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F6F" w:rsidRDefault="001F7F6F">
      <w:pPr>
        <w:pStyle w:val="CharCharCharCharCharCharChar"/>
        <w:spacing w:after="0" w:line="360" w:lineRule="auto"/>
        <w:rPr>
          <w:rFonts w:eastAsia="宋体" w:hint="eastAsia"/>
          <w:lang w:eastAsia="zh-CN"/>
        </w:rPr>
      </w:pPr>
      <w:bookmarkStart w:id="0" w:name="_Hlk92892508"/>
      <w:bookmarkEnd w:id="0"/>
    </w:p>
    <w:p w:rsidR="001F7F6F" w:rsidRDefault="001F7F6F">
      <w:pPr>
        <w:spacing w:after="0"/>
        <w:jc w:val="center"/>
        <w:rPr>
          <w:rFonts w:ascii="宋体" w:eastAsia="宋体" w:hAnsi="宋体"/>
          <w:sz w:val="52"/>
          <w:szCs w:val="52"/>
        </w:rPr>
      </w:pPr>
    </w:p>
    <w:p w:rsidR="001F7F6F" w:rsidRDefault="001F7F6F">
      <w:pPr>
        <w:spacing w:after="0"/>
        <w:jc w:val="center"/>
        <w:rPr>
          <w:rFonts w:ascii="宋体" w:eastAsia="宋体" w:hAnsi="宋体" w:cs="宋体"/>
          <w:b/>
          <w:bCs/>
          <w:sz w:val="52"/>
          <w:szCs w:val="52"/>
        </w:rPr>
      </w:pPr>
    </w:p>
    <w:p w:rsidR="001F7F6F" w:rsidRDefault="001F7F6F">
      <w:pPr>
        <w:spacing w:after="0"/>
        <w:jc w:val="center"/>
        <w:rPr>
          <w:rFonts w:ascii="宋体" w:eastAsia="宋体" w:hAnsi="宋体" w:cs="宋体"/>
          <w:b/>
          <w:bCs/>
          <w:sz w:val="52"/>
          <w:szCs w:val="52"/>
        </w:rPr>
      </w:pPr>
    </w:p>
    <w:p w:rsidR="001F7F6F" w:rsidRDefault="001F7F6F">
      <w:pPr>
        <w:spacing w:after="0"/>
        <w:jc w:val="center"/>
        <w:rPr>
          <w:rFonts w:ascii="宋体" w:eastAsia="宋体" w:hAnsi="宋体" w:cs="宋体"/>
          <w:b/>
          <w:bCs/>
          <w:sz w:val="44"/>
          <w:szCs w:val="44"/>
        </w:rPr>
      </w:pPr>
    </w:p>
    <w:p w:rsidR="001F7F6F" w:rsidRPr="001B6635" w:rsidRDefault="008E2BF6">
      <w:pPr>
        <w:spacing w:after="0"/>
        <w:jc w:val="center"/>
        <w:rPr>
          <w:rFonts w:ascii="黑体" w:eastAsia="黑体" w:hAnsi="黑体" w:cs="黑体"/>
          <w:b/>
          <w:bCs/>
          <w:sz w:val="36"/>
          <w:szCs w:val="32"/>
        </w:rPr>
      </w:pPr>
      <w:r w:rsidRPr="001B6635">
        <w:rPr>
          <w:rFonts w:ascii="黑体" w:eastAsia="黑体" w:hAnsi="黑体" w:cs="黑体" w:hint="eastAsia"/>
          <w:b/>
          <w:bCs/>
          <w:sz w:val="44"/>
          <w:szCs w:val="44"/>
        </w:rPr>
        <w:t>复旦大学附属妇产科医院长三角一体化示范区青浦分院信息化二期增补项目</w:t>
      </w:r>
    </w:p>
    <w:p w:rsidR="001F7F6F" w:rsidRPr="001B6635" w:rsidRDefault="008E2BF6">
      <w:pPr>
        <w:spacing w:after="0"/>
        <w:jc w:val="center"/>
        <w:rPr>
          <w:rFonts w:ascii="黑体" w:eastAsia="黑体" w:hAnsi="黑体" w:cs="黑体"/>
          <w:b/>
          <w:bCs/>
          <w:sz w:val="44"/>
          <w:szCs w:val="40"/>
        </w:rPr>
      </w:pPr>
      <w:r w:rsidRPr="001B6635">
        <w:rPr>
          <w:rFonts w:ascii="黑体" w:eastAsia="黑体" w:hAnsi="黑体" w:cs="黑体" w:hint="eastAsia"/>
          <w:b/>
          <w:bCs/>
          <w:sz w:val="44"/>
          <w:szCs w:val="40"/>
        </w:rPr>
        <w:t>采购需求</w:t>
      </w:r>
    </w:p>
    <w:p w:rsidR="001F7F6F" w:rsidRPr="001B6635" w:rsidRDefault="001F7F6F">
      <w:pPr>
        <w:pStyle w:val="24"/>
        <w:spacing w:after="0"/>
        <w:ind w:left="480" w:firstLine="480"/>
        <w:rPr>
          <w:rFonts w:ascii="宋体" w:eastAsia="宋体" w:hAnsi="宋体"/>
        </w:rPr>
      </w:pPr>
    </w:p>
    <w:p w:rsidR="001F7F6F" w:rsidRPr="001B6635" w:rsidRDefault="001F7F6F">
      <w:pPr>
        <w:pStyle w:val="24"/>
        <w:spacing w:after="0"/>
        <w:ind w:leftChars="0" w:left="0" w:firstLineChars="0" w:firstLine="0"/>
        <w:rPr>
          <w:rFonts w:ascii="宋体" w:eastAsia="宋体" w:hAnsi="宋体"/>
          <w:sz w:val="32"/>
          <w:szCs w:val="32"/>
        </w:rPr>
      </w:pPr>
    </w:p>
    <w:p w:rsidR="001F7F6F" w:rsidRPr="001B6635" w:rsidRDefault="008E2BF6">
      <w:pPr>
        <w:spacing w:after="0"/>
      </w:pPr>
      <w:r w:rsidRPr="001B6635">
        <w:rPr>
          <w:rFonts w:ascii="宋体" w:eastAsia="宋体" w:hAnsi="宋体" w:hint="eastAsia"/>
          <w:sz w:val="32"/>
          <w:szCs w:val="32"/>
        </w:rPr>
        <w:br w:type="page"/>
      </w:r>
    </w:p>
    <w:p w:rsidR="001F7F6F" w:rsidRPr="001B6635" w:rsidRDefault="008E2BF6">
      <w:pPr>
        <w:pStyle w:val="1"/>
        <w:pageBreakBefore/>
        <w:spacing w:beforeLines="0" w:before="0" w:afterLines="0" w:after="0"/>
        <w:ind w:left="431" w:hanging="431"/>
        <w:rPr>
          <w:rFonts w:ascii="宋体" w:eastAsia="宋体" w:hAnsi="宋体"/>
        </w:rPr>
      </w:pPr>
      <w:r w:rsidRPr="001B6635">
        <w:rPr>
          <w:rFonts w:ascii="宋体" w:eastAsia="宋体" w:hAnsi="宋体" w:hint="eastAsia"/>
        </w:rPr>
        <w:lastRenderedPageBreak/>
        <w:t>项目概述</w:t>
      </w:r>
    </w:p>
    <w:p w:rsidR="001F7F6F" w:rsidRPr="001B6635" w:rsidRDefault="008E2BF6">
      <w:pPr>
        <w:pStyle w:val="20"/>
        <w:spacing w:after="0" w:line="360" w:lineRule="auto"/>
        <w:rPr>
          <w:sz w:val="28"/>
          <w:szCs w:val="32"/>
        </w:rPr>
      </w:pPr>
      <w:bookmarkStart w:id="1" w:name="_Toc137647138"/>
      <w:bookmarkStart w:id="2" w:name="_Toc136459926"/>
      <w:bookmarkStart w:id="3" w:name="_Toc137624184"/>
      <w:bookmarkStart w:id="4" w:name="_Toc139028646"/>
      <w:bookmarkStart w:id="5" w:name="_Toc139580965"/>
      <w:bookmarkStart w:id="6" w:name="_Toc137483025"/>
      <w:bookmarkStart w:id="7" w:name="_Toc136459987"/>
      <w:bookmarkStart w:id="8" w:name="_Toc138679144"/>
      <w:bookmarkStart w:id="9" w:name="_Toc140323903"/>
      <w:bookmarkStart w:id="10" w:name="_Toc137624396"/>
      <w:bookmarkStart w:id="11" w:name="_Toc137624472"/>
      <w:bookmarkStart w:id="12" w:name="_Toc137327857"/>
      <w:bookmarkStart w:id="13" w:name="_Toc136449055"/>
      <w:bookmarkStart w:id="14" w:name="_Toc139032687"/>
      <w:bookmarkStart w:id="15" w:name="_Toc136798047"/>
      <w:bookmarkStart w:id="16" w:name="_Toc21100"/>
      <w:bookmarkStart w:id="17" w:name="_Toc174526281"/>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1B6635">
        <w:rPr>
          <w:rFonts w:ascii="宋体" w:eastAsia="宋体" w:hAnsi="宋体" w:cs="宋体" w:hint="eastAsia"/>
          <w:sz w:val="28"/>
          <w:szCs w:val="32"/>
        </w:rPr>
        <w:t>项目名称</w:t>
      </w:r>
      <w:bookmarkEnd w:id="16"/>
      <w:bookmarkEnd w:id="17"/>
    </w:p>
    <w:p w:rsidR="001F7F6F" w:rsidRPr="001B6635" w:rsidRDefault="008E2BF6">
      <w:pPr>
        <w:spacing w:after="0"/>
        <w:ind w:firstLineChars="200" w:firstLine="480"/>
        <w:rPr>
          <w:rFonts w:ascii="宋体" w:eastAsia="宋体" w:hAnsi="宋体" w:cs="Calibri Light"/>
          <w:szCs w:val="24"/>
        </w:rPr>
      </w:pPr>
      <w:bookmarkStart w:id="18" w:name="_Toc29956"/>
      <w:r w:rsidRPr="001B6635">
        <w:rPr>
          <w:rFonts w:ascii="宋体" w:eastAsia="宋体" w:hAnsi="宋体" w:cs="Calibri Light" w:hint="eastAsia"/>
          <w:szCs w:val="24"/>
        </w:rPr>
        <w:t>复旦大学附属妇产科医院长三角一体化示范区青浦分院信息化二期增补项目（以下简称“本项目”）</w:t>
      </w:r>
      <w:bookmarkEnd w:id="18"/>
    </w:p>
    <w:p w:rsidR="001F7F6F" w:rsidRPr="001B6635" w:rsidRDefault="008E2BF6">
      <w:pPr>
        <w:pStyle w:val="20"/>
        <w:spacing w:after="0" w:line="360" w:lineRule="auto"/>
        <w:rPr>
          <w:rFonts w:ascii="宋体" w:eastAsia="宋体" w:hAnsi="宋体" w:cs="宋体"/>
          <w:sz w:val="28"/>
          <w:szCs w:val="32"/>
        </w:rPr>
      </w:pPr>
      <w:bookmarkStart w:id="19" w:name="_Toc119524639"/>
      <w:bookmarkStart w:id="20" w:name="_Toc20314152"/>
      <w:bookmarkStart w:id="21" w:name="_Toc174526282"/>
      <w:bookmarkStart w:id="22" w:name="_Toc7292"/>
      <w:r w:rsidRPr="001B6635">
        <w:rPr>
          <w:rFonts w:ascii="宋体" w:eastAsia="宋体" w:hAnsi="宋体" w:cs="宋体" w:hint="eastAsia"/>
          <w:sz w:val="28"/>
          <w:szCs w:val="32"/>
        </w:rPr>
        <w:t>建设</w:t>
      </w:r>
      <w:bookmarkEnd w:id="19"/>
      <w:bookmarkEnd w:id="20"/>
      <w:r w:rsidRPr="001B6635">
        <w:rPr>
          <w:rFonts w:ascii="宋体" w:eastAsia="宋体" w:hAnsi="宋体" w:cs="宋体" w:hint="eastAsia"/>
          <w:sz w:val="28"/>
          <w:szCs w:val="32"/>
        </w:rPr>
        <w:t>目标</w:t>
      </w:r>
      <w:bookmarkEnd w:id="21"/>
      <w:bookmarkEnd w:id="22"/>
    </w:p>
    <w:p w:rsidR="001F7F6F" w:rsidRPr="001B6635" w:rsidRDefault="008E2BF6">
      <w:pPr>
        <w:spacing w:after="0"/>
        <w:ind w:firstLineChars="200" w:firstLine="480"/>
        <w:rPr>
          <w:rFonts w:ascii="宋体" w:eastAsia="宋体" w:hAnsi="宋体" w:cs="Calibri Light"/>
          <w:szCs w:val="24"/>
        </w:rPr>
      </w:pPr>
      <w:bookmarkStart w:id="23" w:name="_Hlk137473365"/>
      <w:r w:rsidRPr="001B6635">
        <w:rPr>
          <w:rFonts w:ascii="宋体" w:eastAsia="宋体" w:hAnsi="宋体" w:cs="Calibri Light" w:hint="eastAsia"/>
          <w:szCs w:val="24"/>
        </w:rPr>
        <w:t>本项目建设是根据国务院，国家卫健委、上海市卫健委，青浦区卫健委，遵循国家</w:t>
      </w:r>
      <w:proofErr w:type="gramStart"/>
      <w:r w:rsidRPr="001B6635">
        <w:rPr>
          <w:rFonts w:ascii="宋体" w:eastAsia="宋体" w:hAnsi="宋体" w:cs="Calibri Light" w:hint="eastAsia"/>
          <w:szCs w:val="24"/>
        </w:rPr>
        <w:t>医改及</w:t>
      </w:r>
      <w:proofErr w:type="gramEnd"/>
      <w:r w:rsidRPr="001B6635">
        <w:rPr>
          <w:rFonts w:ascii="宋体" w:eastAsia="宋体" w:hAnsi="宋体" w:cs="Calibri Light" w:hint="eastAsia"/>
          <w:szCs w:val="24"/>
        </w:rPr>
        <w:t>上海市卫生改革政策、复旦大学</w:t>
      </w:r>
      <w:bookmarkStart w:id="24" w:name="_GoBack"/>
      <w:bookmarkEnd w:id="24"/>
      <w:r w:rsidRPr="001B6635">
        <w:rPr>
          <w:rFonts w:ascii="宋体" w:eastAsia="宋体" w:hAnsi="宋体" w:cs="Calibri Light" w:hint="eastAsia"/>
          <w:szCs w:val="24"/>
        </w:rPr>
        <w:t>附属妇产科医院的总体规划从复旦大学附属妇产科医院青浦分院信息化建设的实际需求出发，进一步完善青浦分院信息化建设工作。</w:t>
      </w:r>
    </w:p>
    <w:p w:rsidR="001F7F6F" w:rsidRPr="001B6635" w:rsidRDefault="008E2BF6">
      <w:pPr>
        <w:spacing w:after="0"/>
        <w:ind w:firstLineChars="200" w:firstLine="480"/>
        <w:rPr>
          <w:rFonts w:ascii="宋体" w:eastAsia="宋体" w:hAnsi="宋体" w:cs="Calibri Light"/>
          <w:szCs w:val="24"/>
        </w:rPr>
      </w:pPr>
      <w:r w:rsidRPr="001B6635">
        <w:rPr>
          <w:rFonts w:ascii="宋体" w:eastAsia="宋体" w:hAnsi="宋体" w:cs="Calibri Light" w:hint="eastAsia"/>
          <w:szCs w:val="24"/>
        </w:rPr>
        <w:t>项目的建设主要是满足多院区同质化服务的要求中补充集团医院信息化应用要求，进一步深化数据中心应用，同时在建设过程中，考虑医院本次部署设备</w:t>
      </w:r>
      <w:proofErr w:type="gramStart"/>
      <w:r w:rsidRPr="001B6635">
        <w:rPr>
          <w:rFonts w:ascii="宋体" w:eastAsia="宋体" w:hAnsi="宋体" w:cs="Calibri Light" w:hint="eastAsia"/>
          <w:szCs w:val="24"/>
        </w:rPr>
        <w:t>信创改造</w:t>
      </w:r>
      <w:proofErr w:type="gramEnd"/>
      <w:r w:rsidRPr="001B6635">
        <w:rPr>
          <w:rFonts w:ascii="宋体" w:eastAsia="宋体" w:hAnsi="宋体" w:cs="Calibri Light" w:hint="eastAsia"/>
          <w:szCs w:val="24"/>
        </w:rPr>
        <w:t>和商用密码改造要求。</w:t>
      </w:r>
    </w:p>
    <w:p w:rsidR="001F7F6F" w:rsidRPr="001B6635" w:rsidRDefault="008E2BF6">
      <w:pPr>
        <w:pStyle w:val="20"/>
        <w:spacing w:after="0" w:line="360" w:lineRule="auto"/>
        <w:rPr>
          <w:rFonts w:ascii="宋体" w:eastAsia="宋体" w:hAnsi="宋体" w:cs="宋体"/>
          <w:sz w:val="28"/>
          <w:szCs w:val="32"/>
        </w:rPr>
      </w:pPr>
      <w:bookmarkStart w:id="25" w:name="_Toc9787"/>
      <w:bookmarkStart w:id="26" w:name="_Toc174526283"/>
      <w:bookmarkEnd w:id="23"/>
      <w:r w:rsidRPr="001B6635">
        <w:rPr>
          <w:rFonts w:ascii="宋体" w:eastAsia="宋体" w:hAnsi="宋体" w:cs="宋体" w:hint="eastAsia"/>
          <w:sz w:val="28"/>
          <w:szCs w:val="32"/>
        </w:rPr>
        <w:t>建设内容</w:t>
      </w:r>
      <w:bookmarkEnd w:id="25"/>
      <w:bookmarkEnd w:id="26"/>
    </w:p>
    <w:p w:rsidR="001F7F6F" w:rsidRPr="001B6635" w:rsidRDefault="008E2BF6">
      <w:pPr>
        <w:spacing w:after="0"/>
        <w:ind w:firstLineChars="200" w:firstLine="480"/>
        <w:rPr>
          <w:rFonts w:ascii="宋体" w:eastAsia="宋体" w:hAnsi="宋体" w:cs="Calibri Light"/>
          <w:szCs w:val="24"/>
        </w:rPr>
      </w:pPr>
      <w:bookmarkStart w:id="27" w:name="_Hlk137473469"/>
      <w:bookmarkStart w:id="28" w:name="_Hlk137457258"/>
      <w:r w:rsidRPr="001B6635">
        <w:rPr>
          <w:rFonts w:ascii="宋体" w:eastAsia="宋体" w:hAnsi="宋体" w:cs="Calibri Light" w:hint="eastAsia"/>
          <w:szCs w:val="24"/>
        </w:rPr>
        <w:t>通过复旦大学附属妇产科医院青浦分院信息化建设，整体聚焦提升全院基础业务能力，夯实医院可持续发展的必要基础，基于稳定</w:t>
      </w:r>
      <w:r w:rsidRPr="001B6635">
        <w:rPr>
          <w:rFonts w:ascii="宋体" w:eastAsia="宋体" w:hAnsi="宋体" w:cs="Calibri Light" w:hint="eastAsia"/>
          <w:szCs w:val="24"/>
        </w:rPr>
        <w:t>、安全、一体化、可扩展等选型原则，项目中需要完成医疗节点监控管理系统、不良事件管理系统、孕产管理系统、实验室</w:t>
      </w:r>
      <w:proofErr w:type="gramStart"/>
      <w:r w:rsidRPr="001B6635">
        <w:rPr>
          <w:rFonts w:ascii="宋体" w:eastAsia="宋体" w:hAnsi="宋体" w:cs="Calibri Light" w:hint="eastAsia"/>
          <w:szCs w:val="24"/>
        </w:rPr>
        <w:t>室内质</w:t>
      </w:r>
      <w:proofErr w:type="gramEnd"/>
      <w:r w:rsidRPr="001B6635">
        <w:rPr>
          <w:rFonts w:ascii="宋体" w:eastAsia="宋体" w:hAnsi="宋体" w:cs="Calibri Light" w:hint="eastAsia"/>
          <w:szCs w:val="24"/>
        </w:rPr>
        <w:t>控系统、日间手术管理系统、全院</w:t>
      </w:r>
      <w:proofErr w:type="gramStart"/>
      <w:r w:rsidRPr="001B6635">
        <w:rPr>
          <w:rFonts w:ascii="宋体" w:eastAsia="宋体" w:hAnsi="宋体" w:cs="Calibri Light" w:hint="eastAsia"/>
          <w:szCs w:val="24"/>
        </w:rPr>
        <w:t>级患者</w:t>
      </w:r>
      <w:proofErr w:type="gramEnd"/>
      <w:r w:rsidRPr="001B6635">
        <w:rPr>
          <w:rFonts w:ascii="宋体" w:eastAsia="宋体" w:hAnsi="宋体" w:cs="Calibri Light" w:hint="eastAsia"/>
          <w:szCs w:val="24"/>
        </w:rPr>
        <w:t>消息中心、全院数据中心、</w:t>
      </w:r>
      <w:r w:rsidRPr="001B6635">
        <w:rPr>
          <w:rFonts w:ascii="宋体" w:eastAsia="宋体" w:hAnsi="宋体" w:cs="Calibri Light"/>
          <w:szCs w:val="24"/>
        </w:rPr>
        <w:t>HQMS</w:t>
      </w:r>
      <w:r w:rsidRPr="001B6635">
        <w:rPr>
          <w:rFonts w:ascii="宋体" w:eastAsia="宋体" w:hAnsi="宋体" w:cs="Calibri Light" w:hint="eastAsia"/>
          <w:szCs w:val="24"/>
        </w:rPr>
        <w:t>数据上报、医院</w:t>
      </w:r>
      <w:r w:rsidRPr="001B6635">
        <w:rPr>
          <w:rFonts w:ascii="宋体" w:eastAsia="宋体" w:hAnsi="宋体" w:cs="Calibri Light"/>
          <w:szCs w:val="24"/>
        </w:rPr>
        <w:t>BI</w:t>
      </w:r>
      <w:r w:rsidRPr="001B6635">
        <w:rPr>
          <w:rFonts w:ascii="宋体" w:eastAsia="宋体" w:hAnsi="宋体" w:cs="Calibri Light" w:hint="eastAsia"/>
          <w:szCs w:val="24"/>
        </w:rPr>
        <w:t>决策支持系统、门诊流量监控大屏、集团化医院数据交互中心、智慧管理财资一体化、智慧运维管理系统、耗材物资信息管理、放疗</w:t>
      </w:r>
      <w:proofErr w:type="gramStart"/>
      <w:r w:rsidRPr="001B6635">
        <w:rPr>
          <w:rFonts w:ascii="宋体" w:eastAsia="宋体" w:hAnsi="宋体" w:cs="Calibri Light" w:hint="eastAsia"/>
          <w:szCs w:val="24"/>
        </w:rPr>
        <w:t>科患者</w:t>
      </w:r>
      <w:proofErr w:type="gramEnd"/>
      <w:r w:rsidRPr="001B6635">
        <w:rPr>
          <w:rFonts w:ascii="宋体" w:eastAsia="宋体" w:hAnsi="宋体" w:cs="Calibri Light" w:hint="eastAsia"/>
          <w:szCs w:val="24"/>
        </w:rPr>
        <w:t>流程管理系统、</w:t>
      </w:r>
      <w:proofErr w:type="gramStart"/>
      <w:r w:rsidRPr="001B6635">
        <w:rPr>
          <w:rFonts w:ascii="宋体" w:eastAsia="宋体" w:hAnsi="宋体" w:cs="Calibri Light" w:hint="eastAsia"/>
          <w:szCs w:val="24"/>
        </w:rPr>
        <w:t>防统方</w:t>
      </w:r>
      <w:proofErr w:type="gramEnd"/>
      <w:r w:rsidRPr="001B6635">
        <w:rPr>
          <w:rFonts w:ascii="宋体" w:eastAsia="宋体" w:hAnsi="宋体" w:cs="Calibri Light" w:hint="eastAsia"/>
          <w:szCs w:val="24"/>
        </w:rPr>
        <w:t>系统、儿童生长曲线软件及相关国产化系统软件和硬件建设。</w:t>
      </w:r>
    </w:p>
    <w:p w:rsidR="001F7F6F" w:rsidRPr="001B6635" w:rsidRDefault="008E2BF6">
      <w:pPr>
        <w:pStyle w:val="20"/>
        <w:spacing w:after="0" w:line="360" w:lineRule="auto"/>
        <w:rPr>
          <w:rFonts w:ascii="宋体" w:eastAsia="宋体" w:hAnsi="宋体" w:cs="宋体"/>
          <w:sz w:val="28"/>
          <w:szCs w:val="32"/>
        </w:rPr>
      </w:pPr>
      <w:bookmarkStart w:id="29" w:name="_Toc174526285"/>
      <w:bookmarkStart w:id="30" w:name="_Toc7941"/>
      <w:bookmarkEnd w:id="27"/>
      <w:bookmarkEnd w:id="28"/>
      <w:r w:rsidRPr="001B6635">
        <w:rPr>
          <w:rFonts w:ascii="宋体" w:eastAsia="宋体" w:hAnsi="宋体" w:cs="宋体" w:hint="eastAsia"/>
          <w:sz w:val="28"/>
          <w:szCs w:val="32"/>
        </w:rPr>
        <w:t>建设周期</w:t>
      </w:r>
      <w:bookmarkEnd w:id="29"/>
      <w:bookmarkEnd w:id="30"/>
    </w:p>
    <w:p w:rsidR="001F7F6F" w:rsidRPr="001B6635" w:rsidRDefault="008E2BF6">
      <w:pPr>
        <w:spacing w:after="0"/>
        <w:ind w:firstLineChars="200" w:firstLine="480"/>
        <w:rPr>
          <w:rFonts w:ascii="宋体" w:eastAsia="宋体" w:hAnsi="宋体" w:cs="Calibri Light"/>
          <w:szCs w:val="24"/>
        </w:rPr>
      </w:pPr>
      <w:r w:rsidRPr="001B6635">
        <w:rPr>
          <w:rFonts w:ascii="宋体" w:eastAsia="宋体" w:hAnsi="宋体" w:cs="Calibri Light" w:hint="eastAsia"/>
          <w:szCs w:val="24"/>
        </w:rPr>
        <w:t>项目建设周期预计为</w:t>
      </w:r>
      <w:r w:rsidRPr="001B6635">
        <w:rPr>
          <w:rFonts w:ascii="宋体" w:eastAsia="宋体" w:hAnsi="宋体" w:cs="Calibri Light"/>
          <w:szCs w:val="24"/>
        </w:rPr>
        <w:t>12</w:t>
      </w:r>
      <w:r w:rsidRPr="001B6635">
        <w:rPr>
          <w:rFonts w:ascii="宋体" w:eastAsia="宋体" w:hAnsi="宋体" w:cs="Calibri Light" w:hint="eastAsia"/>
          <w:szCs w:val="24"/>
        </w:rPr>
        <w:t>个月。</w:t>
      </w:r>
    </w:p>
    <w:p w:rsidR="001F7F6F" w:rsidRPr="001B6635" w:rsidRDefault="008E2BF6">
      <w:pPr>
        <w:pStyle w:val="1"/>
        <w:pageBreakBefore/>
        <w:spacing w:beforeLines="0" w:before="0" w:afterLines="0" w:after="0"/>
        <w:ind w:left="431" w:hanging="431"/>
        <w:rPr>
          <w:rFonts w:ascii="宋体" w:eastAsia="宋体" w:hAnsi="宋体"/>
        </w:rPr>
      </w:pPr>
      <w:bookmarkStart w:id="31" w:name="_Toc4796"/>
      <w:bookmarkStart w:id="32" w:name="_Toc174526286"/>
      <w:r w:rsidRPr="001B6635">
        <w:rPr>
          <w:rFonts w:ascii="宋体" w:eastAsia="宋体" w:hAnsi="宋体" w:hint="eastAsia"/>
        </w:rPr>
        <w:lastRenderedPageBreak/>
        <w:t>项目现状</w:t>
      </w:r>
      <w:bookmarkEnd w:id="31"/>
      <w:bookmarkEnd w:id="32"/>
    </w:p>
    <w:p w:rsidR="001F7F6F" w:rsidRPr="001B6635" w:rsidRDefault="008E2BF6">
      <w:pPr>
        <w:pStyle w:val="20"/>
        <w:spacing w:after="0" w:line="360" w:lineRule="auto"/>
        <w:rPr>
          <w:rFonts w:ascii="宋体" w:eastAsia="宋体" w:hAnsi="宋体" w:cs="宋体"/>
          <w:sz w:val="28"/>
          <w:szCs w:val="32"/>
        </w:rPr>
      </w:pPr>
      <w:bookmarkStart w:id="33" w:name="_Toc136459995"/>
      <w:bookmarkStart w:id="34" w:name="_Toc139580973"/>
      <w:bookmarkStart w:id="35" w:name="_Toc137327865"/>
      <w:bookmarkStart w:id="36" w:name="_Toc140323911"/>
      <w:bookmarkStart w:id="37" w:name="_Toc136459934"/>
      <w:bookmarkStart w:id="38" w:name="_Toc137647146"/>
      <w:bookmarkStart w:id="39" w:name="_Toc136798055"/>
      <w:bookmarkStart w:id="40" w:name="_Toc137624480"/>
      <w:bookmarkStart w:id="41" w:name="_Toc136449060"/>
      <w:bookmarkStart w:id="42" w:name="_Toc138679152"/>
      <w:bookmarkStart w:id="43" w:name="_Toc139028654"/>
      <w:bookmarkStart w:id="44" w:name="_Toc137483033"/>
      <w:bookmarkStart w:id="45" w:name="_Toc137624192"/>
      <w:bookmarkStart w:id="46" w:name="_Toc139032695"/>
      <w:bookmarkStart w:id="47" w:name="_Toc137624404"/>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1B6635">
        <w:rPr>
          <w:rFonts w:ascii="宋体" w:eastAsia="宋体" w:hAnsi="宋体" w:cs="宋体" w:hint="eastAsia"/>
          <w:sz w:val="28"/>
          <w:szCs w:val="32"/>
        </w:rPr>
        <w:t>青浦分院数字化规划</w:t>
      </w:r>
    </w:p>
    <w:p w:rsidR="001F7F6F" w:rsidRPr="001B6635" w:rsidRDefault="008E2BF6">
      <w:pPr>
        <w:pStyle w:val="affd"/>
        <w:spacing w:after="0" w:line="360" w:lineRule="auto"/>
        <w:rPr>
          <w:rFonts w:ascii="宋体" w:eastAsia="宋体" w:hAnsi="宋体" w:cs="宋体"/>
          <w:b/>
        </w:rPr>
      </w:pPr>
      <w:r w:rsidRPr="001B6635">
        <w:rPr>
          <w:rFonts w:ascii="宋体" w:eastAsia="宋体" w:hAnsi="宋体" w:cs="宋体" w:hint="eastAsia"/>
        </w:rPr>
        <w:t>复旦大学附属妇产科医院长三角一体化示范区青浦分院将实现科学、精细的经营管控，加速推进医院现代化管理水平。未来按照复旦大学附属妇产科医院的总体规划部署，青浦分院未来将达到电子病历应用水平</w:t>
      </w:r>
      <w:r w:rsidRPr="001B6635">
        <w:rPr>
          <w:rFonts w:ascii="宋体" w:eastAsia="宋体" w:hAnsi="宋体" w:cs="宋体" w:hint="eastAsia"/>
        </w:rPr>
        <w:t>6</w:t>
      </w:r>
      <w:r w:rsidRPr="001B6635">
        <w:rPr>
          <w:rFonts w:ascii="宋体" w:eastAsia="宋体" w:hAnsi="宋体" w:cs="宋体" w:hint="eastAsia"/>
        </w:rPr>
        <w:t>级，互联互通标准化成熟度</w:t>
      </w:r>
      <w:r w:rsidRPr="001B6635">
        <w:rPr>
          <w:rFonts w:ascii="宋体" w:eastAsia="宋体" w:hAnsi="宋体" w:cs="宋体" w:hint="eastAsia"/>
        </w:rPr>
        <w:t>5</w:t>
      </w:r>
      <w:r w:rsidRPr="001B6635">
        <w:rPr>
          <w:rFonts w:ascii="宋体" w:eastAsia="宋体" w:hAnsi="宋体" w:cs="宋体" w:hint="eastAsia"/>
        </w:rPr>
        <w:t>级乙等、智慧服务</w:t>
      </w:r>
      <w:r w:rsidRPr="001B6635">
        <w:rPr>
          <w:rFonts w:ascii="宋体" w:eastAsia="宋体" w:hAnsi="宋体" w:cs="宋体" w:hint="eastAsia"/>
        </w:rPr>
        <w:t>4</w:t>
      </w:r>
      <w:r w:rsidRPr="001B6635">
        <w:rPr>
          <w:rFonts w:ascii="宋体" w:eastAsia="宋体" w:hAnsi="宋体" w:cs="宋体" w:hint="eastAsia"/>
        </w:rPr>
        <w:t>级测评的建设水平。</w:t>
      </w:r>
    </w:p>
    <w:p w:rsidR="001F7F6F" w:rsidRPr="001B6635" w:rsidRDefault="008E2BF6">
      <w:pPr>
        <w:pStyle w:val="affd"/>
        <w:spacing w:after="0" w:line="360" w:lineRule="auto"/>
        <w:rPr>
          <w:rFonts w:ascii="宋体" w:eastAsia="宋体" w:hAnsi="宋体" w:cs="宋体"/>
          <w:b/>
        </w:rPr>
      </w:pPr>
      <w:r w:rsidRPr="001B6635">
        <w:rPr>
          <w:rFonts w:ascii="宋体" w:eastAsia="宋体" w:hAnsi="宋体" w:cs="宋体" w:hint="eastAsia"/>
        </w:rPr>
        <w:t>本项目以实际业务出发，按照杨浦，黄浦院区实际的业务需要出发，在青浦分院实现三院区同质</w:t>
      </w:r>
      <w:proofErr w:type="gramStart"/>
      <w:r w:rsidRPr="001B6635">
        <w:rPr>
          <w:rFonts w:ascii="宋体" w:eastAsia="宋体" w:hAnsi="宋体" w:cs="宋体" w:hint="eastAsia"/>
        </w:rPr>
        <w:t>化医疗</w:t>
      </w:r>
      <w:proofErr w:type="gramEnd"/>
      <w:r w:rsidRPr="001B6635">
        <w:rPr>
          <w:rFonts w:ascii="宋体" w:eastAsia="宋体" w:hAnsi="宋体" w:cs="宋体" w:hint="eastAsia"/>
        </w:rPr>
        <w:t>服务。实现复旦大学附属妇产科医院青浦分院的信息系统实现，多院区业务协同，多院区临床数据无缝共享，完成统一的同质化的服务整合工作。</w:t>
      </w:r>
    </w:p>
    <w:p w:rsidR="001F7F6F" w:rsidRPr="001B6635" w:rsidRDefault="008E2BF6">
      <w:pPr>
        <w:pStyle w:val="20"/>
        <w:spacing w:after="0" w:line="360" w:lineRule="auto"/>
        <w:rPr>
          <w:rFonts w:ascii="宋体" w:eastAsia="宋体" w:hAnsi="宋体" w:cs="宋体"/>
          <w:sz w:val="28"/>
          <w:szCs w:val="32"/>
        </w:rPr>
      </w:pPr>
      <w:r w:rsidRPr="001B6635">
        <w:rPr>
          <w:rFonts w:ascii="宋体" w:eastAsia="宋体" w:hAnsi="宋体" w:cs="宋体" w:hint="eastAsia"/>
          <w:sz w:val="28"/>
          <w:szCs w:val="32"/>
        </w:rPr>
        <w:t>现有应用系统情况</w:t>
      </w:r>
    </w:p>
    <w:p w:rsidR="001F7F6F" w:rsidRPr="001B6635" w:rsidRDefault="008E2BF6">
      <w:pPr>
        <w:pStyle w:val="affd"/>
        <w:spacing w:after="0" w:line="360" w:lineRule="auto"/>
        <w:rPr>
          <w:rFonts w:ascii="宋体" w:eastAsia="宋体" w:hAnsi="宋体" w:cs="宋体"/>
          <w:b/>
        </w:rPr>
      </w:pPr>
      <w:r w:rsidRPr="001B6635">
        <w:rPr>
          <w:rFonts w:ascii="宋体" w:eastAsia="宋体" w:hAnsi="宋体" w:cs="宋体" w:hint="eastAsia"/>
        </w:rPr>
        <w:t>复旦大学附属妇产科医院青</w:t>
      </w:r>
      <w:r w:rsidRPr="001B6635">
        <w:rPr>
          <w:rFonts w:ascii="宋体" w:eastAsia="宋体" w:hAnsi="宋体" w:cs="宋体" w:hint="eastAsia"/>
        </w:rPr>
        <w:t>浦分院配套信息化建设项目（以下简称“开办项目”）基本建设完成，包括共</w:t>
      </w:r>
      <w:r w:rsidRPr="001B6635">
        <w:rPr>
          <w:rFonts w:ascii="宋体" w:eastAsia="宋体" w:hAnsi="宋体" w:cs="宋体" w:hint="eastAsia"/>
        </w:rPr>
        <w:t>14</w:t>
      </w:r>
      <w:r w:rsidRPr="001B6635">
        <w:rPr>
          <w:rFonts w:ascii="宋体" w:eastAsia="宋体" w:hAnsi="宋体" w:cs="宋体" w:hint="eastAsia"/>
        </w:rPr>
        <w:t>个大类的应用，共</w:t>
      </w:r>
      <w:r w:rsidRPr="001B6635">
        <w:rPr>
          <w:rFonts w:ascii="宋体" w:eastAsia="宋体" w:hAnsi="宋体" w:cs="宋体" w:hint="eastAsia"/>
        </w:rPr>
        <w:t>700</w:t>
      </w:r>
      <w:r w:rsidRPr="001B6635">
        <w:rPr>
          <w:rFonts w:ascii="宋体" w:eastAsia="宋体" w:hAnsi="宋体" w:cs="宋体" w:hint="eastAsia"/>
        </w:rPr>
        <w:t>多个具体功能点。</w:t>
      </w:r>
    </w:p>
    <w:p w:rsidR="001F7F6F" w:rsidRPr="001B6635" w:rsidRDefault="008E2BF6">
      <w:pPr>
        <w:pStyle w:val="affd"/>
        <w:spacing w:after="0" w:line="360" w:lineRule="auto"/>
        <w:rPr>
          <w:rFonts w:ascii="宋体" w:eastAsia="宋体" w:hAnsi="宋体"/>
          <w:szCs w:val="18"/>
        </w:rPr>
      </w:pPr>
      <w:r w:rsidRPr="001B6635">
        <w:rPr>
          <w:rFonts w:ascii="宋体" w:eastAsia="宋体" w:hAnsi="宋体" w:cs="宋体" w:hint="eastAsia"/>
        </w:rPr>
        <w:t>复旦大学附属妇产科医院杨浦和黄浦院区已按照电子病历五级要求完成信息系统改造工作，其中医疗节点监控管理业务场景、运营数据中心、科研数据中心、及部分数据应用已经在杨浦和黄浦院区全面上线。</w:t>
      </w:r>
    </w:p>
    <w:p w:rsidR="001F7F6F" w:rsidRPr="001B6635" w:rsidRDefault="008E2BF6">
      <w:pPr>
        <w:pStyle w:val="affd"/>
        <w:spacing w:after="0" w:line="360" w:lineRule="auto"/>
        <w:rPr>
          <w:rFonts w:ascii="宋体" w:eastAsia="宋体" w:hAnsi="宋体" w:cs="宋体"/>
        </w:rPr>
      </w:pPr>
      <w:r w:rsidRPr="001B6635">
        <w:rPr>
          <w:rFonts w:ascii="宋体" w:eastAsia="宋体" w:hAnsi="宋体" w:cs="宋体" w:hint="eastAsia"/>
        </w:rPr>
        <w:t>采用“微服务架构</w:t>
      </w:r>
      <w:r w:rsidRPr="001B6635">
        <w:rPr>
          <w:rFonts w:ascii="宋体" w:eastAsia="宋体" w:hAnsi="宋体" w:cs="宋体" w:hint="eastAsia"/>
        </w:rPr>
        <w:t>+</w:t>
      </w:r>
      <w:r w:rsidRPr="001B6635">
        <w:rPr>
          <w:rFonts w:ascii="宋体" w:eastAsia="宋体" w:hAnsi="宋体" w:cs="宋体" w:hint="eastAsia"/>
        </w:rPr>
        <w:t>中台技术”构建了医院一体化医院信息系统基础平台，</w:t>
      </w:r>
      <w:r w:rsidRPr="001B6635">
        <w:rPr>
          <w:rFonts w:ascii="宋体" w:eastAsia="宋体" w:hAnsi="宋体" w:cs="宋体"/>
        </w:rPr>
        <w:t>通过三大中台（技术中台、数据中台、应用中台）构建平台底层，赋予平台基础服务和应用功能，以更灵活、可扩展的架构体系支持快速响应新业务需求，通过松耦合的共</w:t>
      </w:r>
      <w:r w:rsidRPr="001B6635">
        <w:rPr>
          <w:rFonts w:ascii="宋体" w:eastAsia="宋体" w:hAnsi="宋体" w:cs="宋体"/>
        </w:rPr>
        <w:t>享服务组合快速实现新业务接入、新业务场景构建和水平扩展，适应政策和业务的快速变革。采用</w:t>
      </w:r>
      <w:r w:rsidRPr="001B6635">
        <w:rPr>
          <w:rFonts w:ascii="宋体" w:eastAsia="宋体" w:hAnsi="宋体" w:cs="宋体"/>
        </w:rPr>
        <w:t>“</w:t>
      </w:r>
      <w:r w:rsidRPr="001B6635">
        <w:rPr>
          <w:rFonts w:ascii="宋体" w:eastAsia="宋体" w:hAnsi="宋体" w:cs="宋体"/>
        </w:rPr>
        <w:t>高内聚、松耦合</w:t>
      </w:r>
      <w:r w:rsidRPr="001B6635">
        <w:rPr>
          <w:rFonts w:ascii="宋体" w:eastAsia="宋体" w:hAnsi="宋体" w:cs="宋体"/>
        </w:rPr>
        <w:t>”</w:t>
      </w:r>
      <w:r w:rsidRPr="001B6635">
        <w:rPr>
          <w:rFonts w:ascii="宋体" w:eastAsia="宋体" w:hAnsi="宋体" w:cs="宋体"/>
        </w:rPr>
        <w:t>的架构，在数据和业务层面无缝接入，支持统一用户管理，实现用户依托平台进行一站式验证和单点登录。</w:t>
      </w:r>
    </w:p>
    <w:p w:rsidR="001F7F6F" w:rsidRPr="001B6635" w:rsidRDefault="001F7F6F">
      <w:pPr>
        <w:pStyle w:val="affd"/>
        <w:spacing w:after="0" w:line="360" w:lineRule="auto"/>
        <w:rPr>
          <w:rFonts w:ascii="宋体" w:eastAsia="宋体" w:hAnsi="宋体" w:cs="宋体"/>
        </w:rPr>
      </w:pPr>
    </w:p>
    <w:p w:rsidR="001F7F6F" w:rsidRPr="001B6635" w:rsidRDefault="008E2BF6">
      <w:pPr>
        <w:pStyle w:val="20"/>
        <w:spacing w:after="0" w:line="360" w:lineRule="auto"/>
        <w:rPr>
          <w:rFonts w:ascii="宋体" w:eastAsia="宋体" w:hAnsi="宋体" w:cs="宋体"/>
          <w:sz w:val="28"/>
          <w:szCs w:val="32"/>
        </w:rPr>
      </w:pPr>
      <w:r w:rsidRPr="001B6635">
        <w:rPr>
          <w:rFonts w:ascii="宋体" w:eastAsia="宋体" w:hAnsi="宋体" w:cs="宋体"/>
          <w:sz w:val="28"/>
          <w:szCs w:val="32"/>
        </w:rPr>
        <w:lastRenderedPageBreak/>
        <w:t>拟建项目与已有系统的关系</w:t>
      </w:r>
    </w:p>
    <w:p w:rsidR="001F7F6F" w:rsidRPr="001B6635" w:rsidRDefault="008E2BF6">
      <w:pPr>
        <w:pStyle w:val="affd"/>
        <w:spacing w:after="0" w:line="360" w:lineRule="auto"/>
        <w:rPr>
          <w:rFonts w:ascii="宋体" w:eastAsia="宋体" w:hAnsi="宋体" w:cs="宋体"/>
        </w:rPr>
      </w:pPr>
      <w:r w:rsidRPr="001B6635">
        <w:rPr>
          <w:rFonts w:ascii="宋体" w:eastAsia="宋体" w:hAnsi="宋体" w:cs="宋体" w:hint="eastAsia"/>
        </w:rPr>
        <w:t>项目中的医疗节点监控管理系统将利用已经建设的相关应用软件模块通过集成平台进行业务重构，实现医疗业务的规范化管理，提升医疗管理的规范化水平，将杨浦，黄浦已经实现的医疗节点监控管理业务落实到青浦分院的具体业务进行实现。</w:t>
      </w:r>
    </w:p>
    <w:p w:rsidR="001F7F6F" w:rsidRPr="001B6635" w:rsidRDefault="008E2BF6">
      <w:pPr>
        <w:pStyle w:val="affd"/>
        <w:spacing w:after="0" w:line="360" w:lineRule="auto"/>
        <w:rPr>
          <w:rFonts w:ascii="宋体" w:eastAsia="宋体" w:hAnsi="宋体" w:cs="宋体"/>
        </w:rPr>
      </w:pPr>
      <w:r w:rsidRPr="001B6635">
        <w:rPr>
          <w:rFonts w:ascii="宋体" w:eastAsia="宋体" w:hAnsi="宋体" w:cs="宋体" w:hint="eastAsia"/>
        </w:rPr>
        <w:t>全员数据中心中，运营信息数据库</w:t>
      </w:r>
      <w:r w:rsidRPr="001B6635">
        <w:rPr>
          <w:rFonts w:ascii="宋体" w:eastAsia="宋体" w:hAnsi="宋体" w:cs="宋体" w:hint="eastAsia"/>
        </w:rPr>
        <w:t>ODR</w:t>
      </w:r>
      <w:r w:rsidRPr="001B6635">
        <w:rPr>
          <w:rFonts w:ascii="宋体" w:eastAsia="宋体" w:hAnsi="宋体" w:cs="宋体" w:hint="eastAsia"/>
        </w:rPr>
        <w:t>、科研数据</w:t>
      </w:r>
      <w:r w:rsidRPr="001B6635">
        <w:rPr>
          <w:rFonts w:ascii="宋体" w:eastAsia="宋体" w:hAnsi="宋体" w:cs="宋体" w:hint="eastAsia"/>
        </w:rPr>
        <w:t>RDR</w:t>
      </w:r>
      <w:r w:rsidRPr="001B6635">
        <w:rPr>
          <w:rFonts w:ascii="宋体" w:eastAsia="宋体" w:hAnsi="宋体" w:cs="宋体" w:hint="eastAsia"/>
        </w:rPr>
        <w:t>中心是满足已规划建设的运营决策平台，临床数据中心，科研平台数据存储处理需要建设的新的应用。</w:t>
      </w:r>
    </w:p>
    <w:p w:rsidR="001F7F6F" w:rsidRPr="001B6635" w:rsidRDefault="008E2BF6">
      <w:pPr>
        <w:pStyle w:val="affd"/>
        <w:spacing w:after="0" w:line="360" w:lineRule="auto"/>
        <w:rPr>
          <w:rFonts w:ascii="宋体" w:eastAsia="宋体" w:hAnsi="宋体" w:cs="宋体"/>
        </w:rPr>
      </w:pPr>
      <w:r w:rsidRPr="001B6635">
        <w:rPr>
          <w:rFonts w:ascii="宋体" w:eastAsia="宋体" w:hAnsi="宋体" w:cs="宋体" w:hint="eastAsia"/>
        </w:rPr>
        <w:t>集团化主数据、集团化信息共享与协作、集团化患者主索引、集团化患者档案调阅、检验协同、检查协同、</w:t>
      </w:r>
      <w:proofErr w:type="gramStart"/>
      <w:r w:rsidRPr="001B6635">
        <w:rPr>
          <w:rFonts w:ascii="宋体" w:eastAsia="宋体" w:hAnsi="宋体" w:cs="宋体" w:hint="eastAsia"/>
        </w:rPr>
        <w:t>集团化号源共享</w:t>
      </w:r>
      <w:proofErr w:type="gramEnd"/>
      <w:r w:rsidRPr="001B6635">
        <w:rPr>
          <w:rFonts w:ascii="宋体" w:eastAsia="宋体" w:hAnsi="宋体" w:cs="宋体" w:hint="eastAsia"/>
        </w:rPr>
        <w:t>服务中心主要是针对医院同质化服务需求，同步青</w:t>
      </w:r>
      <w:r w:rsidRPr="001B6635">
        <w:rPr>
          <w:rFonts w:ascii="宋体" w:eastAsia="宋体" w:hAnsi="宋体" w:cs="宋体" w:hint="eastAsia"/>
        </w:rPr>
        <w:t>浦分院的数据、主数据，患者信息到三院区筹建的统一跨院</w:t>
      </w:r>
      <w:proofErr w:type="gramStart"/>
      <w:r w:rsidRPr="001B6635">
        <w:rPr>
          <w:rFonts w:ascii="宋体" w:eastAsia="宋体" w:hAnsi="宋体" w:cs="宋体" w:hint="eastAsia"/>
        </w:rPr>
        <w:t>区数据</w:t>
      </w:r>
      <w:proofErr w:type="gramEnd"/>
      <w:r w:rsidRPr="001B6635">
        <w:rPr>
          <w:rFonts w:ascii="宋体" w:eastAsia="宋体" w:hAnsi="宋体" w:cs="宋体" w:hint="eastAsia"/>
        </w:rPr>
        <w:t>平台。可以实现三院区不同医疗机构数据的集中管理和共享；本次项目主要需要参与搭建本地数据和统一集团化数据之间的桥梁。</w:t>
      </w:r>
    </w:p>
    <w:p w:rsidR="001F7F6F" w:rsidRPr="001B6635" w:rsidRDefault="008E2BF6">
      <w:pPr>
        <w:pStyle w:val="affd"/>
        <w:spacing w:after="0" w:line="360" w:lineRule="auto"/>
        <w:rPr>
          <w:rFonts w:ascii="宋体" w:eastAsia="宋体" w:hAnsi="宋体" w:cs="宋体"/>
        </w:rPr>
      </w:pPr>
      <w:r w:rsidRPr="001B6635">
        <w:rPr>
          <w:rFonts w:ascii="宋体" w:eastAsia="宋体" w:hAnsi="宋体" w:cs="宋体" w:hint="eastAsia"/>
        </w:rPr>
        <w:t>集团化信息共享与协作可以促进不同医疗机构之间的信息交流和合作；</w:t>
      </w:r>
    </w:p>
    <w:p w:rsidR="001F7F6F" w:rsidRPr="001B6635" w:rsidRDefault="008E2BF6">
      <w:pPr>
        <w:pStyle w:val="affd"/>
        <w:spacing w:after="0" w:line="360" w:lineRule="auto"/>
        <w:rPr>
          <w:rFonts w:ascii="宋体" w:eastAsia="宋体" w:hAnsi="宋体" w:cs="宋体"/>
        </w:rPr>
      </w:pPr>
      <w:r w:rsidRPr="001B6635">
        <w:rPr>
          <w:rFonts w:ascii="宋体" w:eastAsia="宋体" w:hAnsi="宋体" w:cs="宋体" w:hint="eastAsia"/>
        </w:rPr>
        <w:t>集团化患者主索引和集团化患者档案调阅可以实现患者信息的统一管理和</w:t>
      </w:r>
      <w:proofErr w:type="gramStart"/>
      <w:r w:rsidRPr="001B6635">
        <w:rPr>
          <w:rFonts w:ascii="宋体" w:eastAsia="宋体" w:hAnsi="宋体" w:cs="宋体" w:hint="eastAsia"/>
        </w:rPr>
        <w:t>跨医疗</w:t>
      </w:r>
      <w:proofErr w:type="gramEnd"/>
      <w:r w:rsidRPr="001B6635">
        <w:rPr>
          <w:rFonts w:ascii="宋体" w:eastAsia="宋体" w:hAnsi="宋体" w:cs="宋体" w:hint="eastAsia"/>
        </w:rPr>
        <w:t>机构的共享访问；</w:t>
      </w:r>
    </w:p>
    <w:p w:rsidR="001F7F6F" w:rsidRPr="001B6635" w:rsidRDefault="008E2BF6">
      <w:pPr>
        <w:pStyle w:val="affd"/>
        <w:spacing w:after="0" w:line="360" w:lineRule="auto"/>
        <w:rPr>
          <w:rFonts w:ascii="宋体" w:eastAsia="宋体" w:hAnsi="宋体" w:cs="宋体"/>
        </w:rPr>
      </w:pPr>
      <w:r w:rsidRPr="001B6635">
        <w:rPr>
          <w:rFonts w:ascii="宋体" w:eastAsia="宋体" w:hAnsi="宋体" w:cs="宋体" w:hint="eastAsia"/>
        </w:rPr>
        <w:t>检验协同和检查协同可以提高医疗检验和检查的效率和质量；</w:t>
      </w:r>
    </w:p>
    <w:p w:rsidR="001F7F6F" w:rsidRPr="001B6635" w:rsidRDefault="008E2BF6">
      <w:pPr>
        <w:pStyle w:val="affd"/>
        <w:spacing w:after="0" w:line="360" w:lineRule="auto"/>
        <w:rPr>
          <w:rFonts w:ascii="宋体" w:eastAsia="宋体" w:hAnsi="宋体" w:cs="宋体"/>
        </w:rPr>
      </w:pPr>
      <w:proofErr w:type="gramStart"/>
      <w:r w:rsidRPr="001B6635">
        <w:rPr>
          <w:rFonts w:ascii="宋体" w:eastAsia="宋体" w:hAnsi="宋体" w:cs="宋体" w:hint="eastAsia"/>
        </w:rPr>
        <w:t>集团化号源共享</w:t>
      </w:r>
      <w:proofErr w:type="gramEnd"/>
      <w:r w:rsidRPr="001B6635">
        <w:rPr>
          <w:rFonts w:ascii="宋体" w:eastAsia="宋体" w:hAnsi="宋体" w:cs="宋体" w:hint="eastAsia"/>
        </w:rPr>
        <w:t>服务中心可以提供更便捷</w:t>
      </w:r>
      <w:proofErr w:type="gramStart"/>
      <w:r w:rsidRPr="001B6635">
        <w:rPr>
          <w:rFonts w:ascii="宋体" w:eastAsia="宋体" w:hAnsi="宋体" w:cs="宋体" w:hint="eastAsia"/>
        </w:rPr>
        <w:t>的号源预约</w:t>
      </w:r>
      <w:proofErr w:type="gramEnd"/>
      <w:r w:rsidRPr="001B6635">
        <w:rPr>
          <w:rFonts w:ascii="宋体" w:eastAsia="宋体" w:hAnsi="宋体" w:cs="宋体" w:hint="eastAsia"/>
        </w:rPr>
        <w:t>服务。</w:t>
      </w:r>
    </w:p>
    <w:p w:rsidR="001F7F6F" w:rsidRPr="001B6635" w:rsidRDefault="008E2BF6">
      <w:pPr>
        <w:pStyle w:val="affd"/>
        <w:spacing w:after="0" w:line="360" w:lineRule="auto"/>
        <w:rPr>
          <w:rFonts w:ascii="宋体" w:eastAsia="宋体" w:hAnsi="宋体" w:cs="宋体"/>
        </w:rPr>
      </w:pPr>
      <w:r w:rsidRPr="001B6635">
        <w:rPr>
          <w:rFonts w:ascii="宋体" w:eastAsia="宋体" w:hAnsi="宋体" w:cs="宋体" w:hint="eastAsia"/>
        </w:rPr>
        <w:t>放疗信息管理系统，对放射治疗流程涉及的图像、计划及各治疗机器的操作运行等整体</w:t>
      </w:r>
      <w:r w:rsidRPr="001B6635">
        <w:rPr>
          <w:rFonts w:ascii="宋体" w:eastAsia="宋体" w:hAnsi="宋体" w:cs="宋体" w:hint="eastAsia"/>
        </w:rPr>
        <w:t>信息进行自动采集、传输、汇总、分析等管理。</w:t>
      </w:r>
    </w:p>
    <w:p w:rsidR="001F7F6F" w:rsidRPr="001B6635" w:rsidRDefault="008E2BF6">
      <w:pPr>
        <w:pStyle w:val="affd"/>
        <w:spacing w:after="0" w:line="360" w:lineRule="auto"/>
        <w:rPr>
          <w:rFonts w:ascii="宋体" w:eastAsia="宋体" w:hAnsi="宋体" w:cs="宋体"/>
        </w:rPr>
      </w:pPr>
      <w:r w:rsidRPr="001B6635">
        <w:rPr>
          <w:rFonts w:ascii="宋体" w:eastAsia="宋体" w:hAnsi="宋体" w:cs="宋体" w:hint="eastAsia"/>
        </w:rPr>
        <w:t>质控，不良事件，</w:t>
      </w:r>
      <w:proofErr w:type="gramStart"/>
      <w:r w:rsidRPr="001B6635">
        <w:rPr>
          <w:rFonts w:ascii="宋体" w:eastAsia="宋体" w:hAnsi="宋体" w:cs="宋体" w:hint="eastAsia"/>
        </w:rPr>
        <w:t>防统方</w:t>
      </w:r>
      <w:proofErr w:type="gramEnd"/>
      <w:r w:rsidRPr="001B6635">
        <w:rPr>
          <w:rFonts w:ascii="宋体" w:eastAsia="宋体" w:hAnsi="宋体" w:cs="宋体" w:hint="eastAsia"/>
        </w:rPr>
        <w:t>系统，孕</w:t>
      </w:r>
      <w:proofErr w:type="gramStart"/>
      <w:r w:rsidRPr="001B6635">
        <w:rPr>
          <w:rFonts w:ascii="宋体" w:eastAsia="宋体" w:hAnsi="宋体" w:cs="宋体" w:hint="eastAsia"/>
        </w:rPr>
        <w:t>产管理</w:t>
      </w:r>
      <w:proofErr w:type="gramEnd"/>
      <w:r w:rsidRPr="001B6635">
        <w:rPr>
          <w:rFonts w:ascii="宋体" w:eastAsia="宋体" w:hAnsi="宋体" w:cs="宋体" w:hint="eastAsia"/>
        </w:rPr>
        <w:t>等临床应用系统是根据青浦分院实际的临床需求和电子病历评级需求增加的较为成熟的临床系统，部分系统是在杨浦，黄浦院区经过实践证明是能够有效提升诊疗效率的临床应用系统。</w:t>
      </w:r>
    </w:p>
    <w:p w:rsidR="001F7F6F" w:rsidRPr="001B6635" w:rsidRDefault="008E2BF6">
      <w:pPr>
        <w:pStyle w:val="affd"/>
        <w:spacing w:after="0" w:line="360" w:lineRule="auto"/>
      </w:pPr>
      <w:r w:rsidRPr="001B6635">
        <w:rPr>
          <w:rFonts w:ascii="宋体" w:eastAsia="宋体" w:hAnsi="宋体" w:cs="宋体" w:hint="eastAsia"/>
        </w:rPr>
        <w:t>智慧运</w:t>
      </w:r>
      <w:proofErr w:type="gramStart"/>
      <w:r w:rsidRPr="001B6635">
        <w:rPr>
          <w:rFonts w:ascii="宋体" w:eastAsia="宋体" w:hAnsi="宋体" w:cs="宋体" w:hint="eastAsia"/>
        </w:rPr>
        <w:t>维系统</w:t>
      </w:r>
      <w:proofErr w:type="gramEnd"/>
      <w:r w:rsidRPr="001B6635">
        <w:rPr>
          <w:rFonts w:ascii="宋体" w:eastAsia="宋体" w:hAnsi="宋体" w:cs="宋体" w:hint="eastAsia"/>
        </w:rPr>
        <w:t>帮助整体系统达成更佳的使用性能。</w:t>
      </w:r>
    </w:p>
    <w:p w:rsidR="001F7F6F" w:rsidRPr="001B6635" w:rsidRDefault="008E2BF6">
      <w:pPr>
        <w:pStyle w:val="20"/>
        <w:spacing w:after="0" w:line="360" w:lineRule="auto"/>
        <w:rPr>
          <w:rFonts w:ascii="宋体" w:eastAsia="宋体" w:hAnsi="宋体" w:cs="宋体"/>
          <w:sz w:val="28"/>
          <w:szCs w:val="32"/>
        </w:rPr>
      </w:pPr>
      <w:r w:rsidRPr="001B6635">
        <w:rPr>
          <w:rFonts w:ascii="宋体" w:eastAsia="宋体" w:hAnsi="宋体" w:cs="宋体" w:hint="eastAsia"/>
          <w:sz w:val="28"/>
          <w:szCs w:val="32"/>
        </w:rPr>
        <w:lastRenderedPageBreak/>
        <w:t>现有网络、设备以及其他信息资源情况</w:t>
      </w:r>
    </w:p>
    <w:p w:rsidR="001F7F6F" w:rsidRPr="001B6635" w:rsidRDefault="008E2BF6">
      <w:pPr>
        <w:pStyle w:val="affd"/>
        <w:spacing w:after="0" w:line="360" w:lineRule="auto"/>
        <w:rPr>
          <w:rFonts w:ascii="宋体" w:eastAsia="宋体" w:hAnsi="宋体" w:cs="宋体"/>
          <w:b/>
        </w:rPr>
      </w:pPr>
      <w:r w:rsidRPr="001B6635">
        <w:rPr>
          <w:rFonts w:ascii="宋体" w:eastAsia="宋体" w:hAnsi="宋体" w:cs="宋体" w:hint="eastAsia"/>
        </w:rPr>
        <w:t>复旦大学附属妇产科医院长三角一体化示范区青浦分院开办部署了有线网络，无线网络，私有云和安全设备，除商用密码改造要求外，本项目增加</w:t>
      </w:r>
      <w:proofErr w:type="gramStart"/>
      <w:r w:rsidRPr="001B6635">
        <w:rPr>
          <w:rFonts w:ascii="宋体" w:eastAsia="宋体" w:hAnsi="宋体" w:cs="宋体" w:hint="eastAsia"/>
        </w:rPr>
        <w:t>符合信创要求</w:t>
      </w:r>
      <w:proofErr w:type="gramEnd"/>
      <w:r w:rsidRPr="001B6635">
        <w:rPr>
          <w:rFonts w:ascii="宋体" w:eastAsia="宋体" w:hAnsi="宋体" w:cs="宋体" w:hint="eastAsia"/>
        </w:rPr>
        <w:t>的服务器。</w:t>
      </w:r>
    </w:p>
    <w:p w:rsidR="001F7F6F" w:rsidRPr="001B6635" w:rsidRDefault="008E2BF6">
      <w:pPr>
        <w:pStyle w:val="30"/>
        <w:spacing w:after="0" w:line="360" w:lineRule="auto"/>
        <w:rPr>
          <w:sz w:val="24"/>
          <w:szCs w:val="18"/>
        </w:rPr>
      </w:pPr>
      <w:r w:rsidRPr="001B6635">
        <w:rPr>
          <w:rFonts w:hint="eastAsia"/>
          <w:sz w:val="24"/>
          <w:szCs w:val="18"/>
        </w:rPr>
        <w:t>网络及基础环境架构</w:t>
      </w:r>
    </w:p>
    <w:p w:rsidR="001F7F6F" w:rsidRPr="001B6635" w:rsidRDefault="008E2BF6">
      <w:pPr>
        <w:pStyle w:val="affd"/>
        <w:spacing w:after="0" w:line="360" w:lineRule="auto"/>
        <w:rPr>
          <w:rFonts w:ascii="宋体" w:eastAsia="宋体" w:hAnsi="宋体" w:cs="宋体"/>
        </w:rPr>
      </w:pPr>
      <w:r w:rsidRPr="001B6635">
        <w:rPr>
          <w:rFonts w:ascii="宋体" w:eastAsia="宋体" w:hAnsi="宋体" w:cs="宋体" w:hint="eastAsia"/>
        </w:rPr>
        <w:t>本次项目网络及</w:t>
      </w:r>
      <w:r w:rsidRPr="001B6635">
        <w:rPr>
          <w:rFonts w:ascii="宋体" w:eastAsia="宋体" w:hAnsi="宋体" w:cs="宋体" w:hint="eastAsia"/>
        </w:rPr>
        <w:t>基础环境架构依托开办信息化配套项目建设的网络设备，</w:t>
      </w:r>
      <w:proofErr w:type="gramStart"/>
      <w:r w:rsidRPr="001B6635">
        <w:rPr>
          <w:rFonts w:ascii="宋体" w:eastAsia="宋体" w:hAnsi="宋体" w:cs="宋体" w:hint="eastAsia"/>
        </w:rPr>
        <w:t>多网融合</w:t>
      </w:r>
      <w:proofErr w:type="gramEnd"/>
      <w:r w:rsidRPr="001B6635">
        <w:rPr>
          <w:rFonts w:ascii="宋体" w:eastAsia="宋体" w:hAnsi="宋体" w:cs="宋体" w:hint="eastAsia"/>
        </w:rPr>
        <w:t>方案：各个部分网络等进行独立建设，不同网络之间的互联互通通过核心交换机打通；考虑网络安全和等级保护建设，划分不同的安全域，安全域的边界通过安全设备隔离。</w:t>
      </w:r>
    </w:p>
    <w:p w:rsidR="001F7F6F" w:rsidRPr="001B6635" w:rsidRDefault="008E2BF6">
      <w:pPr>
        <w:pStyle w:val="affd"/>
        <w:spacing w:after="0" w:line="360" w:lineRule="auto"/>
        <w:rPr>
          <w:rFonts w:ascii="宋体" w:eastAsia="宋体" w:hAnsi="宋体" w:cs="宋体"/>
        </w:rPr>
      </w:pPr>
      <w:r w:rsidRPr="001B6635">
        <w:rPr>
          <w:rFonts w:ascii="宋体" w:eastAsia="宋体" w:hAnsi="宋体" w:cs="宋体" w:hint="eastAsia"/>
        </w:rPr>
        <w:t>网络采用分区设计，由于医疗网络涉及的业务复杂，且安全性和可靠性要求比较高，所以根据业务需求，为按照不同的功能和业务将网络进行划分。例如计算存储区域、内网、外网、无线网及安全管理区域等。内网不仅用于连接医护人员的内网终端，承载医院诊疗信息系统；内</w:t>
      </w:r>
      <w:proofErr w:type="gramStart"/>
      <w:r w:rsidRPr="001B6635">
        <w:rPr>
          <w:rFonts w:ascii="宋体" w:eastAsia="宋体" w:hAnsi="宋体" w:cs="宋体" w:hint="eastAsia"/>
        </w:rPr>
        <w:t>网出口</w:t>
      </w:r>
      <w:proofErr w:type="gramEnd"/>
      <w:r w:rsidRPr="001B6635">
        <w:rPr>
          <w:rFonts w:ascii="宋体" w:eastAsia="宋体" w:hAnsi="宋体" w:cs="宋体" w:hint="eastAsia"/>
        </w:rPr>
        <w:t>还需要连通杨浦院区，</w:t>
      </w:r>
      <w:proofErr w:type="gramStart"/>
      <w:r w:rsidRPr="001B6635">
        <w:rPr>
          <w:rFonts w:ascii="宋体" w:eastAsia="宋体" w:hAnsi="宋体" w:cs="宋体" w:hint="eastAsia"/>
        </w:rPr>
        <w:t>医</w:t>
      </w:r>
      <w:proofErr w:type="gramEnd"/>
      <w:r w:rsidRPr="001B6635">
        <w:rPr>
          <w:rFonts w:ascii="宋体" w:eastAsia="宋体" w:hAnsi="宋体" w:cs="宋体" w:hint="eastAsia"/>
        </w:rPr>
        <w:t>保，银行等，保证医院日常业务</w:t>
      </w:r>
      <w:r w:rsidRPr="001B6635">
        <w:rPr>
          <w:rFonts w:ascii="宋体" w:eastAsia="宋体" w:hAnsi="宋体" w:cs="宋体" w:hint="eastAsia"/>
        </w:rPr>
        <w:t>网络体验良好。外网是院</w:t>
      </w:r>
      <w:proofErr w:type="gramStart"/>
      <w:r w:rsidRPr="001B6635">
        <w:rPr>
          <w:rFonts w:ascii="宋体" w:eastAsia="宋体" w:hAnsi="宋体" w:cs="宋体" w:hint="eastAsia"/>
        </w:rPr>
        <w:t>区网络</w:t>
      </w:r>
      <w:proofErr w:type="gramEnd"/>
      <w:r w:rsidRPr="001B6635">
        <w:rPr>
          <w:rFonts w:ascii="宋体" w:eastAsia="宋体" w:hAnsi="宋体" w:cs="宋体" w:hint="eastAsia"/>
        </w:rPr>
        <w:t>在楼内的延伸，用于医护病患接入互联网，实现互联网访问。无线局域网用于医护人员的无线上网需求，将网络延伸至整个医院的每个角落。</w:t>
      </w:r>
    </w:p>
    <w:p w:rsidR="001F7F6F" w:rsidRPr="001B6635" w:rsidRDefault="008E2BF6">
      <w:pPr>
        <w:pStyle w:val="affd"/>
        <w:spacing w:after="0" w:line="360" w:lineRule="auto"/>
        <w:rPr>
          <w:rFonts w:ascii="宋体" w:eastAsia="宋体" w:hAnsi="宋体" w:cs="宋体"/>
          <w:b/>
        </w:rPr>
      </w:pPr>
      <w:r w:rsidRPr="001B6635">
        <w:rPr>
          <w:rFonts w:ascii="宋体" w:eastAsia="宋体" w:hAnsi="宋体" w:cs="宋体" w:hint="eastAsia"/>
        </w:rPr>
        <w:t>安全管理区域用于承载医院各业务信息系统，保证日常业务数据的快速高效传递的同时，还保护了医院业务及病人信息的安全。安全管理区域是医院整网的安全核心，可联动各区域边界墙，保证流入网络的数据的安全性，并对各种网络威胁进行阻拦、清除，为医院网络及业务系统打造一个可信、可靠、安全的环境。</w:t>
      </w:r>
    </w:p>
    <w:p w:rsidR="001F7F6F" w:rsidRPr="001B6635" w:rsidRDefault="008E2BF6">
      <w:pPr>
        <w:pStyle w:val="30"/>
        <w:spacing w:after="0" w:line="360" w:lineRule="auto"/>
        <w:rPr>
          <w:sz w:val="24"/>
          <w:szCs w:val="18"/>
        </w:rPr>
      </w:pPr>
      <w:r w:rsidRPr="001B6635">
        <w:rPr>
          <w:rFonts w:hint="eastAsia"/>
          <w:sz w:val="24"/>
          <w:szCs w:val="18"/>
        </w:rPr>
        <w:t>基础</w:t>
      </w:r>
      <w:proofErr w:type="gramStart"/>
      <w:r w:rsidRPr="001B6635">
        <w:rPr>
          <w:rFonts w:hint="eastAsia"/>
          <w:sz w:val="24"/>
          <w:szCs w:val="18"/>
        </w:rPr>
        <w:t>设施信创改造</w:t>
      </w:r>
      <w:proofErr w:type="gramEnd"/>
    </w:p>
    <w:p w:rsidR="001F7F6F" w:rsidRPr="001B6635" w:rsidRDefault="008E2BF6">
      <w:pPr>
        <w:pStyle w:val="affd"/>
        <w:spacing w:after="0" w:line="360" w:lineRule="auto"/>
        <w:rPr>
          <w:rFonts w:ascii="宋体" w:eastAsia="宋体" w:hAnsi="宋体" w:cs="宋体"/>
        </w:rPr>
      </w:pPr>
      <w:r w:rsidRPr="001B6635">
        <w:rPr>
          <w:rFonts w:ascii="宋体" w:eastAsia="宋体" w:hAnsi="宋体" w:cs="宋体" w:hint="eastAsia"/>
        </w:rPr>
        <w:t>目前机房等主要基础设施基本能够支持本期建设要求，开办项目购置主要硬件设备，服务器，存储等未</w:t>
      </w:r>
      <w:proofErr w:type="gramStart"/>
      <w:r w:rsidRPr="001B6635">
        <w:rPr>
          <w:rFonts w:ascii="宋体" w:eastAsia="宋体" w:hAnsi="宋体" w:cs="宋体" w:hint="eastAsia"/>
        </w:rPr>
        <w:t>采购信创配套</w:t>
      </w:r>
      <w:proofErr w:type="gramEnd"/>
      <w:r w:rsidRPr="001B6635">
        <w:rPr>
          <w:rFonts w:ascii="宋体" w:eastAsia="宋体" w:hAnsi="宋体" w:cs="宋体" w:hint="eastAsia"/>
        </w:rPr>
        <w:t>设备，本项目新增业务系统落地需</w:t>
      </w:r>
      <w:proofErr w:type="gramStart"/>
      <w:r w:rsidRPr="001B6635">
        <w:rPr>
          <w:rFonts w:ascii="宋体" w:eastAsia="宋体" w:hAnsi="宋体" w:cs="宋体" w:hint="eastAsia"/>
        </w:rPr>
        <w:t>增加信创配套</w:t>
      </w:r>
      <w:proofErr w:type="gramEnd"/>
      <w:r w:rsidRPr="001B6635">
        <w:rPr>
          <w:rFonts w:ascii="宋体" w:eastAsia="宋体" w:hAnsi="宋体" w:cs="宋体" w:hint="eastAsia"/>
        </w:rPr>
        <w:t>设备，具体要求见清单。</w:t>
      </w:r>
    </w:p>
    <w:p w:rsidR="001F7F6F" w:rsidRPr="001B6635" w:rsidRDefault="008E2BF6">
      <w:pPr>
        <w:pStyle w:val="30"/>
        <w:spacing w:after="0" w:line="360" w:lineRule="auto"/>
        <w:rPr>
          <w:sz w:val="24"/>
          <w:szCs w:val="18"/>
        </w:rPr>
      </w:pPr>
      <w:r w:rsidRPr="001B6635">
        <w:rPr>
          <w:rFonts w:hint="eastAsia"/>
          <w:sz w:val="24"/>
          <w:szCs w:val="18"/>
        </w:rPr>
        <w:lastRenderedPageBreak/>
        <w:t>密码应用设备</w:t>
      </w:r>
    </w:p>
    <w:p w:rsidR="001F7F6F" w:rsidRPr="001B6635" w:rsidRDefault="008E2BF6">
      <w:pPr>
        <w:pStyle w:val="affd"/>
        <w:spacing w:after="0" w:line="360" w:lineRule="auto"/>
        <w:rPr>
          <w:rFonts w:ascii="宋体" w:eastAsia="宋体" w:hAnsi="宋体" w:cs="宋体"/>
        </w:rPr>
      </w:pPr>
      <w:r w:rsidRPr="001B6635">
        <w:rPr>
          <w:rFonts w:ascii="宋体" w:eastAsia="宋体" w:hAnsi="宋体" w:cs="宋体" w:hint="eastAsia"/>
        </w:rPr>
        <w:t>开办项目中完成了</w:t>
      </w:r>
      <w:r w:rsidRPr="001B6635">
        <w:rPr>
          <w:rFonts w:ascii="宋体" w:eastAsia="宋体" w:hAnsi="宋体" w:cs="宋体"/>
        </w:rPr>
        <w:t>CA</w:t>
      </w:r>
      <w:r w:rsidRPr="001B6635">
        <w:rPr>
          <w:rFonts w:ascii="宋体" w:eastAsia="宋体" w:hAnsi="宋体" w:cs="宋体" w:hint="eastAsia"/>
        </w:rPr>
        <w:t>一体化设备（</w:t>
      </w:r>
      <w:r w:rsidRPr="001B6635">
        <w:rPr>
          <w:rFonts w:ascii="宋体" w:eastAsia="宋体" w:hAnsi="宋体" w:cs="宋体" w:hint="eastAsia"/>
        </w:rPr>
        <w:t>包含签名验签服务器，移动签名验签系统，电子签章系统等）实施，但不</w:t>
      </w:r>
      <w:proofErr w:type="gramStart"/>
      <w:r w:rsidRPr="001B6635">
        <w:rPr>
          <w:rFonts w:ascii="宋体" w:eastAsia="宋体" w:hAnsi="宋体" w:cs="宋体" w:hint="eastAsia"/>
        </w:rPr>
        <w:t>符合信创</w:t>
      </w:r>
      <w:proofErr w:type="gramEnd"/>
      <w:r w:rsidRPr="001B6635">
        <w:rPr>
          <w:rFonts w:ascii="宋体" w:eastAsia="宋体" w:hAnsi="宋体" w:cs="宋体" w:hint="eastAsia"/>
        </w:rPr>
        <w:t>适配要求。</w:t>
      </w:r>
    </w:p>
    <w:p w:rsidR="001F7F6F" w:rsidRPr="001B6635" w:rsidRDefault="008E2BF6">
      <w:pPr>
        <w:rPr>
          <w:rFonts w:ascii="宋体" w:eastAsia="宋体" w:hAnsi="宋体" w:cs="宋体"/>
        </w:rPr>
      </w:pPr>
      <w:r w:rsidRPr="001B6635">
        <w:rPr>
          <w:rFonts w:ascii="宋体" w:eastAsia="宋体" w:hAnsi="宋体" w:cs="宋体" w:hint="eastAsia"/>
        </w:rPr>
        <w:br w:type="page"/>
      </w:r>
    </w:p>
    <w:p w:rsidR="001F7F6F" w:rsidRPr="001B6635" w:rsidRDefault="008E2BF6">
      <w:pPr>
        <w:pStyle w:val="1"/>
        <w:spacing w:beforeLines="0" w:before="0" w:afterLines="0" w:after="0"/>
        <w:rPr>
          <w:rFonts w:ascii="宋体" w:eastAsia="宋体" w:hAnsi="宋体" w:cs="宋体"/>
        </w:rPr>
      </w:pPr>
      <w:r w:rsidRPr="001B6635">
        <w:rPr>
          <w:rFonts w:ascii="宋体" w:eastAsia="宋体" w:hAnsi="宋体" w:cs="宋体" w:hint="eastAsia"/>
        </w:rPr>
        <w:lastRenderedPageBreak/>
        <w:t>项目建设内容</w:t>
      </w:r>
    </w:p>
    <w:p w:rsidR="001F7F6F" w:rsidRPr="001B6635" w:rsidRDefault="008E2BF6">
      <w:pPr>
        <w:pStyle w:val="20"/>
        <w:spacing w:after="0" w:line="360" w:lineRule="auto"/>
        <w:rPr>
          <w:rFonts w:ascii="宋体" w:eastAsia="宋体" w:hAnsi="宋体" w:cs="宋体"/>
          <w:sz w:val="28"/>
          <w:szCs w:val="32"/>
        </w:rPr>
      </w:pPr>
      <w:r w:rsidRPr="001B6635">
        <w:rPr>
          <w:rFonts w:ascii="宋体" w:eastAsia="宋体" w:hAnsi="宋体" w:cs="宋体" w:hint="eastAsia"/>
          <w:sz w:val="28"/>
          <w:szCs w:val="32"/>
        </w:rPr>
        <w:t>软件开发功能清单</w:t>
      </w:r>
    </w:p>
    <w:tbl>
      <w:tblPr>
        <w:tblW w:w="0" w:type="auto"/>
        <w:tblLook w:val="04A0" w:firstRow="1" w:lastRow="0" w:firstColumn="1" w:lastColumn="0" w:noHBand="0" w:noVBand="1"/>
      </w:tblPr>
      <w:tblGrid>
        <w:gridCol w:w="638"/>
        <w:gridCol w:w="2526"/>
        <w:gridCol w:w="5046"/>
      </w:tblGrid>
      <w:tr w:rsidR="001F7F6F" w:rsidRPr="001B6635">
        <w:trPr>
          <w:trHeight w:val="731"/>
        </w:trPr>
        <w:tc>
          <w:tcPr>
            <w:tcW w:w="0" w:type="auto"/>
            <w:vMerge w:val="restart"/>
            <w:tcBorders>
              <w:top w:val="single" w:sz="4" w:space="0" w:color="auto"/>
              <w:left w:val="single" w:sz="4" w:space="0" w:color="auto"/>
              <w:bottom w:val="single" w:sz="4" w:space="0" w:color="auto"/>
              <w:right w:val="single" w:sz="4" w:space="0" w:color="auto"/>
            </w:tcBorders>
            <w:shd w:val="clear" w:color="000000" w:fill="F2F2F2"/>
            <w:noWrap/>
            <w:vAlign w:val="center"/>
          </w:tcPr>
          <w:p w:rsidR="001F7F6F" w:rsidRPr="001B6635" w:rsidRDefault="008E2BF6">
            <w:pPr>
              <w:spacing w:after="0" w:line="240" w:lineRule="auto"/>
              <w:jc w:val="center"/>
              <w:rPr>
                <w:b/>
                <w:bCs/>
                <w:sz w:val="21"/>
                <w:szCs w:val="21"/>
              </w:rPr>
            </w:pPr>
            <w:r w:rsidRPr="001B6635">
              <w:rPr>
                <w:rFonts w:hint="eastAsia"/>
                <w:b/>
                <w:bCs/>
                <w:sz w:val="21"/>
                <w:szCs w:val="21"/>
              </w:rPr>
              <w:t>序号</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2F2F2"/>
            <w:vAlign w:val="center"/>
          </w:tcPr>
          <w:p w:rsidR="001F7F6F" w:rsidRPr="001B6635" w:rsidRDefault="008E2BF6">
            <w:pPr>
              <w:spacing w:after="0" w:line="240" w:lineRule="auto"/>
              <w:jc w:val="center"/>
              <w:rPr>
                <w:b/>
                <w:bCs/>
                <w:sz w:val="21"/>
                <w:szCs w:val="21"/>
              </w:rPr>
            </w:pPr>
            <w:r w:rsidRPr="001B6635">
              <w:rPr>
                <w:rFonts w:hint="eastAsia"/>
                <w:b/>
                <w:bCs/>
                <w:sz w:val="21"/>
                <w:szCs w:val="21"/>
              </w:rPr>
              <w:t>分类名称</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2F2F2"/>
            <w:vAlign w:val="center"/>
          </w:tcPr>
          <w:p w:rsidR="001F7F6F" w:rsidRPr="001B6635" w:rsidRDefault="008E2BF6">
            <w:pPr>
              <w:spacing w:after="0" w:line="240" w:lineRule="auto"/>
              <w:jc w:val="center"/>
              <w:rPr>
                <w:b/>
                <w:bCs/>
                <w:sz w:val="21"/>
                <w:szCs w:val="21"/>
              </w:rPr>
            </w:pPr>
            <w:r w:rsidRPr="001B6635">
              <w:rPr>
                <w:rFonts w:hint="eastAsia"/>
                <w:b/>
                <w:bCs/>
                <w:sz w:val="21"/>
                <w:szCs w:val="21"/>
              </w:rPr>
              <w:t>系统名称</w:t>
            </w:r>
          </w:p>
        </w:tc>
      </w:tr>
      <w:tr w:rsidR="001F7F6F" w:rsidRPr="001B6635">
        <w:trPr>
          <w:trHeight w:val="381"/>
        </w:trPr>
        <w:tc>
          <w:tcPr>
            <w:tcW w:w="0" w:type="auto"/>
            <w:vMerge/>
            <w:tcBorders>
              <w:top w:val="single" w:sz="4" w:space="0" w:color="auto"/>
              <w:left w:val="single" w:sz="4" w:space="0" w:color="auto"/>
              <w:bottom w:val="single" w:sz="4" w:space="0" w:color="auto"/>
              <w:right w:val="single" w:sz="4" w:space="0" w:color="auto"/>
            </w:tcBorders>
            <w:vAlign w:val="center"/>
          </w:tcPr>
          <w:p w:rsidR="001F7F6F" w:rsidRPr="001B6635" w:rsidRDefault="001F7F6F">
            <w:pPr>
              <w:spacing w:after="0" w:line="240" w:lineRule="auto"/>
              <w:jc w:val="center"/>
              <w:rPr>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F7F6F" w:rsidRPr="001B6635" w:rsidRDefault="001F7F6F">
            <w:pPr>
              <w:spacing w:after="0" w:line="240" w:lineRule="auto"/>
              <w:rPr>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F7F6F" w:rsidRPr="001B6635" w:rsidRDefault="001F7F6F">
            <w:pPr>
              <w:spacing w:after="0" w:line="240" w:lineRule="auto"/>
              <w:rPr>
                <w:sz w:val="21"/>
                <w:szCs w:val="21"/>
              </w:rPr>
            </w:pPr>
          </w:p>
        </w:tc>
      </w:tr>
      <w:tr w:rsidR="001F7F6F" w:rsidRPr="001B6635">
        <w:trPr>
          <w:trHeight w:val="191"/>
        </w:trPr>
        <w:tc>
          <w:tcPr>
            <w:tcW w:w="0" w:type="auto"/>
            <w:vMerge w:val="restart"/>
            <w:tcBorders>
              <w:top w:val="nil"/>
              <w:left w:val="single" w:sz="4" w:space="0" w:color="auto"/>
              <w:bottom w:val="nil"/>
              <w:right w:val="single" w:sz="4" w:space="0" w:color="auto"/>
            </w:tcBorders>
            <w:shd w:val="clear" w:color="auto" w:fill="auto"/>
            <w:vAlign w:val="center"/>
          </w:tcPr>
          <w:p w:rsidR="001F7F6F" w:rsidRPr="001B6635" w:rsidRDefault="008E2BF6">
            <w:pPr>
              <w:spacing w:after="0" w:line="240" w:lineRule="auto"/>
              <w:jc w:val="center"/>
              <w:rPr>
                <w:sz w:val="21"/>
                <w:szCs w:val="21"/>
              </w:rPr>
            </w:pPr>
            <w:r w:rsidRPr="001B6635">
              <w:rPr>
                <w:rFonts w:hint="eastAsia"/>
                <w:sz w:val="21"/>
                <w:szCs w:val="21"/>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jc w:val="left"/>
              <w:rPr>
                <w:sz w:val="21"/>
                <w:szCs w:val="21"/>
              </w:rPr>
            </w:pPr>
            <w:r w:rsidRPr="001B6635">
              <w:rPr>
                <w:rFonts w:ascii="宋体" w:eastAsia="宋体" w:hAnsi="宋体" w:cs="宋体" w:hint="eastAsia"/>
                <w:sz w:val="21"/>
                <w:szCs w:val="21"/>
              </w:rPr>
              <w:t>医</w:t>
            </w:r>
            <w:r w:rsidRPr="001B6635">
              <w:rPr>
                <w:rFonts w:hint="eastAsia"/>
                <w:sz w:val="21"/>
                <w:szCs w:val="21"/>
              </w:rPr>
              <w:t>疗节点监控管理系统</w:t>
            </w:r>
          </w:p>
        </w:tc>
        <w:tc>
          <w:tcPr>
            <w:tcW w:w="0" w:type="auto"/>
            <w:tcBorders>
              <w:top w:val="nil"/>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rPr>
                <w:sz w:val="21"/>
                <w:szCs w:val="21"/>
              </w:rPr>
            </w:pPr>
            <w:r w:rsidRPr="001B6635">
              <w:rPr>
                <w:rFonts w:hint="eastAsia"/>
                <w:sz w:val="21"/>
                <w:szCs w:val="21"/>
              </w:rPr>
              <w:t>通用配置功能</w:t>
            </w:r>
          </w:p>
        </w:tc>
      </w:tr>
      <w:tr w:rsidR="001F7F6F" w:rsidRPr="001B6635">
        <w:trPr>
          <w:trHeight w:val="90"/>
        </w:trPr>
        <w:tc>
          <w:tcPr>
            <w:tcW w:w="0" w:type="auto"/>
            <w:vMerge/>
            <w:tcBorders>
              <w:left w:val="single" w:sz="4" w:space="0" w:color="auto"/>
              <w:bottom w:val="nil"/>
              <w:right w:val="single" w:sz="4" w:space="0" w:color="auto"/>
            </w:tcBorders>
            <w:shd w:val="clear" w:color="auto" w:fill="auto"/>
            <w:vAlign w:val="center"/>
          </w:tcPr>
          <w:p w:rsidR="001F7F6F" w:rsidRPr="001B6635" w:rsidRDefault="001F7F6F">
            <w:pPr>
              <w:spacing w:after="0" w:line="240" w:lineRule="auto"/>
              <w:jc w:val="center"/>
              <w:rPr>
                <w:sz w:val="21"/>
                <w:szCs w:val="21"/>
              </w:rPr>
            </w:pPr>
          </w:p>
        </w:tc>
        <w:tc>
          <w:tcPr>
            <w:tcW w:w="0" w:type="auto"/>
            <w:vMerge/>
            <w:tcBorders>
              <w:top w:val="nil"/>
              <w:left w:val="single" w:sz="4" w:space="0" w:color="auto"/>
              <w:bottom w:val="single" w:sz="4" w:space="0" w:color="auto"/>
              <w:right w:val="single" w:sz="4" w:space="0" w:color="auto"/>
            </w:tcBorders>
            <w:vAlign w:val="center"/>
          </w:tcPr>
          <w:p w:rsidR="001F7F6F" w:rsidRPr="001B6635" w:rsidRDefault="001F7F6F">
            <w:pPr>
              <w:spacing w:after="0" w:line="240" w:lineRule="auto"/>
              <w:jc w:val="left"/>
              <w:rPr>
                <w:sz w:val="21"/>
                <w:szCs w:val="21"/>
              </w:rPr>
            </w:pPr>
          </w:p>
        </w:tc>
        <w:tc>
          <w:tcPr>
            <w:tcW w:w="0" w:type="auto"/>
            <w:tcBorders>
              <w:top w:val="nil"/>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rPr>
                <w:sz w:val="21"/>
                <w:szCs w:val="21"/>
              </w:rPr>
            </w:pPr>
            <w:r w:rsidRPr="001B6635">
              <w:rPr>
                <w:rFonts w:hint="eastAsia"/>
                <w:sz w:val="21"/>
                <w:szCs w:val="21"/>
              </w:rPr>
              <w:t>医疗节点监控配置管理</w:t>
            </w:r>
          </w:p>
        </w:tc>
      </w:tr>
      <w:tr w:rsidR="001F7F6F" w:rsidRPr="001B6635">
        <w:trPr>
          <w:trHeight w:val="449"/>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sz w:val="21"/>
                <w:szCs w:val="21"/>
              </w:rPr>
            </w:pPr>
          </w:p>
        </w:tc>
        <w:tc>
          <w:tcPr>
            <w:tcW w:w="0" w:type="auto"/>
            <w:vMerge/>
            <w:tcBorders>
              <w:top w:val="nil"/>
              <w:left w:val="single" w:sz="4" w:space="0" w:color="auto"/>
              <w:bottom w:val="single" w:sz="4" w:space="0" w:color="auto"/>
              <w:right w:val="single" w:sz="4" w:space="0" w:color="auto"/>
            </w:tcBorders>
            <w:vAlign w:val="center"/>
          </w:tcPr>
          <w:p w:rsidR="001F7F6F" w:rsidRPr="001B6635" w:rsidRDefault="001F7F6F">
            <w:pPr>
              <w:spacing w:after="0" w:line="240" w:lineRule="auto"/>
              <w:jc w:val="left"/>
              <w:rPr>
                <w:sz w:val="21"/>
                <w:szCs w:val="21"/>
              </w:rPr>
            </w:pPr>
          </w:p>
        </w:tc>
        <w:tc>
          <w:tcPr>
            <w:tcW w:w="0" w:type="auto"/>
            <w:tcBorders>
              <w:top w:val="nil"/>
              <w:left w:val="nil"/>
              <w:bottom w:val="single" w:sz="4" w:space="0" w:color="auto"/>
              <w:right w:val="single" w:sz="4" w:space="0" w:color="auto"/>
            </w:tcBorders>
            <w:shd w:val="clear" w:color="auto" w:fill="auto"/>
            <w:vAlign w:val="center"/>
          </w:tcPr>
          <w:p w:rsidR="001F7F6F" w:rsidRPr="001B6635" w:rsidRDefault="008E2BF6">
            <w:pPr>
              <w:spacing w:after="0" w:line="240" w:lineRule="auto"/>
              <w:rPr>
                <w:sz w:val="21"/>
                <w:szCs w:val="21"/>
              </w:rPr>
            </w:pPr>
            <w:r w:rsidRPr="001B6635">
              <w:rPr>
                <w:rFonts w:hint="eastAsia"/>
                <w:sz w:val="21"/>
                <w:szCs w:val="21"/>
              </w:rPr>
              <w:t>医疗节点监控运</w:t>
            </w:r>
            <w:proofErr w:type="gramStart"/>
            <w:r w:rsidRPr="001B6635">
              <w:rPr>
                <w:rFonts w:hint="eastAsia"/>
                <w:sz w:val="21"/>
                <w:szCs w:val="21"/>
              </w:rPr>
              <w:t>维管理</w:t>
            </w:r>
            <w:proofErr w:type="gramEnd"/>
          </w:p>
        </w:tc>
      </w:tr>
      <w:tr w:rsidR="001F7F6F" w:rsidRPr="001B6635">
        <w:trPr>
          <w:trHeight w:val="171"/>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sz w:val="21"/>
                <w:szCs w:val="21"/>
              </w:rPr>
            </w:pPr>
          </w:p>
        </w:tc>
        <w:tc>
          <w:tcPr>
            <w:tcW w:w="0" w:type="auto"/>
            <w:vMerge/>
            <w:tcBorders>
              <w:top w:val="nil"/>
              <w:left w:val="single" w:sz="4" w:space="0" w:color="auto"/>
              <w:bottom w:val="single" w:sz="4" w:space="0" w:color="auto"/>
              <w:right w:val="single" w:sz="4" w:space="0" w:color="auto"/>
            </w:tcBorders>
            <w:vAlign w:val="center"/>
          </w:tcPr>
          <w:p w:rsidR="001F7F6F" w:rsidRPr="001B6635" w:rsidRDefault="001F7F6F">
            <w:pPr>
              <w:spacing w:after="0" w:line="240" w:lineRule="auto"/>
              <w:jc w:val="left"/>
              <w:rPr>
                <w:sz w:val="21"/>
                <w:szCs w:val="21"/>
              </w:rPr>
            </w:pPr>
          </w:p>
        </w:tc>
        <w:tc>
          <w:tcPr>
            <w:tcW w:w="0" w:type="auto"/>
            <w:tcBorders>
              <w:top w:val="nil"/>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rPr>
                <w:sz w:val="21"/>
                <w:szCs w:val="21"/>
              </w:rPr>
            </w:pPr>
            <w:r w:rsidRPr="001B6635">
              <w:rPr>
                <w:rFonts w:hint="eastAsia"/>
                <w:sz w:val="21"/>
                <w:szCs w:val="21"/>
              </w:rPr>
              <w:t>知识库管理</w:t>
            </w:r>
          </w:p>
        </w:tc>
      </w:tr>
      <w:tr w:rsidR="001F7F6F" w:rsidRPr="001B6635">
        <w:trPr>
          <w:trHeight w:val="90"/>
        </w:trPr>
        <w:tc>
          <w:tcPr>
            <w:tcW w:w="0" w:type="auto"/>
            <w:vMerge/>
            <w:tcBorders>
              <w:left w:val="single" w:sz="4" w:space="0" w:color="auto"/>
              <w:bottom w:val="nil"/>
              <w:right w:val="single" w:sz="4" w:space="0" w:color="auto"/>
            </w:tcBorders>
            <w:shd w:val="clear" w:color="auto" w:fill="auto"/>
            <w:vAlign w:val="center"/>
          </w:tcPr>
          <w:p w:rsidR="001F7F6F" w:rsidRPr="001B6635" w:rsidRDefault="001F7F6F">
            <w:pPr>
              <w:spacing w:after="0" w:line="240" w:lineRule="auto"/>
              <w:jc w:val="center"/>
              <w:rPr>
                <w:sz w:val="21"/>
                <w:szCs w:val="21"/>
              </w:rPr>
            </w:pPr>
          </w:p>
        </w:tc>
        <w:tc>
          <w:tcPr>
            <w:tcW w:w="0" w:type="auto"/>
            <w:vMerge/>
            <w:tcBorders>
              <w:top w:val="nil"/>
              <w:left w:val="single" w:sz="4" w:space="0" w:color="auto"/>
              <w:bottom w:val="single" w:sz="4" w:space="0" w:color="auto"/>
              <w:right w:val="single" w:sz="4" w:space="0" w:color="auto"/>
            </w:tcBorders>
            <w:vAlign w:val="center"/>
          </w:tcPr>
          <w:p w:rsidR="001F7F6F" w:rsidRPr="001B6635" w:rsidRDefault="001F7F6F">
            <w:pPr>
              <w:spacing w:after="0" w:line="240" w:lineRule="auto"/>
              <w:jc w:val="left"/>
              <w:rPr>
                <w:sz w:val="21"/>
                <w:szCs w:val="21"/>
              </w:rPr>
            </w:pPr>
          </w:p>
        </w:tc>
        <w:tc>
          <w:tcPr>
            <w:tcW w:w="0" w:type="auto"/>
            <w:tcBorders>
              <w:top w:val="nil"/>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rPr>
                <w:sz w:val="21"/>
                <w:szCs w:val="21"/>
              </w:rPr>
            </w:pPr>
            <w:r w:rsidRPr="001B6635">
              <w:rPr>
                <w:rFonts w:hint="eastAsia"/>
                <w:sz w:val="21"/>
                <w:szCs w:val="21"/>
              </w:rPr>
              <w:t>危急</w:t>
            </w:r>
            <w:proofErr w:type="gramStart"/>
            <w:r w:rsidRPr="001B6635">
              <w:rPr>
                <w:rFonts w:hint="eastAsia"/>
                <w:sz w:val="21"/>
                <w:szCs w:val="21"/>
              </w:rPr>
              <w:t>值医疗</w:t>
            </w:r>
            <w:proofErr w:type="gramEnd"/>
            <w:r w:rsidRPr="001B6635">
              <w:rPr>
                <w:rFonts w:hint="eastAsia"/>
                <w:sz w:val="21"/>
                <w:szCs w:val="21"/>
              </w:rPr>
              <w:t>节点监控管理</w:t>
            </w:r>
          </w:p>
        </w:tc>
      </w:tr>
      <w:tr w:rsidR="001F7F6F" w:rsidRPr="001B6635">
        <w:trPr>
          <w:trHeight w:val="9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sz w:val="21"/>
                <w:szCs w:val="21"/>
              </w:rPr>
            </w:pPr>
          </w:p>
        </w:tc>
        <w:tc>
          <w:tcPr>
            <w:tcW w:w="0" w:type="auto"/>
            <w:vMerge/>
            <w:tcBorders>
              <w:top w:val="nil"/>
              <w:left w:val="single" w:sz="4" w:space="0" w:color="auto"/>
              <w:bottom w:val="single" w:sz="4" w:space="0" w:color="auto"/>
              <w:right w:val="single" w:sz="4" w:space="0" w:color="auto"/>
            </w:tcBorders>
            <w:vAlign w:val="center"/>
          </w:tcPr>
          <w:p w:rsidR="001F7F6F" w:rsidRPr="001B6635" w:rsidRDefault="001F7F6F">
            <w:pPr>
              <w:spacing w:after="0" w:line="240" w:lineRule="auto"/>
              <w:jc w:val="left"/>
              <w:rPr>
                <w:sz w:val="21"/>
                <w:szCs w:val="21"/>
              </w:rPr>
            </w:pPr>
          </w:p>
        </w:tc>
        <w:tc>
          <w:tcPr>
            <w:tcW w:w="0" w:type="auto"/>
            <w:tcBorders>
              <w:top w:val="nil"/>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rPr>
                <w:sz w:val="21"/>
                <w:szCs w:val="21"/>
              </w:rPr>
            </w:pPr>
            <w:r w:rsidRPr="001B6635">
              <w:rPr>
                <w:rFonts w:hint="eastAsia"/>
                <w:sz w:val="21"/>
                <w:szCs w:val="21"/>
              </w:rPr>
              <w:t>病理医疗节点监控管理</w:t>
            </w:r>
          </w:p>
        </w:tc>
      </w:tr>
      <w:tr w:rsidR="001F7F6F" w:rsidRPr="001B6635">
        <w:trPr>
          <w:trHeight w:val="31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sz w:val="21"/>
                <w:szCs w:val="21"/>
              </w:rPr>
            </w:pPr>
          </w:p>
        </w:tc>
        <w:tc>
          <w:tcPr>
            <w:tcW w:w="0" w:type="auto"/>
            <w:vMerge/>
            <w:tcBorders>
              <w:top w:val="nil"/>
              <w:left w:val="single" w:sz="4" w:space="0" w:color="auto"/>
              <w:bottom w:val="single" w:sz="4" w:space="0" w:color="auto"/>
              <w:right w:val="single" w:sz="4" w:space="0" w:color="auto"/>
            </w:tcBorders>
            <w:vAlign w:val="center"/>
          </w:tcPr>
          <w:p w:rsidR="001F7F6F" w:rsidRPr="001B6635" w:rsidRDefault="001F7F6F">
            <w:pPr>
              <w:spacing w:after="0" w:line="240" w:lineRule="auto"/>
              <w:jc w:val="left"/>
              <w:rPr>
                <w:sz w:val="21"/>
                <w:szCs w:val="21"/>
              </w:rPr>
            </w:pPr>
          </w:p>
        </w:tc>
        <w:tc>
          <w:tcPr>
            <w:tcW w:w="0" w:type="auto"/>
            <w:tcBorders>
              <w:top w:val="nil"/>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rPr>
                <w:sz w:val="21"/>
                <w:szCs w:val="21"/>
              </w:rPr>
            </w:pPr>
            <w:r w:rsidRPr="001B6635">
              <w:rPr>
                <w:rFonts w:hint="eastAsia"/>
                <w:sz w:val="21"/>
                <w:szCs w:val="21"/>
              </w:rPr>
              <w:t>输血医嘱医疗节点监控管理</w:t>
            </w:r>
          </w:p>
        </w:tc>
      </w:tr>
      <w:tr w:rsidR="001F7F6F" w:rsidRPr="001B6635">
        <w:trPr>
          <w:trHeight w:val="31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sz w:val="21"/>
                <w:szCs w:val="21"/>
              </w:rPr>
            </w:pPr>
          </w:p>
        </w:tc>
        <w:tc>
          <w:tcPr>
            <w:tcW w:w="0" w:type="auto"/>
            <w:vMerge/>
            <w:tcBorders>
              <w:top w:val="nil"/>
              <w:left w:val="single" w:sz="4" w:space="0" w:color="auto"/>
              <w:bottom w:val="single" w:sz="4" w:space="0" w:color="auto"/>
              <w:right w:val="single" w:sz="4" w:space="0" w:color="auto"/>
            </w:tcBorders>
            <w:vAlign w:val="center"/>
          </w:tcPr>
          <w:p w:rsidR="001F7F6F" w:rsidRPr="001B6635" w:rsidRDefault="001F7F6F">
            <w:pPr>
              <w:spacing w:after="0" w:line="240" w:lineRule="auto"/>
              <w:jc w:val="left"/>
              <w:rPr>
                <w:sz w:val="21"/>
                <w:szCs w:val="21"/>
              </w:rPr>
            </w:pPr>
          </w:p>
        </w:tc>
        <w:tc>
          <w:tcPr>
            <w:tcW w:w="0" w:type="auto"/>
            <w:tcBorders>
              <w:top w:val="nil"/>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rPr>
                <w:sz w:val="21"/>
                <w:szCs w:val="21"/>
              </w:rPr>
            </w:pPr>
            <w:r w:rsidRPr="001B6635">
              <w:rPr>
                <w:rFonts w:hint="eastAsia"/>
                <w:sz w:val="21"/>
                <w:szCs w:val="21"/>
              </w:rPr>
              <w:t>手术转运医疗节点监控管理</w:t>
            </w:r>
          </w:p>
        </w:tc>
      </w:tr>
      <w:tr w:rsidR="001F7F6F" w:rsidRPr="001B6635">
        <w:trPr>
          <w:trHeight w:val="31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sz w:val="21"/>
                <w:szCs w:val="21"/>
              </w:rPr>
            </w:pPr>
          </w:p>
        </w:tc>
        <w:tc>
          <w:tcPr>
            <w:tcW w:w="0" w:type="auto"/>
            <w:vMerge/>
            <w:tcBorders>
              <w:top w:val="nil"/>
              <w:left w:val="single" w:sz="4" w:space="0" w:color="auto"/>
              <w:bottom w:val="single" w:sz="4" w:space="0" w:color="auto"/>
              <w:right w:val="single" w:sz="4" w:space="0" w:color="auto"/>
            </w:tcBorders>
            <w:vAlign w:val="center"/>
          </w:tcPr>
          <w:p w:rsidR="001F7F6F" w:rsidRPr="001B6635" w:rsidRDefault="001F7F6F">
            <w:pPr>
              <w:spacing w:after="0" w:line="240" w:lineRule="auto"/>
              <w:jc w:val="left"/>
              <w:rPr>
                <w:sz w:val="21"/>
                <w:szCs w:val="21"/>
              </w:rPr>
            </w:pPr>
          </w:p>
        </w:tc>
        <w:tc>
          <w:tcPr>
            <w:tcW w:w="0" w:type="auto"/>
            <w:tcBorders>
              <w:top w:val="nil"/>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rPr>
                <w:sz w:val="21"/>
                <w:szCs w:val="21"/>
              </w:rPr>
            </w:pPr>
            <w:r w:rsidRPr="001B6635">
              <w:rPr>
                <w:rFonts w:hint="eastAsia"/>
                <w:sz w:val="21"/>
                <w:szCs w:val="21"/>
              </w:rPr>
              <w:t>PIVAS</w:t>
            </w:r>
            <w:proofErr w:type="gramStart"/>
            <w:r w:rsidRPr="001B6635">
              <w:rPr>
                <w:rFonts w:hint="eastAsia"/>
                <w:sz w:val="21"/>
                <w:szCs w:val="21"/>
              </w:rPr>
              <w:t>静配医疗</w:t>
            </w:r>
            <w:proofErr w:type="gramEnd"/>
            <w:r w:rsidRPr="001B6635">
              <w:rPr>
                <w:rFonts w:hint="eastAsia"/>
                <w:sz w:val="21"/>
                <w:szCs w:val="21"/>
              </w:rPr>
              <w:t>节点监控管理</w:t>
            </w:r>
          </w:p>
        </w:tc>
      </w:tr>
      <w:tr w:rsidR="001F7F6F" w:rsidRPr="001B6635">
        <w:trPr>
          <w:trHeight w:val="31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sz w:val="21"/>
                <w:szCs w:val="21"/>
              </w:rPr>
            </w:pPr>
          </w:p>
        </w:tc>
        <w:tc>
          <w:tcPr>
            <w:tcW w:w="0" w:type="auto"/>
            <w:vMerge/>
            <w:tcBorders>
              <w:top w:val="nil"/>
              <w:left w:val="single" w:sz="4" w:space="0" w:color="auto"/>
              <w:bottom w:val="single" w:sz="4" w:space="0" w:color="auto"/>
              <w:right w:val="single" w:sz="4" w:space="0" w:color="auto"/>
            </w:tcBorders>
            <w:vAlign w:val="center"/>
          </w:tcPr>
          <w:p w:rsidR="001F7F6F" w:rsidRPr="001B6635" w:rsidRDefault="001F7F6F">
            <w:pPr>
              <w:spacing w:after="0" w:line="240" w:lineRule="auto"/>
              <w:jc w:val="left"/>
              <w:rPr>
                <w:sz w:val="21"/>
                <w:szCs w:val="21"/>
              </w:rPr>
            </w:pPr>
          </w:p>
        </w:tc>
        <w:tc>
          <w:tcPr>
            <w:tcW w:w="0" w:type="auto"/>
            <w:tcBorders>
              <w:top w:val="nil"/>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rPr>
                <w:sz w:val="21"/>
                <w:szCs w:val="21"/>
              </w:rPr>
            </w:pPr>
            <w:r w:rsidRPr="001B6635">
              <w:rPr>
                <w:rFonts w:hint="eastAsia"/>
                <w:sz w:val="21"/>
                <w:szCs w:val="21"/>
              </w:rPr>
              <w:t>母乳喂养医疗节点监控管理</w:t>
            </w:r>
          </w:p>
        </w:tc>
      </w:tr>
      <w:tr w:rsidR="001F7F6F" w:rsidRPr="001B6635">
        <w:trPr>
          <w:trHeight w:val="90"/>
        </w:trPr>
        <w:tc>
          <w:tcPr>
            <w:tcW w:w="0" w:type="auto"/>
            <w:vMerge/>
            <w:tcBorders>
              <w:left w:val="single" w:sz="4" w:space="0" w:color="auto"/>
              <w:bottom w:val="single" w:sz="4" w:space="0" w:color="auto"/>
              <w:right w:val="single" w:sz="4" w:space="0" w:color="auto"/>
            </w:tcBorders>
            <w:shd w:val="clear" w:color="auto" w:fill="auto"/>
            <w:vAlign w:val="center"/>
          </w:tcPr>
          <w:p w:rsidR="001F7F6F" w:rsidRPr="001B6635" w:rsidRDefault="001F7F6F">
            <w:pPr>
              <w:spacing w:after="0" w:line="240" w:lineRule="auto"/>
              <w:jc w:val="center"/>
              <w:rPr>
                <w:sz w:val="21"/>
                <w:szCs w:val="21"/>
              </w:rPr>
            </w:pPr>
          </w:p>
        </w:tc>
        <w:tc>
          <w:tcPr>
            <w:tcW w:w="0" w:type="auto"/>
            <w:vMerge/>
            <w:tcBorders>
              <w:top w:val="nil"/>
              <w:left w:val="single" w:sz="4" w:space="0" w:color="auto"/>
              <w:bottom w:val="single" w:sz="4" w:space="0" w:color="auto"/>
              <w:right w:val="single" w:sz="4" w:space="0" w:color="auto"/>
            </w:tcBorders>
            <w:vAlign w:val="center"/>
          </w:tcPr>
          <w:p w:rsidR="001F7F6F" w:rsidRPr="001B6635" w:rsidRDefault="001F7F6F">
            <w:pPr>
              <w:spacing w:after="0" w:line="240" w:lineRule="auto"/>
              <w:jc w:val="left"/>
              <w:rPr>
                <w:sz w:val="21"/>
                <w:szCs w:val="21"/>
              </w:rPr>
            </w:pPr>
          </w:p>
        </w:tc>
        <w:tc>
          <w:tcPr>
            <w:tcW w:w="0" w:type="auto"/>
            <w:tcBorders>
              <w:top w:val="nil"/>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rPr>
                <w:sz w:val="21"/>
                <w:szCs w:val="21"/>
              </w:rPr>
            </w:pPr>
            <w:r w:rsidRPr="001B6635">
              <w:rPr>
                <w:rFonts w:hint="eastAsia"/>
                <w:sz w:val="21"/>
                <w:szCs w:val="21"/>
              </w:rPr>
              <w:t>造影剂使用医疗节点监控管理</w:t>
            </w:r>
          </w:p>
        </w:tc>
      </w:tr>
      <w:tr w:rsidR="001F7F6F" w:rsidRPr="001B6635">
        <w:trPr>
          <w:trHeight w:val="310"/>
        </w:trPr>
        <w:tc>
          <w:tcPr>
            <w:tcW w:w="0" w:type="auto"/>
            <w:tcBorders>
              <w:top w:val="nil"/>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jc w:val="center"/>
              <w:rPr>
                <w:rFonts w:eastAsiaTheme="minorEastAsia"/>
                <w:sz w:val="21"/>
                <w:szCs w:val="21"/>
              </w:rPr>
            </w:pPr>
            <w:r w:rsidRPr="001B6635">
              <w:rPr>
                <w:rFonts w:eastAsiaTheme="minorEastAsia" w:hint="eastAsia"/>
                <w:sz w:val="21"/>
                <w:szCs w:val="21"/>
              </w:rPr>
              <w:t>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jc w:val="left"/>
              <w:rPr>
                <w:sz w:val="21"/>
                <w:szCs w:val="21"/>
              </w:rPr>
            </w:pPr>
            <w:r w:rsidRPr="001B6635">
              <w:rPr>
                <w:rFonts w:hint="eastAsia"/>
                <w:sz w:val="21"/>
                <w:szCs w:val="21"/>
              </w:rPr>
              <w:t>不良事件管理系统</w:t>
            </w:r>
          </w:p>
        </w:tc>
      </w:tr>
      <w:tr w:rsidR="001F7F6F" w:rsidRPr="001B6635">
        <w:trPr>
          <w:trHeight w:val="90"/>
        </w:trPr>
        <w:tc>
          <w:tcPr>
            <w:tcW w:w="0" w:type="auto"/>
            <w:vMerge w:val="restart"/>
            <w:tcBorders>
              <w:top w:val="nil"/>
              <w:left w:val="single" w:sz="4" w:space="0" w:color="auto"/>
              <w:right w:val="single" w:sz="4" w:space="0" w:color="auto"/>
            </w:tcBorders>
            <w:shd w:val="clear" w:color="auto" w:fill="auto"/>
            <w:vAlign w:val="center"/>
          </w:tcPr>
          <w:p w:rsidR="001F7F6F" w:rsidRPr="001B6635" w:rsidRDefault="008E2BF6">
            <w:pPr>
              <w:spacing w:after="0" w:line="240" w:lineRule="auto"/>
              <w:jc w:val="center"/>
              <w:rPr>
                <w:rFonts w:eastAsiaTheme="minorEastAsia"/>
                <w:sz w:val="21"/>
                <w:szCs w:val="21"/>
              </w:rPr>
            </w:pPr>
            <w:r w:rsidRPr="001B6635">
              <w:rPr>
                <w:rFonts w:eastAsiaTheme="minorEastAsia" w:hint="eastAsia"/>
                <w:sz w:val="21"/>
                <w:szCs w:val="21"/>
              </w:rPr>
              <w:t>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jc w:val="left"/>
              <w:rPr>
                <w:sz w:val="21"/>
                <w:szCs w:val="21"/>
              </w:rPr>
            </w:pPr>
            <w:r w:rsidRPr="001B6635">
              <w:rPr>
                <w:rFonts w:hint="eastAsia"/>
                <w:sz w:val="21"/>
                <w:szCs w:val="21"/>
              </w:rPr>
              <w:t>孕产管理系统</w:t>
            </w:r>
          </w:p>
        </w:tc>
        <w:tc>
          <w:tcPr>
            <w:tcW w:w="0" w:type="auto"/>
            <w:tcBorders>
              <w:top w:val="nil"/>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rPr>
                <w:sz w:val="21"/>
                <w:szCs w:val="21"/>
              </w:rPr>
            </w:pPr>
            <w:r w:rsidRPr="001B6635">
              <w:rPr>
                <w:rFonts w:hint="eastAsia"/>
                <w:sz w:val="21"/>
                <w:szCs w:val="21"/>
              </w:rPr>
              <w:t>产检管理</w:t>
            </w:r>
          </w:p>
        </w:tc>
      </w:tr>
      <w:tr w:rsidR="001F7F6F" w:rsidRPr="001B6635">
        <w:trPr>
          <w:trHeight w:val="31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sz w:val="21"/>
                <w:szCs w:val="21"/>
              </w:rPr>
            </w:pPr>
          </w:p>
        </w:tc>
        <w:tc>
          <w:tcPr>
            <w:tcW w:w="0" w:type="auto"/>
            <w:vMerge/>
            <w:tcBorders>
              <w:top w:val="nil"/>
              <w:left w:val="single" w:sz="4" w:space="0" w:color="auto"/>
              <w:bottom w:val="single" w:sz="4" w:space="0" w:color="auto"/>
              <w:right w:val="single" w:sz="4" w:space="0" w:color="auto"/>
            </w:tcBorders>
            <w:vAlign w:val="center"/>
          </w:tcPr>
          <w:p w:rsidR="001F7F6F" w:rsidRPr="001B6635" w:rsidRDefault="001F7F6F">
            <w:pPr>
              <w:spacing w:after="0" w:line="240" w:lineRule="auto"/>
              <w:rPr>
                <w:sz w:val="21"/>
                <w:szCs w:val="21"/>
              </w:rPr>
            </w:pPr>
          </w:p>
        </w:tc>
        <w:tc>
          <w:tcPr>
            <w:tcW w:w="0" w:type="auto"/>
            <w:tcBorders>
              <w:top w:val="nil"/>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rPr>
                <w:sz w:val="21"/>
                <w:szCs w:val="21"/>
              </w:rPr>
            </w:pPr>
            <w:r w:rsidRPr="001B6635">
              <w:rPr>
                <w:rFonts w:hint="eastAsia"/>
                <w:sz w:val="21"/>
                <w:szCs w:val="21"/>
              </w:rPr>
              <w:t>高危</w:t>
            </w:r>
            <w:proofErr w:type="gramStart"/>
            <w:r w:rsidRPr="001B6635">
              <w:rPr>
                <w:rFonts w:hint="eastAsia"/>
                <w:sz w:val="21"/>
                <w:szCs w:val="21"/>
              </w:rPr>
              <w:t>孕</w:t>
            </w:r>
            <w:proofErr w:type="gramEnd"/>
            <w:r w:rsidRPr="001B6635">
              <w:rPr>
                <w:rFonts w:hint="eastAsia"/>
                <w:sz w:val="21"/>
                <w:szCs w:val="21"/>
              </w:rPr>
              <w:t>产妇管理</w:t>
            </w:r>
          </w:p>
        </w:tc>
      </w:tr>
      <w:tr w:rsidR="001F7F6F" w:rsidRPr="001B6635">
        <w:trPr>
          <w:trHeight w:val="31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sz w:val="21"/>
                <w:szCs w:val="21"/>
              </w:rPr>
            </w:pPr>
          </w:p>
        </w:tc>
        <w:tc>
          <w:tcPr>
            <w:tcW w:w="0" w:type="auto"/>
            <w:vMerge/>
            <w:tcBorders>
              <w:top w:val="nil"/>
              <w:left w:val="single" w:sz="4" w:space="0" w:color="auto"/>
              <w:bottom w:val="single" w:sz="4" w:space="0" w:color="auto"/>
              <w:right w:val="single" w:sz="4" w:space="0" w:color="auto"/>
            </w:tcBorders>
            <w:vAlign w:val="center"/>
          </w:tcPr>
          <w:p w:rsidR="001F7F6F" w:rsidRPr="001B6635" w:rsidRDefault="001F7F6F">
            <w:pPr>
              <w:spacing w:after="0" w:line="240" w:lineRule="auto"/>
              <w:rPr>
                <w:sz w:val="21"/>
                <w:szCs w:val="21"/>
              </w:rPr>
            </w:pPr>
          </w:p>
        </w:tc>
        <w:tc>
          <w:tcPr>
            <w:tcW w:w="0" w:type="auto"/>
            <w:tcBorders>
              <w:top w:val="nil"/>
              <w:left w:val="nil"/>
              <w:bottom w:val="single" w:sz="4" w:space="0" w:color="auto"/>
              <w:right w:val="single" w:sz="4" w:space="0" w:color="auto"/>
            </w:tcBorders>
            <w:shd w:val="clear" w:color="auto" w:fill="auto"/>
            <w:vAlign w:val="center"/>
          </w:tcPr>
          <w:p w:rsidR="001F7F6F" w:rsidRPr="001B6635" w:rsidRDefault="008E2BF6">
            <w:pPr>
              <w:spacing w:after="0" w:line="240" w:lineRule="auto"/>
              <w:rPr>
                <w:sz w:val="21"/>
                <w:szCs w:val="21"/>
              </w:rPr>
            </w:pPr>
            <w:r w:rsidRPr="001B6635">
              <w:rPr>
                <w:rFonts w:hint="eastAsia"/>
                <w:sz w:val="21"/>
                <w:szCs w:val="21"/>
              </w:rPr>
              <w:t>产前筛查与诊断管理</w:t>
            </w:r>
          </w:p>
        </w:tc>
      </w:tr>
      <w:tr w:rsidR="001F7F6F" w:rsidRPr="001B6635">
        <w:trPr>
          <w:trHeight w:val="31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sz w:val="21"/>
                <w:szCs w:val="21"/>
              </w:rPr>
            </w:pPr>
          </w:p>
        </w:tc>
        <w:tc>
          <w:tcPr>
            <w:tcW w:w="0" w:type="auto"/>
            <w:vMerge/>
            <w:tcBorders>
              <w:top w:val="nil"/>
              <w:left w:val="single" w:sz="4" w:space="0" w:color="auto"/>
              <w:bottom w:val="single" w:sz="4" w:space="0" w:color="auto"/>
              <w:right w:val="single" w:sz="4" w:space="0" w:color="auto"/>
            </w:tcBorders>
            <w:vAlign w:val="center"/>
          </w:tcPr>
          <w:p w:rsidR="001F7F6F" w:rsidRPr="001B6635" w:rsidRDefault="001F7F6F">
            <w:pPr>
              <w:spacing w:after="0" w:line="240" w:lineRule="auto"/>
              <w:rPr>
                <w:sz w:val="21"/>
                <w:szCs w:val="21"/>
              </w:rPr>
            </w:pPr>
          </w:p>
        </w:tc>
        <w:tc>
          <w:tcPr>
            <w:tcW w:w="0" w:type="auto"/>
            <w:tcBorders>
              <w:top w:val="nil"/>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rPr>
                <w:sz w:val="21"/>
                <w:szCs w:val="21"/>
              </w:rPr>
            </w:pPr>
            <w:r w:rsidRPr="001B6635">
              <w:rPr>
                <w:rFonts w:hint="eastAsia"/>
                <w:sz w:val="21"/>
                <w:szCs w:val="21"/>
              </w:rPr>
              <w:t>出生缺陷监测</w:t>
            </w:r>
          </w:p>
        </w:tc>
      </w:tr>
      <w:tr w:rsidR="001F7F6F" w:rsidRPr="001B6635">
        <w:trPr>
          <w:trHeight w:val="31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sz w:val="21"/>
                <w:szCs w:val="21"/>
              </w:rPr>
            </w:pPr>
          </w:p>
        </w:tc>
        <w:tc>
          <w:tcPr>
            <w:tcW w:w="0" w:type="auto"/>
            <w:vMerge/>
            <w:tcBorders>
              <w:top w:val="nil"/>
              <w:left w:val="single" w:sz="4" w:space="0" w:color="auto"/>
              <w:bottom w:val="single" w:sz="4" w:space="0" w:color="auto"/>
              <w:right w:val="single" w:sz="4" w:space="0" w:color="auto"/>
            </w:tcBorders>
            <w:vAlign w:val="center"/>
          </w:tcPr>
          <w:p w:rsidR="001F7F6F" w:rsidRPr="001B6635" w:rsidRDefault="001F7F6F">
            <w:pPr>
              <w:spacing w:after="0" w:line="240" w:lineRule="auto"/>
              <w:rPr>
                <w:sz w:val="21"/>
                <w:szCs w:val="21"/>
              </w:rPr>
            </w:pPr>
          </w:p>
        </w:tc>
        <w:tc>
          <w:tcPr>
            <w:tcW w:w="0" w:type="auto"/>
            <w:tcBorders>
              <w:top w:val="nil"/>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rPr>
                <w:sz w:val="21"/>
                <w:szCs w:val="21"/>
              </w:rPr>
            </w:pPr>
            <w:proofErr w:type="gramStart"/>
            <w:r w:rsidRPr="001B6635">
              <w:rPr>
                <w:rFonts w:hint="eastAsia"/>
                <w:sz w:val="21"/>
                <w:szCs w:val="21"/>
              </w:rPr>
              <w:t>孕</w:t>
            </w:r>
            <w:proofErr w:type="gramEnd"/>
            <w:r w:rsidRPr="001B6635">
              <w:rPr>
                <w:rFonts w:hint="eastAsia"/>
                <w:sz w:val="21"/>
                <w:szCs w:val="21"/>
              </w:rPr>
              <w:t>产妇死亡监测</w:t>
            </w:r>
          </w:p>
        </w:tc>
      </w:tr>
      <w:tr w:rsidR="001F7F6F" w:rsidRPr="001B6635">
        <w:trPr>
          <w:trHeight w:val="310"/>
        </w:trPr>
        <w:tc>
          <w:tcPr>
            <w:tcW w:w="0" w:type="auto"/>
            <w:vMerge/>
            <w:tcBorders>
              <w:left w:val="single" w:sz="4" w:space="0" w:color="auto"/>
              <w:bottom w:val="single" w:sz="4" w:space="0" w:color="auto"/>
              <w:right w:val="single" w:sz="4" w:space="0" w:color="auto"/>
            </w:tcBorders>
            <w:shd w:val="clear" w:color="auto" w:fill="auto"/>
            <w:vAlign w:val="center"/>
          </w:tcPr>
          <w:p w:rsidR="001F7F6F" w:rsidRPr="001B6635" w:rsidRDefault="001F7F6F">
            <w:pPr>
              <w:spacing w:after="0" w:line="240" w:lineRule="auto"/>
              <w:jc w:val="center"/>
              <w:rPr>
                <w:sz w:val="21"/>
                <w:szCs w:val="21"/>
              </w:rPr>
            </w:pPr>
          </w:p>
        </w:tc>
        <w:tc>
          <w:tcPr>
            <w:tcW w:w="0" w:type="auto"/>
            <w:vMerge/>
            <w:tcBorders>
              <w:top w:val="nil"/>
              <w:left w:val="single" w:sz="4" w:space="0" w:color="auto"/>
              <w:bottom w:val="single" w:sz="4" w:space="0" w:color="auto"/>
              <w:right w:val="single" w:sz="4" w:space="0" w:color="auto"/>
            </w:tcBorders>
            <w:vAlign w:val="center"/>
          </w:tcPr>
          <w:p w:rsidR="001F7F6F" w:rsidRPr="001B6635" w:rsidRDefault="001F7F6F">
            <w:pPr>
              <w:spacing w:after="0" w:line="240" w:lineRule="auto"/>
              <w:rPr>
                <w:sz w:val="21"/>
                <w:szCs w:val="21"/>
              </w:rPr>
            </w:pPr>
          </w:p>
        </w:tc>
        <w:tc>
          <w:tcPr>
            <w:tcW w:w="0" w:type="auto"/>
            <w:tcBorders>
              <w:top w:val="nil"/>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rPr>
                <w:sz w:val="21"/>
                <w:szCs w:val="21"/>
              </w:rPr>
            </w:pPr>
            <w:r w:rsidRPr="001B6635">
              <w:rPr>
                <w:rFonts w:hint="eastAsia"/>
                <w:sz w:val="21"/>
                <w:szCs w:val="21"/>
              </w:rPr>
              <w:t>分娩管理</w:t>
            </w:r>
          </w:p>
        </w:tc>
      </w:tr>
      <w:tr w:rsidR="001F7F6F" w:rsidRPr="001B6635">
        <w:trPr>
          <w:trHeight w:val="310"/>
        </w:trPr>
        <w:tc>
          <w:tcPr>
            <w:tcW w:w="0" w:type="auto"/>
            <w:tcBorders>
              <w:top w:val="nil"/>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jc w:val="center"/>
              <w:rPr>
                <w:rFonts w:eastAsiaTheme="minorEastAsia"/>
                <w:sz w:val="21"/>
                <w:szCs w:val="21"/>
              </w:rPr>
            </w:pPr>
            <w:r w:rsidRPr="001B6635">
              <w:rPr>
                <w:rFonts w:eastAsiaTheme="minorEastAsia" w:hint="eastAsia"/>
                <w:sz w:val="21"/>
                <w:szCs w:val="21"/>
              </w:rPr>
              <w:t>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rPr>
                <w:sz w:val="21"/>
                <w:szCs w:val="21"/>
              </w:rPr>
            </w:pPr>
            <w:r w:rsidRPr="001B6635">
              <w:rPr>
                <w:rFonts w:hint="eastAsia"/>
                <w:sz w:val="21"/>
                <w:szCs w:val="21"/>
              </w:rPr>
              <w:t>实验室</w:t>
            </w:r>
            <w:proofErr w:type="gramStart"/>
            <w:r w:rsidRPr="001B6635">
              <w:rPr>
                <w:rFonts w:hint="eastAsia"/>
                <w:sz w:val="21"/>
                <w:szCs w:val="21"/>
              </w:rPr>
              <w:t>室内质</w:t>
            </w:r>
            <w:proofErr w:type="gramEnd"/>
            <w:r w:rsidRPr="001B6635">
              <w:rPr>
                <w:rFonts w:hint="eastAsia"/>
                <w:sz w:val="21"/>
                <w:szCs w:val="21"/>
              </w:rPr>
              <w:t>控系统</w:t>
            </w:r>
          </w:p>
        </w:tc>
      </w:tr>
      <w:tr w:rsidR="001F7F6F" w:rsidRPr="001B6635">
        <w:trPr>
          <w:trHeight w:val="310"/>
        </w:trPr>
        <w:tc>
          <w:tcPr>
            <w:tcW w:w="0" w:type="auto"/>
            <w:tcBorders>
              <w:top w:val="nil"/>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jc w:val="center"/>
              <w:rPr>
                <w:rFonts w:eastAsiaTheme="minorEastAsia"/>
                <w:sz w:val="21"/>
                <w:szCs w:val="21"/>
              </w:rPr>
            </w:pPr>
            <w:r w:rsidRPr="001B6635">
              <w:rPr>
                <w:rFonts w:eastAsiaTheme="minorEastAsia" w:hint="eastAsia"/>
                <w:sz w:val="21"/>
                <w:szCs w:val="21"/>
              </w:rPr>
              <w:t>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rPr>
                <w:sz w:val="21"/>
                <w:szCs w:val="21"/>
              </w:rPr>
            </w:pPr>
            <w:r w:rsidRPr="001B6635">
              <w:rPr>
                <w:rFonts w:hint="eastAsia"/>
                <w:sz w:val="21"/>
                <w:szCs w:val="21"/>
              </w:rPr>
              <w:t>日间手术管理系统</w:t>
            </w:r>
          </w:p>
        </w:tc>
      </w:tr>
      <w:tr w:rsidR="001F7F6F" w:rsidRPr="001B6635">
        <w:trPr>
          <w:trHeight w:val="310"/>
        </w:trPr>
        <w:tc>
          <w:tcPr>
            <w:tcW w:w="0" w:type="auto"/>
            <w:tcBorders>
              <w:top w:val="nil"/>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jc w:val="center"/>
              <w:rPr>
                <w:rFonts w:eastAsiaTheme="minorEastAsia"/>
                <w:sz w:val="21"/>
                <w:szCs w:val="21"/>
              </w:rPr>
            </w:pPr>
            <w:r w:rsidRPr="001B6635">
              <w:rPr>
                <w:rFonts w:eastAsiaTheme="minorEastAsia" w:hint="eastAsia"/>
                <w:sz w:val="21"/>
                <w:szCs w:val="21"/>
              </w:rPr>
              <w:t>6</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rPr>
                <w:sz w:val="21"/>
                <w:szCs w:val="21"/>
              </w:rPr>
            </w:pPr>
            <w:r w:rsidRPr="001B6635">
              <w:rPr>
                <w:rFonts w:hint="eastAsia"/>
                <w:sz w:val="21"/>
                <w:szCs w:val="21"/>
              </w:rPr>
              <w:t>全院</w:t>
            </w:r>
            <w:proofErr w:type="gramStart"/>
            <w:r w:rsidRPr="001B6635">
              <w:rPr>
                <w:rFonts w:hint="eastAsia"/>
                <w:sz w:val="21"/>
                <w:szCs w:val="21"/>
              </w:rPr>
              <w:t>级患者</w:t>
            </w:r>
            <w:proofErr w:type="gramEnd"/>
            <w:r w:rsidRPr="001B6635">
              <w:rPr>
                <w:rFonts w:hint="eastAsia"/>
                <w:sz w:val="21"/>
                <w:szCs w:val="21"/>
              </w:rPr>
              <w:t>消息中心</w:t>
            </w:r>
          </w:p>
        </w:tc>
      </w:tr>
      <w:tr w:rsidR="001F7F6F" w:rsidRPr="001B6635">
        <w:trPr>
          <w:trHeight w:val="310"/>
        </w:trPr>
        <w:tc>
          <w:tcPr>
            <w:tcW w:w="0" w:type="auto"/>
            <w:vMerge w:val="restart"/>
            <w:tcBorders>
              <w:top w:val="nil"/>
              <w:left w:val="single" w:sz="4" w:space="0" w:color="auto"/>
              <w:right w:val="single" w:sz="4" w:space="0" w:color="auto"/>
            </w:tcBorders>
            <w:shd w:val="clear" w:color="auto" w:fill="auto"/>
            <w:vAlign w:val="center"/>
          </w:tcPr>
          <w:p w:rsidR="001F7F6F" w:rsidRPr="001B6635" w:rsidRDefault="008E2BF6">
            <w:pPr>
              <w:spacing w:after="0" w:line="240" w:lineRule="auto"/>
              <w:jc w:val="center"/>
              <w:rPr>
                <w:rFonts w:eastAsiaTheme="minorEastAsia"/>
                <w:sz w:val="21"/>
                <w:szCs w:val="21"/>
              </w:rPr>
            </w:pPr>
            <w:r w:rsidRPr="001B6635">
              <w:rPr>
                <w:rFonts w:eastAsiaTheme="minorEastAsia" w:hint="eastAsia"/>
                <w:sz w:val="21"/>
                <w:szCs w:val="21"/>
              </w:rPr>
              <w:t>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rPr>
                <w:sz w:val="21"/>
                <w:szCs w:val="21"/>
              </w:rPr>
            </w:pPr>
            <w:r w:rsidRPr="001B6635">
              <w:rPr>
                <w:rFonts w:hint="eastAsia"/>
                <w:sz w:val="21"/>
                <w:szCs w:val="21"/>
              </w:rPr>
              <w:t>全院数据中心</w:t>
            </w:r>
          </w:p>
        </w:tc>
        <w:tc>
          <w:tcPr>
            <w:tcW w:w="0" w:type="auto"/>
            <w:tcBorders>
              <w:top w:val="nil"/>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rPr>
                <w:sz w:val="21"/>
                <w:szCs w:val="21"/>
              </w:rPr>
            </w:pPr>
            <w:r w:rsidRPr="001B6635">
              <w:rPr>
                <w:rFonts w:hint="eastAsia"/>
                <w:sz w:val="21"/>
                <w:szCs w:val="21"/>
              </w:rPr>
              <w:t>数据治理</w:t>
            </w:r>
          </w:p>
        </w:tc>
      </w:tr>
      <w:tr w:rsidR="001F7F6F" w:rsidRPr="001B6635">
        <w:trPr>
          <w:trHeight w:val="31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sz w:val="21"/>
                <w:szCs w:val="21"/>
              </w:rPr>
            </w:pPr>
          </w:p>
        </w:tc>
        <w:tc>
          <w:tcPr>
            <w:tcW w:w="0" w:type="auto"/>
            <w:vMerge/>
            <w:tcBorders>
              <w:top w:val="nil"/>
              <w:left w:val="single" w:sz="4" w:space="0" w:color="auto"/>
              <w:bottom w:val="single" w:sz="4" w:space="0" w:color="auto"/>
              <w:right w:val="single" w:sz="4" w:space="0" w:color="auto"/>
            </w:tcBorders>
            <w:vAlign w:val="center"/>
          </w:tcPr>
          <w:p w:rsidR="001F7F6F" w:rsidRPr="001B6635" w:rsidRDefault="001F7F6F">
            <w:pPr>
              <w:spacing w:after="0" w:line="240" w:lineRule="auto"/>
              <w:rPr>
                <w:sz w:val="21"/>
                <w:szCs w:val="21"/>
              </w:rPr>
            </w:pPr>
          </w:p>
        </w:tc>
        <w:tc>
          <w:tcPr>
            <w:tcW w:w="0" w:type="auto"/>
            <w:tcBorders>
              <w:top w:val="nil"/>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rPr>
                <w:sz w:val="21"/>
                <w:szCs w:val="21"/>
              </w:rPr>
            </w:pPr>
            <w:r w:rsidRPr="001B6635">
              <w:rPr>
                <w:rFonts w:hint="eastAsia"/>
                <w:sz w:val="21"/>
                <w:szCs w:val="21"/>
              </w:rPr>
              <w:t>术语管理</w:t>
            </w:r>
          </w:p>
        </w:tc>
      </w:tr>
      <w:tr w:rsidR="001F7F6F" w:rsidRPr="001B6635">
        <w:trPr>
          <w:trHeight w:val="31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sz w:val="21"/>
                <w:szCs w:val="21"/>
              </w:rPr>
            </w:pPr>
          </w:p>
        </w:tc>
        <w:tc>
          <w:tcPr>
            <w:tcW w:w="0" w:type="auto"/>
            <w:vMerge/>
            <w:tcBorders>
              <w:top w:val="nil"/>
              <w:left w:val="single" w:sz="4" w:space="0" w:color="auto"/>
              <w:bottom w:val="single" w:sz="4" w:space="0" w:color="auto"/>
              <w:right w:val="single" w:sz="4" w:space="0" w:color="auto"/>
            </w:tcBorders>
            <w:vAlign w:val="center"/>
          </w:tcPr>
          <w:p w:rsidR="001F7F6F" w:rsidRPr="001B6635" w:rsidRDefault="001F7F6F">
            <w:pPr>
              <w:spacing w:after="0" w:line="240" w:lineRule="auto"/>
              <w:rPr>
                <w:sz w:val="21"/>
                <w:szCs w:val="21"/>
              </w:rPr>
            </w:pPr>
          </w:p>
        </w:tc>
        <w:tc>
          <w:tcPr>
            <w:tcW w:w="0" w:type="auto"/>
            <w:tcBorders>
              <w:top w:val="nil"/>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rPr>
                <w:sz w:val="21"/>
                <w:szCs w:val="21"/>
              </w:rPr>
            </w:pPr>
            <w:r w:rsidRPr="001B6635">
              <w:rPr>
                <w:rFonts w:hint="eastAsia"/>
                <w:sz w:val="21"/>
                <w:szCs w:val="21"/>
              </w:rPr>
              <w:t>数据脱敏配置管理</w:t>
            </w:r>
          </w:p>
        </w:tc>
      </w:tr>
      <w:tr w:rsidR="001F7F6F" w:rsidRPr="001B6635">
        <w:trPr>
          <w:trHeight w:val="31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sz w:val="21"/>
                <w:szCs w:val="21"/>
              </w:rPr>
            </w:pPr>
          </w:p>
        </w:tc>
        <w:tc>
          <w:tcPr>
            <w:tcW w:w="0" w:type="auto"/>
            <w:vMerge/>
            <w:tcBorders>
              <w:top w:val="nil"/>
              <w:left w:val="single" w:sz="4" w:space="0" w:color="auto"/>
              <w:bottom w:val="single" w:sz="4" w:space="0" w:color="auto"/>
              <w:right w:val="single" w:sz="4" w:space="0" w:color="auto"/>
            </w:tcBorders>
            <w:vAlign w:val="center"/>
          </w:tcPr>
          <w:p w:rsidR="001F7F6F" w:rsidRPr="001B6635" w:rsidRDefault="001F7F6F">
            <w:pPr>
              <w:spacing w:after="0" w:line="240" w:lineRule="auto"/>
              <w:rPr>
                <w:sz w:val="21"/>
                <w:szCs w:val="21"/>
              </w:rPr>
            </w:pPr>
          </w:p>
        </w:tc>
        <w:tc>
          <w:tcPr>
            <w:tcW w:w="0" w:type="auto"/>
            <w:tcBorders>
              <w:top w:val="nil"/>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rPr>
                <w:sz w:val="21"/>
                <w:szCs w:val="21"/>
              </w:rPr>
            </w:pPr>
            <w:r w:rsidRPr="001B6635">
              <w:rPr>
                <w:rFonts w:hint="eastAsia"/>
                <w:sz w:val="21"/>
                <w:szCs w:val="21"/>
              </w:rPr>
              <w:t>运营信息数据库</w:t>
            </w:r>
            <w:r w:rsidRPr="001B6635">
              <w:rPr>
                <w:rFonts w:hint="eastAsia"/>
                <w:sz w:val="21"/>
                <w:szCs w:val="21"/>
              </w:rPr>
              <w:t>ODR</w:t>
            </w:r>
          </w:p>
        </w:tc>
      </w:tr>
      <w:tr w:rsidR="001F7F6F" w:rsidRPr="001B6635">
        <w:trPr>
          <w:trHeight w:val="310"/>
        </w:trPr>
        <w:tc>
          <w:tcPr>
            <w:tcW w:w="0" w:type="auto"/>
            <w:vMerge/>
            <w:tcBorders>
              <w:left w:val="single" w:sz="4" w:space="0" w:color="auto"/>
              <w:bottom w:val="single" w:sz="4" w:space="0" w:color="auto"/>
              <w:right w:val="single" w:sz="4" w:space="0" w:color="auto"/>
            </w:tcBorders>
            <w:shd w:val="clear" w:color="auto" w:fill="auto"/>
            <w:vAlign w:val="center"/>
          </w:tcPr>
          <w:p w:rsidR="001F7F6F" w:rsidRPr="001B6635" w:rsidRDefault="001F7F6F">
            <w:pPr>
              <w:spacing w:after="0" w:line="240" w:lineRule="auto"/>
              <w:jc w:val="center"/>
              <w:rPr>
                <w:sz w:val="21"/>
                <w:szCs w:val="21"/>
              </w:rPr>
            </w:pPr>
          </w:p>
        </w:tc>
        <w:tc>
          <w:tcPr>
            <w:tcW w:w="0" w:type="auto"/>
            <w:vMerge/>
            <w:tcBorders>
              <w:top w:val="nil"/>
              <w:left w:val="single" w:sz="4" w:space="0" w:color="auto"/>
              <w:bottom w:val="single" w:sz="4" w:space="0" w:color="auto"/>
              <w:right w:val="single" w:sz="4" w:space="0" w:color="auto"/>
            </w:tcBorders>
            <w:vAlign w:val="center"/>
          </w:tcPr>
          <w:p w:rsidR="001F7F6F" w:rsidRPr="001B6635" w:rsidRDefault="001F7F6F">
            <w:pPr>
              <w:spacing w:after="0" w:line="240" w:lineRule="auto"/>
              <w:rPr>
                <w:sz w:val="21"/>
                <w:szCs w:val="21"/>
              </w:rPr>
            </w:pPr>
          </w:p>
        </w:tc>
        <w:tc>
          <w:tcPr>
            <w:tcW w:w="0" w:type="auto"/>
            <w:tcBorders>
              <w:top w:val="nil"/>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rPr>
                <w:sz w:val="21"/>
                <w:szCs w:val="21"/>
              </w:rPr>
            </w:pPr>
            <w:r w:rsidRPr="001B6635">
              <w:rPr>
                <w:rFonts w:hint="eastAsia"/>
                <w:sz w:val="21"/>
                <w:szCs w:val="21"/>
              </w:rPr>
              <w:t>科研数据中心（</w:t>
            </w:r>
            <w:r w:rsidRPr="001B6635">
              <w:rPr>
                <w:rFonts w:hint="eastAsia"/>
                <w:sz w:val="21"/>
                <w:szCs w:val="21"/>
              </w:rPr>
              <w:t>RDR</w:t>
            </w:r>
            <w:r w:rsidRPr="001B6635">
              <w:rPr>
                <w:rFonts w:hint="eastAsia"/>
                <w:sz w:val="21"/>
                <w:szCs w:val="21"/>
              </w:rPr>
              <w:t>）</w:t>
            </w:r>
          </w:p>
        </w:tc>
      </w:tr>
      <w:tr w:rsidR="001F7F6F" w:rsidRPr="001B6635">
        <w:trPr>
          <w:trHeight w:val="310"/>
        </w:trPr>
        <w:tc>
          <w:tcPr>
            <w:tcW w:w="0" w:type="auto"/>
            <w:tcBorders>
              <w:top w:val="nil"/>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jc w:val="center"/>
              <w:rPr>
                <w:rFonts w:eastAsiaTheme="minorEastAsia"/>
                <w:sz w:val="21"/>
                <w:szCs w:val="21"/>
              </w:rPr>
            </w:pPr>
            <w:r w:rsidRPr="001B6635">
              <w:rPr>
                <w:rFonts w:eastAsiaTheme="minorEastAsia" w:hint="eastAsia"/>
                <w:sz w:val="21"/>
                <w:szCs w:val="21"/>
              </w:rPr>
              <w:t>8</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rPr>
                <w:sz w:val="21"/>
                <w:szCs w:val="21"/>
              </w:rPr>
            </w:pPr>
            <w:r w:rsidRPr="001B6635">
              <w:rPr>
                <w:rFonts w:hint="eastAsia"/>
                <w:sz w:val="21"/>
                <w:szCs w:val="21"/>
              </w:rPr>
              <w:t>HQMS</w:t>
            </w:r>
            <w:r w:rsidRPr="001B6635">
              <w:rPr>
                <w:rFonts w:hint="eastAsia"/>
                <w:sz w:val="21"/>
                <w:szCs w:val="21"/>
              </w:rPr>
              <w:t>数据上报</w:t>
            </w:r>
          </w:p>
        </w:tc>
      </w:tr>
      <w:tr w:rsidR="001F7F6F" w:rsidRPr="001B6635">
        <w:trPr>
          <w:trHeight w:val="310"/>
        </w:trPr>
        <w:tc>
          <w:tcPr>
            <w:tcW w:w="0" w:type="auto"/>
            <w:vMerge w:val="restart"/>
            <w:tcBorders>
              <w:top w:val="nil"/>
              <w:left w:val="single" w:sz="4" w:space="0" w:color="auto"/>
              <w:right w:val="single" w:sz="4" w:space="0" w:color="auto"/>
            </w:tcBorders>
            <w:shd w:val="clear" w:color="auto" w:fill="auto"/>
            <w:vAlign w:val="center"/>
          </w:tcPr>
          <w:p w:rsidR="001F7F6F" w:rsidRPr="001B6635" w:rsidRDefault="008E2BF6">
            <w:pPr>
              <w:spacing w:after="0" w:line="240" w:lineRule="auto"/>
              <w:jc w:val="center"/>
              <w:rPr>
                <w:rFonts w:eastAsiaTheme="minorEastAsia"/>
                <w:sz w:val="21"/>
                <w:szCs w:val="21"/>
              </w:rPr>
            </w:pPr>
            <w:r w:rsidRPr="001B6635">
              <w:rPr>
                <w:rFonts w:eastAsiaTheme="minorEastAsia" w:hint="eastAsia"/>
                <w:sz w:val="21"/>
                <w:szCs w:val="21"/>
              </w:rPr>
              <w:t>9</w:t>
            </w:r>
          </w:p>
        </w:tc>
        <w:tc>
          <w:tcPr>
            <w:tcW w:w="0" w:type="auto"/>
            <w:vMerge w:val="restart"/>
            <w:tcBorders>
              <w:top w:val="nil"/>
              <w:left w:val="single" w:sz="4" w:space="0" w:color="auto"/>
              <w:right w:val="single" w:sz="4" w:space="0" w:color="auto"/>
            </w:tcBorders>
            <w:shd w:val="clear" w:color="auto" w:fill="auto"/>
            <w:vAlign w:val="center"/>
          </w:tcPr>
          <w:p w:rsidR="001F7F6F" w:rsidRPr="001B6635" w:rsidRDefault="008E2BF6">
            <w:pPr>
              <w:spacing w:after="0" w:line="240" w:lineRule="auto"/>
              <w:rPr>
                <w:sz w:val="21"/>
                <w:szCs w:val="21"/>
              </w:rPr>
            </w:pPr>
            <w:r w:rsidRPr="001B6635">
              <w:rPr>
                <w:rFonts w:ascii="宋体" w:eastAsia="宋体" w:hAnsi="宋体" w:cs="宋体" w:hint="eastAsia"/>
                <w:sz w:val="21"/>
                <w:szCs w:val="21"/>
              </w:rPr>
              <w:t>医院</w:t>
            </w:r>
            <w:r w:rsidRPr="001B6635">
              <w:rPr>
                <w:rFonts w:hint="eastAsia"/>
                <w:sz w:val="21"/>
                <w:szCs w:val="21"/>
              </w:rPr>
              <w:t>BI</w:t>
            </w:r>
            <w:r w:rsidRPr="001B6635">
              <w:rPr>
                <w:rFonts w:ascii="宋体" w:eastAsia="宋体" w:hAnsi="宋体" w:cs="宋体" w:hint="eastAsia"/>
                <w:sz w:val="21"/>
                <w:szCs w:val="21"/>
              </w:rPr>
              <w:t>决策支持系统</w:t>
            </w:r>
          </w:p>
        </w:tc>
        <w:tc>
          <w:tcPr>
            <w:tcW w:w="0" w:type="auto"/>
            <w:tcBorders>
              <w:top w:val="nil"/>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sz w:val="21"/>
                <w:szCs w:val="21"/>
              </w:rPr>
            </w:pPr>
            <w:r w:rsidRPr="001B6635">
              <w:rPr>
                <w:rFonts w:ascii="宋体" w:eastAsia="宋体" w:hAnsi="宋体" w:cs="宋体" w:hint="eastAsia"/>
                <w:sz w:val="21"/>
                <w:szCs w:val="21"/>
              </w:rPr>
              <w:t>数据仓库</w:t>
            </w:r>
          </w:p>
        </w:tc>
      </w:tr>
      <w:tr w:rsidR="001F7F6F" w:rsidRPr="001B6635">
        <w:trPr>
          <w:trHeight w:val="31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rFonts w:eastAsiaTheme="minorEastAsia"/>
                <w:sz w:val="21"/>
                <w:szCs w:val="21"/>
              </w:rPr>
            </w:pPr>
          </w:p>
        </w:tc>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rPr>
                <w:rFonts w:ascii="宋体" w:eastAsia="宋体" w:hAnsi="宋体" w:cs="宋体"/>
                <w:sz w:val="21"/>
                <w:szCs w:val="21"/>
              </w:rPr>
            </w:pPr>
          </w:p>
        </w:tc>
        <w:tc>
          <w:tcPr>
            <w:tcW w:w="0" w:type="auto"/>
            <w:tcBorders>
              <w:top w:val="nil"/>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rFonts w:ascii="宋体" w:eastAsia="宋体" w:hAnsi="宋体" w:cs="宋体"/>
                <w:sz w:val="21"/>
                <w:szCs w:val="21"/>
              </w:rPr>
            </w:pPr>
            <w:r w:rsidRPr="001B6635">
              <w:rPr>
                <w:rFonts w:ascii="宋体" w:eastAsia="宋体" w:hAnsi="宋体" w:cs="宋体" w:hint="eastAsia"/>
                <w:sz w:val="21"/>
                <w:szCs w:val="21"/>
              </w:rPr>
              <w:t>医院医疗概况</w:t>
            </w:r>
          </w:p>
        </w:tc>
      </w:tr>
      <w:tr w:rsidR="001F7F6F" w:rsidRPr="001B6635">
        <w:trPr>
          <w:trHeight w:val="31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rFonts w:eastAsiaTheme="minorEastAsia"/>
                <w:sz w:val="21"/>
                <w:szCs w:val="21"/>
              </w:rPr>
            </w:pPr>
          </w:p>
        </w:tc>
        <w:tc>
          <w:tcPr>
            <w:tcW w:w="0" w:type="auto"/>
            <w:vMerge/>
            <w:tcBorders>
              <w:left w:val="single" w:sz="4" w:space="0" w:color="auto"/>
              <w:right w:val="single" w:sz="4" w:space="0" w:color="auto"/>
            </w:tcBorders>
            <w:vAlign w:val="center"/>
          </w:tcPr>
          <w:p w:rsidR="001F7F6F" w:rsidRPr="001B6635" w:rsidRDefault="001F7F6F">
            <w:pPr>
              <w:spacing w:after="0" w:line="240" w:lineRule="auto"/>
              <w:rPr>
                <w:sz w:val="21"/>
                <w:szCs w:val="21"/>
              </w:rPr>
            </w:pPr>
          </w:p>
        </w:tc>
        <w:tc>
          <w:tcPr>
            <w:tcW w:w="0" w:type="auto"/>
            <w:tcBorders>
              <w:top w:val="nil"/>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sz w:val="21"/>
                <w:szCs w:val="21"/>
              </w:rPr>
            </w:pPr>
            <w:r w:rsidRPr="001B6635">
              <w:rPr>
                <w:rFonts w:ascii="宋体" w:eastAsia="宋体" w:hAnsi="宋体" w:cs="宋体" w:hint="eastAsia"/>
                <w:sz w:val="21"/>
                <w:szCs w:val="21"/>
              </w:rPr>
              <w:t>主题</w:t>
            </w:r>
            <w:r w:rsidRPr="001B6635">
              <w:rPr>
                <w:sz w:val="21"/>
                <w:szCs w:val="21"/>
              </w:rPr>
              <w:t>-</w:t>
            </w:r>
            <w:r w:rsidRPr="001B6635">
              <w:rPr>
                <w:rFonts w:ascii="宋体" w:eastAsia="宋体" w:hAnsi="宋体" w:cs="宋体" w:hint="eastAsia"/>
                <w:sz w:val="21"/>
                <w:szCs w:val="21"/>
              </w:rPr>
              <w:t>院长驾驶舱</w:t>
            </w:r>
          </w:p>
        </w:tc>
      </w:tr>
      <w:tr w:rsidR="001F7F6F" w:rsidRPr="001B6635">
        <w:trPr>
          <w:trHeight w:val="31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sz w:val="21"/>
                <w:szCs w:val="21"/>
              </w:rPr>
            </w:pPr>
          </w:p>
        </w:tc>
        <w:tc>
          <w:tcPr>
            <w:tcW w:w="0" w:type="auto"/>
            <w:vMerge/>
            <w:tcBorders>
              <w:left w:val="single" w:sz="4" w:space="0" w:color="auto"/>
              <w:right w:val="single" w:sz="4" w:space="0" w:color="auto"/>
            </w:tcBorders>
            <w:vAlign w:val="center"/>
          </w:tcPr>
          <w:p w:rsidR="001F7F6F" w:rsidRPr="001B6635" w:rsidRDefault="001F7F6F">
            <w:pPr>
              <w:spacing w:after="0" w:line="240" w:lineRule="auto"/>
              <w:rPr>
                <w:sz w:val="21"/>
                <w:szCs w:val="21"/>
              </w:rPr>
            </w:pPr>
          </w:p>
        </w:tc>
        <w:tc>
          <w:tcPr>
            <w:tcW w:w="0" w:type="auto"/>
            <w:tcBorders>
              <w:top w:val="nil"/>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sz w:val="21"/>
                <w:szCs w:val="21"/>
              </w:rPr>
            </w:pPr>
            <w:r w:rsidRPr="001B6635">
              <w:rPr>
                <w:rFonts w:ascii="宋体" w:eastAsia="宋体" w:hAnsi="宋体" w:cs="宋体" w:hint="eastAsia"/>
                <w:sz w:val="21"/>
                <w:szCs w:val="21"/>
              </w:rPr>
              <w:t>科主任个性化门户</w:t>
            </w:r>
          </w:p>
        </w:tc>
      </w:tr>
      <w:tr w:rsidR="001F7F6F" w:rsidRPr="001B6635">
        <w:trPr>
          <w:trHeight w:val="31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sz w:val="21"/>
                <w:szCs w:val="21"/>
              </w:rPr>
            </w:pPr>
          </w:p>
        </w:tc>
        <w:tc>
          <w:tcPr>
            <w:tcW w:w="0" w:type="auto"/>
            <w:vMerge/>
            <w:tcBorders>
              <w:left w:val="single" w:sz="4" w:space="0" w:color="auto"/>
              <w:right w:val="single" w:sz="4" w:space="0" w:color="auto"/>
            </w:tcBorders>
            <w:vAlign w:val="center"/>
          </w:tcPr>
          <w:p w:rsidR="001F7F6F" w:rsidRPr="001B6635" w:rsidRDefault="001F7F6F">
            <w:pPr>
              <w:spacing w:after="0" w:line="240" w:lineRule="auto"/>
              <w:rPr>
                <w:sz w:val="21"/>
                <w:szCs w:val="21"/>
              </w:rPr>
            </w:pPr>
          </w:p>
        </w:tc>
        <w:tc>
          <w:tcPr>
            <w:tcW w:w="0" w:type="auto"/>
            <w:tcBorders>
              <w:top w:val="nil"/>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sz w:val="21"/>
                <w:szCs w:val="21"/>
              </w:rPr>
            </w:pPr>
            <w:r w:rsidRPr="001B6635">
              <w:rPr>
                <w:rFonts w:ascii="宋体" w:eastAsia="宋体" w:hAnsi="宋体" w:cs="宋体" w:hint="eastAsia"/>
                <w:sz w:val="21"/>
                <w:szCs w:val="21"/>
              </w:rPr>
              <w:t>主题</w:t>
            </w:r>
            <w:r w:rsidRPr="001B6635">
              <w:rPr>
                <w:sz w:val="21"/>
                <w:szCs w:val="21"/>
              </w:rPr>
              <w:t>-</w:t>
            </w:r>
            <w:r w:rsidRPr="001B6635">
              <w:rPr>
                <w:rFonts w:ascii="宋体" w:eastAsia="宋体" w:hAnsi="宋体" w:cs="宋体" w:hint="eastAsia"/>
                <w:sz w:val="21"/>
                <w:szCs w:val="21"/>
              </w:rPr>
              <w:t>门诊实时监测</w:t>
            </w:r>
          </w:p>
        </w:tc>
      </w:tr>
      <w:tr w:rsidR="001F7F6F" w:rsidRPr="001B6635">
        <w:trPr>
          <w:trHeight w:val="31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sz w:val="21"/>
                <w:szCs w:val="21"/>
              </w:rPr>
            </w:pPr>
          </w:p>
        </w:tc>
        <w:tc>
          <w:tcPr>
            <w:tcW w:w="0" w:type="auto"/>
            <w:vMerge/>
            <w:tcBorders>
              <w:left w:val="single" w:sz="4" w:space="0" w:color="auto"/>
              <w:right w:val="single" w:sz="4" w:space="0" w:color="auto"/>
            </w:tcBorders>
            <w:vAlign w:val="center"/>
          </w:tcPr>
          <w:p w:rsidR="001F7F6F" w:rsidRPr="001B6635" w:rsidRDefault="001F7F6F">
            <w:pPr>
              <w:spacing w:after="0" w:line="240" w:lineRule="auto"/>
              <w:rPr>
                <w:sz w:val="21"/>
                <w:szCs w:val="21"/>
              </w:rPr>
            </w:pPr>
          </w:p>
        </w:tc>
        <w:tc>
          <w:tcPr>
            <w:tcW w:w="0" w:type="auto"/>
            <w:tcBorders>
              <w:top w:val="nil"/>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sz w:val="21"/>
                <w:szCs w:val="21"/>
              </w:rPr>
            </w:pPr>
            <w:r w:rsidRPr="001B6635">
              <w:rPr>
                <w:rFonts w:ascii="宋体" w:eastAsia="宋体" w:hAnsi="宋体" w:cs="宋体" w:hint="eastAsia"/>
                <w:sz w:val="21"/>
                <w:szCs w:val="21"/>
              </w:rPr>
              <w:t>主题</w:t>
            </w:r>
            <w:r w:rsidRPr="001B6635">
              <w:rPr>
                <w:sz w:val="21"/>
                <w:szCs w:val="21"/>
              </w:rPr>
              <w:t>-</w:t>
            </w:r>
            <w:r w:rsidRPr="001B6635">
              <w:rPr>
                <w:rFonts w:ascii="宋体" w:eastAsia="宋体" w:hAnsi="宋体" w:cs="宋体" w:hint="eastAsia"/>
                <w:sz w:val="21"/>
                <w:szCs w:val="21"/>
              </w:rPr>
              <w:t>住院实时监测</w:t>
            </w:r>
          </w:p>
        </w:tc>
      </w:tr>
      <w:tr w:rsidR="001F7F6F" w:rsidRPr="001B6635">
        <w:trPr>
          <w:trHeight w:val="31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sz w:val="21"/>
                <w:szCs w:val="21"/>
              </w:rPr>
            </w:pPr>
          </w:p>
        </w:tc>
        <w:tc>
          <w:tcPr>
            <w:tcW w:w="0" w:type="auto"/>
            <w:vMerge/>
            <w:tcBorders>
              <w:left w:val="single" w:sz="4" w:space="0" w:color="auto"/>
              <w:right w:val="single" w:sz="4" w:space="0" w:color="auto"/>
            </w:tcBorders>
            <w:vAlign w:val="center"/>
          </w:tcPr>
          <w:p w:rsidR="001F7F6F" w:rsidRPr="001B6635" w:rsidRDefault="001F7F6F">
            <w:pPr>
              <w:spacing w:after="0" w:line="240" w:lineRule="auto"/>
              <w:rPr>
                <w:sz w:val="21"/>
                <w:szCs w:val="21"/>
              </w:rPr>
            </w:pPr>
          </w:p>
        </w:tc>
        <w:tc>
          <w:tcPr>
            <w:tcW w:w="0" w:type="auto"/>
            <w:tcBorders>
              <w:top w:val="nil"/>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sz w:val="21"/>
                <w:szCs w:val="21"/>
              </w:rPr>
            </w:pPr>
            <w:r w:rsidRPr="001B6635">
              <w:rPr>
                <w:rFonts w:ascii="宋体" w:eastAsia="宋体" w:hAnsi="宋体" w:cs="宋体" w:hint="eastAsia"/>
                <w:sz w:val="21"/>
                <w:szCs w:val="21"/>
              </w:rPr>
              <w:t>主题</w:t>
            </w:r>
            <w:r w:rsidRPr="001B6635">
              <w:rPr>
                <w:sz w:val="21"/>
                <w:szCs w:val="21"/>
              </w:rPr>
              <w:t>-</w:t>
            </w:r>
            <w:r w:rsidRPr="001B6635">
              <w:rPr>
                <w:rFonts w:ascii="宋体" w:eastAsia="宋体" w:hAnsi="宋体" w:cs="宋体" w:hint="eastAsia"/>
                <w:sz w:val="21"/>
                <w:szCs w:val="21"/>
              </w:rPr>
              <w:t>工作量负荷分析</w:t>
            </w:r>
          </w:p>
        </w:tc>
      </w:tr>
      <w:tr w:rsidR="001F7F6F" w:rsidRPr="001B6635">
        <w:trPr>
          <w:trHeight w:val="31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sz w:val="21"/>
                <w:szCs w:val="21"/>
              </w:rPr>
            </w:pPr>
          </w:p>
        </w:tc>
        <w:tc>
          <w:tcPr>
            <w:tcW w:w="0" w:type="auto"/>
            <w:vMerge/>
            <w:tcBorders>
              <w:left w:val="single" w:sz="4" w:space="0" w:color="auto"/>
              <w:right w:val="single" w:sz="4" w:space="0" w:color="auto"/>
            </w:tcBorders>
            <w:vAlign w:val="center"/>
          </w:tcPr>
          <w:p w:rsidR="001F7F6F" w:rsidRPr="001B6635" w:rsidRDefault="001F7F6F">
            <w:pPr>
              <w:spacing w:after="0" w:line="240" w:lineRule="auto"/>
              <w:rPr>
                <w:sz w:val="21"/>
                <w:szCs w:val="21"/>
              </w:rPr>
            </w:pPr>
          </w:p>
        </w:tc>
        <w:tc>
          <w:tcPr>
            <w:tcW w:w="0" w:type="auto"/>
            <w:tcBorders>
              <w:top w:val="nil"/>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sz w:val="21"/>
                <w:szCs w:val="21"/>
              </w:rPr>
            </w:pPr>
            <w:r w:rsidRPr="001B6635">
              <w:rPr>
                <w:rFonts w:ascii="宋体" w:eastAsia="宋体" w:hAnsi="宋体" w:cs="宋体" w:hint="eastAsia"/>
                <w:sz w:val="21"/>
                <w:szCs w:val="21"/>
              </w:rPr>
              <w:t>主题</w:t>
            </w:r>
            <w:r w:rsidRPr="001B6635">
              <w:rPr>
                <w:sz w:val="21"/>
                <w:szCs w:val="21"/>
              </w:rPr>
              <w:t>-</w:t>
            </w:r>
            <w:r w:rsidRPr="001B6635">
              <w:rPr>
                <w:rFonts w:ascii="宋体" w:eastAsia="宋体" w:hAnsi="宋体" w:cs="宋体" w:hint="eastAsia"/>
                <w:sz w:val="21"/>
                <w:szCs w:val="21"/>
              </w:rPr>
              <w:t>医疗收入分析</w:t>
            </w:r>
          </w:p>
        </w:tc>
      </w:tr>
      <w:tr w:rsidR="001F7F6F" w:rsidRPr="001B6635">
        <w:trPr>
          <w:trHeight w:val="31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sz w:val="21"/>
                <w:szCs w:val="21"/>
              </w:rPr>
            </w:pPr>
          </w:p>
        </w:tc>
        <w:tc>
          <w:tcPr>
            <w:tcW w:w="0" w:type="auto"/>
            <w:vMerge/>
            <w:tcBorders>
              <w:left w:val="single" w:sz="4" w:space="0" w:color="auto"/>
              <w:right w:val="single" w:sz="4" w:space="0" w:color="auto"/>
            </w:tcBorders>
            <w:vAlign w:val="center"/>
          </w:tcPr>
          <w:p w:rsidR="001F7F6F" w:rsidRPr="001B6635" w:rsidRDefault="001F7F6F">
            <w:pPr>
              <w:spacing w:after="0" w:line="240" w:lineRule="auto"/>
              <w:rPr>
                <w:sz w:val="21"/>
                <w:szCs w:val="21"/>
              </w:rPr>
            </w:pPr>
          </w:p>
        </w:tc>
        <w:tc>
          <w:tcPr>
            <w:tcW w:w="0" w:type="auto"/>
            <w:tcBorders>
              <w:top w:val="nil"/>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sz w:val="21"/>
                <w:szCs w:val="21"/>
              </w:rPr>
            </w:pPr>
            <w:r w:rsidRPr="001B6635">
              <w:rPr>
                <w:rFonts w:ascii="宋体" w:eastAsia="宋体" w:hAnsi="宋体" w:cs="宋体" w:hint="eastAsia"/>
                <w:sz w:val="21"/>
                <w:szCs w:val="21"/>
              </w:rPr>
              <w:t>主题</w:t>
            </w:r>
            <w:r w:rsidRPr="001B6635">
              <w:rPr>
                <w:sz w:val="21"/>
                <w:szCs w:val="21"/>
              </w:rPr>
              <w:t>-</w:t>
            </w:r>
            <w:r w:rsidRPr="001B6635">
              <w:rPr>
                <w:rFonts w:ascii="宋体" w:eastAsia="宋体" w:hAnsi="宋体" w:cs="宋体" w:hint="eastAsia"/>
                <w:sz w:val="21"/>
                <w:szCs w:val="21"/>
              </w:rPr>
              <w:t>用药分析</w:t>
            </w:r>
          </w:p>
        </w:tc>
      </w:tr>
      <w:tr w:rsidR="001F7F6F" w:rsidRPr="001B6635">
        <w:trPr>
          <w:trHeight w:val="31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sz w:val="21"/>
                <w:szCs w:val="21"/>
              </w:rPr>
            </w:pPr>
          </w:p>
        </w:tc>
        <w:tc>
          <w:tcPr>
            <w:tcW w:w="0" w:type="auto"/>
            <w:vMerge/>
            <w:tcBorders>
              <w:left w:val="single" w:sz="4" w:space="0" w:color="auto"/>
              <w:right w:val="single" w:sz="4" w:space="0" w:color="auto"/>
            </w:tcBorders>
            <w:vAlign w:val="center"/>
          </w:tcPr>
          <w:p w:rsidR="001F7F6F" w:rsidRPr="001B6635" w:rsidRDefault="001F7F6F">
            <w:pPr>
              <w:spacing w:after="0" w:line="240" w:lineRule="auto"/>
              <w:rPr>
                <w:sz w:val="21"/>
                <w:szCs w:val="21"/>
              </w:rPr>
            </w:pPr>
          </w:p>
        </w:tc>
        <w:tc>
          <w:tcPr>
            <w:tcW w:w="0" w:type="auto"/>
            <w:tcBorders>
              <w:top w:val="nil"/>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sz w:val="21"/>
                <w:szCs w:val="21"/>
              </w:rPr>
            </w:pPr>
            <w:r w:rsidRPr="001B6635">
              <w:rPr>
                <w:rFonts w:ascii="宋体" w:eastAsia="宋体" w:hAnsi="宋体" w:cs="宋体" w:hint="eastAsia"/>
                <w:sz w:val="21"/>
                <w:szCs w:val="21"/>
              </w:rPr>
              <w:t>主题</w:t>
            </w:r>
            <w:r w:rsidRPr="001B6635">
              <w:rPr>
                <w:sz w:val="21"/>
                <w:szCs w:val="21"/>
              </w:rPr>
              <w:t>-</w:t>
            </w:r>
            <w:r w:rsidRPr="001B6635">
              <w:rPr>
                <w:rFonts w:ascii="宋体" w:eastAsia="宋体" w:hAnsi="宋体" w:cs="宋体" w:hint="eastAsia"/>
                <w:sz w:val="21"/>
                <w:szCs w:val="21"/>
              </w:rPr>
              <w:t>重返类分析</w:t>
            </w:r>
          </w:p>
        </w:tc>
      </w:tr>
      <w:tr w:rsidR="001F7F6F" w:rsidRPr="001B6635">
        <w:trPr>
          <w:trHeight w:val="31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sz w:val="21"/>
                <w:szCs w:val="21"/>
              </w:rPr>
            </w:pPr>
          </w:p>
        </w:tc>
        <w:tc>
          <w:tcPr>
            <w:tcW w:w="0" w:type="auto"/>
            <w:vMerge/>
            <w:tcBorders>
              <w:left w:val="single" w:sz="4" w:space="0" w:color="auto"/>
              <w:right w:val="single" w:sz="4" w:space="0" w:color="auto"/>
            </w:tcBorders>
            <w:vAlign w:val="center"/>
          </w:tcPr>
          <w:p w:rsidR="001F7F6F" w:rsidRPr="001B6635" w:rsidRDefault="001F7F6F">
            <w:pPr>
              <w:spacing w:after="0" w:line="240" w:lineRule="auto"/>
              <w:rPr>
                <w:sz w:val="21"/>
                <w:szCs w:val="21"/>
              </w:rPr>
            </w:pPr>
          </w:p>
        </w:tc>
        <w:tc>
          <w:tcPr>
            <w:tcW w:w="0" w:type="auto"/>
            <w:tcBorders>
              <w:top w:val="nil"/>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sz w:val="21"/>
                <w:szCs w:val="21"/>
              </w:rPr>
            </w:pPr>
            <w:r w:rsidRPr="001B6635">
              <w:rPr>
                <w:rFonts w:ascii="宋体" w:eastAsia="宋体" w:hAnsi="宋体" w:cs="宋体" w:hint="eastAsia"/>
                <w:sz w:val="21"/>
                <w:szCs w:val="21"/>
              </w:rPr>
              <w:t>主题</w:t>
            </w:r>
            <w:r w:rsidRPr="001B6635">
              <w:rPr>
                <w:sz w:val="21"/>
                <w:szCs w:val="21"/>
              </w:rPr>
              <w:t>-</w:t>
            </w:r>
            <w:r w:rsidRPr="001B6635">
              <w:rPr>
                <w:rFonts w:ascii="宋体" w:eastAsia="宋体" w:hAnsi="宋体" w:cs="宋体" w:hint="eastAsia"/>
                <w:sz w:val="21"/>
                <w:szCs w:val="21"/>
              </w:rPr>
              <w:t>死亡类分析</w:t>
            </w:r>
          </w:p>
        </w:tc>
      </w:tr>
      <w:tr w:rsidR="001F7F6F" w:rsidRPr="001B6635">
        <w:trPr>
          <w:trHeight w:val="31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sz w:val="21"/>
                <w:szCs w:val="21"/>
              </w:rPr>
            </w:pPr>
          </w:p>
        </w:tc>
        <w:tc>
          <w:tcPr>
            <w:tcW w:w="0" w:type="auto"/>
            <w:vMerge/>
            <w:tcBorders>
              <w:left w:val="single" w:sz="4" w:space="0" w:color="auto"/>
              <w:right w:val="single" w:sz="4" w:space="0" w:color="auto"/>
            </w:tcBorders>
            <w:vAlign w:val="center"/>
          </w:tcPr>
          <w:p w:rsidR="001F7F6F" w:rsidRPr="001B6635" w:rsidRDefault="001F7F6F">
            <w:pPr>
              <w:spacing w:after="0" w:line="240" w:lineRule="auto"/>
              <w:rPr>
                <w:sz w:val="21"/>
                <w:szCs w:val="21"/>
              </w:rPr>
            </w:pPr>
          </w:p>
        </w:tc>
        <w:tc>
          <w:tcPr>
            <w:tcW w:w="0" w:type="auto"/>
            <w:tcBorders>
              <w:top w:val="nil"/>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sz w:val="21"/>
                <w:szCs w:val="21"/>
              </w:rPr>
            </w:pPr>
            <w:r w:rsidRPr="001B6635">
              <w:rPr>
                <w:rFonts w:ascii="宋体" w:eastAsia="宋体" w:hAnsi="宋体" w:cs="宋体" w:hint="eastAsia"/>
                <w:sz w:val="21"/>
                <w:szCs w:val="21"/>
              </w:rPr>
              <w:t>主题</w:t>
            </w:r>
            <w:r w:rsidRPr="001B6635">
              <w:rPr>
                <w:sz w:val="21"/>
                <w:szCs w:val="21"/>
              </w:rPr>
              <w:t>-</w:t>
            </w:r>
            <w:r w:rsidRPr="001B6635">
              <w:rPr>
                <w:rFonts w:ascii="宋体" w:eastAsia="宋体" w:hAnsi="宋体" w:cs="宋体" w:hint="eastAsia"/>
                <w:sz w:val="21"/>
                <w:szCs w:val="21"/>
              </w:rPr>
              <w:t>重点病种与手术分析</w:t>
            </w:r>
          </w:p>
        </w:tc>
      </w:tr>
      <w:tr w:rsidR="001F7F6F" w:rsidRPr="001B6635">
        <w:trPr>
          <w:trHeight w:val="31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sz w:val="21"/>
                <w:szCs w:val="21"/>
              </w:rPr>
            </w:pPr>
          </w:p>
        </w:tc>
        <w:tc>
          <w:tcPr>
            <w:tcW w:w="0" w:type="auto"/>
            <w:vMerge/>
            <w:tcBorders>
              <w:left w:val="single" w:sz="4" w:space="0" w:color="auto"/>
              <w:right w:val="single" w:sz="4" w:space="0" w:color="auto"/>
            </w:tcBorders>
            <w:vAlign w:val="center"/>
          </w:tcPr>
          <w:p w:rsidR="001F7F6F" w:rsidRPr="001B6635" w:rsidRDefault="001F7F6F">
            <w:pPr>
              <w:spacing w:after="0" w:line="240" w:lineRule="auto"/>
              <w:rPr>
                <w:sz w:val="21"/>
                <w:szCs w:val="21"/>
              </w:rPr>
            </w:pPr>
          </w:p>
        </w:tc>
        <w:tc>
          <w:tcPr>
            <w:tcW w:w="0" w:type="auto"/>
            <w:tcBorders>
              <w:top w:val="nil"/>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sz w:val="21"/>
                <w:szCs w:val="21"/>
              </w:rPr>
            </w:pPr>
            <w:r w:rsidRPr="001B6635">
              <w:rPr>
                <w:rFonts w:ascii="宋体" w:eastAsia="宋体" w:hAnsi="宋体" w:cs="宋体" w:hint="eastAsia"/>
                <w:sz w:val="21"/>
                <w:szCs w:val="21"/>
              </w:rPr>
              <w:t>主题</w:t>
            </w:r>
            <w:r w:rsidRPr="001B6635">
              <w:rPr>
                <w:sz w:val="21"/>
                <w:szCs w:val="21"/>
              </w:rPr>
              <w:t>-</w:t>
            </w:r>
            <w:proofErr w:type="gramStart"/>
            <w:r w:rsidRPr="001B6635">
              <w:rPr>
                <w:rFonts w:ascii="宋体" w:eastAsia="宋体" w:hAnsi="宋体" w:cs="宋体" w:hint="eastAsia"/>
                <w:sz w:val="21"/>
                <w:szCs w:val="21"/>
              </w:rPr>
              <w:t>医保患者</w:t>
            </w:r>
            <w:proofErr w:type="gramEnd"/>
            <w:r w:rsidRPr="001B6635">
              <w:rPr>
                <w:rFonts w:ascii="宋体" w:eastAsia="宋体" w:hAnsi="宋体" w:cs="宋体" w:hint="eastAsia"/>
                <w:sz w:val="21"/>
                <w:szCs w:val="21"/>
              </w:rPr>
              <w:t>分析</w:t>
            </w:r>
          </w:p>
        </w:tc>
      </w:tr>
      <w:tr w:rsidR="001F7F6F" w:rsidRPr="001B6635">
        <w:trPr>
          <w:trHeight w:val="31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sz w:val="21"/>
                <w:szCs w:val="21"/>
              </w:rPr>
            </w:pPr>
          </w:p>
        </w:tc>
        <w:tc>
          <w:tcPr>
            <w:tcW w:w="0" w:type="auto"/>
            <w:vMerge/>
            <w:tcBorders>
              <w:left w:val="single" w:sz="4" w:space="0" w:color="auto"/>
              <w:right w:val="single" w:sz="4" w:space="0" w:color="auto"/>
            </w:tcBorders>
            <w:vAlign w:val="center"/>
          </w:tcPr>
          <w:p w:rsidR="001F7F6F" w:rsidRPr="001B6635" w:rsidRDefault="001F7F6F">
            <w:pPr>
              <w:spacing w:after="0" w:line="240" w:lineRule="auto"/>
              <w:rPr>
                <w:sz w:val="21"/>
                <w:szCs w:val="21"/>
              </w:rPr>
            </w:pPr>
          </w:p>
        </w:tc>
        <w:tc>
          <w:tcPr>
            <w:tcW w:w="0" w:type="auto"/>
            <w:tcBorders>
              <w:top w:val="nil"/>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sz w:val="21"/>
                <w:szCs w:val="21"/>
              </w:rPr>
            </w:pPr>
            <w:r w:rsidRPr="001B6635">
              <w:rPr>
                <w:rFonts w:ascii="宋体" w:eastAsia="宋体" w:hAnsi="宋体" w:cs="宋体" w:hint="eastAsia"/>
                <w:sz w:val="21"/>
                <w:szCs w:val="21"/>
              </w:rPr>
              <w:t>主题</w:t>
            </w:r>
            <w:r w:rsidRPr="001B6635">
              <w:rPr>
                <w:sz w:val="21"/>
                <w:szCs w:val="21"/>
              </w:rPr>
              <w:t>-</w:t>
            </w:r>
            <w:r w:rsidRPr="001B6635">
              <w:rPr>
                <w:rFonts w:ascii="宋体" w:eastAsia="宋体" w:hAnsi="宋体" w:cs="宋体" w:hint="eastAsia"/>
                <w:sz w:val="21"/>
                <w:szCs w:val="21"/>
              </w:rPr>
              <w:t>临床路径分析</w:t>
            </w:r>
          </w:p>
        </w:tc>
      </w:tr>
      <w:tr w:rsidR="001F7F6F" w:rsidRPr="001B6635">
        <w:trPr>
          <w:trHeight w:val="31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sz w:val="21"/>
                <w:szCs w:val="21"/>
              </w:rPr>
            </w:pPr>
          </w:p>
        </w:tc>
        <w:tc>
          <w:tcPr>
            <w:tcW w:w="0" w:type="auto"/>
            <w:vMerge/>
            <w:tcBorders>
              <w:left w:val="single" w:sz="4" w:space="0" w:color="auto"/>
              <w:right w:val="single" w:sz="4" w:space="0" w:color="auto"/>
            </w:tcBorders>
            <w:vAlign w:val="center"/>
          </w:tcPr>
          <w:p w:rsidR="001F7F6F" w:rsidRPr="001B6635" w:rsidRDefault="001F7F6F">
            <w:pPr>
              <w:spacing w:after="0" w:line="240" w:lineRule="auto"/>
              <w:rPr>
                <w:sz w:val="21"/>
                <w:szCs w:val="21"/>
              </w:rPr>
            </w:pPr>
          </w:p>
        </w:tc>
        <w:tc>
          <w:tcPr>
            <w:tcW w:w="0" w:type="auto"/>
            <w:tcBorders>
              <w:top w:val="nil"/>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sz w:val="21"/>
                <w:szCs w:val="21"/>
              </w:rPr>
            </w:pPr>
            <w:r w:rsidRPr="001B6635">
              <w:rPr>
                <w:rFonts w:ascii="宋体" w:eastAsia="宋体" w:hAnsi="宋体" w:cs="宋体" w:hint="eastAsia"/>
                <w:sz w:val="21"/>
                <w:szCs w:val="21"/>
              </w:rPr>
              <w:t>平台基础管理</w:t>
            </w:r>
          </w:p>
        </w:tc>
      </w:tr>
      <w:tr w:rsidR="001F7F6F" w:rsidRPr="001B6635">
        <w:trPr>
          <w:trHeight w:val="310"/>
        </w:trPr>
        <w:tc>
          <w:tcPr>
            <w:tcW w:w="0" w:type="auto"/>
            <w:vMerge/>
            <w:tcBorders>
              <w:left w:val="single" w:sz="4" w:space="0" w:color="auto"/>
              <w:bottom w:val="single" w:sz="4" w:space="0" w:color="auto"/>
              <w:right w:val="single" w:sz="4" w:space="0" w:color="auto"/>
            </w:tcBorders>
            <w:shd w:val="clear" w:color="auto" w:fill="auto"/>
            <w:vAlign w:val="center"/>
          </w:tcPr>
          <w:p w:rsidR="001F7F6F" w:rsidRPr="001B6635" w:rsidRDefault="001F7F6F">
            <w:pPr>
              <w:spacing w:after="0" w:line="240" w:lineRule="auto"/>
              <w:jc w:val="center"/>
              <w:rPr>
                <w:sz w:val="21"/>
                <w:szCs w:val="21"/>
              </w:rPr>
            </w:pPr>
          </w:p>
        </w:tc>
        <w:tc>
          <w:tcPr>
            <w:tcW w:w="0" w:type="auto"/>
            <w:vMerge/>
            <w:tcBorders>
              <w:left w:val="single" w:sz="4" w:space="0" w:color="auto"/>
              <w:bottom w:val="single" w:sz="4" w:space="0" w:color="auto"/>
              <w:right w:val="single" w:sz="4" w:space="0" w:color="auto"/>
            </w:tcBorders>
            <w:vAlign w:val="center"/>
          </w:tcPr>
          <w:p w:rsidR="001F7F6F" w:rsidRPr="001B6635" w:rsidRDefault="001F7F6F">
            <w:pPr>
              <w:spacing w:after="0" w:line="240" w:lineRule="auto"/>
              <w:rPr>
                <w:sz w:val="21"/>
                <w:szCs w:val="21"/>
              </w:rPr>
            </w:pPr>
          </w:p>
        </w:tc>
        <w:tc>
          <w:tcPr>
            <w:tcW w:w="0" w:type="auto"/>
            <w:tcBorders>
              <w:top w:val="nil"/>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rFonts w:ascii="宋体" w:eastAsia="宋体" w:hAnsi="宋体" w:cs="宋体"/>
                <w:sz w:val="21"/>
                <w:szCs w:val="21"/>
              </w:rPr>
            </w:pPr>
            <w:r w:rsidRPr="001B6635">
              <w:rPr>
                <w:rFonts w:ascii="宋体" w:eastAsia="宋体" w:hAnsi="宋体" w:cs="宋体" w:hint="eastAsia"/>
                <w:sz w:val="21"/>
                <w:szCs w:val="21"/>
              </w:rPr>
              <w:t>BI</w:t>
            </w:r>
            <w:r w:rsidRPr="001B6635">
              <w:rPr>
                <w:rFonts w:ascii="宋体" w:eastAsia="宋体" w:hAnsi="宋体" w:cs="宋体" w:hint="eastAsia"/>
                <w:sz w:val="21"/>
                <w:szCs w:val="21"/>
              </w:rPr>
              <w:t>中间件</w:t>
            </w:r>
          </w:p>
        </w:tc>
      </w:tr>
      <w:tr w:rsidR="001F7F6F" w:rsidRPr="001B6635">
        <w:trPr>
          <w:trHeight w:val="320"/>
        </w:trPr>
        <w:tc>
          <w:tcPr>
            <w:tcW w:w="0" w:type="auto"/>
            <w:vMerge w:val="restart"/>
            <w:tcBorders>
              <w:top w:val="nil"/>
              <w:left w:val="single" w:sz="4" w:space="0" w:color="auto"/>
              <w:right w:val="single" w:sz="4" w:space="0" w:color="auto"/>
            </w:tcBorders>
            <w:shd w:val="clear" w:color="auto" w:fill="auto"/>
            <w:vAlign w:val="center"/>
          </w:tcPr>
          <w:p w:rsidR="001F7F6F" w:rsidRPr="001B6635" w:rsidRDefault="008E2BF6">
            <w:pPr>
              <w:spacing w:after="0" w:line="240" w:lineRule="auto"/>
              <w:jc w:val="center"/>
              <w:rPr>
                <w:sz w:val="21"/>
                <w:szCs w:val="21"/>
              </w:rPr>
            </w:pPr>
            <w:r w:rsidRPr="001B6635">
              <w:rPr>
                <w:rFonts w:eastAsiaTheme="minorEastAsia" w:hint="eastAsia"/>
                <w:sz w:val="21"/>
                <w:szCs w:val="21"/>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rsidR="001F7F6F" w:rsidRPr="001B6635" w:rsidRDefault="008E2BF6">
            <w:pPr>
              <w:spacing w:after="0" w:line="240" w:lineRule="auto"/>
              <w:rPr>
                <w:sz w:val="21"/>
                <w:szCs w:val="21"/>
              </w:rPr>
            </w:pPr>
            <w:r w:rsidRPr="001B6635">
              <w:rPr>
                <w:rFonts w:ascii="宋体" w:eastAsia="宋体" w:hAnsi="宋体" w:cs="宋体" w:hint="eastAsia"/>
                <w:sz w:val="21"/>
                <w:szCs w:val="21"/>
              </w:rPr>
              <w:t>门诊流量监测大屏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sz w:val="21"/>
                <w:szCs w:val="21"/>
              </w:rPr>
            </w:pPr>
            <w:r w:rsidRPr="001B6635">
              <w:rPr>
                <w:rFonts w:ascii="宋体" w:eastAsia="宋体" w:hAnsi="宋体" w:cs="宋体" w:hint="eastAsia"/>
                <w:sz w:val="21"/>
                <w:szCs w:val="21"/>
              </w:rPr>
              <w:t>就诊分析</w:t>
            </w:r>
          </w:p>
        </w:tc>
      </w:tr>
      <w:tr w:rsidR="001F7F6F" w:rsidRPr="001B6635">
        <w:trPr>
          <w:trHeight w:val="32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rFonts w:eastAsiaTheme="minorEastAsia"/>
                <w:sz w:val="21"/>
                <w:szCs w:val="21"/>
              </w:rPr>
            </w:pPr>
          </w:p>
        </w:tc>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rPr>
                <w:rFonts w:ascii="宋体" w:eastAsia="宋体" w:hAnsi="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rFonts w:ascii="宋体" w:eastAsia="宋体" w:hAnsi="宋体" w:cs="宋体"/>
                <w:sz w:val="21"/>
                <w:szCs w:val="21"/>
              </w:rPr>
            </w:pPr>
            <w:r w:rsidRPr="001B6635">
              <w:rPr>
                <w:rFonts w:ascii="宋体" w:eastAsia="宋体" w:hAnsi="宋体" w:cs="宋体" w:hint="eastAsia"/>
                <w:sz w:val="21"/>
                <w:szCs w:val="21"/>
              </w:rPr>
              <w:t>门诊预约分析</w:t>
            </w:r>
          </w:p>
        </w:tc>
      </w:tr>
      <w:tr w:rsidR="001F7F6F" w:rsidRPr="001B6635">
        <w:trPr>
          <w:trHeight w:val="32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rFonts w:eastAsiaTheme="minorEastAsia"/>
                <w:sz w:val="21"/>
                <w:szCs w:val="21"/>
              </w:rPr>
            </w:pPr>
          </w:p>
        </w:tc>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rPr>
                <w:rFonts w:ascii="宋体" w:eastAsia="宋体" w:hAnsi="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rFonts w:ascii="宋体" w:eastAsia="宋体" w:hAnsi="宋体" w:cs="宋体"/>
                <w:sz w:val="21"/>
                <w:szCs w:val="21"/>
              </w:rPr>
            </w:pPr>
            <w:r w:rsidRPr="001B6635">
              <w:rPr>
                <w:rFonts w:ascii="宋体" w:eastAsia="宋体" w:hAnsi="宋体" w:cs="宋体" w:hint="eastAsia"/>
                <w:sz w:val="21"/>
                <w:szCs w:val="21"/>
              </w:rPr>
              <w:t>预约</w:t>
            </w:r>
            <w:proofErr w:type="gramStart"/>
            <w:r w:rsidRPr="001B6635">
              <w:rPr>
                <w:rFonts w:ascii="宋体" w:eastAsia="宋体" w:hAnsi="宋体" w:cs="宋体" w:hint="eastAsia"/>
                <w:sz w:val="21"/>
                <w:szCs w:val="21"/>
              </w:rPr>
              <w:t>号源构成</w:t>
            </w:r>
            <w:proofErr w:type="gramEnd"/>
            <w:r w:rsidRPr="001B6635">
              <w:rPr>
                <w:rFonts w:ascii="宋体" w:eastAsia="宋体" w:hAnsi="宋体" w:cs="宋体" w:hint="eastAsia"/>
                <w:sz w:val="21"/>
                <w:szCs w:val="21"/>
              </w:rPr>
              <w:t>分析</w:t>
            </w:r>
          </w:p>
        </w:tc>
      </w:tr>
      <w:tr w:rsidR="001F7F6F" w:rsidRPr="001B6635">
        <w:trPr>
          <w:trHeight w:val="32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rFonts w:eastAsiaTheme="minorEastAsia"/>
                <w:sz w:val="21"/>
                <w:szCs w:val="21"/>
              </w:rPr>
            </w:pPr>
          </w:p>
        </w:tc>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rPr>
                <w:rFonts w:ascii="宋体" w:eastAsia="宋体" w:hAnsi="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rFonts w:ascii="宋体" w:eastAsia="宋体" w:hAnsi="宋体" w:cs="宋体"/>
                <w:sz w:val="21"/>
                <w:szCs w:val="21"/>
              </w:rPr>
            </w:pPr>
            <w:r w:rsidRPr="001B6635">
              <w:rPr>
                <w:rFonts w:ascii="宋体" w:eastAsia="宋体" w:hAnsi="宋体" w:cs="宋体" w:hint="eastAsia"/>
                <w:sz w:val="21"/>
                <w:szCs w:val="21"/>
              </w:rPr>
              <w:t>楼层就诊分析</w:t>
            </w:r>
          </w:p>
        </w:tc>
      </w:tr>
      <w:tr w:rsidR="001F7F6F" w:rsidRPr="001B6635">
        <w:trPr>
          <w:trHeight w:val="32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rFonts w:eastAsiaTheme="minorEastAsia"/>
                <w:sz w:val="21"/>
                <w:szCs w:val="21"/>
              </w:rPr>
            </w:pPr>
          </w:p>
        </w:tc>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rPr>
                <w:rFonts w:ascii="宋体" w:eastAsia="宋体" w:hAnsi="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rFonts w:ascii="宋体" w:eastAsia="宋体" w:hAnsi="宋体" w:cs="宋体"/>
                <w:sz w:val="21"/>
                <w:szCs w:val="21"/>
              </w:rPr>
            </w:pPr>
            <w:r w:rsidRPr="001B6635">
              <w:rPr>
                <w:rFonts w:ascii="宋体" w:eastAsia="宋体" w:hAnsi="宋体" w:cs="宋体" w:hint="eastAsia"/>
                <w:sz w:val="21"/>
                <w:szCs w:val="21"/>
              </w:rPr>
              <w:t>费用分析</w:t>
            </w:r>
          </w:p>
        </w:tc>
      </w:tr>
      <w:tr w:rsidR="001F7F6F" w:rsidRPr="001B6635">
        <w:trPr>
          <w:trHeight w:val="32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rFonts w:eastAsiaTheme="minorEastAsia"/>
                <w:sz w:val="21"/>
                <w:szCs w:val="21"/>
              </w:rPr>
            </w:pPr>
          </w:p>
        </w:tc>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rPr>
                <w:rFonts w:ascii="宋体" w:eastAsia="宋体" w:hAnsi="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rFonts w:ascii="宋体" w:eastAsia="宋体" w:hAnsi="宋体" w:cs="宋体"/>
                <w:sz w:val="21"/>
                <w:szCs w:val="21"/>
              </w:rPr>
            </w:pPr>
            <w:r w:rsidRPr="001B6635">
              <w:rPr>
                <w:rFonts w:ascii="宋体" w:eastAsia="宋体" w:hAnsi="宋体" w:cs="宋体" w:hint="eastAsia"/>
                <w:sz w:val="21"/>
                <w:szCs w:val="21"/>
              </w:rPr>
              <w:t>门诊电子病历书写率</w:t>
            </w:r>
          </w:p>
        </w:tc>
      </w:tr>
      <w:tr w:rsidR="001F7F6F" w:rsidRPr="001B6635">
        <w:trPr>
          <w:trHeight w:val="320"/>
        </w:trPr>
        <w:tc>
          <w:tcPr>
            <w:tcW w:w="0" w:type="auto"/>
            <w:vMerge/>
            <w:tcBorders>
              <w:left w:val="single" w:sz="4" w:space="0" w:color="auto"/>
              <w:bottom w:val="single" w:sz="4" w:space="0" w:color="auto"/>
              <w:right w:val="single" w:sz="4" w:space="0" w:color="auto"/>
            </w:tcBorders>
            <w:shd w:val="clear" w:color="auto" w:fill="auto"/>
            <w:vAlign w:val="center"/>
          </w:tcPr>
          <w:p w:rsidR="001F7F6F" w:rsidRPr="001B6635" w:rsidRDefault="001F7F6F">
            <w:pPr>
              <w:spacing w:after="0" w:line="240" w:lineRule="auto"/>
              <w:jc w:val="center"/>
              <w:rPr>
                <w:rFonts w:eastAsiaTheme="minorEastAsia"/>
                <w:sz w:val="21"/>
                <w:szCs w:val="21"/>
              </w:rPr>
            </w:pPr>
          </w:p>
        </w:tc>
        <w:tc>
          <w:tcPr>
            <w:tcW w:w="0" w:type="auto"/>
            <w:vMerge/>
            <w:tcBorders>
              <w:left w:val="single" w:sz="4" w:space="0" w:color="auto"/>
              <w:bottom w:val="single" w:sz="4" w:space="0" w:color="auto"/>
              <w:right w:val="single" w:sz="4" w:space="0" w:color="auto"/>
            </w:tcBorders>
            <w:shd w:val="clear" w:color="auto" w:fill="auto"/>
            <w:vAlign w:val="center"/>
          </w:tcPr>
          <w:p w:rsidR="001F7F6F" w:rsidRPr="001B6635" w:rsidRDefault="001F7F6F">
            <w:pPr>
              <w:spacing w:after="0" w:line="240" w:lineRule="auto"/>
              <w:rPr>
                <w:rFonts w:ascii="宋体" w:eastAsia="宋体" w:hAnsi="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rFonts w:ascii="宋体" w:eastAsia="宋体" w:hAnsi="宋体" w:cs="宋体"/>
                <w:sz w:val="21"/>
                <w:szCs w:val="21"/>
              </w:rPr>
            </w:pPr>
            <w:proofErr w:type="gramStart"/>
            <w:r w:rsidRPr="001B6635">
              <w:rPr>
                <w:rFonts w:ascii="宋体" w:eastAsia="宋体" w:hAnsi="宋体" w:cs="宋体" w:hint="eastAsia"/>
                <w:sz w:val="21"/>
                <w:szCs w:val="21"/>
              </w:rPr>
              <w:t>预警区</w:t>
            </w:r>
            <w:proofErr w:type="gramEnd"/>
          </w:p>
        </w:tc>
      </w:tr>
      <w:tr w:rsidR="001F7F6F" w:rsidRPr="001B6635">
        <w:trPr>
          <w:trHeight w:val="310"/>
        </w:trPr>
        <w:tc>
          <w:tcPr>
            <w:tcW w:w="0" w:type="auto"/>
            <w:vMerge w:val="restart"/>
            <w:tcBorders>
              <w:top w:val="nil"/>
              <w:left w:val="single" w:sz="4" w:space="0" w:color="auto"/>
              <w:right w:val="single" w:sz="4" w:space="0" w:color="auto"/>
            </w:tcBorders>
            <w:shd w:val="clear" w:color="auto" w:fill="auto"/>
            <w:vAlign w:val="center"/>
          </w:tcPr>
          <w:p w:rsidR="001F7F6F" w:rsidRPr="001B6635" w:rsidRDefault="008E2BF6">
            <w:pPr>
              <w:spacing w:after="0" w:line="240" w:lineRule="auto"/>
              <w:jc w:val="center"/>
              <w:rPr>
                <w:rFonts w:eastAsiaTheme="minorEastAsia"/>
                <w:sz w:val="21"/>
                <w:szCs w:val="21"/>
              </w:rPr>
            </w:pPr>
            <w:r w:rsidRPr="001B6635">
              <w:rPr>
                <w:rFonts w:eastAsiaTheme="minorEastAsia" w:hint="eastAsia"/>
                <w:sz w:val="21"/>
                <w:szCs w:val="21"/>
              </w:rPr>
              <w:t>11</w:t>
            </w:r>
          </w:p>
        </w:tc>
        <w:tc>
          <w:tcPr>
            <w:tcW w:w="0" w:type="auto"/>
            <w:vMerge w:val="restart"/>
            <w:tcBorders>
              <w:top w:val="nil"/>
              <w:left w:val="single" w:sz="4" w:space="0" w:color="auto"/>
              <w:right w:val="single" w:sz="4" w:space="0" w:color="auto"/>
            </w:tcBorders>
            <w:shd w:val="clear" w:color="auto" w:fill="auto"/>
            <w:vAlign w:val="center"/>
          </w:tcPr>
          <w:p w:rsidR="001F7F6F" w:rsidRPr="001B6635" w:rsidRDefault="008E2BF6">
            <w:pPr>
              <w:spacing w:after="0" w:line="240" w:lineRule="auto"/>
              <w:rPr>
                <w:sz w:val="21"/>
                <w:szCs w:val="21"/>
              </w:rPr>
            </w:pPr>
            <w:r w:rsidRPr="001B6635">
              <w:rPr>
                <w:rFonts w:ascii="宋体" w:eastAsia="宋体" w:hAnsi="宋体" w:cs="宋体" w:hint="eastAsia"/>
                <w:sz w:val="21"/>
                <w:szCs w:val="21"/>
              </w:rPr>
              <w:t>集团化医院数据交换中心</w:t>
            </w:r>
          </w:p>
        </w:tc>
        <w:tc>
          <w:tcPr>
            <w:tcW w:w="0" w:type="auto"/>
            <w:tcBorders>
              <w:top w:val="nil"/>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sz w:val="21"/>
                <w:szCs w:val="21"/>
              </w:rPr>
            </w:pPr>
            <w:r w:rsidRPr="001B6635">
              <w:rPr>
                <w:rFonts w:ascii="宋体" w:eastAsia="宋体" w:hAnsi="宋体" w:cs="宋体" w:hint="eastAsia"/>
                <w:sz w:val="21"/>
                <w:szCs w:val="21"/>
              </w:rPr>
              <w:t>集团化</w:t>
            </w:r>
            <w:proofErr w:type="gramStart"/>
            <w:r w:rsidRPr="001B6635">
              <w:rPr>
                <w:rFonts w:ascii="宋体" w:eastAsia="宋体" w:hAnsi="宋体" w:cs="宋体" w:hint="eastAsia"/>
                <w:sz w:val="21"/>
                <w:szCs w:val="21"/>
              </w:rPr>
              <w:t>主数据</w:t>
            </w:r>
            <w:proofErr w:type="gramEnd"/>
          </w:p>
        </w:tc>
      </w:tr>
      <w:tr w:rsidR="001F7F6F" w:rsidRPr="001B6635">
        <w:trPr>
          <w:trHeight w:val="31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rFonts w:eastAsiaTheme="minorEastAsia"/>
                <w:sz w:val="21"/>
                <w:szCs w:val="21"/>
              </w:rPr>
            </w:pPr>
          </w:p>
        </w:tc>
        <w:tc>
          <w:tcPr>
            <w:tcW w:w="0" w:type="auto"/>
            <w:vMerge/>
            <w:tcBorders>
              <w:left w:val="single" w:sz="4" w:space="0" w:color="auto"/>
              <w:right w:val="single" w:sz="4" w:space="0" w:color="auto"/>
            </w:tcBorders>
            <w:vAlign w:val="center"/>
          </w:tcPr>
          <w:p w:rsidR="001F7F6F" w:rsidRPr="001B6635" w:rsidRDefault="001F7F6F">
            <w:pPr>
              <w:spacing w:after="0" w:line="240" w:lineRule="auto"/>
              <w:rPr>
                <w:sz w:val="21"/>
                <w:szCs w:val="21"/>
              </w:rPr>
            </w:pPr>
          </w:p>
        </w:tc>
        <w:tc>
          <w:tcPr>
            <w:tcW w:w="0" w:type="auto"/>
            <w:tcBorders>
              <w:top w:val="nil"/>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sz w:val="21"/>
                <w:szCs w:val="21"/>
              </w:rPr>
            </w:pPr>
            <w:r w:rsidRPr="001B6635">
              <w:rPr>
                <w:rFonts w:ascii="宋体" w:eastAsia="宋体" w:hAnsi="宋体" w:cs="宋体" w:hint="eastAsia"/>
                <w:sz w:val="21"/>
                <w:szCs w:val="21"/>
              </w:rPr>
              <w:t>集团化信息共享与协作</w:t>
            </w:r>
          </w:p>
        </w:tc>
      </w:tr>
      <w:tr w:rsidR="001F7F6F" w:rsidRPr="001B6635">
        <w:trPr>
          <w:trHeight w:val="31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rFonts w:eastAsiaTheme="minorEastAsia"/>
                <w:sz w:val="21"/>
                <w:szCs w:val="21"/>
              </w:rPr>
            </w:pPr>
          </w:p>
        </w:tc>
        <w:tc>
          <w:tcPr>
            <w:tcW w:w="0" w:type="auto"/>
            <w:vMerge/>
            <w:tcBorders>
              <w:left w:val="single" w:sz="4" w:space="0" w:color="auto"/>
              <w:right w:val="single" w:sz="4" w:space="0" w:color="auto"/>
            </w:tcBorders>
            <w:vAlign w:val="center"/>
          </w:tcPr>
          <w:p w:rsidR="001F7F6F" w:rsidRPr="001B6635" w:rsidRDefault="001F7F6F">
            <w:pPr>
              <w:spacing w:after="0" w:line="240" w:lineRule="auto"/>
              <w:rPr>
                <w:sz w:val="21"/>
                <w:szCs w:val="21"/>
              </w:rPr>
            </w:pPr>
          </w:p>
        </w:tc>
        <w:tc>
          <w:tcPr>
            <w:tcW w:w="0" w:type="auto"/>
            <w:tcBorders>
              <w:top w:val="nil"/>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sz w:val="21"/>
                <w:szCs w:val="21"/>
              </w:rPr>
            </w:pPr>
            <w:r w:rsidRPr="001B6635">
              <w:rPr>
                <w:rFonts w:ascii="宋体" w:eastAsia="宋体" w:hAnsi="宋体" w:cs="宋体" w:hint="eastAsia"/>
                <w:sz w:val="21"/>
                <w:szCs w:val="21"/>
              </w:rPr>
              <w:t>集团化患者主索引</w:t>
            </w:r>
          </w:p>
        </w:tc>
      </w:tr>
      <w:tr w:rsidR="001F7F6F" w:rsidRPr="001B6635">
        <w:trPr>
          <w:trHeight w:val="31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rFonts w:eastAsiaTheme="minorEastAsia"/>
                <w:sz w:val="21"/>
                <w:szCs w:val="21"/>
              </w:rPr>
            </w:pPr>
          </w:p>
        </w:tc>
        <w:tc>
          <w:tcPr>
            <w:tcW w:w="0" w:type="auto"/>
            <w:vMerge/>
            <w:tcBorders>
              <w:left w:val="single" w:sz="4" w:space="0" w:color="auto"/>
              <w:right w:val="single" w:sz="4" w:space="0" w:color="auto"/>
            </w:tcBorders>
            <w:vAlign w:val="center"/>
          </w:tcPr>
          <w:p w:rsidR="001F7F6F" w:rsidRPr="001B6635" w:rsidRDefault="001F7F6F">
            <w:pPr>
              <w:spacing w:after="0" w:line="240" w:lineRule="auto"/>
              <w:rPr>
                <w:sz w:val="21"/>
                <w:szCs w:val="21"/>
              </w:rPr>
            </w:pPr>
          </w:p>
        </w:tc>
        <w:tc>
          <w:tcPr>
            <w:tcW w:w="0" w:type="auto"/>
            <w:tcBorders>
              <w:top w:val="nil"/>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sz w:val="21"/>
                <w:szCs w:val="21"/>
              </w:rPr>
            </w:pPr>
            <w:r w:rsidRPr="001B6635">
              <w:rPr>
                <w:rFonts w:ascii="宋体" w:eastAsia="宋体" w:hAnsi="宋体" w:cs="宋体" w:hint="eastAsia"/>
                <w:sz w:val="21"/>
                <w:szCs w:val="21"/>
              </w:rPr>
              <w:t>集团化患者档案调阅</w:t>
            </w:r>
          </w:p>
        </w:tc>
      </w:tr>
      <w:tr w:rsidR="001F7F6F" w:rsidRPr="001B6635">
        <w:trPr>
          <w:trHeight w:val="31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rFonts w:eastAsiaTheme="minorEastAsia"/>
                <w:sz w:val="21"/>
                <w:szCs w:val="21"/>
              </w:rPr>
            </w:pPr>
          </w:p>
        </w:tc>
        <w:tc>
          <w:tcPr>
            <w:tcW w:w="0" w:type="auto"/>
            <w:vMerge/>
            <w:tcBorders>
              <w:left w:val="single" w:sz="4" w:space="0" w:color="auto"/>
              <w:right w:val="single" w:sz="4" w:space="0" w:color="auto"/>
            </w:tcBorders>
            <w:vAlign w:val="center"/>
          </w:tcPr>
          <w:p w:rsidR="001F7F6F" w:rsidRPr="001B6635" w:rsidRDefault="001F7F6F">
            <w:pPr>
              <w:spacing w:after="0" w:line="240" w:lineRule="auto"/>
              <w:rPr>
                <w:sz w:val="21"/>
                <w:szCs w:val="21"/>
              </w:rPr>
            </w:pPr>
          </w:p>
        </w:tc>
        <w:tc>
          <w:tcPr>
            <w:tcW w:w="0" w:type="auto"/>
            <w:tcBorders>
              <w:top w:val="nil"/>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rFonts w:ascii="宋体" w:eastAsia="宋体" w:hAnsi="宋体" w:cs="宋体"/>
                <w:sz w:val="21"/>
                <w:szCs w:val="21"/>
              </w:rPr>
            </w:pPr>
            <w:r w:rsidRPr="001B6635">
              <w:rPr>
                <w:rFonts w:ascii="宋体" w:eastAsia="宋体" w:hAnsi="宋体" w:cs="宋体" w:hint="eastAsia"/>
                <w:sz w:val="21"/>
                <w:szCs w:val="21"/>
              </w:rPr>
              <w:t>检验协同</w:t>
            </w:r>
          </w:p>
        </w:tc>
      </w:tr>
      <w:tr w:rsidR="001F7F6F" w:rsidRPr="001B6635">
        <w:trPr>
          <w:trHeight w:val="31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rFonts w:eastAsiaTheme="minorEastAsia"/>
                <w:sz w:val="21"/>
                <w:szCs w:val="21"/>
              </w:rPr>
            </w:pPr>
          </w:p>
        </w:tc>
        <w:tc>
          <w:tcPr>
            <w:tcW w:w="0" w:type="auto"/>
            <w:vMerge/>
            <w:tcBorders>
              <w:left w:val="single" w:sz="4" w:space="0" w:color="auto"/>
              <w:right w:val="single" w:sz="4" w:space="0" w:color="auto"/>
            </w:tcBorders>
            <w:vAlign w:val="center"/>
          </w:tcPr>
          <w:p w:rsidR="001F7F6F" w:rsidRPr="001B6635" w:rsidRDefault="001F7F6F">
            <w:pPr>
              <w:spacing w:after="0" w:line="240" w:lineRule="auto"/>
              <w:rPr>
                <w:sz w:val="21"/>
                <w:szCs w:val="21"/>
              </w:rPr>
            </w:pPr>
          </w:p>
        </w:tc>
        <w:tc>
          <w:tcPr>
            <w:tcW w:w="0" w:type="auto"/>
            <w:tcBorders>
              <w:top w:val="nil"/>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rFonts w:ascii="宋体" w:eastAsia="宋体" w:hAnsi="宋体" w:cs="宋体"/>
                <w:sz w:val="21"/>
                <w:szCs w:val="21"/>
              </w:rPr>
            </w:pPr>
            <w:r w:rsidRPr="001B6635">
              <w:rPr>
                <w:rFonts w:ascii="宋体" w:eastAsia="宋体" w:hAnsi="宋体" w:cs="宋体" w:hint="eastAsia"/>
                <w:sz w:val="21"/>
                <w:szCs w:val="21"/>
              </w:rPr>
              <w:t>检查协同</w:t>
            </w:r>
          </w:p>
        </w:tc>
      </w:tr>
      <w:tr w:rsidR="001F7F6F" w:rsidRPr="001B6635">
        <w:trPr>
          <w:trHeight w:val="310"/>
        </w:trPr>
        <w:tc>
          <w:tcPr>
            <w:tcW w:w="0" w:type="auto"/>
            <w:vMerge/>
            <w:tcBorders>
              <w:left w:val="single" w:sz="4" w:space="0" w:color="auto"/>
              <w:bottom w:val="single" w:sz="4" w:space="0" w:color="auto"/>
              <w:right w:val="single" w:sz="4" w:space="0" w:color="auto"/>
            </w:tcBorders>
            <w:shd w:val="clear" w:color="auto" w:fill="auto"/>
            <w:vAlign w:val="center"/>
          </w:tcPr>
          <w:p w:rsidR="001F7F6F" w:rsidRPr="001B6635" w:rsidRDefault="001F7F6F">
            <w:pPr>
              <w:spacing w:after="0" w:line="240" w:lineRule="auto"/>
              <w:jc w:val="center"/>
              <w:rPr>
                <w:rFonts w:eastAsiaTheme="minorEastAsia"/>
                <w:sz w:val="21"/>
                <w:szCs w:val="21"/>
              </w:rPr>
            </w:pPr>
          </w:p>
        </w:tc>
        <w:tc>
          <w:tcPr>
            <w:tcW w:w="0" w:type="auto"/>
            <w:vMerge/>
            <w:tcBorders>
              <w:left w:val="single" w:sz="4" w:space="0" w:color="auto"/>
              <w:bottom w:val="single" w:sz="4" w:space="0" w:color="auto"/>
              <w:right w:val="single" w:sz="4" w:space="0" w:color="auto"/>
            </w:tcBorders>
            <w:vAlign w:val="center"/>
          </w:tcPr>
          <w:p w:rsidR="001F7F6F" w:rsidRPr="001B6635" w:rsidRDefault="001F7F6F">
            <w:pPr>
              <w:spacing w:after="0" w:line="240" w:lineRule="auto"/>
              <w:rPr>
                <w:sz w:val="21"/>
                <w:szCs w:val="21"/>
              </w:rPr>
            </w:pPr>
          </w:p>
        </w:tc>
        <w:tc>
          <w:tcPr>
            <w:tcW w:w="0" w:type="auto"/>
            <w:tcBorders>
              <w:top w:val="nil"/>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rFonts w:ascii="宋体" w:eastAsia="宋体" w:hAnsi="宋体" w:cs="宋体"/>
                <w:sz w:val="21"/>
                <w:szCs w:val="21"/>
              </w:rPr>
            </w:pPr>
            <w:proofErr w:type="gramStart"/>
            <w:r w:rsidRPr="001B6635">
              <w:rPr>
                <w:rFonts w:ascii="宋体" w:eastAsia="宋体" w:hAnsi="宋体" w:cs="宋体" w:hint="eastAsia"/>
                <w:sz w:val="21"/>
                <w:szCs w:val="21"/>
              </w:rPr>
              <w:t>集团化号源共享</w:t>
            </w:r>
            <w:proofErr w:type="gramEnd"/>
            <w:r w:rsidRPr="001B6635">
              <w:rPr>
                <w:rFonts w:ascii="宋体" w:eastAsia="宋体" w:hAnsi="宋体" w:cs="宋体" w:hint="eastAsia"/>
                <w:sz w:val="21"/>
                <w:szCs w:val="21"/>
              </w:rPr>
              <w:t>服务中心</w:t>
            </w:r>
          </w:p>
        </w:tc>
      </w:tr>
      <w:tr w:rsidR="001F7F6F" w:rsidRPr="001B6635">
        <w:trPr>
          <w:trHeight w:val="310"/>
        </w:trPr>
        <w:tc>
          <w:tcPr>
            <w:tcW w:w="0" w:type="auto"/>
            <w:vMerge w:val="restart"/>
            <w:tcBorders>
              <w:top w:val="single" w:sz="4" w:space="0" w:color="auto"/>
              <w:left w:val="single" w:sz="4" w:space="0" w:color="auto"/>
              <w:right w:val="single" w:sz="4" w:space="0" w:color="auto"/>
            </w:tcBorders>
            <w:shd w:val="clear" w:color="auto" w:fill="auto"/>
            <w:vAlign w:val="center"/>
          </w:tcPr>
          <w:p w:rsidR="001F7F6F" w:rsidRPr="001B6635" w:rsidRDefault="008E2BF6">
            <w:pPr>
              <w:spacing w:after="0" w:line="240" w:lineRule="auto"/>
              <w:jc w:val="center"/>
              <w:rPr>
                <w:rFonts w:eastAsiaTheme="minorEastAsia"/>
                <w:sz w:val="21"/>
                <w:szCs w:val="21"/>
              </w:rPr>
            </w:pPr>
            <w:r w:rsidRPr="001B6635">
              <w:rPr>
                <w:rFonts w:eastAsiaTheme="minorEastAsia" w:hint="eastAsia"/>
                <w:sz w:val="21"/>
                <w:szCs w:val="21"/>
              </w:rPr>
              <w:t>12</w:t>
            </w:r>
          </w:p>
        </w:tc>
        <w:tc>
          <w:tcPr>
            <w:tcW w:w="0" w:type="auto"/>
            <w:vMerge w:val="restart"/>
            <w:tcBorders>
              <w:left w:val="single" w:sz="4" w:space="0" w:color="auto"/>
              <w:right w:val="single" w:sz="4" w:space="0" w:color="auto"/>
            </w:tcBorders>
            <w:vAlign w:val="center"/>
          </w:tcPr>
          <w:p w:rsidR="001F7F6F" w:rsidRPr="001B6635" w:rsidRDefault="008E2BF6">
            <w:pPr>
              <w:spacing w:after="0" w:line="240" w:lineRule="auto"/>
              <w:rPr>
                <w:sz w:val="21"/>
                <w:szCs w:val="21"/>
              </w:rPr>
            </w:pPr>
            <w:r w:rsidRPr="001B6635">
              <w:rPr>
                <w:rFonts w:ascii="宋体" w:eastAsia="宋体" w:hAnsi="宋体" w:cs="宋体" w:hint="eastAsia"/>
                <w:sz w:val="21"/>
                <w:szCs w:val="21"/>
              </w:rPr>
              <w:t>耗材物资信息化管理</w:t>
            </w:r>
          </w:p>
        </w:tc>
        <w:tc>
          <w:tcPr>
            <w:tcW w:w="0" w:type="auto"/>
            <w:tcBorders>
              <w:top w:val="nil"/>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rFonts w:ascii="宋体" w:eastAsia="宋体" w:hAnsi="宋体" w:cs="宋体"/>
                <w:sz w:val="21"/>
                <w:szCs w:val="21"/>
              </w:rPr>
            </w:pPr>
            <w:r w:rsidRPr="001B6635">
              <w:rPr>
                <w:rFonts w:ascii="宋体" w:eastAsia="宋体" w:hAnsi="宋体" w:cs="宋体" w:hint="eastAsia"/>
                <w:sz w:val="21"/>
                <w:szCs w:val="21"/>
              </w:rPr>
              <w:t>基础字典管理</w:t>
            </w:r>
          </w:p>
        </w:tc>
      </w:tr>
      <w:tr w:rsidR="001F7F6F" w:rsidRPr="001B6635">
        <w:trPr>
          <w:trHeight w:val="31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rFonts w:eastAsiaTheme="minorEastAsia"/>
                <w:sz w:val="21"/>
                <w:szCs w:val="21"/>
              </w:rPr>
            </w:pPr>
          </w:p>
        </w:tc>
        <w:tc>
          <w:tcPr>
            <w:tcW w:w="0" w:type="auto"/>
            <w:vMerge/>
            <w:tcBorders>
              <w:left w:val="single" w:sz="4" w:space="0" w:color="auto"/>
              <w:right w:val="single" w:sz="4" w:space="0" w:color="auto"/>
            </w:tcBorders>
            <w:vAlign w:val="center"/>
          </w:tcPr>
          <w:p w:rsidR="001F7F6F" w:rsidRPr="001B6635" w:rsidRDefault="001F7F6F">
            <w:pPr>
              <w:spacing w:after="0" w:line="240" w:lineRule="auto"/>
              <w:rPr>
                <w:rFonts w:ascii="宋体" w:eastAsia="宋体" w:hAnsi="宋体" w:cs="宋体"/>
                <w:sz w:val="21"/>
                <w:szCs w:val="21"/>
              </w:rPr>
            </w:pPr>
          </w:p>
        </w:tc>
        <w:tc>
          <w:tcPr>
            <w:tcW w:w="0" w:type="auto"/>
            <w:tcBorders>
              <w:top w:val="nil"/>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rFonts w:ascii="宋体" w:eastAsia="宋体" w:hAnsi="宋体" w:cs="宋体"/>
                <w:sz w:val="21"/>
                <w:szCs w:val="21"/>
              </w:rPr>
            </w:pPr>
            <w:r w:rsidRPr="001B6635">
              <w:rPr>
                <w:rFonts w:ascii="宋体" w:eastAsia="宋体" w:hAnsi="宋体" w:cs="宋体" w:hint="eastAsia"/>
                <w:sz w:val="21"/>
                <w:szCs w:val="21"/>
              </w:rPr>
              <w:t>临床后勤业务协同管理</w:t>
            </w:r>
          </w:p>
        </w:tc>
      </w:tr>
      <w:tr w:rsidR="001F7F6F" w:rsidRPr="001B6635">
        <w:trPr>
          <w:trHeight w:val="31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rFonts w:eastAsiaTheme="minorEastAsia"/>
                <w:sz w:val="21"/>
                <w:szCs w:val="21"/>
              </w:rPr>
            </w:pPr>
          </w:p>
        </w:tc>
        <w:tc>
          <w:tcPr>
            <w:tcW w:w="0" w:type="auto"/>
            <w:vMerge/>
            <w:tcBorders>
              <w:left w:val="single" w:sz="4" w:space="0" w:color="auto"/>
              <w:right w:val="single" w:sz="4" w:space="0" w:color="auto"/>
            </w:tcBorders>
            <w:vAlign w:val="center"/>
          </w:tcPr>
          <w:p w:rsidR="001F7F6F" w:rsidRPr="001B6635" w:rsidRDefault="001F7F6F">
            <w:pPr>
              <w:spacing w:after="0" w:line="240" w:lineRule="auto"/>
              <w:rPr>
                <w:rFonts w:ascii="宋体" w:eastAsia="宋体" w:hAnsi="宋体" w:cs="宋体"/>
                <w:sz w:val="21"/>
                <w:szCs w:val="21"/>
              </w:rPr>
            </w:pPr>
          </w:p>
        </w:tc>
        <w:tc>
          <w:tcPr>
            <w:tcW w:w="0" w:type="auto"/>
            <w:tcBorders>
              <w:top w:val="nil"/>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rFonts w:ascii="宋体" w:eastAsia="宋体" w:hAnsi="宋体" w:cs="宋体"/>
                <w:sz w:val="21"/>
                <w:szCs w:val="21"/>
              </w:rPr>
            </w:pPr>
            <w:r w:rsidRPr="001B6635">
              <w:rPr>
                <w:rFonts w:ascii="宋体" w:eastAsia="宋体" w:hAnsi="宋体" w:cs="宋体" w:hint="eastAsia"/>
                <w:sz w:val="21"/>
                <w:szCs w:val="21"/>
              </w:rPr>
              <w:t>耗材多模式供应链管理</w:t>
            </w:r>
            <w:r w:rsidRPr="001B6635">
              <w:rPr>
                <w:rFonts w:ascii="Cambria Math" w:hAnsi="Cambria Math" w:cs="Cambria Math"/>
                <w:sz w:val="21"/>
                <w:szCs w:val="21"/>
              </w:rPr>
              <w:t>—</w:t>
            </w:r>
            <w:proofErr w:type="gramStart"/>
            <w:r w:rsidRPr="001B6635">
              <w:rPr>
                <w:rFonts w:ascii="宋体" w:eastAsia="宋体" w:hAnsi="宋体" w:cs="宋体" w:hint="eastAsia"/>
                <w:sz w:val="21"/>
                <w:szCs w:val="21"/>
              </w:rPr>
              <w:t>全供应链医疗</w:t>
            </w:r>
            <w:proofErr w:type="gramEnd"/>
            <w:r w:rsidRPr="001B6635">
              <w:rPr>
                <w:rFonts w:ascii="宋体" w:eastAsia="宋体" w:hAnsi="宋体" w:cs="宋体" w:hint="eastAsia"/>
                <w:sz w:val="21"/>
                <w:szCs w:val="21"/>
              </w:rPr>
              <w:t>节点监控管理</w:t>
            </w:r>
          </w:p>
        </w:tc>
      </w:tr>
      <w:tr w:rsidR="001F7F6F" w:rsidRPr="001B6635">
        <w:trPr>
          <w:trHeight w:val="302"/>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rFonts w:eastAsiaTheme="minorEastAsia"/>
                <w:sz w:val="21"/>
                <w:szCs w:val="21"/>
              </w:rPr>
            </w:pPr>
          </w:p>
        </w:tc>
        <w:tc>
          <w:tcPr>
            <w:tcW w:w="0" w:type="auto"/>
            <w:vMerge/>
            <w:tcBorders>
              <w:left w:val="single" w:sz="4" w:space="0" w:color="auto"/>
              <w:right w:val="single" w:sz="4" w:space="0" w:color="auto"/>
            </w:tcBorders>
            <w:vAlign w:val="center"/>
          </w:tcPr>
          <w:p w:rsidR="001F7F6F" w:rsidRPr="001B6635" w:rsidRDefault="001F7F6F">
            <w:pPr>
              <w:spacing w:after="0" w:line="240" w:lineRule="auto"/>
              <w:rPr>
                <w:rFonts w:ascii="宋体" w:eastAsia="宋体" w:hAnsi="宋体" w:cs="宋体"/>
                <w:sz w:val="21"/>
                <w:szCs w:val="21"/>
              </w:rPr>
            </w:pPr>
          </w:p>
        </w:tc>
        <w:tc>
          <w:tcPr>
            <w:tcW w:w="0" w:type="auto"/>
            <w:tcBorders>
              <w:top w:val="nil"/>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rFonts w:ascii="宋体" w:eastAsia="宋体" w:hAnsi="宋体" w:cs="宋体"/>
                <w:sz w:val="21"/>
                <w:szCs w:val="21"/>
              </w:rPr>
            </w:pPr>
            <w:r w:rsidRPr="001B6635">
              <w:rPr>
                <w:rFonts w:ascii="宋体" w:eastAsia="宋体" w:hAnsi="宋体" w:cs="宋体" w:hint="eastAsia"/>
                <w:sz w:val="21"/>
                <w:szCs w:val="21"/>
              </w:rPr>
              <w:t>耗材多模式供应链管理</w:t>
            </w:r>
            <w:r w:rsidRPr="001B6635">
              <w:rPr>
                <w:rFonts w:ascii="Cambria Math" w:hAnsi="Cambria Math" w:cs="Cambria Math"/>
                <w:sz w:val="21"/>
                <w:szCs w:val="21"/>
              </w:rPr>
              <w:t>—</w:t>
            </w:r>
            <w:r w:rsidRPr="001B6635">
              <w:rPr>
                <w:rFonts w:ascii="宋体" w:eastAsia="宋体" w:hAnsi="宋体" w:cs="宋体" w:hint="eastAsia"/>
                <w:sz w:val="21"/>
                <w:szCs w:val="21"/>
              </w:rPr>
              <w:t>第三方配送下的账务管理</w:t>
            </w:r>
          </w:p>
        </w:tc>
      </w:tr>
      <w:tr w:rsidR="001F7F6F" w:rsidRPr="001B6635">
        <w:trPr>
          <w:trHeight w:val="31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rFonts w:eastAsiaTheme="minorEastAsia"/>
                <w:sz w:val="21"/>
                <w:szCs w:val="21"/>
              </w:rPr>
            </w:pPr>
          </w:p>
        </w:tc>
        <w:tc>
          <w:tcPr>
            <w:tcW w:w="0" w:type="auto"/>
            <w:vMerge/>
            <w:tcBorders>
              <w:left w:val="single" w:sz="4" w:space="0" w:color="auto"/>
              <w:right w:val="single" w:sz="4" w:space="0" w:color="auto"/>
            </w:tcBorders>
            <w:vAlign w:val="center"/>
          </w:tcPr>
          <w:p w:rsidR="001F7F6F" w:rsidRPr="001B6635" w:rsidRDefault="001F7F6F">
            <w:pPr>
              <w:spacing w:after="0" w:line="240" w:lineRule="auto"/>
              <w:rPr>
                <w:rFonts w:ascii="宋体" w:eastAsia="宋体" w:hAnsi="宋体" w:cs="宋体"/>
                <w:sz w:val="21"/>
                <w:szCs w:val="21"/>
              </w:rPr>
            </w:pPr>
          </w:p>
        </w:tc>
        <w:tc>
          <w:tcPr>
            <w:tcW w:w="0" w:type="auto"/>
            <w:tcBorders>
              <w:top w:val="nil"/>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rFonts w:ascii="宋体" w:eastAsia="宋体" w:hAnsi="宋体" w:cs="宋体"/>
                <w:sz w:val="21"/>
                <w:szCs w:val="21"/>
              </w:rPr>
            </w:pPr>
            <w:r w:rsidRPr="001B6635">
              <w:rPr>
                <w:rFonts w:ascii="宋体" w:eastAsia="宋体" w:hAnsi="宋体" w:cs="宋体" w:hint="eastAsia"/>
                <w:sz w:val="21"/>
                <w:szCs w:val="21"/>
              </w:rPr>
              <w:t>可收费医用耗材使用消耗精细化管理</w:t>
            </w:r>
          </w:p>
        </w:tc>
      </w:tr>
      <w:tr w:rsidR="001F7F6F" w:rsidRPr="001B6635">
        <w:trPr>
          <w:trHeight w:val="31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rFonts w:eastAsiaTheme="minorEastAsia"/>
                <w:sz w:val="21"/>
                <w:szCs w:val="21"/>
              </w:rPr>
            </w:pPr>
          </w:p>
        </w:tc>
        <w:tc>
          <w:tcPr>
            <w:tcW w:w="0" w:type="auto"/>
            <w:vMerge/>
            <w:tcBorders>
              <w:left w:val="single" w:sz="4" w:space="0" w:color="auto"/>
              <w:right w:val="single" w:sz="4" w:space="0" w:color="auto"/>
            </w:tcBorders>
            <w:vAlign w:val="center"/>
          </w:tcPr>
          <w:p w:rsidR="001F7F6F" w:rsidRPr="001B6635" w:rsidRDefault="001F7F6F">
            <w:pPr>
              <w:spacing w:after="0" w:line="240" w:lineRule="auto"/>
              <w:rPr>
                <w:rFonts w:ascii="宋体" w:eastAsia="宋体" w:hAnsi="宋体" w:cs="宋体"/>
                <w:sz w:val="21"/>
                <w:szCs w:val="21"/>
              </w:rPr>
            </w:pPr>
          </w:p>
        </w:tc>
        <w:tc>
          <w:tcPr>
            <w:tcW w:w="0" w:type="auto"/>
            <w:tcBorders>
              <w:top w:val="nil"/>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rFonts w:ascii="宋体" w:eastAsia="宋体" w:hAnsi="宋体" w:cs="宋体"/>
                <w:sz w:val="21"/>
                <w:szCs w:val="21"/>
              </w:rPr>
            </w:pPr>
            <w:r w:rsidRPr="001B6635">
              <w:rPr>
                <w:rFonts w:ascii="宋体" w:eastAsia="宋体" w:hAnsi="宋体" w:cs="宋体" w:hint="eastAsia"/>
                <w:sz w:val="21"/>
                <w:szCs w:val="21"/>
              </w:rPr>
              <w:t>耗材阳光采购服务管理</w:t>
            </w:r>
          </w:p>
        </w:tc>
      </w:tr>
      <w:tr w:rsidR="001F7F6F" w:rsidRPr="001B6635">
        <w:trPr>
          <w:trHeight w:val="31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rFonts w:eastAsiaTheme="minorEastAsia"/>
                <w:sz w:val="21"/>
                <w:szCs w:val="21"/>
              </w:rPr>
            </w:pPr>
          </w:p>
        </w:tc>
        <w:tc>
          <w:tcPr>
            <w:tcW w:w="0" w:type="auto"/>
            <w:vMerge/>
            <w:tcBorders>
              <w:left w:val="single" w:sz="4" w:space="0" w:color="auto"/>
              <w:right w:val="single" w:sz="4" w:space="0" w:color="auto"/>
            </w:tcBorders>
            <w:vAlign w:val="center"/>
          </w:tcPr>
          <w:p w:rsidR="001F7F6F" w:rsidRPr="001B6635" w:rsidRDefault="001F7F6F">
            <w:pPr>
              <w:spacing w:after="0" w:line="240" w:lineRule="auto"/>
              <w:rPr>
                <w:rFonts w:ascii="宋体" w:eastAsia="宋体" w:hAnsi="宋体" w:cs="宋体"/>
                <w:sz w:val="21"/>
                <w:szCs w:val="21"/>
              </w:rPr>
            </w:pPr>
          </w:p>
        </w:tc>
        <w:tc>
          <w:tcPr>
            <w:tcW w:w="0" w:type="auto"/>
            <w:tcBorders>
              <w:top w:val="nil"/>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rFonts w:ascii="宋体" w:eastAsia="宋体" w:hAnsi="宋体" w:cs="宋体"/>
                <w:sz w:val="21"/>
                <w:szCs w:val="21"/>
              </w:rPr>
            </w:pPr>
            <w:r w:rsidRPr="001B6635">
              <w:rPr>
                <w:rFonts w:ascii="宋体" w:eastAsia="宋体" w:hAnsi="宋体" w:cs="宋体" w:hint="eastAsia"/>
                <w:sz w:val="21"/>
                <w:szCs w:val="21"/>
              </w:rPr>
              <w:t>监管与统计分析</w:t>
            </w:r>
          </w:p>
        </w:tc>
      </w:tr>
      <w:tr w:rsidR="001F7F6F" w:rsidRPr="001B6635">
        <w:trPr>
          <w:trHeight w:val="310"/>
        </w:trPr>
        <w:tc>
          <w:tcPr>
            <w:tcW w:w="0" w:type="auto"/>
            <w:vMerge/>
            <w:tcBorders>
              <w:left w:val="single" w:sz="4" w:space="0" w:color="auto"/>
              <w:bottom w:val="single" w:sz="4" w:space="0" w:color="auto"/>
              <w:right w:val="single" w:sz="4" w:space="0" w:color="auto"/>
            </w:tcBorders>
            <w:shd w:val="clear" w:color="auto" w:fill="auto"/>
            <w:vAlign w:val="center"/>
          </w:tcPr>
          <w:p w:rsidR="001F7F6F" w:rsidRPr="001B6635" w:rsidRDefault="001F7F6F">
            <w:pPr>
              <w:spacing w:after="0" w:line="240" w:lineRule="auto"/>
              <w:jc w:val="center"/>
              <w:rPr>
                <w:rFonts w:eastAsiaTheme="minorEastAsia"/>
                <w:sz w:val="21"/>
                <w:szCs w:val="21"/>
              </w:rPr>
            </w:pPr>
          </w:p>
        </w:tc>
        <w:tc>
          <w:tcPr>
            <w:tcW w:w="0" w:type="auto"/>
            <w:vMerge/>
            <w:tcBorders>
              <w:left w:val="single" w:sz="4" w:space="0" w:color="auto"/>
              <w:bottom w:val="single" w:sz="4" w:space="0" w:color="auto"/>
              <w:right w:val="single" w:sz="4" w:space="0" w:color="auto"/>
            </w:tcBorders>
            <w:vAlign w:val="center"/>
          </w:tcPr>
          <w:p w:rsidR="001F7F6F" w:rsidRPr="001B6635" w:rsidRDefault="001F7F6F">
            <w:pPr>
              <w:spacing w:after="0" w:line="240" w:lineRule="auto"/>
              <w:rPr>
                <w:rFonts w:ascii="宋体" w:eastAsia="宋体" w:hAnsi="宋体" w:cs="宋体"/>
                <w:sz w:val="21"/>
                <w:szCs w:val="21"/>
              </w:rPr>
            </w:pPr>
          </w:p>
        </w:tc>
        <w:tc>
          <w:tcPr>
            <w:tcW w:w="0" w:type="auto"/>
            <w:tcBorders>
              <w:top w:val="nil"/>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rFonts w:ascii="宋体" w:eastAsia="宋体" w:hAnsi="宋体" w:cs="宋体"/>
                <w:sz w:val="21"/>
                <w:szCs w:val="21"/>
              </w:rPr>
            </w:pPr>
            <w:r w:rsidRPr="001B6635">
              <w:rPr>
                <w:rFonts w:ascii="宋体" w:eastAsia="宋体" w:hAnsi="宋体" w:cs="宋体" w:hint="eastAsia"/>
                <w:sz w:val="21"/>
                <w:szCs w:val="21"/>
              </w:rPr>
              <w:t>与医院相关业务系统接口管理</w:t>
            </w:r>
          </w:p>
        </w:tc>
      </w:tr>
      <w:tr w:rsidR="001F7F6F" w:rsidRPr="001B6635">
        <w:trPr>
          <w:trHeight w:val="320"/>
        </w:trPr>
        <w:tc>
          <w:tcPr>
            <w:tcW w:w="0" w:type="auto"/>
            <w:vMerge w:val="restart"/>
            <w:tcBorders>
              <w:top w:val="single" w:sz="4" w:space="0" w:color="auto"/>
              <w:left w:val="single" w:sz="4" w:space="0" w:color="auto"/>
              <w:right w:val="single" w:sz="4" w:space="0" w:color="auto"/>
            </w:tcBorders>
            <w:shd w:val="clear" w:color="auto" w:fill="auto"/>
            <w:vAlign w:val="center"/>
          </w:tcPr>
          <w:p w:rsidR="001F7F6F" w:rsidRPr="001B6635" w:rsidRDefault="008E2BF6">
            <w:pPr>
              <w:spacing w:after="0" w:line="240" w:lineRule="auto"/>
              <w:jc w:val="center"/>
              <w:rPr>
                <w:rFonts w:eastAsiaTheme="minorEastAsia"/>
                <w:sz w:val="21"/>
                <w:szCs w:val="21"/>
              </w:rPr>
            </w:pPr>
            <w:r w:rsidRPr="001B6635">
              <w:rPr>
                <w:rFonts w:eastAsiaTheme="minorEastAsia" w:hint="eastAsia"/>
                <w:sz w:val="21"/>
                <w:szCs w:val="21"/>
              </w:rPr>
              <w:t>13</w:t>
            </w:r>
          </w:p>
        </w:tc>
        <w:tc>
          <w:tcPr>
            <w:tcW w:w="0" w:type="auto"/>
            <w:vMerge w:val="restart"/>
            <w:tcBorders>
              <w:top w:val="single" w:sz="4" w:space="0" w:color="auto"/>
              <w:left w:val="single" w:sz="4" w:space="0" w:color="auto"/>
              <w:right w:val="single" w:sz="4" w:space="0" w:color="auto"/>
            </w:tcBorders>
            <w:shd w:val="clear" w:color="auto" w:fill="auto"/>
            <w:vAlign w:val="center"/>
          </w:tcPr>
          <w:p w:rsidR="001F7F6F" w:rsidRPr="001B6635" w:rsidRDefault="008E2BF6">
            <w:pPr>
              <w:spacing w:after="0" w:line="240" w:lineRule="auto"/>
              <w:rPr>
                <w:sz w:val="21"/>
                <w:szCs w:val="21"/>
              </w:rPr>
            </w:pPr>
            <w:r w:rsidRPr="001B6635">
              <w:rPr>
                <w:rFonts w:ascii="宋体" w:eastAsia="宋体" w:hAnsi="宋体" w:cs="宋体" w:hint="eastAsia"/>
                <w:sz w:val="21"/>
                <w:szCs w:val="21"/>
              </w:rPr>
              <w:t>智慧管理财资一体化</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sz w:val="21"/>
                <w:szCs w:val="21"/>
              </w:rPr>
            </w:pPr>
            <w:r w:rsidRPr="001B6635">
              <w:rPr>
                <w:rFonts w:ascii="宋体" w:eastAsia="宋体" w:hAnsi="宋体" w:cs="宋体" w:hint="eastAsia"/>
                <w:sz w:val="21"/>
                <w:szCs w:val="21"/>
              </w:rPr>
              <w:t>资产管理系统</w:t>
            </w:r>
          </w:p>
        </w:tc>
      </w:tr>
      <w:tr w:rsidR="001F7F6F" w:rsidRPr="001B6635">
        <w:trPr>
          <w:trHeight w:val="32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rFonts w:eastAsiaTheme="minorEastAsia"/>
                <w:sz w:val="21"/>
                <w:szCs w:val="21"/>
              </w:rPr>
            </w:pPr>
          </w:p>
        </w:tc>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rPr>
                <w:rFonts w:ascii="宋体" w:eastAsia="宋体" w:hAnsi="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sz w:val="21"/>
                <w:szCs w:val="21"/>
              </w:rPr>
            </w:pPr>
            <w:r w:rsidRPr="001B6635">
              <w:rPr>
                <w:rFonts w:ascii="宋体" w:eastAsia="宋体" w:hAnsi="宋体" w:cs="宋体" w:hint="eastAsia"/>
                <w:sz w:val="21"/>
                <w:szCs w:val="21"/>
              </w:rPr>
              <w:t>会计核算系统优化</w:t>
            </w:r>
          </w:p>
        </w:tc>
      </w:tr>
      <w:tr w:rsidR="001F7F6F" w:rsidRPr="001B6635">
        <w:trPr>
          <w:trHeight w:val="32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rFonts w:eastAsiaTheme="minorEastAsia"/>
                <w:sz w:val="21"/>
                <w:szCs w:val="21"/>
              </w:rPr>
            </w:pPr>
          </w:p>
        </w:tc>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rPr>
                <w:rFonts w:ascii="宋体" w:eastAsia="宋体" w:hAnsi="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sz w:val="21"/>
                <w:szCs w:val="21"/>
              </w:rPr>
            </w:pPr>
            <w:r w:rsidRPr="001B6635">
              <w:rPr>
                <w:rFonts w:ascii="宋体" w:eastAsia="宋体" w:hAnsi="宋体" w:cs="宋体" w:hint="eastAsia"/>
                <w:sz w:val="21"/>
                <w:szCs w:val="21"/>
              </w:rPr>
              <w:t>工资奖金核算模块整体完善</w:t>
            </w:r>
          </w:p>
        </w:tc>
      </w:tr>
      <w:tr w:rsidR="001F7F6F" w:rsidRPr="001B6635">
        <w:trPr>
          <w:trHeight w:val="320"/>
        </w:trPr>
        <w:tc>
          <w:tcPr>
            <w:tcW w:w="0" w:type="auto"/>
            <w:vMerge/>
            <w:tcBorders>
              <w:left w:val="single" w:sz="4" w:space="0" w:color="auto"/>
              <w:bottom w:val="single" w:sz="4" w:space="0" w:color="auto"/>
              <w:right w:val="single" w:sz="4" w:space="0" w:color="auto"/>
            </w:tcBorders>
            <w:shd w:val="clear" w:color="auto" w:fill="auto"/>
            <w:vAlign w:val="center"/>
          </w:tcPr>
          <w:p w:rsidR="001F7F6F" w:rsidRPr="001B6635" w:rsidRDefault="001F7F6F">
            <w:pPr>
              <w:spacing w:after="0" w:line="240" w:lineRule="auto"/>
              <w:jc w:val="center"/>
              <w:rPr>
                <w:rFonts w:eastAsiaTheme="minorEastAsia"/>
                <w:sz w:val="21"/>
                <w:szCs w:val="21"/>
              </w:rPr>
            </w:pPr>
          </w:p>
        </w:tc>
        <w:tc>
          <w:tcPr>
            <w:tcW w:w="0" w:type="auto"/>
            <w:vMerge/>
            <w:tcBorders>
              <w:left w:val="single" w:sz="4" w:space="0" w:color="auto"/>
              <w:bottom w:val="single" w:sz="4" w:space="0" w:color="auto"/>
              <w:right w:val="single" w:sz="4" w:space="0" w:color="auto"/>
            </w:tcBorders>
            <w:shd w:val="clear" w:color="auto" w:fill="auto"/>
            <w:vAlign w:val="center"/>
          </w:tcPr>
          <w:p w:rsidR="001F7F6F" w:rsidRPr="001B6635" w:rsidRDefault="001F7F6F">
            <w:pPr>
              <w:spacing w:after="0" w:line="240" w:lineRule="auto"/>
              <w:rPr>
                <w:rFonts w:ascii="宋体" w:eastAsia="宋体" w:hAnsi="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sz w:val="21"/>
                <w:szCs w:val="21"/>
              </w:rPr>
            </w:pPr>
            <w:r w:rsidRPr="001B6635">
              <w:rPr>
                <w:rFonts w:ascii="宋体" w:eastAsia="宋体" w:hAnsi="宋体" w:cs="宋体" w:hint="eastAsia"/>
                <w:sz w:val="21"/>
                <w:szCs w:val="21"/>
              </w:rPr>
              <w:t>出纳软件</w:t>
            </w:r>
          </w:p>
        </w:tc>
      </w:tr>
      <w:tr w:rsidR="001F7F6F" w:rsidRPr="001B6635">
        <w:trPr>
          <w:trHeight w:val="320"/>
        </w:trPr>
        <w:tc>
          <w:tcPr>
            <w:tcW w:w="0" w:type="auto"/>
            <w:vMerge w:val="restart"/>
            <w:tcBorders>
              <w:top w:val="nil"/>
              <w:left w:val="single" w:sz="4" w:space="0" w:color="auto"/>
              <w:right w:val="single" w:sz="4" w:space="0" w:color="auto"/>
            </w:tcBorders>
            <w:shd w:val="clear" w:color="auto" w:fill="auto"/>
            <w:vAlign w:val="center"/>
          </w:tcPr>
          <w:p w:rsidR="001F7F6F" w:rsidRPr="001B6635" w:rsidRDefault="008E2BF6">
            <w:pPr>
              <w:spacing w:after="0" w:line="240" w:lineRule="auto"/>
              <w:jc w:val="center"/>
              <w:rPr>
                <w:rFonts w:eastAsiaTheme="minorEastAsia"/>
                <w:sz w:val="21"/>
                <w:szCs w:val="21"/>
              </w:rPr>
            </w:pPr>
            <w:r w:rsidRPr="001B6635">
              <w:rPr>
                <w:rFonts w:eastAsiaTheme="minorEastAsia" w:hint="eastAsia"/>
                <w:sz w:val="21"/>
                <w:szCs w:val="21"/>
              </w:rPr>
              <w:t>14</w:t>
            </w:r>
          </w:p>
        </w:tc>
        <w:tc>
          <w:tcPr>
            <w:tcW w:w="0" w:type="auto"/>
            <w:vMerge w:val="restart"/>
            <w:tcBorders>
              <w:top w:val="single" w:sz="4" w:space="0" w:color="auto"/>
              <w:left w:val="single" w:sz="4" w:space="0" w:color="auto"/>
              <w:right w:val="single" w:sz="4" w:space="0" w:color="auto"/>
            </w:tcBorders>
            <w:shd w:val="clear" w:color="auto" w:fill="auto"/>
            <w:vAlign w:val="center"/>
          </w:tcPr>
          <w:p w:rsidR="001F7F6F" w:rsidRPr="001B6635" w:rsidRDefault="008E2BF6">
            <w:pPr>
              <w:spacing w:after="0" w:line="240" w:lineRule="auto"/>
              <w:rPr>
                <w:sz w:val="21"/>
                <w:szCs w:val="21"/>
              </w:rPr>
            </w:pPr>
            <w:r w:rsidRPr="001B6635">
              <w:rPr>
                <w:rFonts w:ascii="宋体" w:eastAsia="宋体" w:hAnsi="宋体" w:cs="宋体" w:hint="eastAsia"/>
                <w:sz w:val="21"/>
                <w:szCs w:val="21"/>
              </w:rPr>
              <w:t>放疗</w:t>
            </w:r>
            <w:proofErr w:type="gramStart"/>
            <w:r w:rsidRPr="001B6635">
              <w:rPr>
                <w:rFonts w:ascii="宋体" w:eastAsia="宋体" w:hAnsi="宋体" w:cs="宋体" w:hint="eastAsia"/>
                <w:sz w:val="21"/>
                <w:szCs w:val="21"/>
              </w:rPr>
              <w:t>科患者</w:t>
            </w:r>
            <w:proofErr w:type="gramEnd"/>
            <w:r w:rsidRPr="001B6635">
              <w:rPr>
                <w:rFonts w:ascii="宋体" w:eastAsia="宋体" w:hAnsi="宋体" w:cs="宋体" w:hint="eastAsia"/>
                <w:sz w:val="21"/>
                <w:szCs w:val="21"/>
              </w:rPr>
              <w:t>流程管理系统</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sz w:val="21"/>
                <w:szCs w:val="21"/>
              </w:rPr>
            </w:pPr>
            <w:r w:rsidRPr="001B6635">
              <w:rPr>
                <w:rFonts w:ascii="宋体" w:eastAsia="宋体" w:hAnsi="宋体" w:cs="宋体" w:hint="eastAsia"/>
                <w:sz w:val="21"/>
                <w:szCs w:val="21"/>
              </w:rPr>
              <w:t>首页公共功能</w:t>
            </w:r>
          </w:p>
        </w:tc>
      </w:tr>
      <w:tr w:rsidR="001F7F6F" w:rsidRPr="001B6635">
        <w:trPr>
          <w:trHeight w:val="32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rFonts w:eastAsiaTheme="minorEastAsia"/>
                <w:sz w:val="21"/>
                <w:szCs w:val="21"/>
              </w:rPr>
            </w:pPr>
          </w:p>
        </w:tc>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rPr>
                <w:rFonts w:ascii="宋体" w:eastAsia="宋体" w:hAnsi="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sz w:val="21"/>
                <w:szCs w:val="21"/>
              </w:rPr>
            </w:pPr>
            <w:r w:rsidRPr="001B6635">
              <w:rPr>
                <w:rFonts w:ascii="宋体" w:eastAsia="宋体" w:hAnsi="宋体" w:cs="宋体" w:hint="eastAsia"/>
                <w:sz w:val="21"/>
                <w:szCs w:val="21"/>
              </w:rPr>
              <w:t>患者数据中心</w:t>
            </w:r>
          </w:p>
        </w:tc>
      </w:tr>
      <w:tr w:rsidR="001F7F6F" w:rsidRPr="001B6635">
        <w:trPr>
          <w:trHeight w:val="32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rFonts w:eastAsiaTheme="minorEastAsia"/>
                <w:sz w:val="21"/>
                <w:szCs w:val="21"/>
              </w:rPr>
            </w:pPr>
          </w:p>
        </w:tc>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rPr>
                <w:rFonts w:ascii="宋体" w:eastAsia="宋体" w:hAnsi="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sz w:val="21"/>
                <w:szCs w:val="21"/>
              </w:rPr>
            </w:pPr>
            <w:r w:rsidRPr="001B6635">
              <w:rPr>
                <w:rFonts w:ascii="宋体" w:eastAsia="宋体" w:hAnsi="宋体" w:cs="宋体" w:hint="eastAsia"/>
                <w:sz w:val="21"/>
                <w:szCs w:val="21"/>
              </w:rPr>
              <w:t>患者登记</w:t>
            </w:r>
          </w:p>
        </w:tc>
      </w:tr>
      <w:tr w:rsidR="001F7F6F" w:rsidRPr="001B6635">
        <w:trPr>
          <w:trHeight w:val="32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rFonts w:eastAsiaTheme="minorEastAsia"/>
                <w:sz w:val="21"/>
                <w:szCs w:val="21"/>
              </w:rPr>
            </w:pPr>
          </w:p>
        </w:tc>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rPr>
                <w:rFonts w:ascii="宋体" w:eastAsia="宋体" w:hAnsi="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sz w:val="21"/>
                <w:szCs w:val="21"/>
              </w:rPr>
            </w:pPr>
            <w:r w:rsidRPr="001B6635">
              <w:rPr>
                <w:rFonts w:ascii="宋体" w:eastAsia="宋体" w:hAnsi="宋体" w:cs="宋体" w:hint="eastAsia"/>
                <w:sz w:val="21"/>
                <w:szCs w:val="21"/>
              </w:rPr>
              <w:t>患者信息管理</w:t>
            </w:r>
          </w:p>
        </w:tc>
      </w:tr>
      <w:tr w:rsidR="001F7F6F" w:rsidRPr="001B6635">
        <w:trPr>
          <w:trHeight w:val="32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rFonts w:eastAsiaTheme="minorEastAsia"/>
                <w:sz w:val="21"/>
                <w:szCs w:val="21"/>
              </w:rPr>
            </w:pPr>
          </w:p>
        </w:tc>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rPr>
                <w:rFonts w:ascii="宋体" w:eastAsia="宋体" w:hAnsi="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sz w:val="21"/>
                <w:szCs w:val="21"/>
              </w:rPr>
            </w:pPr>
            <w:r w:rsidRPr="001B6635">
              <w:rPr>
                <w:rFonts w:ascii="宋体" w:eastAsia="宋体" w:hAnsi="宋体" w:cs="宋体" w:hint="eastAsia"/>
                <w:sz w:val="21"/>
                <w:szCs w:val="21"/>
              </w:rPr>
              <w:t>放疗医嘱单据管理</w:t>
            </w:r>
          </w:p>
        </w:tc>
      </w:tr>
      <w:tr w:rsidR="001F7F6F" w:rsidRPr="001B6635">
        <w:trPr>
          <w:trHeight w:val="32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rFonts w:eastAsiaTheme="minorEastAsia"/>
                <w:sz w:val="21"/>
                <w:szCs w:val="21"/>
              </w:rPr>
            </w:pPr>
          </w:p>
        </w:tc>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rPr>
                <w:rFonts w:ascii="宋体" w:eastAsia="宋体" w:hAnsi="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sz w:val="21"/>
                <w:szCs w:val="21"/>
              </w:rPr>
            </w:pPr>
            <w:r w:rsidRPr="001B6635">
              <w:rPr>
                <w:rFonts w:ascii="宋体" w:eastAsia="宋体" w:hAnsi="宋体" w:cs="宋体" w:hint="eastAsia"/>
                <w:sz w:val="21"/>
                <w:szCs w:val="21"/>
              </w:rPr>
              <w:t>患者流程管理</w:t>
            </w:r>
          </w:p>
        </w:tc>
      </w:tr>
      <w:tr w:rsidR="001F7F6F" w:rsidRPr="001B6635">
        <w:trPr>
          <w:trHeight w:val="32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rFonts w:eastAsiaTheme="minorEastAsia"/>
                <w:sz w:val="21"/>
                <w:szCs w:val="21"/>
              </w:rPr>
            </w:pPr>
          </w:p>
        </w:tc>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rPr>
                <w:rFonts w:ascii="宋体" w:eastAsia="宋体" w:hAnsi="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sz w:val="21"/>
                <w:szCs w:val="21"/>
              </w:rPr>
            </w:pPr>
            <w:r w:rsidRPr="001B6635">
              <w:rPr>
                <w:rFonts w:ascii="宋体" w:eastAsia="宋体" w:hAnsi="宋体" w:cs="宋体" w:hint="eastAsia"/>
                <w:sz w:val="21"/>
                <w:szCs w:val="21"/>
              </w:rPr>
              <w:t>患者预约管理</w:t>
            </w:r>
          </w:p>
        </w:tc>
      </w:tr>
      <w:tr w:rsidR="001F7F6F" w:rsidRPr="001B6635">
        <w:trPr>
          <w:trHeight w:val="32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rFonts w:eastAsiaTheme="minorEastAsia"/>
                <w:sz w:val="21"/>
                <w:szCs w:val="21"/>
              </w:rPr>
            </w:pPr>
          </w:p>
        </w:tc>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rPr>
                <w:rFonts w:ascii="宋体" w:eastAsia="宋体" w:hAnsi="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sz w:val="21"/>
                <w:szCs w:val="21"/>
              </w:rPr>
            </w:pPr>
            <w:r w:rsidRPr="001B6635">
              <w:rPr>
                <w:rFonts w:ascii="宋体" w:eastAsia="宋体" w:hAnsi="宋体" w:cs="宋体" w:hint="eastAsia"/>
                <w:sz w:val="21"/>
                <w:szCs w:val="21"/>
              </w:rPr>
              <w:t>用户工作管理</w:t>
            </w:r>
          </w:p>
        </w:tc>
      </w:tr>
      <w:tr w:rsidR="001F7F6F" w:rsidRPr="001B6635">
        <w:trPr>
          <w:trHeight w:val="32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rFonts w:eastAsiaTheme="minorEastAsia"/>
                <w:sz w:val="21"/>
                <w:szCs w:val="21"/>
              </w:rPr>
            </w:pPr>
          </w:p>
        </w:tc>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rPr>
                <w:rFonts w:ascii="宋体" w:eastAsia="宋体" w:hAnsi="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sz w:val="21"/>
                <w:szCs w:val="21"/>
              </w:rPr>
            </w:pPr>
            <w:r w:rsidRPr="001B6635">
              <w:rPr>
                <w:rFonts w:ascii="宋体" w:eastAsia="宋体" w:hAnsi="宋体" w:cs="宋体" w:hint="eastAsia"/>
                <w:sz w:val="21"/>
                <w:szCs w:val="21"/>
              </w:rPr>
              <w:t>自定义报告模板</w:t>
            </w:r>
          </w:p>
        </w:tc>
      </w:tr>
      <w:tr w:rsidR="001F7F6F" w:rsidRPr="001B6635">
        <w:trPr>
          <w:trHeight w:val="32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rFonts w:eastAsiaTheme="minorEastAsia"/>
                <w:sz w:val="21"/>
                <w:szCs w:val="21"/>
              </w:rPr>
            </w:pPr>
          </w:p>
        </w:tc>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rPr>
                <w:rFonts w:ascii="宋体" w:eastAsia="宋体" w:hAnsi="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sz w:val="21"/>
                <w:szCs w:val="21"/>
              </w:rPr>
            </w:pPr>
            <w:r w:rsidRPr="001B6635">
              <w:rPr>
                <w:rFonts w:ascii="宋体" w:eastAsia="宋体" w:hAnsi="宋体" w:cs="宋体" w:hint="eastAsia"/>
                <w:sz w:val="21"/>
                <w:szCs w:val="21"/>
              </w:rPr>
              <w:t>系统设置</w:t>
            </w:r>
          </w:p>
        </w:tc>
      </w:tr>
      <w:tr w:rsidR="001F7F6F" w:rsidRPr="001B6635">
        <w:trPr>
          <w:trHeight w:val="32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rFonts w:eastAsiaTheme="minorEastAsia"/>
                <w:sz w:val="21"/>
                <w:szCs w:val="21"/>
              </w:rPr>
            </w:pPr>
          </w:p>
        </w:tc>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rPr>
                <w:rFonts w:ascii="宋体" w:eastAsia="宋体" w:hAnsi="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sz w:val="21"/>
                <w:szCs w:val="21"/>
              </w:rPr>
            </w:pPr>
            <w:r w:rsidRPr="001B6635">
              <w:rPr>
                <w:rFonts w:ascii="宋体" w:eastAsia="宋体" w:hAnsi="宋体" w:cs="宋体" w:hint="eastAsia"/>
                <w:sz w:val="21"/>
                <w:szCs w:val="21"/>
              </w:rPr>
              <w:t>设备资源管理</w:t>
            </w:r>
          </w:p>
        </w:tc>
      </w:tr>
      <w:tr w:rsidR="001F7F6F" w:rsidRPr="001B6635">
        <w:trPr>
          <w:trHeight w:val="32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rFonts w:eastAsiaTheme="minorEastAsia"/>
                <w:sz w:val="21"/>
                <w:szCs w:val="21"/>
              </w:rPr>
            </w:pPr>
          </w:p>
        </w:tc>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rPr>
                <w:rFonts w:ascii="宋体" w:eastAsia="宋体" w:hAnsi="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sz w:val="21"/>
                <w:szCs w:val="21"/>
              </w:rPr>
            </w:pPr>
            <w:r w:rsidRPr="001B6635">
              <w:rPr>
                <w:rFonts w:ascii="宋体" w:eastAsia="宋体" w:hAnsi="宋体" w:cs="宋体" w:hint="eastAsia"/>
                <w:sz w:val="21"/>
                <w:szCs w:val="21"/>
              </w:rPr>
              <w:t>公告管理</w:t>
            </w:r>
          </w:p>
        </w:tc>
      </w:tr>
      <w:tr w:rsidR="001F7F6F" w:rsidRPr="001B6635">
        <w:trPr>
          <w:trHeight w:val="32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rFonts w:eastAsiaTheme="minorEastAsia"/>
                <w:sz w:val="21"/>
                <w:szCs w:val="21"/>
              </w:rPr>
            </w:pPr>
          </w:p>
        </w:tc>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rPr>
                <w:rFonts w:ascii="宋体" w:eastAsia="宋体" w:hAnsi="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sz w:val="21"/>
                <w:szCs w:val="21"/>
              </w:rPr>
            </w:pPr>
            <w:r w:rsidRPr="001B6635">
              <w:rPr>
                <w:rFonts w:ascii="宋体" w:eastAsia="宋体" w:hAnsi="宋体" w:cs="宋体" w:hint="eastAsia"/>
                <w:sz w:val="21"/>
                <w:szCs w:val="21"/>
              </w:rPr>
              <w:t>组织机构管理</w:t>
            </w:r>
          </w:p>
        </w:tc>
      </w:tr>
      <w:tr w:rsidR="001F7F6F" w:rsidRPr="001B6635">
        <w:trPr>
          <w:trHeight w:val="32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rFonts w:eastAsiaTheme="minorEastAsia"/>
                <w:sz w:val="21"/>
                <w:szCs w:val="21"/>
              </w:rPr>
            </w:pPr>
          </w:p>
        </w:tc>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rPr>
                <w:rFonts w:ascii="宋体" w:eastAsia="宋体" w:hAnsi="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sz w:val="21"/>
                <w:szCs w:val="21"/>
              </w:rPr>
            </w:pPr>
            <w:r w:rsidRPr="001B6635">
              <w:rPr>
                <w:rFonts w:ascii="宋体" w:eastAsia="宋体" w:hAnsi="宋体" w:cs="宋体" w:hint="eastAsia"/>
                <w:sz w:val="21"/>
                <w:szCs w:val="21"/>
              </w:rPr>
              <w:t>用户管理</w:t>
            </w:r>
          </w:p>
        </w:tc>
      </w:tr>
      <w:tr w:rsidR="001F7F6F" w:rsidRPr="001B6635">
        <w:trPr>
          <w:trHeight w:val="32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rFonts w:eastAsiaTheme="minorEastAsia"/>
                <w:sz w:val="21"/>
                <w:szCs w:val="21"/>
              </w:rPr>
            </w:pPr>
          </w:p>
        </w:tc>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rPr>
                <w:rFonts w:ascii="宋体" w:eastAsia="宋体" w:hAnsi="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sz w:val="21"/>
                <w:szCs w:val="21"/>
              </w:rPr>
            </w:pPr>
            <w:r w:rsidRPr="001B6635">
              <w:rPr>
                <w:rFonts w:ascii="宋体" w:eastAsia="宋体" w:hAnsi="宋体" w:cs="宋体" w:hint="eastAsia"/>
                <w:sz w:val="21"/>
                <w:szCs w:val="21"/>
              </w:rPr>
              <w:t>患者健康状态评估</w:t>
            </w:r>
          </w:p>
        </w:tc>
      </w:tr>
      <w:tr w:rsidR="001F7F6F" w:rsidRPr="001B6635">
        <w:trPr>
          <w:trHeight w:val="32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rFonts w:eastAsiaTheme="minorEastAsia"/>
                <w:sz w:val="21"/>
                <w:szCs w:val="21"/>
              </w:rPr>
            </w:pPr>
          </w:p>
        </w:tc>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rPr>
                <w:rFonts w:ascii="宋体" w:eastAsia="宋体" w:hAnsi="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sz w:val="21"/>
                <w:szCs w:val="21"/>
              </w:rPr>
            </w:pPr>
            <w:r w:rsidRPr="001B6635">
              <w:rPr>
                <w:rFonts w:ascii="宋体" w:eastAsia="宋体" w:hAnsi="宋体" w:cs="宋体" w:hint="eastAsia"/>
                <w:sz w:val="21"/>
                <w:szCs w:val="21"/>
              </w:rPr>
              <w:t>患者诊断病案</w:t>
            </w:r>
          </w:p>
        </w:tc>
      </w:tr>
      <w:tr w:rsidR="001F7F6F" w:rsidRPr="001B6635">
        <w:trPr>
          <w:trHeight w:val="32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rFonts w:eastAsiaTheme="minorEastAsia"/>
                <w:sz w:val="21"/>
                <w:szCs w:val="21"/>
              </w:rPr>
            </w:pPr>
          </w:p>
        </w:tc>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rPr>
                <w:rFonts w:ascii="宋体" w:eastAsia="宋体" w:hAnsi="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sz w:val="21"/>
                <w:szCs w:val="21"/>
              </w:rPr>
            </w:pPr>
            <w:r w:rsidRPr="001B6635">
              <w:rPr>
                <w:rFonts w:ascii="宋体" w:eastAsia="宋体" w:hAnsi="宋体" w:cs="宋体" w:hint="eastAsia"/>
                <w:sz w:val="21"/>
                <w:szCs w:val="21"/>
              </w:rPr>
              <w:t>检验影像及病理报告管理</w:t>
            </w:r>
          </w:p>
        </w:tc>
      </w:tr>
      <w:tr w:rsidR="001F7F6F" w:rsidRPr="001B6635">
        <w:trPr>
          <w:trHeight w:val="32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rFonts w:eastAsiaTheme="minorEastAsia"/>
                <w:sz w:val="21"/>
                <w:szCs w:val="21"/>
              </w:rPr>
            </w:pPr>
          </w:p>
        </w:tc>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rPr>
                <w:rFonts w:ascii="宋体" w:eastAsia="宋体" w:hAnsi="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sz w:val="21"/>
                <w:szCs w:val="21"/>
              </w:rPr>
            </w:pPr>
            <w:r w:rsidRPr="001B6635">
              <w:rPr>
                <w:rFonts w:ascii="宋体" w:eastAsia="宋体" w:hAnsi="宋体" w:cs="宋体" w:hint="eastAsia"/>
                <w:sz w:val="21"/>
                <w:szCs w:val="21"/>
              </w:rPr>
              <w:t>临床处置管理</w:t>
            </w:r>
          </w:p>
        </w:tc>
      </w:tr>
      <w:tr w:rsidR="001F7F6F" w:rsidRPr="001B6635">
        <w:trPr>
          <w:trHeight w:val="32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rFonts w:eastAsiaTheme="minorEastAsia"/>
                <w:sz w:val="21"/>
                <w:szCs w:val="21"/>
              </w:rPr>
            </w:pPr>
          </w:p>
        </w:tc>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rPr>
                <w:rFonts w:ascii="宋体" w:eastAsia="宋体" w:hAnsi="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sz w:val="21"/>
                <w:szCs w:val="21"/>
              </w:rPr>
            </w:pPr>
            <w:r w:rsidRPr="001B6635">
              <w:rPr>
                <w:rFonts w:ascii="宋体" w:eastAsia="宋体" w:hAnsi="宋体" w:cs="宋体" w:hint="eastAsia"/>
                <w:sz w:val="21"/>
                <w:szCs w:val="21"/>
              </w:rPr>
              <w:t>统计查询功能</w:t>
            </w:r>
          </w:p>
        </w:tc>
      </w:tr>
      <w:tr w:rsidR="001F7F6F" w:rsidRPr="001B6635">
        <w:trPr>
          <w:trHeight w:val="32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rFonts w:eastAsiaTheme="minorEastAsia"/>
                <w:sz w:val="21"/>
                <w:szCs w:val="21"/>
              </w:rPr>
            </w:pPr>
          </w:p>
        </w:tc>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rPr>
                <w:rFonts w:ascii="宋体" w:eastAsia="宋体" w:hAnsi="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sz w:val="21"/>
                <w:szCs w:val="21"/>
              </w:rPr>
            </w:pPr>
            <w:r w:rsidRPr="001B6635">
              <w:rPr>
                <w:sz w:val="21"/>
                <w:szCs w:val="21"/>
              </w:rPr>
              <w:t>DICOM</w:t>
            </w:r>
            <w:r w:rsidRPr="001B6635">
              <w:rPr>
                <w:rFonts w:ascii="宋体" w:eastAsia="宋体" w:hAnsi="宋体" w:cs="宋体" w:hint="eastAsia"/>
                <w:sz w:val="21"/>
                <w:szCs w:val="21"/>
              </w:rPr>
              <w:t>导入导出</w:t>
            </w:r>
          </w:p>
        </w:tc>
      </w:tr>
      <w:tr w:rsidR="001F7F6F" w:rsidRPr="001B6635">
        <w:trPr>
          <w:trHeight w:val="32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rFonts w:eastAsiaTheme="minorEastAsia"/>
                <w:sz w:val="21"/>
                <w:szCs w:val="21"/>
              </w:rPr>
            </w:pPr>
          </w:p>
        </w:tc>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rPr>
                <w:rFonts w:ascii="宋体" w:eastAsia="宋体" w:hAnsi="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sz w:val="21"/>
                <w:szCs w:val="21"/>
              </w:rPr>
            </w:pPr>
            <w:proofErr w:type="gramStart"/>
            <w:r w:rsidRPr="001B6635">
              <w:rPr>
                <w:rFonts w:ascii="宋体" w:eastAsia="宋体" w:hAnsi="宋体" w:cs="宋体" w:hint="eastAsia"/>
                <w:sz w:val="21"/>
                <w:szCs w:val="21"/>
              </w:rPr>
              <w:t>射野管理</w:t>
            </w:r>
            <w:proofErr w:type="gramEnd"/>
          </w:p>
        </w:tc>
      </w:tr>
      <w:tr w:rsidR="001F7F6F" w:rsidRPr="001B6635">
        <w:trPr>
          <w:trHeight w:val="32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rFonts w:eastAsiaTheme="minorEastAsia"/>
                <w:sz w:val="21"/>
                <w:szCs w:val="21"/>
              </w:rPr>
            </w:pPr>
          </w:p>
        </w:tc>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rPr>
                <w:rFonts w:ascii="宋体" w:eastAsia="宋体" w:hAnsi="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sz w:val="21"/>
                <w:szCs w:val="21"/>
              </w:rPr>
            </w:pPr>
            <w:proofErr w:type="gramStart"/>
            <w:r w:rsidRPr="001B6635">
              <w:rPr>
                <w:rFonts w:ascii="宋体" w:eastAsia="宋体" w:hAnsi="宋体" w:cs="宋体" w:hint="eastAsia"/>
                <w:sz w:val="21"/>
                <w:szCs w:val="21"/>
              </w:rPr>
              <w:t>治疗排程</w:t>
            </w:r>
            <w:proofErr w:type="gramEnd"/>
          </w:p>
        </w:tc>
      </w:tr>
      <w:tr w:rsidR="001F7F6F" w:rsidRPr="001B6635">
        <w:trPr>
          <w:trHeight w:val="32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rFonts w:eastAsiaTheme="minorEastAsia"/>
                <w:sz w:val="21"/>
                <w:szCs w:val="21"/>
              </w:rPr>
            </w:pPr>
          </w:p>
        </w:tc>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rPr>
                <w:rFonts w:ascii="宋体" w:eastAsia="宋体" w:hAnsi="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sz w:val="21"/>
                <w:szCs w:val="21"/>
              </w:rPr>
            </w:pPr>
            <w:r w:rsidRPr="001B6635">
              <w:rPr>
                <w:rFonts w:ascii="宋体" w:eastAsia="宋体" w:hAnsi="宋体" w:cs="宋体" w:hint="eastAsia"/>
                <w:sz w:val="21"/>
                <w:szCs w:val="21"/>
              </w:rPr>
              <w:t>治疗记录</w:t>
            </w:r>
          </w:p>
        </w:tc>
      </w:tr>
      <w:tr w:rsidR="001F7F6F" w:rsidRPr="001B6635">
        <w:trPr>
          <w:trHeight w:val="32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rFonts w:eastAsiaTheme="minorEastAsia"/>
                <w:sz w:val="21"/>
                <w:szCs w:val="21"/>
              </w:rPr>
            </w:pPr>
          </w:p>
        </w:tc>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rPr>
                <w:rFonts w:ascii="宋体" w:eastAsia="宋体" w:hAnsi="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sz w:val="21"/>
                <w:szCs w:val="21"/>
              </w:rPr>
            </w:pPr>
            <w:r w:rsidRPr="001B6635">
              <w:rPr>
                <w:rFonts w:ascii="宋体" w:eastAsia="宋体" w:hAnsi="宋体" w:cs="宋体" w:hint="eastAsia"/>
                <w:sz w:val="21"/>
                <w:szCs w:val="21"/>
              </w:rPr>
              <w:t>质控系统</w:t>
            </w:r>
          </w:p>
        </w:tc>
      </w:tr>
      <w:tr w:rsidR="001F7F6F" w:rsidRPr="001B6635">
        <w:trPr>
          <w:trHeight w:val="32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rFonts w:eastAsiaTheme="minorEastAsia"/>
                <w:sz w:val="21"/>
                <w:szCs w:val="21"/>
              </w:rPr>
            </w:pPr>
          </w:p>
        </w:tc>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rPr>
                <w:rFonts w:ascii="宋体" w:eastAsia="宋体" w:hAnsi="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sz w:val="21"/>
                <w:szCs w:val="21"/>
              </w:rPr>
            </w:pPr>
            <w:r w:rsidRPr="001B6635">
              <w:rPr>
                <w:rFonts w:ascii="宋体" w:eastAsia="宋体" w:hAnsi="宋体" w:cs="宋体" w:hint="eastAsia"/>
                <w:sz w:val="21"/>
                <w:szCs w:val="21"/>
              </w:rPr>
              <w:t>移动端</w:t>
            </w:r>
          </w:p>
        </w:tc>
      </w:tr>
      <w:tr w:rsidR="001F7F6F" w:rsidRPr="001B6635">
        <w:trPr>
          <w:trHeight w:val="320"/>
        </w:trPr>
        <w:tc>
          <w:tcPr>
            <w:tcW w:w="0" w:type="auto"/>
            <w:vMerge/>
            <w:tcBorders>
              <w:left w:val="single" w:sz="4" w:space="0" w:color="auto"/>
              <w:bottom w:val="single" w:sz="4" w:space="0" w:color="auto"/>
              <w:right w:val="single" w:sz="4" w:space="0" w:color="auto"/>
            </w:tcBorders>
            <w:shd w:val="clear" w:color="auto" w:fill="auto"/>
            <w:vAlign w:val="center"/>
          </w:tcPr>
          <w:p w:rsidR="001F7F6F" w:rsidRPr="001B6635" w:rsidRDefault="001F7F6F">
            <w:pPr>
              <w:spacing w:after="0" w:line="240" w:lineRule="auto"/>
              <w:jc w:val="center"/>
              <w:rPr>
                <w:rFonts w:eastAsiaTheme="minorEastAsia"/>
                <w:sz w:val="21"/>
                <w:szCs w:val="21"/>
              </w:rPr>
            </w:pPr>
          </w:p>
        </w:tc>
        <w:tc>
          <w:tcPr>
            <w:tcW w:w="0" w:type="auto"/>
            <w:vMerge/>
            <w:tcBorders>
              <w:left w:val="single" w:sz="4" w:space="0" w:color="auto"/>
              <w:bottom w:val="single" w:sz="4" w:space="0" w:color="auto"/>
              <w:right w:val="single" w:sz="4" w:space="0" w:color="auto"/>
            </w:tcBorders>
            <w:shd w:val="clear" w:color="auto" w:fill="auto"/>
            <w:vAlign w:val="center"/>
          </w:tcPr>
          <w:p w:rsidR="001F7F6F" w:rsidRPr="001B6635" w:rsidRDefault="001F7F6F">
            <w:pPr>
              <w:spacing w:after="0" w:line="240" w:lineRule="auto"/>
              <w:rPr>
                <w:rFonts w:ascii="宋体" w:eastAsia="宋体" w:hAnsi="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sz w:val="21"/>
                <w:szCs w:val="21"/>
              </w:rPr>
            </w:pPr>
            <w:r w:rsidRPr="001B6635">
              <w:rPr>
                <w:rFonts w:ascii="宋体" w:eastAsia="宋体" w:hAnsi="宋体" w:cs="宋体" w:hint="eastAsia"/>
                <w:sz w:val="21"/>
                <w:szCs w:val="21"/>
              </w:rPr>
              <w:t>费用管理</w:t>
            </w:r>
          </w:p>
        </w:tc>
      </w:tr>
      <w:tr w:rsidR="001F7F6F" w:rsidRPr="001B6635">
        <w:trPr>
          <w:trHeight w:val="320"/>
        </w:trPr>
        <w:tc>
          <w:tcPr>
            <w:tcW w:w="0" w:type="auto"/>
            <w:vMerge w:val="restart"/>
            <w:tcBorders>
              <w:top w:val="nil"/>
              <w:left w:val="single" w:sz="4" w:space="0" w:color="auto"/>
              <w:right w:val="single" w:sz="4" w:space="0" w:color="auto"/>
            </w:tcBorders>
            <w:shd w:val="clear" w:color="auto" w:fill="auto"/>
            <w:vAlign w:val="center"/>
          </w:tcPr>
          <w:p w:rsidR="001F7F6F" w:rsidRPr="001B6635" w:rsidRDefault="008E2BF6">
            <w:pPr>
              <w:spacing w:after="0" w:line="240" w:lineRule="auto"/>
              <w:jc w:val="center"/>
              <w:rPr>
                <w:rFonts w:eastAsiaTheme="minorEastAsia"/>
                <w:sz w:val="21"/>
                <w:szCs w:val="21"/>
              </w:rPr>
            </w:pPr>
            <w:r w:rsidRPr="001B6635">
              <w:rPr>
                <w:rFonts w:eastAsiaTheme="minorEastAsia" w:hint="eastAsia"/>
                <w:sz w:val="21"/>
                <w:szCs w:val="21"/>
              </w:rPr>
              <w:t>15</w:t>
            </w:r>
          </w:p>
        </w:tc>
        <w:tc>
          <w:tcPr>
            <w:tcW w:w="0" w:type="auto"/>
            <w:vMerge w:val="restart"/>
            <w:tcBorders>
              <w:top w:val="single" w:sz="4" w:space="0" w:color="auto"/>
              <w:left w:val="single" w:sz="4" w:space="0" w:color="auto"/>
              <w:right w:val="single" w:sz="4" w:space="0" w:color="auto"/>
            </w:tcBorders>
            <w:shd w:val="clear" w:color="auto" w:fill="auto"/>
            <w:vAlign w:val="center"/>
          </w:tcPr>
          <w:p w:rsidR="001F7F6F" w:rsidRPr="001B6635" w:rsidRDefault="008E2BF6">
            <w:pPr>
              <w:spacing w:after="0" w:line="240" w:lineRule="auto"/>
              <w:rPr>
                <w:sz w:val="21"/>
                <w:szCs w:val="21"/>
              </w:rPr>
            </w:pPr>
            <w:r w:rsidRPr="001B6635">
              <w:rPr>
                <w:rFonts w:ascii="宋体" w:eastAsia="宋体" w:hAnsi="宋体" w:cs="宋体" w:hint="eastAsia"/>
                <w:sz w:val="21"/>
                <w:szCs w:val="21"/>
              </w:rPr>
              <w:t>智慧运维</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sz w:val="21"/>
                <w:szCs w:val="21"/>
              </w:rPr>
            </w:pPr>
            <w:r w:rsidRPr="001B6635">
              <w:rPr>
                <w:rFonts w:ascii="宋体" w:eastAsia="宋体" w:hAnsi="宋体" w:cs="宋体" w:hint="eastAsia"/>
                <w:sz w:val="21"/>
                <w:szCs w:val="21"/>
              </w:rPr>
              <w:t>客户管理</w:t>
            </w:r>
          </w:p>
        </w:tc>
      </w:tr>
      <w:tr w:rsidR="001F7F6F" w:rsidRPr="001B6635">
        <w:trPr>
          <w:trHeight w:val="32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rFonts w:eastAsiaTheme="minorEastAsia"/>
                <w:sz w:val="21"/>
                <w:szCs w:val="21"/>
              </w:rPr>
            </w:pPr>
          </w:p>
        </w:tc>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rPr>
                <w:rFonts w:ascii="宋体" w:eastAsia="宋体" w:hAnsi="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rFonts w:ascii="宋体" w:eastAsia="宋体" w:hAnsi="宋体" w:cs="宋体"/>
                <w:sz w:val="21"/>
                <w:szCs w:val="21"/>
              </w:rPr>
            </w:pPr>
            <w:r w:rsidRPr="001B6635">
              <w:rPr>
                <w:rFonts w:ascii="宋体" w:eastAsia="宋体" w:hAnsi="宋体" w:cs="宋体" w:hint="eastAsia"/>
                <w:sz w:val="21"/>
                <w:szCs w:val="21"/>
              </w:rPr>
              <w:t>监控管理</w:t>
            </w:r>
          </w:p>
        </w:tc>
      </w:tr>
      <w:tr w:rsidR="001F7F6F" w:rsidRPr="001B6635">
        <w:trPr>
          <w:trHeight w:val="32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rFonts w:eastAsiaTheme="minorEastAsia"/>
                <w:sz w:val="21"/>
                <w:szCs w:val="21"/>
              </w:rPr>
            </w:pPr>
          </w:p>
        </w:tc>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rPr>
                <w:rFonts w:ascii="宋体" w:eastAsia="宋体" w:hAnsi="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rFonts w:ascii="宋体" w:eastAsia="宋体" w:hAnsi="宋体" w:cs="宋体"/>
                <w:sz w:val="21"/>
                <w:szCs w:val="21"/>
              </w:rPr>
            </w:pPr>
            <w:r w:rsidRPr="001B6635">
              <w:rPr>
                <w:rFonts w:ascii="宋体" w:eastAsia="宋体" w:hAnsi="宋体" w:cs="宋体" w:hint="eastAsia"/>
                <w:sz w:val="21"/>
                <w:szCs w:val="21"/>
              </w:rPr>
              <w:t>控制后台</w:t>
            </w:r>
          </w:p>
        </w:tc>
      </w:tr>
      <w:tr w:rsidR="001F7F6F" w:rsidRPr="001B6635">
        <w:trPr>
          <w:trHeight w:val="32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rFonts w:eastAsiaTheme="minorEastAsia"/>
                <w:sz w:val="21"/>
                <w:szCs w:val="21"/>
              </w:rPr>
            </w:pPr>
          </w:p>
        </w:tc>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rPr>
                <w:rFonts w:ascii="宋体" w:eastAsia="宋体" w:hAnsi="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rFonts w:ascii="宋体" w:eastAsia="宋体" w:hAnsi="宋体" w:cs="宋体"/>
                <w:sz w:val="21"/>
                <w:szCs w:val="21"/>
              </w:rPr>
            </w:pPr>
            <w:r w:rsidRPr="001B6635">
              <w:rPr>
                <w:sz w:val="21"/>
                <w:szCs w:val="21"/>
              </w:rPr>
              <w:t>API</w:t>
            </w:r>
            <w:r w:rsidRPr="001B6635">
              <w:rPr>
                <w:rFonts w:ascii="宋体" w:eastAsia="宋体" w:hAnsi="宋体" w:cs="宋体" w:hint="eastAsia"/>
                <w:sz w:val="21"/>
                <w:szCs w:val="21"/>
              </w:rPr>
              <w:t>管理</w:t>
            </w:r>
          </w:p>
        </w:tc>
      </w:tr>
      <w:tr w:rsidR="001F7F6F" w:rsidRPr="001B6635">
        <w:trPr>
          <w:trHeight w:val="32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rFonts w:eastAsiaTheme="minorEastAsia"/>
                <w:sz w:val="21"/>
                <w:szCs w:val="21"/>
              </w:rPr>
            </w:pPr>
          </w:p>
        </w:tc>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rPr>
                <w:rFonts w:ascii="宋体" w:eastAsia="宋体" w:hAnsi="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rFonts w:ascii="宋体" w:eastAsia="宋体" w:hAnsi="宋体" w:cs="宋体"/>
                <w:sz w:val="21"/>
                <w:szCs w:val="21"/>
              </w:rPr>
            </w:pPr>
            <w:r w:rsidRPr="001B6635">
              <w:rPr>
                <w:rFonts w:ascii="宋体" w:eastAsia="宋体" w:hAnsi="宋体" w:cs="宋体" w:hint="eastAsia"/>
                <w:sz w:val="21"/>
                <w:szCs w:val="21"/>
              </w:rPr>
              <w:t>告警动作管理</w:t>
            </w:r>
          </w:p>
        </w:tc>
      </w:tr>
      <w:tr w:rsidR="001F7F6F" w:rsidRPr="001B6635">
        <w:trPr>
          <w:trHeight w:val="32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rFonts w:eastAsiaTheme="minorEastAsia"/>
                <w:sz w:val="21"/>
                <w:szCs w:val="21"/>
              </w:rPr>
            </w:pPr>
          </w:p>
        </w:tc>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rPr>
                <w:rFonts w:ascii="宋体" w:eastAsia="宋体" w:hAnsi="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rFonts w:ascii="宋体" w:eastAsia="宋体" w:hAnsi="宋体" w:cs="宋体"/>
                <w:sz w:val="21"/>
                <w:szCs w:val="21"/>
              </w:rPr>
            </w:pPr>
            <w:r w:rsidRPr="001B6635">
              <w:rPr>
                <w:rFonts w:ascii="宋体" w:eastAsia="宋体" w:hAnsi="宋体" w:cs="宋体" w:hint="eastAsia"/>
                <w:sz w:val="21"/>
                <w:szCs w:val="21"/>
              </w:rPr>
              <w:t>实施工具</w:t>
            </w:r>
          </w:p>
        </w:tc>
      </w:tr>
      <w:tr w:rsidR="001F7F6F" w:rsidRPr="001B6635">
        <w:trPr>
          <w:trHeight w:val="32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rFonts w:eastAsiaTheme="minorEastAsia"/>
                <w:sz w:val="21"/>
                <w:szCs w:val="21"/>
              </w:rPr>
            </w:pPr>
          </w:p>
        </w:tc>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rPr>
                <w:rFonts w:ascii="宋体" w:eastAsia="宋体" w:hAnsi="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rFonts w:ascii="宋体" w:eastAsia="宋体" w:hAnsi="宋体" w:cs="宋体"/>
                <w:sz w:val="21"/>
                <w:szCs w:val="21"/>
              </w:rPr>
            </w:pPr>
            <w:r w:rsidRPr="001B6635">
              <w:rPr>
                <w:rFonts w:ascii="宋体" w:eastAsia="宋体" w:hAnsi="宋体" w:cs="宋体" w:hint="eastAsia"/>
                <w:sz w:val="21"/>
                <w:szCs w:val="21"/>
              </w:rPr>
              <w:t>云监控大屏</w:t>
            </w:r>
          </w:p>
        </w:tc>
      </w:tr>
      <w:tr w:rsidR="001F7F6F" w:rsidRPr="001B6635">
        <w:trPr>
          <w:trHeight w:val="320"/>
        </w:trPr>
        <w:tc>
          <w:tcPr>
            <w:tcW w:w="0" w:type="auto"/>
            <w:vMerge/>
            <w:tcBorders>
              <w:left w:val="single" w:sz="4" w:space="0" w:color="auto"/>
              <w:bottom w:val="single" w:sz="4" w:space="0" w:color="auto"/>
              <w:right w:val="single" w:sz="4" w:space="0" w:color="auto"/>
            </w:tcBorders>
            <w:shd w:val="clear" w:color="auto" w:fill="auto"/>
            <w:vAlign w:val="center"/>
          </w:tcPr>
          <w:p w:rsidR="001F7F6F" w:rsidRPr="001B6635" w:rsidRDefault="001F7F6F">
            <w:pPr>
              <w:spacing w:after="0" w:line="240" w:lineRule="auto"/>
              <w:jc w:val="center"/>
              <w:rPr>
                <w:rFonts w:eastAsiaTheme="minorEastAsia"/>
                <w:sz w:val="21"/>
                <w:szCs w:val="21"/>
              </w:rPr>
            </w:pPr>
          </w:p>
        </w:tc>
        <w:tc>
          <w:tcPr>
            <w:tcW w:w="0" w:type="auto"/>
            <w:vMerge/>
            <w:tcBorders>
              <w:left w:val="single" w:sz="4" w:space="0" w:color="auto"/>
              <w:bottom w:val="single" w:sz="4" w:space="0" w:color="auto"/>
              <w:right w:val="single" w:sz="4" w:space="0" w:color="auto"/>
            </w:tcBorders>
            <w:shd w:val="clear" w:color="auto" w:fill="auto"/>
            <w:vAlign w:val="center"/>
          </w:tcPr>
          <w:p w:rsidR="001F7F6F" w:rsidRPr="001B6635" w:rsidRDefault="001F7F6F">
            <w:pPr>
              <w:spacing w:after="0" w:line="240" w:lineRule="auto"/>
              <w:rPr>
                <w:rFonts w:ascii="宋体" w:eastAsia="宋体" w:hAnsi="宋体" w:cs="宋体"/>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7F6F" w:rsidRPr="001B6635" w:rsidRDefault="008E2BF6">
            <w:pPr>
              <w:spacing w:after="0" w:line="240" w:lineRule="auto"/>
              <w:rPr>
                <w:rFonts w:ascii="宋体" w:eastAsia="宋体" w:hAnsi="宋体" w:cs="宋体"/>
                <w:sz w:val="21"/>
                <w:szCs w:val="21"/>
              </w:rPr>
            </w:pPr>
            <w:r w:rsidRPr="001B6635">
              <w:rPr>
                <w:rFonts w:ascii="宋体" w:eastAsia="宋体" w:hAnsi="宋体" w:cs="宋体" w:hint="eastAsia"/>
                <w:sz w:val="21"/>
                <w:szCs w:val="21"/>
              </w:rPr>
              <w:t>医院监控大屏</w:t>
            </w:r>
          </w:p>
        </w:tc>
      </w:tr>
      <w:tr w:rsidR="001F7F6F" w:rsidRPr="001B6635">
        <w:trPr>
          <w:trHeight w:val="310"/>
        </w:trPr>
        <w:tc>
          <w:tcPr>
            <w:tcW w:w="0" w:type="auto"/>
            <w:tcBorders>
              <w:top w:val="nil"/>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jc w:val="center"/>
              <w:rPr>
                <w:rFonts w:eastAsiaTheme="minorEastAsia"/>
                <w:sz w:val="21"/>
                <w:szCs w:val="21"/>
              </w:rPr>
            </w:pPr>
            <w:r w:rsidRPr="001B6635">
              <w:rPr>
                <w:rFonts w:eastAsiaTheme="minorEastAsia" w:hint="eastAsia"/>
                <w:sz w:val="21"/>
                <w:szCs w:val="21"/>
              </w:rPr>
              <w:t>16</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rPr>
                <w:sz w:val="21"/>
                <w:szCs w:val="21"/>
              </w:rPr>
            </w:pPr>
            <w:proofErr w:type="gramStart"/>
            <w:r w:rsidRPr="001B6635">
              <w:rPr>
                <w:rFonts w:ascii="宋体" w:eastAsia="宋体" w:hAnsi="宋体" w:cs="宋体" w:hint="eastAsia"/>
                <w:sz w:val="21"/>
                <w:szCs w:val="21"/>
              </w:rPr>
              <w:t>防统方</w:t>
            </w:r>
            <w:proofErr w:type="gramEnd"/>
            <w:r w:rsidRPr="001B6635">
              <w:rPr>
                <w:rFonts w:ascii="宋体" w:eastAsia="宋体" w:hAnsi="宋体" w:cs="宋体" w:hint="eastAsia"/>
                <w:sz w:val="21"/>
                <w:szCs w:val="21"/>
              </w:rPr>
              <w:t>系统</w:t>
            </w:r>
          </w:p>
        </w:tc>
      </w:tr>
      <w:tr w:rsidR="001F7F6F" w:rsidRPr="001B6635">
        <w:trPr>
          <w:trHeight w:val="310"/>
        </w:trPr>
        <w:tc>
          <w:tcPr>
            <w:tcW w:w="0" w:type="auto"/>
            <w:tcBorders>
              <w:top w:val="nil"/>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jc w:val="center"/>
              <w:rPr>
                <w:rFonts w:eastAsiaTheme="minorEastAsia"/>
                <w:sz w:val="21"/>
                <w:szCs w:val="21"/>
              </w:rPr>
            </w:pPr>
            <w:r w:rsidRPr="001B6635">
              <w:rPr>
                <w:rFonts w:eastAsiaTheme="minorEastAsia" w:hint="eastAsia"/>
                <w:sz w:val="21"/>
                <w:szCs w:val="21"/>
              </w:rPr>
              <w:t>17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rPr>
                <w:sz w:val="21"/>
                <w:szCs w:val="21"/>
              </w:rPr>
            </w:pPr>
            <w:r w:rsidRPr="001B6635">
              <w:rPr>
                <w:rFonts w:ascii="宋体" w:eastAsia="宋体" w:hAnsi="宋体" w:cs="宋体" w:hint="eastAsia"/>
                <w:sz w:val="21"/>
                <w:szCs w:val="21"/>
              </w:rPr>
              <w:t>儿童生长曲线软件</w:t>
            </w:r>
          </w:p>
        </w:tc>
      </w:tr>
      <w:tr w:rsidR="001F7F6F" w:rsidRPr="001B6635">
        <w:trPr>
          <w:trHeight w:val="310"/>
        </w:trPr>
        <w:tc>
          <w:tcPr>
            <w:tcW w:w="0" w:type="auto"/>
            <w:vMerge w:val="restart"/>
            <w:tcBorders>
              <w:top w:val="nil"/>
              <w:left w:val="single" w:sz="4" w:space="0" w:color="auto"/>
              <w:right w:val="single" w:sz="4" w:space="0" w:color="auto"/>
            </w:tcBorders>
            <w:shd w:val="clear" w:color="auto" w:fill="auto"/>
            <w:vAlign w:val="center"/>
          </w:tcPr>
          <w:p w:rsidR="001F7F6F" w:rsidRPr="001B6635" w:rsidRDefault="008E2BF6">
            <w:pPr>
              <w:spacing w:after="0" w:line="240" w:lineRule="auto"/>
              <w:jc w:val="center"/>
              <w:rPr>
                <w:rFonts w:eastAsiaTheme="minorEastAsia"/>
                <w:sz w:val="21"/>
                <w:szCs w:val="21"/>
              </w:rPr>
            </w:pPr>
            <w:r w:rsidRPr="001B6635">
              <w:rPr>
                <w:rFonts w:eastAsiaTheme="minorEastAsia" w:hint="eastAsia"/>
                <w:sz w:val="21"/>
                <w:szCs w:val="21"/>
              </w:rPr>
              <w:t>18</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rPr>
                <w:sz w:val="21"/>
                <w:szCs w:val="21"/>
              </w:rPr>
            </w:pPr>
            <w:r w:rsidRPr="001B6635">
              <w:rPr>
                <w:rFonts w:ascii="宋体" w:eastAsia="宋体" w:hAnsi="宋体" w:cs="宋体" w:hint="eastAsia"/>
                <w:sz w:val="21"/>
                <w:szCs w:val="21"/>
              </w:rPr>
              <w:t>接口</w:t>
            </w:r>
          </w:p>
        </w:tc>
        <w:tc>
          <w:tcPr>
            <w:tcW w:w="0" w:type="auto"/>
            <w:tcBorders>
              <w:top w:val="nil"/>
              <w:left w:val="nil"/>
              <w:bottom w:val="single" w:sz="4" w:space="0" w:color="auto"/>
              <w:right w:val="single" w:sz="4" w:space="0" w:color="auto"/>
            </w:tcBorders>
            <w:shd w:val="clear" w:color="auto" w:fill="auto"/>
            <w:vAlign w:val="center"/>
          </w:tcPr>
          <w:p w:rsidR="001F7F6F" w:rsidRPr="001B6635" w:rsidRDefault="008E2BF6">
            <w:pPr>
              <w:spacing w:after="0" w:line="240" w:lineRule="auto"/>
              <w:rPr>
                <w:sz w:val="21"/>
                <w:szCs w:val="21"/>
              </w:rPr>
            </w:pPr>
            <w:r w:rsidRPr="001B6635">
              <w:rPr>
                <w:rFonts w:ascii="宋体" w:eastAsia="宋体" w:hAnsi="宋体" w:cs="宋体" w:hint="eastAsia"/>
                <w:sz w:val="21"/>
                <w:szCs w:val="21"/>
              </w:rPr>
              <w:t>不良事件平台接口</w:t>
            </w:r>
          </w:p>
        </w:tc>
      </w:tr>
      <w:tr w:rsidR="001F7F6F" w:rsidRPr="001B6635">
        <w:trPr>
          <w:trHeight w:val="310"/>
        </w:trPr>
        <w:tc>
          <w:tcPr>
            <w:tcW w:w="0" w:type="auto"/>
            <w:vMerge/>
            <w:tcBorders>
              <w:left w:val="single" w:sz="4" w:space="0" w:color="auto"/>
              <w:bottom w:val="single" w:sz="4" w:space="0" w:color="auto"/>
              <w:right w:val="single" w:sz="4" w:space="0" w:color="auto"/>
            </w:tcBorders>
            <w:shd w:val="clear" w:color="auto" w:fill="auto"/>
            <w:vAlign w:val="center"/>
          </w:tcPr>
          <w:p w:rsidR="001F7F6F" w:rsidRPr="001B6635" w:rsidRDefault="001F7F6F">
            <w:pPr>
              <w:spacing w:after="0" w:line="240" w:lineRule="auto"/>
              <w:jc w:val="center"/>
              <w:rPr>
                <w:rFonts w:eastAsiaTheme="minorEastAsia"/>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F7F6F" w:rsidRPr="001B6635" w:rsidRDefault="001F7F6F">
            <w:pPr>
              <w:spacing w:after="0" w:line="240" w:lineRule="auto"/>
              <w:rPr>
                <w:sz w:val="21"/>
                <w:szCs w:val="21"/>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1F7F6F" w:rsidRPr="001B6635" w:rsidRDefault="008E2BF6">
            <w:pPr>
              <w:spacing w:after="0" w:line="240" w:lineRule="auto"/>
              <w:rPr>
                <w:sz w:val="21"/>
                <w:szCs w:val="21"/>
              </w:rPr>
            </w:pPr>
            <w:r w:rsidRPr="001B6635">
              <w:rPr>
                <w:rFonts w:hint="eastAsia"/>
                <w:sz w:val="21"/>
                <w:szCs w:val="21"/>
              </w:rPr>
              <w:t>HQMS</w:t>
            </w:r>
            <w:r w:rsidRPr="001B6635">
              <w:rPr>
                <w:rFonts w:ascii="宋体" w:eastAsia="宋体" w:hAnsi="宋体" w:cs="宋体" w:hint="eastAsia"/>
                <w:sz w:val="21"/>
                <w:szCs w:val="21"/>
              </w:rPr>
              <w:t>数据上报接口</w:t>
            </w:r>
          </w:p>
        </w:tc>
      </w:tr>
      <w:tr w:rsidR="001F7F6F" w:rsidRPr="001B6635">
        <w:trPr>
          <w:trHeight w:val="310"/>
        </w:trPr>
        <w:tc>
          <w:tcPr>
            <w:tcW w:w="0" w:type="auto"/>
            <w:vMerge w:val="restart"/>
            <w:tcBorders>
              <w:top w:val="single" w:sz="4" w:space="0" w:color="auto"/>
              <w:left w:val="single" w:sz="4" w:space="0" w:color="auto"/>
              <w:right w:val="single" w:sz="4" w:space="0" w:color="auto"/>
            </w:tcBorders>
            <w:shd w:val="clear" w:color="auto" w:fill="auto"/>
            <w:vAlign w:val="center"/>
          </w:tcPr>
          <w:p w:rsidR="001F7F6F" w:rsidRPr="001B6635" w:rsidRDefault="008E2BF6">
            <w:pPr>
              <w:spacing w:after="0" w:line="240" w:lineRule="auto"/>
              <w:jc w:val="center"/>
              <w:rPr>
                <w:rFonts w:eastAsiaTheme="minorEastAsia"/>
                <w:sz w:val="21"/>
                <w:szCs w:val="21"/>
              </w:rPr>
            </w:pPr>
            <w:r w:rsidRPr="001B6635">
              <w:rPr>
                <w:rFonts w:eastAsiaTheme="minorEastAsia" w:hint="eastAsia"/>
                <w:sz w:val="21"/>
                <w:szCs w:val="21"/>
              </w:rPr>
              <w:t>19</w:t>
            </w:r>
          </w:p>
        </w:tc>
        <w:tc>
          <w:tcPr>
            <w:tcW w:w="0" w:type="auto"/>
            <w:vMerge w:val="restart"/>
            <w:tcBorders>
              <w:top w:val="single" w:sz="4" w:space="0" w:color="auto"/>
              <w:left w:val="single" w:sz="4" w:space="0" w:color="auto"/>
              <w:right w:val="single" w:sz="4" w:space="0" w:color="auto"/>
            </w:tcBorders>
            <w:vAlign w:val="center"/>
          </w:tcPr>
          <w:p w:rsidR="001F7F6F" w:rsidRPr="001B6635" w:rsidRDefault="008E2BF6">
            <w:pPr>
              <w:spacing w:after="0" w:line="240" w:lineRule="auto"/>
              <w:jc w:val="left"/>
              <w:rPr>
                <w:sz w:val="21"/>
                <w:szCs w:val="21"/>
              </w:rPr>
            </w:pPr>
            <w:r w:rsidRPr="001B6635">
              <w:rPr>
                <w:rFonts w:ascii="宋体" w:eastAsia="宋体" w:hAnsi="宋体" w:cs="宋体" w:hint="eastAsia"/>
                <w:sz w:val="21"/>
                <w:szCs w:val="21"/>
              </w:rPr>
              <w:t>密码改造</w:t>
            </w:r>
          </w:p>
        </w:tc>
        <w:tc>
          <w:tcPr>
            <w:tcW w:w="0" w:type="auto"/>
            <w:tcBorders>
              <w:top w:val="single" w:sz="4" w:space="0" w:color="auto"/>
              <w:left w:val="nil"/>
              <w:bottom w:val="single" w:sz="4" w:space="0" w:color="auto"/>
              <w:right w:val="single" w:sz="4" w:space="0" w:color="auto"/>
            </w:tcBorders>
            <w:shd w:val="clear" w:color="auto" w:fill="auto"/>
          </w:tcPr>
          <w:p w:rsidR="001F7F6F" w:rsidRPr="001B6635" w:rsidRDefault="008E2BF6">
            <w:pPr>
              <w:spacing w:after="0" w:line="240" w:lineRule="auto"/>
              <w:rPr>
                <w:sz w:val="21"/>
                <w:szCs w:val="21"/>
              </w:rPr>
            </w:pPr>
            <w:r w:rsidRPr="001B6635">
              <w:rPr>
                <w:rFonts w:ascii="宋体" w:eastAsia="宋体" w:hAnsi="宋体" w:cs="宋体" w:hint="eastAsia"/>
                <w:sz w:val="21"/>
                <w:szCs w:val="21"/>
              </w:rPr>
              <w:t>用户身份认证机制</w:t>
            </w:r>
          </w:p>
        </w:tc>
      </w:tr>
      <w:tr w:rsidR="001F7F6F" w:rsidRPr="001B6635">
        <w:trPr>
          <w:trHeight w:val="31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rFonts w:eastAsiaTheme="minorEastAsia"/>
                <w:sz w:val="21"/>
                <w:szCs w:val="21"/>
              </w:rPr>
            </w:pPr>
          </w:p>
        </w:tc>
        <w:tc>
          <w:tcPr>
            <w:tcW w:w="0" w:type="auto"/>
            <w:vMerge/>
            <w:tcBorders>
              <w:left w:val="single" w:sz="4" w:space="0" w:color="auto"/>
              <w:right w:val="single" w:sz="4" w:space="0" w:color="auto"/>
            </w:tcBorders>
            <w:vAlign w:val="center"/>
          </w:tcPr>
          <w:p w:rsidR="001F7F6F" w:rsidRPr="001B6635" w:rsidRDefault="001F7F6F">
            <w:pPr>
              <w:spacing w:after="0" w:line="240" w:lineRule="auto"/>
              <w:rPr>
                <w:sz w:val="21"/>
                <w:szCs w:val="21"/>
              </w:rPr>
            </w:pPr>
          </w:p>
        </w:tc>
        <w:tc>
          <w:tcPr>
            <w:tcW w:w="0" w:type="auto"/>
            <w:tcBorders>
              <w:top w:val="single" w:sz="4" w:space="0" w:color="auto"/>
              <w:left w:val="nil"/>
              <w:bottom w:val="single" w:sz="4" w:space="0" w:color="auto"/>
              <w:right w:val="single" w:sz="4" w:space="0" w:color="auto"/>
            </w:tcBorders>
            <w:shd w:val="clear" w:color="auto" w:fill="auto"/>
          </w:tcPr>
          <w:p w:rsidR="001F7F6F" w:rsidRPr="001B6635" w:rsidRDefault="008E2BF6">
            <w:pPr>
              <w:spacing w:after="0" w:line="240" w:lineRule="auto"/>
              <w:rPr>
                <w:sz w:val="21"/>
                <w:szCs w:val="21"/>
              </w:rPr>
            </w:pPr>
            <w:r w:rsidRPr="001B6635">
              <w:rPr>
                <w:rFonts w:ascii="宋体" w:eastAsia="宋体" w:hAnsi="宋体" w:cs="宋体" w:hint="eastAsia"/>
                <w:sz w:val="21"/>
                <w:szCs w:val="21"/>
              </w:rPr>
              <w:t>业务重要数据安全传输</w:t>
            </w:r>
          </w:p>
        </w:tc>
      </w:tr>
      <w:tr w:rsidR="001F7F6F" w:rsidRPr="001B6635">
        <w:trPr>
          <w:trHeight w:val="31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rFonts w:eastAsiaTheme="minorEastAsia"/>
                <w:sz w:val="21"/>
                <w:szCs w:val="21"/>
              </w:rPr>
            </w:pPr>
          </w:p>
        </w:tc>
        <w:tc>
          <w:tcPr>
            <w:tcW w:w="0" w:type="auto"/>
            <w:vMerge/>
            <w:tcBorders>
              <w:left w:val="single" w:sz="4" w:space="0" w:color="auto"/>
              <w:right w:val="single" w:sz="4" w:space="0" w:color="auto"/>
            </w:tcBorders>
            <w:vAlign w:val="center"/>
          </w:tcPr>
          <w:p w:rsidR="001F7F6F" w:rsidRPr="001B6635" w:rsidRDefault="001F7F6F">
            <w:pPr>
              <w:spacing w:after="0" w:line="240" w:lineRule="auto"/>
              <w:rPr>
                <w:sz w:val="21"/>
                <w:szCs w:val="21"/>
              </w:rPr>
            </w:pPr>
          </w:p>
        </w:tc>
        <w:tc>
          <w:tcPr>
            <w:tcW w:w="0" w:type="auto"/>
            <w:tcBorders>
              <w:top w:val="single" w:sz="4" w:space="0" w:color="auto"/>
              <w:left w:val="nil"/>
              <w:bottom w:val="single" w:sz="4" w:space="0" w:color="auto"/>
              <w:right w:val="single" w:sz="4" w:space="0" w:color="auto"/>
            </w:tcBorders>
            <w:shd w:val="clear" w:color="auto" w:fill="auto"/>
          </w:tcPr>
          <w:p w:rsidR="001F7F6F" w:rsidRPr="001B6635" w:rsidRDefault="008E2BF6">
            <w:pPr>
              <w:spacing w:after="0" w:line="240" w:lineRule="auto"/>
              <w:rPr>
                <w:sz w:val="21"/>
                <w:szCs w:val="21"/>
              </w:rPr>
            </w:pPr>
            <w:r w:rsidRPr="001B6635">
              <w:rPr>
                <w:rFonts w:ascii="宋体" w:eastAsia="宋体" w:hAnsi="宋体" w:cs="宋体" w:hint="eastAsia"/>
                <w:sz w:val="21"/>
                <w:szCs w:val="21"/>
              </w:rPr>
              <w:t>服务器虚拟机设备日志</w:t>
            </w:r>
            <w:r w:rsidRPr="001B6635">
              <w:rPr>
                <w:sz w:val="21"/>
                <w:szCs w:val="21"/>
              </w:rPr>
              <w:t>/</w:t>
            </w:r>
            <w:r w:rsidRPr="001B6635">
              <w:rPr>
                <w:rFonts w:ascii="宋体" w:eastAsia="宋体" w:hAnsi="宋体" w:cs="宋体" w:hint="eastAsia"/>
                <w:sz w:val="21"/>
                <w:szCs w:val="21"/>
              </w:rPr>
              <w:t>访问控制信息完整性</w:t>
            </w:r>
          </w:p>
        </w:tc>
      </w:tr>
      <w:tr w:rsidR="001F7F6F" w:rsidRPr="001B6635">
        <w:trPr>
          <w:trHeight w:val="31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rFonts w:eastAsiaTheme="minorEastAsia"/>
                <w:sz w:val="21"/>
                <w:szCs w:val="21"/>
              </w:rPr>
            </w:pPr>
          </w:p>
        </w:tc>
        <w:tc>
          <w:tcPr>
            <w:tcW w:w="0" w:type="auto"/>
            <w:vMerge/>
            <w:tcBorders>
              <w:left w:val="single" w:sz="4" w:space="0" w:color="auto"/>
              <w:right w:val="single" w:sz="4" w:space="0" w:color="auto"/>
            </w:tcBorders>
            <w:vAlign w:val="center"/>
          </w:tcPr>
          <w:p w:rsidR="001F7F6F" w:rsidRPr="001B6635" w:rsidRDefault="001F7F6F">
            <w:pPr>
              <w:spacing w:after="0" w:line="240" w:lineRule="auto"/>
              <w:rPr>
                <w:sz w:val="21"/>
                <w:szCs w:val="21"/>
              </w:rPr>
            </w:pPr>
          </w:p>
        </w:tc>
        <w:tc>
          <w:tcPr>
            <w:tcW w:w="0" w:type="auto"/>
            <w:tcBorders>
              <w:top w:val="single" w:sz="4" w:space="0" w:color="auto"/>
              <w:left w:val="nil"/>
              <w:bottom w:val="single" w:sz="4" w:space="0" w:color="auto"/>
              <w:right w:val="single" w:sz="4" w:space="0" w:color="auto"/>
            </w:tcBorders>
            <w:shd w:val="clear" w:color="auto" w:fill="auto"/>
          </w:tcPr>
          <w:p w:rsidR="001F7F6F" w:rsidRPr="001B6635" w:rsidRDefault="008E2BF6">
            <w:pPr>
              <w:spacing w:after="0" w:line="240" w:lineRule="auto"/>
              <w:rPr>
                <w:sz w:val="21"/>
                <w:szCs w:val="21"/>
              </w:rPr>
            </w:pPr>
            <w:r w:rsidRPr="001B6635">
              <w:rPr>
                <w:rFonts w:ascii="宋体" w:eastAsia="宋体" w:hAnsi="宋体" w:cs="宋体" w:hint="eastAsia"/>
                <w:sz w:val="21"/>
                <w:szCs w:val="21"/>
              </w:rPr>
              <w:t>重要可执行程序签名验签</w:t>
            </w:r>
          </w:p>
        </w:tc>
      </w:tr>
      <w:tr w:rsidR="001F7F6F" w:rsidRPr="001B6635">
        <w:trPr>
          <w:trHeight w:val="31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rFonts w:eastAsiaTheme="minorEastAsia"/>
                <w:sz w:val="21"/>
                <w:szCs w:val="21"/>
              </w:rPr>
            </w:pPr>
          </w:p>
        </w:tc>
        <w:tc>
          <w:tcPr>
            <w:tcW w:w="0" w:type="auto"/>
            <w:vMerge/>
            <w:tcBorders>
              <w:left w:val="single" w:sz="4" w:space="0" w:color="auto"/>
              <w:right w:val="single" w:sz="4" w:space="0" w:color="auto"/>
            </w:tcBorders>
            <w:vAlign w:val="center"/>
          </w:tcPr>
          <w:p w:rsidR="001F7F6F" w:rsidRPr="001B6635" w:rsidRDefault="001F7F6F">
            <w:pPr>
              <w:spacing w:after="0" w:line="240" w:lineRule="auto"/>
              <w:rPr>
                <w:sz w:val="21"/>
                <w:szCs w:val="21"/>
              </w:rPr>
            </w:pPr>
          </w:p>
        </w:tc>
        <w:tc>
          <w:tcPr>
            <w:tcW w:w="0" w:type="auto"/>
            <w:tcBorders>
              <w:top w:val="single" w:sz="4" w:space="0" w:color="auto"/>
              <w:left w:val="nil"/>
              <w:bottom w:val="single" w:sz="4" w:space="0" w:color="auto"/>
              <w:right w:val="single" w:sz="4" w:space="0" w:color="auto"/>
            </w:tcBorders>
            <w:shd w:val="clear" w:color="auto" w:fill="auto"/>
          </w:tcPr>
          <w:p w:rsidR="001F7F6F" w:rsidRPr="001B6635" w:rsidRDefault="008E2BF6">
            <w:pPr>
              <w:spacing w:after="0" w:line="240" w:lineRule="auto"/>
              <w:rPr>
                <w:sz w:val="21"/>
                <w:szCs w:val="21"/>
              </w:rPr>
            </w:pPr>
            <w:r w:rsidRPr="001B6635">
              <w:rPr>
                <w:rFonts w:ascii="宋体" w:eastAsia="宋体" w:hAnsi="宋体" w:cs="宋体" w:hint="eastAsia"/>
                <w:sz w:val="21"/>
                <w:szCs w:val="21"/>
              </w:rPr>
              <w:t>用户访问控制信息签名验签</w:t>
            </w:r>
          </w:p>
        </w:tc>
      </w:tr>
      <w:tr w:rsidR="001F7F6F" w:rsidRPr="001B6635">
        <w:trPr>
          <w:trHeight w:val="310"/>
        </w:trPr>
        <w:tc>
          <w:tcPr>
            <w:tcW w:w="0" w:type="auto"/>
            <w:vMerge/>
            <w:tcBorders>
              <w:left w:val="single" w:sz="4" w:space="0" w:color="auto"/>
              <w:right w:val="single" w:sz="4" w:space="0" w:color="auto"/>
            </w:tcBorders>
            <w:shd w:val="clear" w:color="auto" w:fill="auto"/>
            <w:vAlign w:val="center"/>
          </w:tcPr>
          <w:p w:rsidR="001F7F6F" w:rsidRPr="001B6635" w:rsidRDefault="001F7F6F">
            <w:pPr>
              <w:spacing w:after="0" w:line="240" w:lineRule="auto"/>
              <w:jc w:val="center"/>
              <w:rPr>
                <w:rFonts w:eastAsiaTheme="minorEastAsia"/>
                <w:sz w:val="21"/>
                <w:szCs w:val="21"/>
              </w:rPr>
            </w:pPr>
          </w:p>
        </w:tc>
        <w:tc>
          <w:tcPr>
            <w:tcW w:w="0" w:type="auto"/>
            <w:vMerge/>
            <w:tcBorders>
              <w:left w:val="single" w:sz="4" w:space="0" w:color="auto"/>
              <w:right w:val="single" w:sz="4" w:space="0" w:color="auto"/>
            </w:tcBorders>
            <w:vAlign w:val="center"/>
          </w:tcPr>
          <w:p w:rsidR="001F7F6F" w:rsidRPr="001B6635" w:rsidRDefault="001F7F6F">
            <w:pPr>
              <w:spacing w:after="0" w:line="240" w:lineRule="auto"/>
              <w:rPr>
                <w:sz w:val="21"/>
                <w:szCs w:val="21"/>
              </w:rPr>
            </w:pPr>
          </w:p>
        </w:tc>
        <w:tc>
          <w:tcPr>
            <w:tcW w:w="0" w:type="auto"/>
            <w:tcBorders>
              <w:top w:val="single" w:sz="4" w:space="0" w:color="auto"/>
              <w:left w:val="nil"/>
              <w:bottom w:val="single" w:sz="4" w:space="0" w:color="auto"/>
              <w:right w:val="single" w:sz="4" w:space="0" w:color="auto"/>
            </w:tcBorders>
            <w:shd w:val="clear" w:color="auto" w:fill="auto"/>
          </w:tcPr>
          <w:p w:rsidR="001F7F6F" w:rsidRPr="001B6635" w:rsidRDefault="008E2BF6">
            <w:pPr>
              <w:spacing w:after="0" w:line="240" w:lineRule="auto"/>
              <w:rPr>
                <w:sz w:val="21"/>
                <w:szCs w:val="21"/>
              </w:rPr>
            </w:pPr>
            <w:r w:rsidRPr="001B6635">
              <w:rPr>
                <w:rFonts w:ascii="宋体" w:eastAsia="宋体" w:hAnsi="宋体" w:cs="宋体" w:hint="eastAsia"/>
                <w:sz w:val="21"/>
                <w:szCs w:val="21"/>
              </w:rPr>
              <w:t>应用系统重要数据签名验签</w:t>
            </w:r>
          </w:p>
        </w:tc>
      </w:tr>
      <w:tr w:rsidR="001F7F6F" w:rsidRPr="001B6635">
        <w:trPr>
          <w:trHeight w:val="310"/>
        </w:trPr>
        <w:tc>
          <w:tcPr>
            <w:tcW w:w="0" w:type="auto"/>
            <w:vMerge/>
            <w:tcBorders>
              <w:left w:val="single" w:sz="4" w:space="0" w:color="auto"/>
              <w:bottom w:val="single" w:sz="4" w:space="0" w:color="auto"/>
              <w:right w:val="single" w:sz="4" w:space="0" w:color="auto"/>
            </w:tcBorders>
            <w:shd w:val="clear" w:color="auto" w:fill="auto"/>
            <w:vAlign w:val="center"/>
          </w:tcPr>
          <w:p w:rsidR="001F7F6F" w:rsidRPr="001B6635" w:rsidRDefault="001F7F6F">
            <w:pPr>
              <w:spacing w:after="0" w:line="240" w:lineRule="auto"/>
              <w:jc w:val="center"/>
              <w:rPr>
                <w:rFonts w:eastAsiaTheme="minorEastAsia"/>
                <w:sz w:val="21"/>
                <w:szCs w:val="21"/>
              </w:rPr>
            </w:pPr>
          </w:p>
        </w:tc>
        <w:tc>
          <w:tcPr>
            <w:tcW w:w="0" w:type="auto"/>
            <w:vMerge/>
            <w:tcBorders>
              <w:left w:val="single" w:sz="4" w:space="0" w:color="auto"/>
              <w:bottom w:val="single" w:sz="4" w:space="0" w:color="auto"/>
              <w:right w:val="single" w:sz="4" w:space="0" w:color="auto"/>
            </w:tcBorders>
            <w:vAlign w:val="center"/>
          </w:tcPr>
          <w:p w:rsidR="001F7F6F" w:rsidRPr="001B6635" w:rsidRDefault="001F7F6F">
            <w:pPr>
              <w:spacing w:after="0" w:line="240" w:lineRule="auto"/>
              <w:rPr>
                <w:sz w:val="21"/>
                <w:szCs w:val="21"/>
              </w:rPr>
            </w:pPr>
          </w:p>
        </w:tc>
        <w:tc>
          <w:tcPr>
            <w:tcW w:w="0" w:type="auto"/>
            <w:tcBorders>
              <w:top w:val="single" w:sz="4" w:space="0" w:color="auto"/>
              <w:left w:val="nil"/>
              <w:bottom w:val="single" w:sz="4" w:space="0" w:color="auto"/>
              <w:right w:val="single" w:sz="4" w:space="0" w:color="auto"/>
            </w:tcBorders>
            <w:shd w:val="clear" w:color="auto" w:fill="auto"/>
          </w:tcPr>
          <w:p w:rsidR="001F7F6F" w:rsidRPr="001B6635" w:rsidRDefault="008E2BF6">
            <w:pPr>
              <w:spacing w:after="0" w:line="240" w:lineRule="auto"/>
              <w:rPr>
                <w:sz w:val="21"/>
                <w:szCs w:val="21"/>
              </w:rPr>
            </w:pPr>
            <w:r w:rsidRPr="001B6635">
              <w:rPr>
                <w:rFonts w:ascii="宋体" w:eastAsia="宋体" w:hAnsi="宋体" w:cs="宋体" w:hint="eastAsia"/>
                <w:sz w:val="21"/>
                <w:szCs w:val="21"/>
              </w:rPr>
              <w:t>应用系统重要数据加解密</w:t>
            </w:r>
          </w:p>
        </w:tc>
      </w:tr>
    </w:tbl>
    <w:p w:rsidR="001F7F6F" w:rsidRPr="001B6635" w:rsidRDefault="008E2BF6">
      <w:pPr>
        <w:pStyle w:val="20"/>
        <w:spacing w:after="0" w:line="360" w:lineRule="auto"/>
        <w:rPr>
          <w:rFonts w:ascii="宋体" w:eastAsia="宋体" w:hAnsi="宋体" w:cs="宋体"/>
          <w:sz w:val="28"/>
          <w:szCs w:val="32"/>
        </w:rPr>
      </w:pPr>
      <w:r w:rsidRPr="001B6635">
        <w:rPr>
          <w:rFonts w:ascii="宋体" w:eastAsia="宋体" w:hAnsi="宋体" w:cs="宋体" w:hint="eastAsia"/>
          <w:sz w:val="28"/>
          <w:szCs w:val="32"/>
        </w:rPr>
        <w:t>系统软件</w:t>
      </w:r>
    </w:p>
    <w:tbl>
      <w:tblPr>
        <w:tblW w:w="4949" w:type="pct"/>
        <w:tblLook w:val="04A0" w:firstRow="1" w:lastRow="0" w:firstColumn="1" w:lastColumn="0" w:noHBand="0" w:noVBand="1"/>
      </w:tblPr>
      <w:tblGrid>
        <w:gridCol w:w="1052"/>
        <w:gridCol w:w="3699"/>
        <w:gridCol w:w="1034"/>
        <w:gridCol w:w="790"/>
        <w:gridCol w:w="1642"/>
      </w:tblGrid>
      <w:tr w:rsidR="001F7F6F" w:rsidRPr="001B6635">
        <w:trPr>
          <w:trHeight w:val="276"/>
        </w:trPr>
        <w:tc>
          <w:tcPr>
            <w:tcW w:w="640" w:type="pct"/>
            <w:tcBorders>
              <w:top w:val="single" w:sz="4" w:space="0" w:color="auto"/>
              <w:left w:val="single" w:sz="4" w:space="0" w:color="auto"/>
              <w:bottom w:val="single" w:sz="4" w:space="0" w:color="auto"/>
              <w:right w:val="single" w:sz="4" w:space="0" w:color="auto"/>
            </w:tcBorders>
            <w:vAlign w:val="center"/>
          </w:tcPr>
          <w:p w:rsidR="001F7F6F" w:rsidRPr="001B6635" w:rsidRDefault="008E2BF6">
            <w:pPr>
              <w:widowControl/>
              <w:spacing w:after="0" w:line="240" w:lineRule="auto"/>
              <w:jc w:val="center"/>
              <w:rPr>
                <w:rFonts w:asciiTheme="minorEastAsia" w:eastAsiaTheme="minorEastAsia" w:hAnsiTheme="minorEastAsia" w:cs="宋体"/>
                <w:b/>
                <w:bCs/>
                <w:sz w:val="21"/>
                <w:szCs w:val="21"/>
              </w:rPr>
            </w:pPr>
            <w:r w:rsidRPr="001B6635">
              <w:rPr>
                <w:rFonts w:asciiTheme="minorEastAsia" w:eastAsiaTheme="minorEastAsia" w:hAnsiTheme="minorEastAsia" w:cs="宋体" w:hint="eastAsia"/>
                <w:b/>
                <w:bCs/>
                <w:sz w:val="21"/>
                <w:szCs w:val="21"/>
              </w:rPr>
              <w:t>序号</w:t>
            </w:r>
          </w:p>
        </w:tc>
        <w:tc>
          <w:tcPr>
            <w:tcW w:w="2251" w:type="pct"/>
            <w:tcBorders>
              <w:top w:val="single" w:sz="4" w:space="0" w:color="auto"/>
              <w:left w:val="nil"/>
              <w:bottom w:val="single" w:sz="4" w:space="0" w:color="auto"/>
              <w:right w:val="single" w:sz="4" w:space="0" w:color="auto"/>
            </w:tcBorders>
            <w:vAlign w:val="center"/>
          </w:tcPr>
          <w:p w:rsidR="001F7F6F" w:rsidRPr="001B6635" w:rsidRDefault="008E2BF6">
            <w:pPr>
              <w:widowControl/>
              <w:spacing w:after="0" w:line="240" w:lineRule="auto"/>
              <w:jc w:val="center"/>
              <w:rPr>
                <w:rFonts w:asciiTheme="minorEastAsia" w:eastAsiaTheme="minorEastAsia" w:hAnsiTheme="minorEastAsia" w:cs="宋体"/>
                <w:b/>
                <w:bCs/>
                <w:color w:val="000000"/>
                <w:sz w:val="21"/>
                <w:szCs w:val="21"/>
              </w:rPr>
            </w:pPr>
            <w:r w:rsidRPr="001B6635">
              <w:rPr>
                <w:rFonts w:asciiTheme="minorEastAsia" w:eastAsiaTheme="minorEastAsia" w:hAnsiTheme="minorEastAsia" w:cs="宋体"/>
                <w:b/>
                <w:bCs/>
                <w:color w:val="000000"/>
                <w:sz w:val="21"/>
                <w:szCs w:val="21"/>
              </w:rPr>
              <w:t>名称</w:t>
            </w:r>
          </w:p>
        </w:tc>
        <w:tc>
          <w:tcPr>
            <w:tcW w:w="629" w:type="pct"/>
            <w:tcBorders>
              <w:top w:val="single" w:sz="4" w:space="0" w:color="auto"/>
              <w:left w:val="nil"/>
              <w:bottom w:val="single" w:sz="4" w:space="0" w:color="auto"/>
              <w:right w:val="single" w:sz="4" w:space="0" w:color="auto"/>
            </w:tcBorders>
            <w:vAlign w:val="center"/>
          </w:tcPr>
          <w:p w:rsidR="001F7F6F" w:rsidRPr="001B6635" w:rsidRDefault="008E2BF6">
            <w:pPr>
              <w:widowControl/>
              <w:spacing w:after="0" w:line="240" w:lineRule="auto"/>
              <w:jc w:val="center"/>
              <w:rPr>
                <w:rFonts w:asciiTheme="minorEastAsia" w:eastAsiaTheme="minorEastAsia" w:hAnsiTheme="minorEastAsia" w:cs="宋体"/>
                <w:b/>
                <w:bCs/>
                <w:color w:val="000000"/>
                <w:sz w:val="21"/>
                <w:szCs w:val="21"/>
              </w:rPr>
            </w:pPr>
            <w:r w:rsidRPr="001B6635">
              <w:rPr>
                <w:rFonts w:asciiTheme="minorEastAsia" w:eastAsiaTheme="minorEastAsia" w:hAnsiTheme="minorEastAsia" w:cs="宋体"/>
                <w:b/>
                <w:bCs/>
                <w:color w:val="000000"/>
                <w:sz w:val="21"/>
                <w:szCs w:val="21"/>
              </w:rPr>
              <w:t>单位</w:t>
            </w:r>
          </w:p>
        </w:tc>
        <w:tc>
          <w:tcPr>
            <w:tcW w:w="481" w:type="pct"/>
            <w:tcBorders>
              <w:top w:val="single" w:sz="4" w:space="0" w:color="auto"/>
              <w:left w:val="nil"/>
              <w:bottom w:val="single" w:sz="4" w:space="0" w:color="auto"/>
              <w:right w:val="single" w:sz="4" w:space="0" w:color="auto"/>
            </w:tcBorders>
            <w:vAlign w:val="center"/>
          </w:tcPr>
          <w:p w:rsidR="001F7F6F" w:rsidRPr="001B6635" w:rsidRDefault="008E2BF6">
            <w:pPr>
              <w:widowControl/>
              <w:spacing w:after="0" w:line="240" w:lineRule="auto"/>
              <w:jc w:val="center"/>
              <w:rPr>
                <w:rFonts w:asciiTheme="minorEastAsia" w:eastAsiaTheme="minorEastAsia" w:hAnsiTheme="minorEastAsia" w:cs="宋体"/>
                <w:b/>
                <w:color w:val="000000"/>
                <w:sz w:val="21"/>
                <w:szCs w:val="21"/>
              </w:rPr>
            </w:pPr>
            <w:r w:rsidRPr="001B6635">
              <w:rPr>
                <w:rFonts w:asciiTheme="minorEastAsia" w:eastAsiaTheme="minorEastAsia" w:hAnsiTheme="minorEastAsia" w:cs="宋体"/>
                <w:b/>
                <w:color w:val="000000"/>
                <w:sz w:val="21"/>
                <w:szCs w:val="21"/>
              </w:rPr>
              <w:t>数量</w:t>
            </w:r>
          </w:p>
        </w:tc>
        <w:tc>
          <w:tcPr>
            <w:tcW w:w="999" w:type="pct"/>
            <w:tcBorders>
              <w:top w:val="single" w:sz="4" w:space="0" w:color="auto"/>
              <w:left w:val="nil"/>
              <w:bottom w:val="single" w:sz="4" w:space="0" w:color="auto"/>
              <w:right w:val="single" w:sz="4" w:space="0" w:color="auto"/>
            </w:tcBorders>
            <w:vAlign w:val="center"/>
          </w:tcPr>
          <w:p w:rsidR="001F7F6F" w:rsidRPr="001B6635" w:rsidRDefault="008E2BF6">
            <w:pPr>
              <w:widowControl/>
              <w:spacing w:after="0" w:line="240" w:lineRule="auto"/>
              <w:jc w:val="center"/>
              <w:rPr>
                <w:rFonts w:asciiTheme="minorEastAsia" w:eastAsiaTheme="minorEastAsia" w:hAnsiTheme="minorEastAsia" w:cs="宋体"/>
                <w:b/>
                <w:color w:val="000000"/>
                <w:sz w:val="21"/>
                <w:szCs w:val="21"/>
              </w:rPr>
            </w:pPr>
            <w:r w:rsidRPr="001B6635">
              <w:rPr>
                <w:rFonts w:asciiTheme="minorEastAsia" w:eastAsiaTheme="minorEastAsia" w:hAnsiTheme="minorEastAsia" w:cs="宋体"/>
                <w:b/>
                <w:color w:val="000000"/>
                <w:sz w:val="21"/>
                <w:szCs w:val="21"/>
              </w:rPr>
              <w:t>备注</w:t>
            </w:r>
          </w:p>
        </w:tc>
      </w:tr>
      <w:tr w:rsidR="001F7F6F" w:rsidRPr="001B6635">
        <w:trPr>
          <w:trHeight w:val="158"/>
        </w:trPr>
        <w:tc>
          <w:tcPr>
            <w:tcW w:w="640" w:type="pct"/>
            <w:tcBorders>
              <w:top w:val="nil"/>
              <w:left w:val="single" w:sz="4" w:space="0" w:color="auto"/>
              <w:bottom w:val="single" w:sz="4" w:space="0" w:color="auto"/>
              <w:right w:val="single" w:sz="4" w:space="0" w:color="auto"/>
            </w:tcBorders>
            <w:noWrap/>
            <w:vAlign w:val="center"/>
          </w:tcPr>
          <w:p w:rsidR="001F7F6F" w:rsidRPr="001B6635" w:rsidRDefault="008E2BF6">
            <w:pPr>
              <w:widowControl/>
              <w:spacing w:after="0" w:line="240" w:lineRule="auto"/>
              <w:jc w:val="center"/>
              <w:rPr>
                <w:rFonts w:asciiTheme="minorEastAsia" w:eastAsiaTheme="minorEastAsia" w:hAnsiTheme="minorEastAsia" w:cs="宋体"/>
                <w:sz w:val="21"/>
                <w:szCs w:val="21"/>
              </w:rPr>
            </w:pPr>
            <w:r w:rsidRPr="001B6635">
              <w:rPr>
                <w:rFonts w:asciiTheme="minorEastAsia" w:eastAsiaTheme="minorEastAsia" w:hAnsiTheme="minorEastAsia" w:cs="宋体"/>
                <w:sz w:val="21"/>
                <w:szCs w:val="21"/>
              </w:rPr>
              <w:t>1</w:t>
            </w:r>
          </w:p>
        </w:tc>
        <w:tc>
          <w:tcPr>
            <w:tcW w:w="2251" w:type="pct"/>
            <w:tcBorders>
              <w:top w:val="nil"/>
              <w:left w:val="nil"/>
              <w:bottom w:val="single" w:sz="4" w:space="0" w:color="auto"/>
              <w:right w:val="single" w:sz="4" w:space="0" w:color="auto"/>
            </w:tcBorders>
            <w:vAlign w:val="center"/>
          </w:tcPr>
          <w:p w:rsidR="001F7F6F" w:rsidRPr="001B6635" w:rsidRDefault="008E2BF6">
            <w:pPr>
              <w:widowControl/>
              <w:spacing w:after="0" w:line="240" w:lineRule="auto"/>
              <w:jc w:val="center"/>
              <w:rPr>
                <w:rFonts w:asciiTheme="minorEastAsia" w:eastAsiaTheme="minorEastAsia" w:hAnsiTheme="minorEastAsia" w:cs="宋体"/>
                <w:color w:val="000000"/>
                <w:sz w:val="21"/>
                <w:szCs w:val="21"/>
              </w:rPr>
            </w:pPr>
            <w:r w:rsidRPr="001B6635">
              <w:rPr>
                <w:rFonts w:asciiTheme="minorEastAsia" w:eastAsiaTheme="minorEastAsia" w:hAnsiTheme="minorEastAsia" w:cs="宋体" w:hint="eastAsia"/>
                <w:color w:val="000000"/>
                <w:sz w:val="21"/>
                <w:szCs w:val="21"/>
              </w:rPr>
              <w:t>国产化服务器操作系统</w:t>
            </w:r>
          </w:p>
        </w:tc>
        <w:tc>
          <w:tcPr>
            <w:tcW w:w="629" w:type="pct"/>
            <w:tcBorders>
              <w:top w:val="nil"/>
              <w:left w:val="nil"/>
              <w:bottom w:val="single" w:sz="4" w:space="0" w:color="auto"/>
              <w:right w:val="single" w:sz="4" w:space="0" w:color="auto"/>
            </w:tcBorders>
            <w:vAlign w:val="center"/>
          </w:tcPr>
          <w:p w:rsidR="001F7F6F" w:rsidRPr="001B6635" w:rsidRDefault="008E2BF6">
            <w:pPr>
              <w:widowControl/>
              <w:spacing w:after="0" w:line="240" w:lineRule="auto"/>
              <w:jc w:val="center"/>
              <w:rPr>
                <w:rFonts w:asciiTheme="minorEastAsia" w:eastAsiaTheme="minorEastAsia" w:hAnsiTheme="minorEastAsia" w:cs="宋体"/>
                <w:color w:val="000000"/>
                <w:sz w:val="21"/>
                <w:szCs w:val="21"/>
              </w:rPr>
            </w:pPr>
            <w:r w:rsidRPr="001B6635">
              <w:rPr>
                <w:rFonts w:asciiTheme="minorEastAsia" w:eastAsiaTheme="minorEastAsia" w:hAnsiTheme="minorEastAsia" w:cs="宋体" w:hint="eastAsia"/>
                <w:color w:val="000000"/>
                <w:sz w:val="21"/>
                <w:szCs w:val="21"/>
              </w:rPr>
              <w:t>套</w:t>
            </w:r>
          </w:p>
        </w:tc>
        <w:tc>
          <w:tcPr>
            <w:tcW w:w="481" w:type="pct"/>
            <w:tcBorders>
              <w:top w:val="nil"/>
              <w:left w:val="nil"/>
              <w:bottom w:val="single" w:sz="4" w:space="0" w:color="auto"/>
              <w:right w:val="single" w:sz="4" w:space="0" w:color="auto"/>
            </w:tcBorders>
            <w:vAlign w:val="center"/>
          </w:tcPr>
          <w:p w:rsidR="001F7F6F" w:rsidRPr="001B6635" w:rsidRDefault="008E2BF6">
            <w:pPr>
              <w:widowControl/>
              <w:spacing w:after="0" w:line="240" w:lineRule="auto"/>
              <w:jc w:val="center"/>
              <w:rPr>
                <w:rFonts w:asciiTheme="minorEastAsia" w:eastAsiaTheme="minorEastAsia" w:hAnsiTheme="minorEastAsia" w:cs="宋体"/>
                <w:color w:val="000000"/>
                <w:sz w:val="21"/>
                <w:szCs w:val="21"/>
              </w:rPr>
            </w:pPr>
            <w:r w:rsidRPr="001B6635">
              <w:rPr>
                <w:rFonts w:asciiTheme="minorEastAsia" w:eastAsiaTheme="minorEastAsia" w:hAnsiTheme="minorEastAsia" w:cs="宋体" w:hint="eastAsia"/>
                <w:color w:val="000000"/>
                <w:sz w:val="21"/>
                <w:szCs w:val="21"/>
              </w:rPr>
              <w:t>4</w:t>
            </w:r>
          </w:p>
        </w:tc>
        <w:tc>
          <w:tcPr>
            <w:tcW w:w="999" w:type="pct"/>
            <w:tcBorders>
              <w:top w:val="nil"/>
              <w:left w:val="nil"/>
              <w:bottom w:val="single" w:sz="4" w:space="0" w:color="auto"/>
              <w:right w:val="single" w:sz="4" w:space="0" w:color="auto"/>
            </w:tcBorders>
          </w:tcPr>
          <w:p w:rsidR="001F7F6F" w:rsidRPr="001B6635" w:rsidRDefault="001F7F6F">
            <w:pPr>
              <w:widowControl/>
              <w:spacing w:after="0" w:line="240" w:lineRule="auto"/>
              <w:jc w:val="center"/>
              <w:rPr>
                <w:rFonts w:asciiTheme="minorEastAsia" w:eastAsiaTheme="minorEastAsia" w:hAnsiTheme="minorEastAsia" w:cs="宋体"/>
                <w:color w:val="000000"/>
                <w:sz w:val="21"/>
                <w:szCs w:val="21"/>
              </w:rPr>
            </w:pPr>
          </w:p>
        </w:tc>
      </w:tr>
      <w:tr w:rsidR="001F7F6F" w:rsidRPr="001B6635">
        <w:trPr>
          <w:trHeight w:val="185"/>
        </w:trPr>
        <w:tc>
          <w:tcPr>
            <w:tcW w:w="640" w:type="pct"/>
            <w:tcBorders>
              <w:top w:val="nil"/>
              <w:left w:val="single" w:sz="4" w:space="0" w:color="auto"/>
              <w:bottom w:val="single" w:sz="4" w:space="0" w:color="auto"/>
              <w:right w:val="single" w:sz="4" w:space="0" w:color="auto"/>
            </w:tcBorders>
            <w:noWrap/>
            <w:vAlign w:val="center"/>
          </w:tcPr>
          <w:p w:rsidR="001F7F6F" w:rsidRPr="001B6635" w:rsidRDefault="008E2BF6">
            <w:pPr>
              <w:widowControl/>
              <w:spacing w:after="0" w:line="240" w:lineRule="auto"/>
              <w:jc w:val="center"/>
              <w:rPr>
                <w:rFonts w:asciiTheme="minorEastAsia" w:eastAsiaTheme="minorEastAsia" w:hAnsiTheme="minorEastAsia" w:cs="宋体"/>
                <w:sz w:val="21"/>
                <w:szCs w:val="21"/>
              </w:rPr>
            </w:pPr>
            <w:r w:rsidRPr="001B6635">
              <w:rPr>
                <w:rFonts w:asciiTheme="minorEastAsia" w:eastAsiaTheme="minorEastAsia" w:hAnsiTheme="minorEastAsia" w:cs="宋体"/>
                <w:sz w:val="21"/>
                <w:szCs w:val="21"/>
              </w:rPr>
              <w:t>2</w:t>
            </w:r>
          </w:p>
        </w:tc>
        <w:tc>
          <w:tcPr>
            <w:tcW w:w="2251" w:type="pct"/>
            <w:tcBorders>
              <w:top w:val="nil"/>
              <w:left w:val="nil"/>
              <w:bottom w:val="single" w:sz="4" w:space="0" w:color="auto"/>
              <w:right w:val="single" w:sz="4" w:space="0" w:color="auto"/>
            </w:tcBorders>
            <w:vAlign w:val="center"/>
          </w:tcPr>
          <w:p w:rsidR="001F7F6F" w:rsidRPr="001B6635" w:rsidRDefault="008E2BF6">
            <w:pPr>
              <w:widowControl/>
              <w:spacing w:after="0" w:line="240" w:lineRule="auto"/>
              <w:jc w:val="center"/>
              <w:rPr>
                <w:rFonts w:asciiTheme="minorEastAsia" w:eastAsiaTheme="minorEastAsia" w:hAnsiTheme="minorEastAsia" w:cs="宋体"/>
                <w:color w:val="000000"/>
                <w:sz w:val="21"/>
                <w:szCs w:val="21"/>
              </w:rPr>
            </w:pPr>
            <w:r w:rsidRPr="001B6635">
              <w:rPr>
                <w:rFonts w:asciiTheme="minorEastAsia" w:eastAsiaTheme="minorEastAsia" w:hAnsiTheme="minorEastAsia" w:cs="宋体" w:hint="eastAsia"/>
                <w:color w:val="000000"/>
                <w:sz w:val="21"/>
                <w:szCs w:val="21"/>
              </w:rPr>
              <w:t>国产化</w:t>
            </w:r>
            <w:r w:rsidRPr="001B6635">
              <w:rPr>
                <w:rFonts w:asciiTheme="minorEastAsia" w:eastAsiaTheme="minorEastAsia" w:hAnsiTheme="minorEastAsia" w:cs="宋体"/>
                <w:color w:val="000000"/>
                <w:sz w:val="21"/>
                <w:szCs w:val="21"/>
              </w:rPr>
              <w:t>关系型数据库</w:t>
            </w:r>
          </w:p>
        </w:tc>
        <w:tc>
          <w:tcPr>
            <w:tcW w:w="629" w:type="pct"/>
            <w:tcBorders>
              <w:top w:val="nil"/>
              <w:left w:val="nil"/>
              <w:bottom w:val="single" w:sz="4" w:space="0" w:color="auto"/>
              <w:right w:val="single" w:sz="4" w:space="0" w:color="auto"/>
            </w:tcBorders>
            <w:vAlign w:val="center"/>
          </w:tcPr>
          <w:p w:rsidR="001F7F6F" w:rsidRPr="001B6635" w:rsidRDefault="008E2BF6">
            <w:pPr>
              <w:widowControl/>
              <w:spacing w:after="0" w:line="240" w:lineRule="auto"/>
              <w:jc w:val="center"/>
              <w:rPr>
                <w:rFonts w:asciiTheme="minorEastAsia" w:eastAsiaTheme="minorEastAsia" w:hAnsiTheme="minorEastAsia" w:cs="宋体"/>
                <w:color w:val="000000"/>
                <w:sz w:val="21"/>
                <w:szCs w:val="21"/>
              </w:rPr>
            </w:pPr>
            <w:r w:rsidRPr="001B6635">
              <w:rPr>
                <w:rFonts w:asciiTheme="minorEastAsia" w:eastAsiaTheme="minorEastAsia" w:hAnsiTheme="minorEastAsia" w:cs="宋体"/>
                <w:color w:val="000000"/>
                <w:sz w:val="21"/>
                <w:szCs w:val="21"/>
              </w:rPr>
              <w:t>套</w:t>
            </w:r>
          </w:p>
        </w:tc>
        <w:tc>
          <w:tcPr>
            <w:tcW w:w="481" w:type="pct"/>
            <w:tcBorders>
              <w:top w:val="nil"/>
              <w:left w:val="nil"/>
              <w:bottom w:val="single" w:sz="4" w:space="0" w:color="auto"/>
              <w:right w:val="single" w:sz="4" w:space="0" w:color="auto"/>
            </w:tcBorders>
            <w:vAlign w:val="center"/>
          </w:tcPr>
          <w:p w:rsidR="001F7F6F" w:rsidRPr="001B6635" w:rsidRDefault="008E2BF6">
            <w:pPr>
              <w:widowControl/>
              <w:spacing w:after="0" w:line="240" w:lineRule="auto"/>
              <w:jc w:val="center"/>
              <w:rPr>
                <w:rFonts w:asciiTheme="minorEastAsia" w:eastAsiaTheme="minorEastAsia" w:hAnsiTheme="minorEastAsia" w:cs="宋体"/>
                <w:color w:val="000000"/>
                <w:sz w:val="21"/>
                <w:szCs w:val="21"/>
              </w:rPr>
            </w:pPr>
            <w:r w:rsidRPr="001B6635">
              <w:rPr>
                <w:rFonts w:asciiTheme="minorEastAsia" w:eastAsiaTheme="minorEastAsia" w:hAnsiTheme="minorEastAsia" w:cs="宋体" w:hint="eastAsia"/>
                <w:color w:val="000000"/>
                <w:sz w:val="21"/>
                <w:szCs w:val="21"/>
              </w:rPr>
              <w:t>2</w:t>
            </w:r>
          </w:p>
        </w:tc>
        <w:tc>
          <w:tcPr>
            <w:tcW w:w="999" w:type="pct"/>
            <w:tcBorders>
              <w:top w:val="nil"/>
              <w:left w:val="nil"/>
              <w:bottom w:val="single" w:sz="4" w:space="0" w:color="auto"/>
              <w:right w:val="single" w:sz="4" w:space="0" w:color="auto"/>
            </w:tcBorders>
          </w:tcPr>
          <w:p w:rsidR="001F7F6F" w:rsidRPr="001B6635" w:rsidRDefault="001F7F6F">
            <w:pPr>
              <w:widowControl/>
              <w:spacing w:after="0" w:line="240" w:lineRule="auto"/>
              <w:jc w:val="center"/>
              <w:rPr>
                <w:rFonts w:asciiTheme="minorEastAsia" w:eastAsiaTheme="minorEastAsia" w:hAnsiTheme="minorEastAsia" w:cs="宋体"/>
                <w:color w:val="000000"/>
                <w:sz w:val="21"/>
                <w:szCs w:val="21"/>
              </w:rPr>
            </w:pPr>
          </w:p>
        </w:tc>
      </w:tr>
      <w:tr w:rsidR="001F7F6F" w:rsidRPr="001B6635">
        <w:trPr>
          <w:trHeight w:val="104"/>
        </w:trPr>
        <w:tc>
          <w:tcPr>
            <w:tcW w:w="640" w:type="pct"/>
            <w:tcBorders>
              <w:top w:val="nil"/>
              <w:left w:val="single" w:sz="4" w:space="0" w:color="auto"/>
              <w:bottom w:val="single" w:sz="4" w:space="0" w:color="auto"/>
              <w:right w:val="single" w:sz="4" w:space="0" w:color="auto"/>
            </w:tcBorders>
            <w:noWrap/>
            <w:vAlign w:val="center"/>
          </w:tcPr>
          <w:p w:rsidR="001F7F6F" w:rsidRPr="001B6635" w:rsidRDefault="008E2BF6">
            <w:pPr>
              <w:widowControl/>
              <w:spacing w:after="0" w:line="240" w:lineRule="auto"/>
              <w:jc w:val="center"/>
              <w:rPr>
                <w:rFonts w:asciiTheme="minorEastAsia" w:eastAsiaTheme="minorEastAsia" w:hAnsiTheme="minorEastAsia" w:cs="宋体"/>
                <w:sz w:val="21"/>
                <w:szCs w:val="21"/>
              </w:rPr>
            </w:pPr>
            <w:r w:rsidRPr="001B6635">
              <w:rPr>
                <w:rFonts w:asciiTheme="minorEastAsia" w:eastAsiaTheme="minorEastAsia" w:hAnsiTheme="minorEastAsia" w:cs="宋体"/>
                <w:sz w:val="21"/>
                <w:szCs w:val="21"/>
              </w:rPr>
              <w:t>3</w:t>
            </w:r>
          </w:p>
        </w:tc>
        <w:tc>
          <w:tcPr>
            <w:tcW w:w="2251" w:type="pct"/>
            <w:tcBorders>
              <w:top w:val="nil"/>
              <w:left w:val="nil"/>
              <w:bottom w:val="single" w:sz="4" w:space="0" w:color="auto"/>
              <w:right w:val="single" w:sz="4" w:space="0" w:color="auto"/>
            </w:tcBorders>
            <w:vAlign w:val="center"/>
          </w:tcPr>
          <w:p w:rsidR="001F7F6F" w:rsidRPr="001B6635" w:rsidRDefault="008E2BF6">
            <w:pPr>
              <w:widowControl/>
              <w:spacing w:after="0" w:line="240" w:lineRule="auto"/>
              <w:jc w:val="center"/>
              <w:rPr>
                <w:rFonts w:asciiTheme="minorEastAsia" w:eastAsiaTheme="minorEastAsia" w:hAnsiTheme="minorEastAsia" w:cs="宋体"/>
                <w:color w:val="000000"/>
                <w:sz w:val="21"/>
                <w:szCs w:val="21"/>
              </w:rPr>
            </w:pPr>
            <w:r w:rsidRPr="001B6635">
              <w:rPr>
                <w:rFonts w:asciiTheme="minorEastAsia" w:eastAsiaTheme="minorEastAsia" w:hAnsiTheme="minorEastAsia" w:cs="宋体" w:hint="eastAsia"/>
                <w:color w:val="000000"/>
                <w:sz w:val="21"/>
                <w:szCs w:val="21"/>
              </w:rPr>
              <w:t>国产化中间</w:t>
            </w:r>
            <w:proofErr w:type="gramStart"/>
            <w:r w:rsidRPr="001B6635">
              <w:rPr>
                <w:rFonts w:asciiTheme="minorEastAsia" w:eastAsiaTheme="minorEastAsia" w:hAnsiTheme="minorEastAsia" w:cs="宋体" w:hint="eastAsia"/>
                <w:color w:val="000000"/>
                <w:sz w:val="21"/>
                <w:szCs w:val="21"/>
              </w:rPr>
              <w:t>件</w:t>
            </w:r>
            <w:r w:rsidRPr="001B6635">
              <w:rPr>
                <w:rFonts w:asciiTheme="minorEastAsia" w:eastAsiaTheme="minorEastAsia" w:hAnsiTheme="minorEastAsia" w:cs="宋体"/>
                <w:color w:val="000000"/>
                <w:sz w:val="21"/>
                <w:szCs w:val="21"/>
              </w:rPr>
              <w:t>软件</w:t>
            </w:r>
            <w:proofErr w:type="gramEnd"/>
          </w:p>
        </w:tc>
        <w:tc>
          <w:tcPr>
            <w:tcW w:w="629" w:type="pct"/>
            <w:tcBorders>
              <w:top w:val="nil"/>
              <w:left w:val="nil"/>
              <w:bottom w:val="single" w:sz="4" w:space="0" w:color="auto"/>
              <w:right w:val="single" w:sz="4" w:space="0" w:color="auto"/>
            </w:tcBorders>
            <w:vAlign w:val="center"/>
          </w:tcPr>
          <w:p w:rsidR="001F7F6F" w:rsidRPr="001B6635" w:rsidRDefault="008E2BF6">
            <w:pPr>
              <w:widowControl/>
              <w:spacing w:after="0" w:line="240" w:lineRule="auto"/>
              <w:jc w:val="center"/>
              <w:rPr>
                <w:rFonts w:asciiTheme="minorEastAsia" w:eastAsiaTheme="minorEastAsia" w:hAnsiTheme="minorEastAsia" w:cs="宋体"/>
                <w:color w:val="000000"/>
                <w:sz w:val="21"/>
                <w:szCs w:val="21"/>
              </w:rPr>
            </w:pPr>
            <w:r w:rsidRPr="001B6635">
              <w:rPr>
                <w:rFonts w:asciiTheme="minorEastAsia" w:eastAsiaTheme="minorEastAsia" w:hAnsiTheme="minorEastAsia" w:cs="宋体" w:hint="eastAsia"/>
                <w:color w:val="000000"/>
                <w:sz w:val="21"/>
                <w:szCs w:val="21"/>
              </w:rPr>
              <w:t>套</w:t>
            </w:r>
          </w:p>
        </w:tc>
        <w:tc>
          <w:tcPr>
            <w:tcW w:w="481" w:type="pct"/>
            <w:tcBorders>
              <w:top w:val="nil"/>
              <w:left w:val="nil"/>
              <w:bottom w:val="single" w:sz="4" w:space="0" w:color="auto"/>
              <w:right w:val="single" w:sz="4" w:space="0" w:color="auto"/>
            </w:tcBorders>
            <w:vAlign w:val="center"/>
          </w:tcPr>
          <w:p w:rsidR="001F7F6F" w:rsidRPr="001B6635" w:rsidRDefault="008E2BF6">
            <w:pPr>
              <w:widowControl/>
              <w:spacing w:after="0" w:line="240" w:lineRule="auto"/>
              <w:jc w:val="center"/>
              <w:rPr>
                <w:rFonts w:asciiTheme="minorEastAsia" w:eastAsiaTheme="minorEastAsia" w:hAnsiTheme="minorEastAsia" w:cs="宋体"/>
                <w:color w:val="000000"/>
                <w:sz w:val="21"/>
                <w:szCs w:val="21"/>
              </w:rPr>
            </w:pPr>
            <w:r w:rsidRPr="001B6635">
              <w:rPr>
                <w:rFonts w:asciiTheme="minorEastAsia" w:eastAsiaTheme="minorEastAsia" w:hAnsiTheme="minorEastAsia" w:cs="宋体" w:hint="eastAsia"/>
                <w:color w:val="000000"/>
                <w:sz w:val="21"/>
                <w:szCs w:val="21"/>
              </w:rPr>
              <w:t>2</w:t>
            </w:r>
          </w:p>
        </w:tc>
        <w:tc>
          <w:tcPr>
            <w:tcW w:w="999" w:type="pct"/>
            <w:tcBorders>
              <w:top w:val="nil"/>
              <w:left w:val="nil"/>
              <w:bottom w:val="single" w:sz="4" w:space="0" w:color="auto"/>
              <w:right w:val="single" w:sz="4" w:space="0" w:color="auto"/>
            </w:tcBorders>
          </w:tcPr>
          <w:p w:rsidR="001F7F6F" w:rsidRPr="001B6635" w:rsidRDefault="001F7F6F">
            <w:pPr>
              <w:widowControl/>
              <w:spacing w:after="0" w:line="240" w:lineRule="auto"/>
              <w:jc w:val="center"/>
              <w:rPr>
                <w:rFonts w:asciiTheme="minorEastAsia" w:eastAsiaTheme="minorEastAsia" w:hAnsiTheme="minorEastAsia" w:cs="宋体"/>
                <w:color w:val="000000"/>
                <w:sz w:val="21"/>
                <w:szCs w:val="21"/>
              </w:rPr>
            </w:pPr>
          </w:p>
        </w:tc>
      </w:tr>
    </w:tbl>
    <w:p w:rsidR="001F7F6F" w:rsidRPr="001B6635" w:rsidRDefault="008E2BF6">
      <w:pPr>
        <w:pStyle w:val="20"/>
        <w:spacing w:after="0"/>
        <w:rPr>
          <w:rFonts w:ascii="宋体" w:eastAsia="宋体" w:hAnsi="宋体" w:cs="宋体"/>
          <w:sz w:val="28"/>
        </w:rPr>
      </w:pPr>
      <w:r w:rsidRPr="001B6635">
        <w:rPr>
          <w:rFonts w:ascii="宋体" w:eastAsia="宋体" w:hAnsi="宋体" w:cs="宋体" w:hint="eastAsia"/>
          <w:sz w:val="28"/>
        </w:rPr>
        <w:t>配套硬件</w:t>
      </w:r>
    </w:p>
    <w:tbl>
      <w:tblPr>
        <w:tblW w:w="4949" w:type="pct"/>
        <w:tblLook w:val="04A0" w:firstRow="1" w:lastRow="0" w:firstColumn="1" w:lastColumn="0" w:noHBand="0" w:noVBand="1"/>
      </w:tblPr>
      <w:tblGrid>
        <w:gridCol w:w="1057"/>
        <w:gridCol w:w="3726"/>
        <w:gridCol w:w="1042"/>
        <w:gridCol w:w="795"/>
        <w:gridCol w:w="1597"/>
      </w:tblGrid>
      <w:tr w:rsidR="001F7F6F" w:rsidRPr="001B6635">
        <w:trPr>
          <w:trHeight w:val="90"/>
        </w:trPr>
        <w:tc>
          <w:tcPr>
            <w:tcW w:w="643" w:type="pct"/>
            <w:tcBorders>
              <w:top w:val="single" w:sz="4" w:space="0" w:color="auto"/>
              <w:left w:val="single" w:sz="4" w:space="0" w:color="auto"/>
              <w:bottom w:val="single" w:sz="4" w:space="0" w:color="auto"/>
              <w:right w:val="single" w:sz="4" w:space="0" w:color="auto"/>
            </w:tcBorders>
            <w:vAlign w:val="center"/>
          </w:tcPr>
          <w:p w:rsidR="001F7F6F" w:rsidRPr="001B6635" w:rsidRDefault="008E2BF6">
            <w:pPr>
              <w:widowControl/>
              <w:spacing w:after="0" w:line="240" w:lineRule="auto"/>
              <w:jc w:val="center"/>
              <w:rPr>
                <w:rFonts w:asciiTheme="minorEastAsia" w:eastAsiaTheme="minorEastAsia" w:hAnsiTheme="minorEastAsia" w:cs="宋体"/>
                <w:b/>
                <w:bCs/>
                <w:sz w:val="21"/>
                <w:szCs w:val="21"/>
              </w:rPr>
            </w:pPr>
            <w:r w:rsidRPr="001B6635">
              <w:rPr>
                <w:rFonts w:asciiTheme="minorEastAsia" w:eastAsiaTheme="minorEastAsia" w:hAnsiTheme="minorEastAsia" w:cs="宋体" w:hint="eastAsia"/>
                <w:b/>
                <w:bCs/>
                <w:sz w:val="21"/>
                <w:szCs w:val="21"/>
              </w:rPr>
              <w:t>序号</w:t>
            </w:r>
          </w:p>
        </w:tc>
        <w:tc>
          <w:tcPr>
            <w:tcW w:w="2267" w:type="pct"/>
            <w:tcBorders>
              <w:top w:val="single" w:sz="4" w:space="0" w:color="auto"/>
              <w:left w:val="nil"/>
              <w:bottom w:val="single" w:sz="4" w:space="0" w:color="auto"/>
              <w:right w:val="single" w:sz="4" w:space="0" w:color="auto"/>
            </w:tcBorders>
            <w:vAlign w:val="center"/>
          </w:tcPr>
          <w:p w:rsidR="001F7F6F" w:rsidRPr="001B6635" w:rsidRDefault="008E2BF6">
            <w:pPr>
              <w:widowControl/>
              <w:spacing w:after="0" w:line="240" w:lineRule="auto"/>
              <w:jc w:val="center"/>
              <w:rPr>
                <w:rFonts w:asciiTheme="minorEastAsia" w:eastAsiaTheme="minorEastAsia" w:hAnsiTheme="minorEastAsia" w:cs="宋体"/>
                <w:b/>
                <w:bCs/>
                <w:color w:val="000000"/>
                <w:sz w:val="21"/>
                <w:szCs w:val="21"/>
              </w:rPr>
            </w:pPr>
            <w:r w:rsidRPr="001B6635">
              <w:rPr>
                <w:rFonts w:asciiTheme="minorEastAsia" w:eastAsiaTheme="minorEastAsia" w:hAnsiTheme="minorEastAsia" w:cs="宋体" w:hint="eastAsia"/>
                <w:b/>
                <w:bCs/>
                <w:color w:val="000000"/>
                <w:sz w:val="21"/>
                <w:szCs w:val="21"/>
              </w:rPr>
              <w:t>名称</w:t>
            </w:r>
          </w:p>
        </w:tc>
        <w:tc>
          <w:tcPr>
            <w:tcW w:w="634" w:type="pct"/>
            <w:tcBorders>
              <w:top w:val="single" w:sz="4" w:space="0" w:color="auto"/>
              <w:left w:val="nil"/>
              <w:bottom w:val="single" w:sz="4" w:space="0" w:color="auto"/>
              <w:right w:val="single" w:sz="4" w:space="0" w:color="auto"/>
            </w:tcBorders>
            <w:vAlign w:val="center"/>
          </w:tcPr>
          <w:p w:rsidR="001F7F6F" w:rsidRPr="001B6635" w:rsidRDefault="008E2BF6">
            <w:pPr>
              <w:widowControl/>
              <w:spacing w:after="0" w:line="240" w:lineRule="auto"/>
              <w:jc w:val="center"/>
              <w:rPr>
                <w:rFonts w:asciiTheme="minorEastAsia" w:eastAsiaTheme="minorEastAsia" w:hAnsiTheme="minorEastAsia" w:cs="宋体"/>
                <w:b/>
                <w:bCs/>
                <w:color w:val="000000"/>
                <w:sz w:val="21"/>
                <w:szCs w:val="21"/>
              </w:rPr>
            </w:pPr>
            <w:r w:rsidRPr="001B6635">
              <w:rPr>
                <w:rFonts w:asciiTheme="minorEastAsia" w:eastAsiaTheme="minorEastAsia" w:hAnsiTheme="minorEastAsia" w:cs="宋体" w:hint="eastAsia"/>
                <w:b/>
                <w:bCs/>
                <w:color w:val="000000"/>
                <w:sz w:val="21"/>
                <w:szCs w:val="21"/>
              </w:rPr>
              <w:t>单位</w:t>
            </w:r>
          </w:p>
        </w:tc>
        <w:tc>
          <w:tcPr>
            <w:tcW w:w="484" w:type="pct"/>
            <w:tcBorders>
              <w:top w:val="single" w:sz="4" w:space="0" w:color="auto"/>
              <w:left w:val="nil"/>
              <w:bottom w:val="single" w:sz="4" w:space="0" w:color="auto"/>
              <w:right w:val="single" w:sz="4" w:space="0" w:color="auto"/>
            </w:tcBorders>
            <w:vAlign w:val="center"/>
          </w:tcPr>
          <w:p w:rsidR="001F7F6F" w:rsidRPr="001B6635" w:rsidRDefault="008E2BF6">
            <w:pPr>
              <w:widowControl/>
              <w:spacing w:after="0" w:line="240" w:lineRule="auto"/>
              <w:jc w:val="center"/>
              <w:rPr>
                <w:rFonts w:asciiTheme="minorEastAsia" w:eastAsiaTheme="minorEastAsia" w:hAnsiTheme="minorEastAsia" w:cs="宋体"/>
                <w:b/>
                <w:color w:val="000000"/>
                <w:sz w:val="21"/>
                <w:szCs w:val="21"/>
              </w:rPr>
            </w:pPr>
            <w:r w:rsidRPr="001B6635">
              <w:rPr>
                <w:rFonts w:asciiTheme="minorEastAsia" w:eastAsiaTheme="minorEastAsia" w:hAnsiTheme="minorEastAsia" w:cs="宋体" w:hint="eastAsia"/>
                <w:b/>
                <w:color w:val="000000"/>
                <w:sz w:val="21"/>
                <w:szCs w:val="21"/>
              </w:rPr>
              <w:t>数量</w:t>
            </w:r>
          </w:p>
        </w:tc>
        <w:tc>
          <w:tcPr>
            <w:tcW w:w="972" w:type="pct"/>
            <w:tcBorders>
              <w:top w:val="single" w:sz="4" w:space="0" w:color="auto"/>
              <w:left w:val="nil"/>
              <w:bottom w:val="single" w:sz="4" w:space="0" w:color="auto"/>
              <w:right w:val="single" w:sz="4" w:space="0" w:color="auto"/>
            </w:tcBorders>
            <w:vAlign w:val="center"/>
          </w:tcPr>
          <w:p w:rsidR="001F7F6F" w:rsidRPr="001B6635" w:rsidRDefault="008E2BF6">
            <w:pPr>
              <w:widowControl/>
              <w:spacing w:after="0" w:line="240" w:lineRule="auto"/>
              <w:jc w:val="center"/>
              <w:rPr>
                <w:rFonts w:asciiTheme="minorEastAsia" w:eastAsiaTheme="minorEastAsia" w:hAnsiTheme="minorEastAsia" w:cs="宋体"/>
                <w:b/>
                <w:color w:val="000000"/>
                <w:sz w:val="21"/>
                <w:szCs w:val="21"/>
              </w:rPr>
            </w:pPr>
            <w:r w:rsidRPr="001B6635">
              <w:rPr>
                <w:rFonts w:asciiTheme="minorEastAsia" w:eastAsiaTheme="minorEastAsia" w:hAnsiTheme="minorEastAsia" w:cs="宋体" w:hint="eastAsia"/>
                <w:b/>
                <w:color w:val="000000"/>
                <w:sz w:val="21"/>
                <w:szCs w:val="21"/>
              </w:rPr>
              <w:t>备注</w:t>
            </w:r>
          </w:p>
        </w:tc>
      </w:tr>
      <w:tr w:rsidR="001F7F6F" w:rsidRPr="001B6635">
        <w:trPr>
          <w:trHeight w:val="313"/>
        </w:trPr>
        <w:tc>
          <w:tcPr>
            <w:tcW w:w="643" w:type="pct"/>
            <w:tcBorders>
              <w:top w:val="nil"/>
              <w:left w:val="single" w:sz="4" w:space="0" w:color="auto"/>
              <w:bottom w:val="single" w:sz="4" w:space="0" w:color="auto"/>
              <w:right w:val="single" w:sz="4" w:space="0" w:color="auto"/>
            </w:tcBorders>
            <w:noWrap/>
            <w:vAlign w:val="center"/>
          </w:tcPr>
          <w:p w:rsidR="001F7F6F" w:rsidRPr="001B6635" w:rsidRDefault="008E2BF6">
            <w:pPr>
              <w:widowControl/>
              <w:spacing w:after="0" w:line="240" w:lineRule="auto"/>
              <w:jc w:val="center"/>
              <w:rPr>
                <w:rFonts w:asciiTheme="minorEastAsia" w:eastAsiaTheme="minorEastAsia" w:hAnsiTheme="minorEastAsia" w:cs="宋体"/>
                <w:sz w:val="21"/>
                <w:szCs w:val="21"/>
              </w:rPr>
            </w:pPr>
            <w:r w:rsidRPr="001B6635">
              <w:rPr>
                <w:rFonts w:asciiTheme="minorEastAsia" w:eastAsiaTheme="minorEastAsia" w:hAnsiTheme="minorEastAsia" w:cs="宋体" w:hint="eastAsia"/>
                <w:sz w:val="21"/>
                <w:szCs w:val="21"/>
              </w:rPr>
              <w:t>1</w:t>
            </w:r>
          </w:p>
        </w:tc>
        <w:tc>
          <w:tcPr>
            <w:tcW w:w="2267" w:type="pct"/>
            <w:tcBorders>
              <w:top w:val="nil"/>
              <w:left w:val="nil"/>
              <w:bottom w:val="single" w:sz="4" w:space="0" w:color="auto"/>
              <w:right w:val="single" w:sz="4" w:space="0" w:color="auto"/>
            </w:tcBorders>
            <w:vAlign w:val="center"/>
          </w:tcPr>
          <w:p w:rsidR="001F7F6F" w:rsidRPr="001B6635" w:rsidRDefault="008E2BF6">
            <w:pPr>
              <w:widowControl/>
              <w:spacing w:after="0" w:line="240" w:lineRule="auto"/>
              <w:jc w:val="center"/>
              <w:rPr>
                <w:rFonts w:asciiTheme="minorEastAsia" w:eastAsiaTheme="minorEastAsia" w:hAnsiTheme="minorEastAsia" w:cs="宋体"/>
                <w:color w:val="000000"/>
                <w:sz w:val="21"/>
                <w:szCs w:val="21"/>
              </w:rPr>
            </w:pPr>
            <w:r w:rsidRPr="001B6635">
              <w:rPr>
                <w:rFonts w:asciiTheme="minorEastAsia" w:eastAsiaTheme="minorEastAsia" w:hAnsiTheme="minorEastAsia" w:cs="宋体" w:hint="eastAsia"/>
                <w:color w:val="000000"/>
                <w:sz w:val="21"/>
                <w:szCs w:val="21"/>
              </w:rPr>
              <w:t>国产化服务器</w:t>
            </w:r>
          </w:p>
          <w:p w:rsidR="001F7F6F" w:rsidRPr="001B6635" w:rsidRDefault="008E2BF6">
            <w:pPr>
              <w:widowControl/>
              <w:spacing w:after="0" w:line="240" w:lineRule="auto"/>
              <w:jc w:val="center"/>
              <w:rPr>
                <w:rFonts w:asciiTheme="minorEastAsia" w:eastAsiaTheme="minorEastAsia" w:hAnsiTheme="minorEastAsia" w:cs="宋体"/>
                <w:color w:val="000000"/>
                <w:sz w:val="21"/>
                <w:szCs w:val="21"/>
              </w:rPr>
            </w:pPr>
            <w:r w:rsidRPr="001B6635">
              <w:rPr>
                <w:rFonts w:asciiTheme="minorEastAsia" w:eastAsiaTheme="minorEastAsia" w:hAnsiTheme="minorEastAsia" w:cs="宋体" w:hint="eastAsia"/>
                <w:color w:val="000000"/>
                <w:sz w:val="21"/>
                <w:szCs w:val="21"/>
              </w:rPr>
              <w:t>（国产</w:t>
            </w:r>
            <w:r w:rsidRPr="001B6635">
              <w:rPr>
                <w:rFonts w:asciiTheme="minorEastAsia" w:eastAsiaTheme="minorEastAsia" w:hAnsiTheme="minorEastAsia" w:cs="宋体" w:hint="eastAsia"/>
                <w:color w:val="000000"/>
                <w:sz w:val="21"/>
                <w:szCs w:val="21"/>
              </w:rPr>
              <w:t>ARM</w:t>
            </w:r>
            <w:r w:rsidRPr="001B6635">
              <w:rPr>
                <w:rFonts w:asciiTheme="minorEastAsia" w:eastAsiaTheme="minorEastAsia" w:hAnsiTheme="minorEastAsia" w:cs="宋体" w:hint="eastAsia"/>
                <w:color w:val="000000"/>
                <w:sz w:val="21"/>
                <w:szCs w:val="21"/>
              </w:rPr>
              <w:t>节点）</w:t>
            </w:r>
          </w:p>
        </w:tc>
        <w:tc>
          <w:tcPr>
            <w:tcW w:w="634" w:type="pct"/>
            <w:tcBorders>
              <w:top w:val="nil"/>
              <w:left w:val="nil"/>
              <w:bottom w:val="single" w:sz="4" w:space="0" w:color="auto"/>
              <w:right w:val="single" w:sz="4" w:space="0" w:color="auto"/>
            </w:tcBorders>
            <w:vAlign w:val="center"/>
          </w:tcPr>
          <w:p w:rsidR="001F7F6F" w:rsidRPr="001B6635" w:rsidRDefault="008E2BF6">
            <w:pPr>
              <w:widowControl/>
              <w:spacing w:after="0" w:line="240" w:lineRule="auto"/>
              <w:jc w:val="center"/>
              <w:rPr>
                <w:rFonts w:asciiTheme="minorEastAsia" w:eastAsiaTheme="minorEastAsia" w:hAnsiTheme="minorEastAsia" w:cs="宋体"/>
                <w:color w:val="000000"/>
                <w:sz w:val="21"/>
                <w:szCs w:val="21"/>
              </w:rPr>
            </w:pPr>
            <w:r w:rsidRPr="001B6635">
              <w:rPr>
                <w:rFonts w:asciiTheme="minorEastAsia" w:eastAsiaTheme="minorEastAsia" w:hAnsiTheme="minorEastAsia" w:cs="宋体" w:hint="eastAsia"/>
                <w:color w:val="000000"/>
                <w:sz w:val="21"/>
                <w:szCs w:val="21"/>
              </w:rPr>
              <w:t>台</w:t>
            </w:r>
          </w:p>
        </w:tc>
        <w:tc>
          <w:tcPr>
            <w:tcW w:w="484" w:type="pct"/>
            <w:tcBorders>
              <w:top w:val="nil"/>
              <w:left w:val="nil"/>
              <w:bottom w:val="single" w:sz="4" w:space="0" w:color="auto"/>
              <w:right w:val="single" w:sz="4" w:space="0" w:color="auto"/>
            </w:tcBorders>
            <w:vAlign w:val="center"/>
          </w:tcPr>
          <w:p w:rsidR="001F7F6F" w:rsidRPr="001B6635" w:rsidRDefault="008E2BF6">
            <w:pPr>
              <w:widowControl/>
              <w:spacing w:after="0" w:line="240" w:lineRule="auto"/>
              <w:jc w:val="center"/>
              <w:rPr>
                <w:rFonts w:asciiTheme="minorEastAsia" w:eastAsiaTheme="minorEastAsia" w:hAnsiTheme="minorEastAsia" w:cs="宋体"/>
                <w:color w:val="000000"/>
                <w:sz w:val="21"/>
                <w:szCs w:val="21"/>
              </w:rPr>
            </w:pPr>
            <w:r w:rsidRPr="001B6635">
              <w:rPr>
                <w:rFonts w:asciiTheme="minorEastAsia" w:eastAsiaTheme="minorEastAsia" w:hAnsiTheme="minorEastAsia" w:cs="宋体" w:hint="eastAsia"/>
                <w:color w:val="000000"/>
                <w:sz w:val="21"/>
                <w:szCs w:val="21"/>
              </w:rPr>
              <w:t>2</w:t>
            </w:r>
          </w:p>
        </w:tc>
        <w:tc>
          <w:tcPr>
            <w:tcW w:w="972" w:type="pct"/>
            <w:tcBorders>
              <w:top w:val="nil"/>
              <w:left w:val="nil"/>
              <w:bottom w:val="single" w:sz="4" w:space="0" w:color="auto"/>
              <w:right w:val="single" w:sz="4" w:space="0" w:color="auto"/>
            </w:tcBorders>
          </w:tcPr>
          <w:p w:rsidR="001F7F6F" w:rsidRPr="001B6635" w:rsidRDefault="001F7F6F">
            <w:pPr>
              <w:widowControl/>
              <w:spacing w:after="0" w:line="240" w:lineRule="auto"/>
              <w:jc w:val="center"/>
              <w:rPr>
                <w:rFonts w:asciiTheme="minorEastAsia" w:eastAsiaTheme="minorEastAsia" w:hAnsiTheme="minorEastAsia" w:cs="宋体"/>
                <w:color w:val="000000"/>
                <w:sz w:val="21"/>
                <w:szCs w:val="21"/>
              </w:rPr>
            </w:pPr>
          </w:p>
        </w:tc>
      </w:tr>
      <w:tr w:rsidR="001F7F6F" w:rsidRPr="001B6635">
        <w:trPr>
          <w:trHeight w:val="390"/>
        </w:trPr>
        <w:tc>
          <w:tcPr>
            <w:tcW w:w="643" w:type="pct"/>
            <w:tcBorders>
              <w:top w:val="nil"/>
              <w:left w:val="single" w:sz="4" w:space="0" w:color="auto"/>
              <w:bottom w:val="single" w:sz="4" w:space="0" w:color="auto"/>
              <w:right w:val="single" w:sz="4" w:space="0" w:color="auto"/>
            </w:tcBorders>
            <w:noWrap/>
            <w:vAlign w:val="center"/>
          </w:tcPr>
          <w:p w:rsidR="001F7F6F" w:rsidRPr="001B6635" w:rsidRDefault="008E2BF6">
            <w:pPr>
              <w:widowControl/>
              <w:spacing w:after="0" w:line="240" w:lineRule="auto"/>
              <w:jc w:val="center"/>
              <w:rPr>
                <w:rFonts w:asciiTheme="minorEastAsia" w:eastAsiaTheme="minorEastAsia" w:hAnsiTheme="minorEastAsia" w:cs="宋体"/>
                <w:sz w:val="21"/>
                <w:szCs w:val="21"/>
              </w:rPr>
            </w:pPr>
            <w:r w:rsidRPr="001B6635">
              <w:rPr>
                <w:rFonts w:asciiTheme="minorEastAsia" w:eastAsiaTheme="minorEastAsia" w:hAnsiTheme="minorEastAsia" w:cs="宋体" w:hint="eastAsia"/>
                <w:sz w:val="21"/>
                <w:szCs w:val="21"/>
              </w:rPr>
              <w:t>2</w:t>
            </w:r>
          </w:p>
        </w:tc>
        <w:tc>
          <w:tcPr>
            <w:tcW w:w="2267" w:type="pct"/>
            <w:tcBorders>
              <w:top w:val="nil"/>
              <w:left w:val="nil"/>
              <w:bottom w:val="single" w:sz="4" w:space="0" w:color="auto"/>
              <w:right w:val="single" w:sz="4" w:space="0" w:color="auto"/>
            </w:tcBorders>
            <w:vAlign w:val="center"/>
          </w:tcPr>
          <w:p w:rsidR="001F7F6F" w:rsidRPr="001B6635" w:rsidRDefault="008E2BF6">
            <w:pPr>
              <w:widowControl/>
              <w:spacing w:after="0" w:line="240" w:lineRule="auto"/>
              <w:jc w:val="center"/>
              <w:rPr>
                <w:rFonts w:asciiTheme="minorEastAsia" w:eastAsiaTheme="minorEastAsia" w:hAnsiTheme="minorEastAsia" w:cs="宋体"/>
                <w:color w:val="000000"/>
                <w:sz w:val="21"/>
                <w:szCs w:val="21"/>
              </w:rPr>
            </w:pPr>
            <w:r w:rsidRPr="001B6635">
              <w:rPr>
                <w:rFonts w:asciiTheme="minorEastAsia" w:eastAsiaTheme="minorEastAsia" w:hAnsiTheme="minorEastAsia" w:cs="宋体" w:hint="eastAsia"/>
                <w:color w:val="000000"/>
                <w:sz w:val="21"/>
                <w:szCs w:val="21"/>
              </w:rPr>
              <w:t>国产化服务器</w:t>
            </w:r>
          </w:p>
          <w:p w:rsidR="001F7F6F" w:rsidRPr="001B6635" w:rsidRDefault="008E2BF6">
            <w:pPr>
              <w:widowControl/>
              <w:spacing w:after="0" w:line="240" w:lineRule="auto"/>
              <w:jc w:val="center"/>
              <w:rPr>
                <w:rFonts w:asciiTheme="minorEastAsia" w:eastAsiaTheme="minorEastAsia" w:hAnsiTheme="minorEastAsia" w:cs="宋体"/>
                <w:color w:val="000000"/>
                <w:sz w:val="21"/>
                <w:szCs w:val="21"/>
              </w:rPr>
            </w:pPr>
            <w:r w:rsidRPr="001B6635">
              <w:rPr>
                <w:rFonts w:asciiTheme="minorEastAsia" w:eastAsiaTheme="minorEastAsia" w:hAnsiTheme="minorEastAsia" w:cs="宋体" w:hint="eastAsia"/>
                <w:color w:val="000000"/>
                <w:sz w:val="21"/>
                <w:szCs w:val="21"/>
              </w:rPr>
              <w:t>（国产化</w:t>
            </w:r>
            <w:r w:rsidRPr="001B6635">
              <w:rPr>
                <w:rFonts w:asciiTheme="minorEastAsia" w:eastAsiaTheme="minorEastAsia" w:hAnsiTheme="minorEastAsia" w:cs="宋体" w:hint="eastAsia"/>
                <w:color w:val="000000"/>
                <w:sz w:val="21"/>
                <w:szCs w:val="21"/>
              </w:rPr>
              <w:t>x86</w:t>
            </w:r>
            <w:r w:rsidRPr="001B6635">
              <w:rPr>
                <w:rFonts w:asciiTheme="minorEastAsia" w:eastAsiaTheme="minorEastAsia" w:hAnsiTheme="minorEastAsia" w:cs="宋体" w:hint="eastAsia"/>
                <w:color w:val="000000"/>
                <w:sz w:val="21"/>
                <w:szCs w:val="21"/>
              </w:rPr>
              <w:t>处理器）</w:t>
            </w:r>
          </w:p>
        </w:tc>
        <w:tc>
          <w:tcPr>
            <w:tcW w:w="634" w:type="pct"/>
            <w:tcBorders>
              <w:top w:val="nil"/>
              <w:left w:val="nil"/>
              <w:bottom w:val="single" w:sz="4" w:space="0" w:color="auto"/>
              <w:right w:val="single" w:sz="4" w:space="0" w:color="auto"/>
            </w:tcBorders>
            <w:vAlign w:val="center"/>
          </w:tcPr>
          <w:p w:rsidR="001F7F6F" w:rsidRPr="001B6635" w:rsidRDefault="008E2BF6">
            <w:pPr>
              <w:widowControl/>
              <w:spacing w:after="0" w:line="240" w:lineRule="auto"/>
              <w:jc w:val="center"/>
              <w:rPr>
                <w:rFonts w:asciiTheme="minorEastAsia" w:eastAsiaTheme="minorEastAsia" w:hAnsiTheme="minorEastAsia" w:cs="宋体"/>
                <w:color w:val="000000"/>
                <w:sz w:val="21"/>
                <w:szCs w:val="21"/>
              </w:rPr>
            </w:pPr>
            <w:r w:rsidRPr="001B6635">
              <w:rPr>
                <w:rFonts w:asciiTheme="minorEastAsia" w:eastAsiaTheme="minorEastAsia" w:hAnsiTheme="minorEastAsia" w:cs="宋体" w:hint="eastAsia"/>
                <w:color w:val="000000"/>
                <w:sz w:val="21"/>
                <w:szCs w:val="21"/>
              </w:rPr>
              <w:t>台</w:t>
            </w:r>
          </w:p>
        </w:tc>
        <w:tc>
          <w:tcPr>
            <w:tcW w:w="484" w:type="pct"/>
            <w:tcBorders>
              <w:top w:val="nil"/>
              <w:left w:val="nil"/>
              <w:bottom w:val="single" w:sz="4" w:space="0" w:color="auto"/>
              <w:right w:val="single" w:sz="4" w:space="0" w:color="auto"/>
            </w:tcBorders>
            <w:vAlign w:val="center"/>
          </w:tcPr>
          <w:p w:rsidR="001F7F6F" w:rsidRPr="001B6635" w:rsidRDefault="008E2BF6">
            <w:pPr>
              <w:widowControl/>
              <w:spacing w:after="0" w:line="240" w:lineRule="auto"/>
              <w:jc w:val="center"/>
              <w:rPr>
                <w:rFonts w:asciiTheme="minorEastAsia" w:eastAsiaTheme="minorEastAsia" w:hAnsiTheme="minorEastAsia" w:cs="宋体"/>
                <w:color w:val="000000"/>
                <w:sz w:val="21"/>
                <w:szCs w:val="21"/>
              </w:rPr>
            </w:pPr>
            <w:r w:rsidRPr="001B6635">
              <w:rPr>
                <w:rFonts w:asciiTheme="minorEastAsia" w:eastAsiaTheme="minorEastAsia" w:hAnsiTheme="minorEastAsia" w:cs="宋体" w:hint="eastAsia"/>
                <w:color w:val="000000"/>
                <w:sz w:val="21"/>
                <w:szCs w:val="21"/>
              </w:rPr>
              <w:t>2</w:t>
            </w:r>
          </w:p>
        </w:tc>
        <w:tc>
          <w:tcPr>
            <w:tcW w:w="972" w:type="pct"/>
            <w:tcBorders>
              <w:top w:val="nil"/>
              <w:left w:val="nil"/>
              <w:bottom w:val="single" w:sz="4" w:space="0" w:color="auto"/>
              <w:right w:val="single" w:sz="4" w:space="0" w:color="auto"/>
            </w:tcBorders>
          </w:tcPr>
          <w:p w:rsidR="001F7F6F" w:rsidRPr="001B6635" w:rsidRDefault="001F7F6F">
            <w:pPr>
              <w:widowControl/>
              <w:spacing w:after="0" w:line="240" w:lineRule="auto"/>
              <w:jc w:val="center"/>
              <w:rPr>
                <w:rFonts w:asciiTheme="minorEastAsia" w:eastAsiaTheme="minorEastAsia" w:hAnsiTheme="minorEastAsia" w:cs="宋体"/>
                <w:color w:val="000000"/>
                <w:sz w:val="21"/>
                <w:szCs w:val="21"/>
              </w:rPr>
            </w:pPr>
          </w:p>
        </w:tc>
      </w:tr>
    </w:tbl>
    <w:p w:rsidR="001F7F6F" w:rsidRPr="001B6635" w:rsidRDefault="008E2BF6">
      <w:pPr>
        <w:pStyle w:val="20"/>
        <w:spacing w:after="0"/>
        <w:rPr>
          <w:rFonts w:ascii="宋体" w:eastAsia="宋体" w:hAnsi="宋体" w:cs="宋体"/>
          <w:sz w:val="28"/>
        </w:rPr>
      </w:pPr>
      <w:r w:rsidRPr="001B6635">
        <w:rPr>
          <w:rFonts w:ascii="宋体" w:eastAsia="宋体" w:hAnsi="宋体" w:cs="宋体" w:hint="eastAsia"/>
          <w:sz w:val="28"/>
        </w:rPr>
        <w:t>配套安全设备</w:t>
      </w:r>
    </w:p>
    <w:tbl>
      <w:tblPr>
        <w:tblW w:w="4949" w:type="pct"/>
        <w:tblLook w:val="04A0" w:firstRow="1" w:lastRow="0" w:firstColumn="1" w:lastColumn="0" w:noHBand="0" w:noVBand="1"/>
      </w:tblPr>
      <w:tblGrid>
        <w:gridCol w:w="1052"/>
        <w:gridCol w:w="3699"/>
        <w:gridCol w:w="1034"/>
        <w:gridCol w:w="790"/>
        <w:gridCol w:w="1642"/>
      </w:tblGrid>
      <w:tr w:rsidR="001F7F6F" w:rsidRPr="001B6635">
        <w:trPr>
          <w:trHeight w:val="90"/>
        </w:trPr>
        <w:tc>
          <w:tcPr>
            <w:tcW w:w="640" w:type="pct"/>
            <w:tcBorders>
              <w:top w:val="single" w:sz="4" w:space="0" w:color="auto"/>
              <w:left w:val="single" w:sz="4" w:space="0" w:color="auto"/>
              <w:bottom w:val="single" w:sz="4" w:space="0" w:color="auto"/>
              <w:right w:val="single" w:sz="4" w:space="0" w:color="auto"/>
            </w:tcBorders>
            <w:vAlign w:val="center"/>
          </w:tcPr>
          <w:p w:rsidR="001F7F6F" w:rsidRPr="001B6635" w:rsidRDefault="008E2BF6">
            <w:pPr>
              <w:widowControl/>
              <w:spacing w:after="0" w:line="240" w:lineRule="auto"/>
              <w:jc w:val="center"/>
              <w:rPr>
                <w:rFonts w:asciiTheme="minorEastAsia" w:eastAsiaTheme="minorEastAsia" w:hAnsiTheme="minorEastAsia" w:cs="宋体"/>
                <w:b/>
                <w:bCs/>
                <w:sz w:val="21"/>
                <w:szCs w:val="21"/>
              </w:rPr>
            </w:pPr>
            <w:r w:rsidRPr="001B6635">
              <w:rPr>
                <w:rFonts w:asciiTheme="minorEastAsia" w:eastAsiaTheme="minorEastAsia" w:hAnsiTheme="minorEastAsia" w:cs="宋体" w:hint="eastAsia"/>
                <w:b/>
                <w:bCs/>
                <w:sz w:val="21"/>
                <w:szCs w:val="21"/>
              </w:rPr>
              <w:t>序号</w:t>
            </w:r>
          </w:p>
        </w:tc>
        <w:tc>
          <w:tcPr>
            <w:tcW w:w="2251" w:type="pct"/>
            <w:tcBorders>
              <w:top w:val="single" w:sz="4" w:space="0" w:color="auto"/>
              <w:left w:val="nil"/>
              <w:bottom w:val="single" w:sz="4" w:space="0" w:color="auto"/>
              <w:right w:val="single" w:sz="4" w:space="0" w:color="auto"/>
            </w:tcBorders>
            <w:vAlign w:val="center"/>
          </w:tcPr>
          <w:p w:rsidR="001F7F6F" w:rsidRPr="001B6635" w:rsidRDefault="008E2BF6">
            <w:pPr>
              <w:widowControl/>
              <w:spacing w:after="0" w:line="240" w:lineRule="auto"/>
              <w:jc w:val="center"/>
              <w:rPr>
                <w:rFonts w:asciiTheme="minorEastAsia" w:eastAsiaTheme="minorEastAsia" w:hAnsiTheme="minorEastAsia" w:cs="宋体"/>
                <w:b/>
                <w:bCs/>
                <w:color w:val="000000"/>
                <w:sz w:val="21"/>
                <w:szCs w:val="21"/>
              </w:rPr>
            </w:pPr>
            <w:r w:rsidRPr="001B6635">
              <w:rPr>
                <w:rFonts w:asciiTheme="minorEastAsia" w:eastAsiaTheme="minorEastAsia" w:hAnsiTheme="minorEastAsia" w:cs="宋体"/>
                <w:b/>
                <w:bCs/>
                <w:color w:val="000000"/>
                <w:sz w:val="21"/>
                <w:szCs w:val="21"/>
              </w:rPr>
              <w:t>名称</w:t>
            </w:r>
          </w:p>
        </w:tc>
        <w:tc>
          <w:tcPr>
            <w:tcW w:w="629" w:type="pct"/>
            <w:tcBorders>
              <w:top w:val="single" w:sz="4" w:space="0" w:color="auto"/>
              <w:left w:val="nil"/>
              <w:bottom w:val="single" w:sz="4" w:space="0" w:color="auto"/>
              <w:right w:val="single" w:sz="4" w:space="0" w:color="auto"/>
            </w:tcBorders>
            <w:vAlign w:val="center"/>
          </w:tcPr>
          <w:p w:rsidR="001F7F6F" w:rsidRPr="001B6635" w:rsidRDefault="008E2BF6">
            <w:pPr>
              <w:widowControl/>
              <w:spacing w:after="0" w:line="240" w:lineRule="auto"/>
              <w:jc w:val="center"/>
              <w:rPr>
                <w:rFonts w:asciiTheme="minorEastAsia" w:eastAsiaTheme="minorEastAsia" w:hAnsiTheme="minorEastAsia" w:cs="宋体"/>
                <w:b/>
                <w:bCs/>
                <w:color w:val="000000"/>
                <w:sz w:val="21"/>
                <w:szCs w:val="21"/>
              </w:rPr>
            </w:pPr>
            <w:r w:rsidRPr="001B6635">
              <w:rPr>
                <w:rFonts w:asciiTheme="minorEastAsia" w:eastAsiaTheme="minorEastAsia" w:hAnsiTheme="minorEastAsia" w:cs="宋体"/>
                <w:b/>
                <w:bCs/>
                <w:color w:val="000000"/>
                <w:sz w:val="21"/>
                <w:szCs w:val="21"/>
              </w:rPr>
              <w:t>单位</w:t>
            </w:r>
          </w:p>
        </w:tc>
        <w:tc>
          <w:tcPr>
            <w:tcW w:w="481" w:type="pct"/>
            <w:tcBorders>
              <w:top w:val="single" w:sz="4" w:space="0" w:color="auto"/>
              <w:left w:val="nil"/>
              <w:bottom w:val="single" w:sz="4" w:space="0" w:color="auto"/>
              <w:right w:val="single" w:sz="4" w:space="0" w:color="auto"/>
            </w:tcBorders>
            <w:vAlign w:val="center"/>
          </w:tcPr>
          <w:p w:rsidR="001F7F6F" w:rsidRPr="001B6635" w:rsidRDefault="008E2BF6">
            <w:pPr>
              <w:widowControl/>
              <w:spacing w:after="0" w:line="240" w:lineRule="auto"/>
              <w:jc w:val="center"/>
              <w:rPr>
                <w:rFonts w:asciiTheme="minorEastAsia" w:eastAsiaTheme="minorEastAsia" w:hAnsiTheme="minorEastAsia" w:cs="宋体"/>
                <w:b/>
                <w:color w:val="000000"/>
                <w:sz w:val="21"/>
                <w:szCs w:val="21"/>
              </w:rPr>
            </w:pPr>
            <w:r w:rsidRPr="001B6635">
              <w:rPr>
                <w:rFonts w:asciiTheme="minorEastAsia" w:eastAsiaTheme="minorEastAsia" w:hAnsiTheme="minorEastAsia" w:cs="宋体"/>
                <w:b/>
                <w:color w:val="000000"/>
                <w:sz w:val="21"/>
                <w:szCs w:val="21"/>
              </w:rPr>
              <w:t>数量</w:t>
            </w:r>
          </w:p>
        </w:tc>
        <w:tc>
          <w:tcPr>
            <w:tcW w:w="999" w:type="pct"/>
            <w:tcBorders>
              <w:top w:val="single" w:sz="4" w:space="0" w:color="auto"/>
              <w:left w:val="nil"/>
              <w:bottom w:val="single" w:sz="4" w:space="0" w:color="auto"/>
              <w:right w:val="single" w:sz="4" w:space="0" w:color="auto"/>
            </w:tcBorders>
            <w:vAlign w:val="center"/>
          </w:tcPr>
          <w:p w:rsidR="001F7F6F" w:rsidRPr="001B6635" w:rsidRDefault="008E2BF6">
            <w:pPr>
              <w:widowControl/>
              <w:spacing w:after="0" w:line="240" w:lineRule="auto"/>
              <w:jc w:val="center"/>
              <w:rPr>
                <w:rFonts w:asciiTheme="minorEastAsia" w:eastAsiaTheme="minorEastAsia" w:hAnsiTheme="minorEastAsia" w:cs="宋体"/>
                <w:b/>
                <w:color w:val="000000"/>
                <w:sz w:val="21"/>
                <w:szCs w:val="21"/>
              </w:rPr>
            </w:pPr>
            <w:r w:rsidRPr="001B6635">
              <w:rPr>
                <w:rFonts w:asciiTheme="minorEastAsia" w:eastAsiaTheme="minorEastAsia" w:hAnsiTheme="minorEastAsia" w:cs="宋体"/>
                <w:b/>
                <w:color w:val="000000"/>
                <w:sz w:val="21"/>
                <w:szCs w:val="21"/>
              </w:rPr>
              <w:t>备注</w:t>
            </w:r>
          </w:p>
        </w:tc>
      </w:tr>
      <w:tr w:rsidR="001F7F6F" w:rsidRPr="001B6635">
        <w:trPr>
          <w:trHeight w:val="244"/>
        </w:trPr>
        <w:tc>
          <w:tcPr>
            <w:tcW w:w="640" w:type="pct"/>
            <w:tcBorders>
              <w:top w:val="single" w:sz="4" w:space="0" w:color="auto"/>
              <w:left w:val="single" w:sz="4" w:space="0" w:color="auto"/>
              <w:bottom w:val="single" w:sz="4" w:space="0" w:color="auto"/>
              <w:right w:val="single" w:sz="4" w:space="0" w:color="auto"/>
            </w:tcBorders>
            <w:noWrap/>
            <w:vAlign w:val="center"/>
          </w:tcPr>
          <w:p w:rsidR="001F7F6F" w:rsidRPr="001B6635" w:rsidRDefault="008E2BF6">
            <w:pPr>
              <w:widowControl/>
              <w:spacing w:after="0" w:line="240" w:lineRule="auto"/>
              <w:jc w:val="center"/>
              <w:rPr>
                <w:rFonts w:asciiTheme="minorEastAsia" w:eastAsiaTheme="minorEastAsia" w:hAnsiTheme="minorEastAsia" w:cs="宋体"/>
                <w:sz w:val="21"/>
                <w:szCs w:val="21"/>
              </w:rPr>
            </w:pPr>
            <w:r w:rsidRPr="001B6635">
              <w:rPr>
                <w:rFonts w:asciiTheme="minorEastAsia" w:eastAsiaTheme="minorEastAsia" w:hAnsiTheme="minorEastAsia" w:cs="宋体" w:hint="eastAsia"/>
                <w:sz w:val="21"/>
                <w:szCs w:val="21"/>
              </w:rPr>
              <w:t>1</w:t>
            </w:r>
          </w:p>
        </w:tc>
        <w:tc>
          <w:tcPr>
            <w:tcW w:w="2251" w:type="pct"/>
            <w:tcBorders>
              <w:top w:val="single" w:sz="4" w:space="0" w:color="auto"/>
              <w:left w:val="nil"/>
              <w:bottom w:val="single" w:sz="4" w:space="0" w:color="auto"/>
              <w:right w:val="single" w:sz="4" w:space="0" w:color="auto"/>
            </w:tcBorders>
            <w:vAlign w:val="center"/>
          </w:tcPr>
          <w:p w:rsidR="001F7F6F" w:rsidRPr="001B6635" w:rsidRDefault="008E2BF6">
            <w:pPr>
              <w:widowControl/>
              <w:spacing w:after="0" w:line="240" w:lineRule="auto"/>
              <w:jc w:val="center"/>
              <w:rPr>
                <w:rFonts w:ascii="宋体" w:eastAsia="宋体" w:hAnsi="宋体" w:cs="宋体"/>
                <w:kern w:val="0"/>
                <w:sz w:val="21"/>
                <w:szCs w:val="21"/>
              </w:rPr>
            </w:pPr>
            <w:r w:rsidRPr="001B6635">
              <w:rPr>
                <w:rFonts w:ascii="宋体" w:eastAsia="宋体" w:hAnsi="宋体" w:cs="宋体" w:hint="eastAsia"/>
                <w:kern w:val="0"/>
                <w:sz w:val="21"/>
                <w:szCs w:val="21"/>
              </w:rPr>
              <w:t>国产化服务器操作系统</w:t>
            </w:r>
          </w:p>
          <w:p w:rsidR="001F7F6F" w:rsidRPr="001B6635" w:rsidRDefault="008E2BF6">
            <w:pPr>
              <w:widowControl/>
              <w:spacing w:after="0" w:line="240" w:lineRule="auto"/>
              <w:jc w:val="center"/>
              <w:rPr>
                <w:rFonts w:asciiTheme="minorEastAsia" w:eastAsiaTheme="minorEastAsia" w:hAnsiTheme="minorEastAsia" w:cs="宋体"/>
                <w:color w:val="000000"/>
                <w:sz w:val="21"/>
                <w:szCs w:val="21"/>
              </w:rPr>
            </w:pPr>
            <w:r w:rsidRPr="001B6635">
              <w:rPr>
                <w:rFonts w:ascii="宋体" w:eastAsia="宋体" w:hAnsi="宋体" w:cs="宋体" w:hint="eastAsia"/>
                <w:kern w:val="0"/>
                <w:sz w:val="21"/>
                <w:szCs w:val="21"/>
              </w:rPr>
              <w:t>安全软件许可</w:t>
            </w:r>
          </w:p>
        </w:tc>
        <w:tc>
          <w:tcPr>
            <w:tcW w:w="629" w:type="pct"/>
            <w:tcBorders>
              <w:top w:val="single" w:sz="4" w:space="0" w:color="auto"/>
              <w:left w:val="nil"/>
              <w:bottom w:val="single" w:sz="4" w:space="0" w:color="auto"/>
              <w:right w:val="single" w:sz="4" w:space="0" w:color="auto"/>
            </w:tcBorders>
            <w:vAlign w:val="center"/>
          </w:tcPr>
          <w:p w:rsidR="001F7F6F" w:rsidRPr="001B6635" w:rsidRDefault="008E2BF6">
            <w:pPr>
              <w:widowControl/>
              <w:spacing w:after="0" w:line="240" w:lineRule="auto"/>
              <w:jc w:val="center"/>
              <w:rPr>
                <w:rFonts w:asciiTheme="minorEastAsia" w:eastAsiaTheme="minorEastAsia" w:hAnsiTheme="minorEastAsia" w:cs="宋体"/>
                <w:color w:val="000000"/>
                <w:sz w:val="21"/>
                <w:szCs w:val="21"/>
              </w:rPr>
            </w:pPr>
            <w:r w:rsidRPr="001B6635">
              <w:rPr>
                <w:rFonts w:asciiTheme="minorEastAsia" w:eastAsiaTheme="minorEastAsia" w:hAnsiTheme="minorEastAsia" w:cs="宋体" w:hint="eastAsia"/>
                <w:color w:val="000000"/>
                <w:sz w:val="21"/>
                <w:szCs w:val="21"/>
              </w:rPr>
              <w:t>套</w:t>
            </w:r>
          </w:p>
        </w:tc>
        <w:tc>
          <w:tcPr>
            <w:tcW w:w="481" w:type="pct"/>
            <w:tcBorders>
              <w:top w:val="single" w:sz="4" w:space="0" w:color="auto"/>
              <w:left w:val="nil"/>
              <w:bottom w:val="single" w:sz="4" w:space="0" w:color="auto"/>
              <w:right w:val="single" w:sz="4" w:space="0" w:color="auto"/>
            </w:tcBorders>
            <w:vAlign w:val="center"/>
          </w:tcPr>
          <w:p w:rsidR="001F7F6F" w:rsidRPr="001B6635" w:rsidRDefault="008E2BF6">
            <w:pPr>
              <w:widowControl/>
              <w:spacing w:after="0" w:line="240" w:lineRule="auto"/>
              <w:jc w:val="center"/>
              <w:rPr>
                <w:rFonts w:asciiTheme="minorEastAsia" w:eastAsiaTheme="minorEastAsia" w:hAnsiTheme="minorEastAsia" w:cs="宋体"/>
                <w:color w:val="000000"/>
                <w:sz w:val="21"/>
                <w:szCs w:val="21"/>
              </w:rPr>
            </w:pPr>
            <w:r w:rsidRPr="001B6635">
              <w:rPr>
                <w:rFonts w:asciiTheme="minorEastAsia" w:eastAsiaTheme="minorEastAsia" w:hAnsiTheme="minorEastAsia" w:cs="宋体" w:hint="eastAsia"/>
                <w:color w:val="000000"/>
                <w:sz w:val="21"/>
                <w:szCs w:val="21"/>
              </w:rPr>
              <w:t>1</w:t>
            </w:r>
          </w:p>
        </w:tc>
        <w:tc>
          <w:tcPr>
            <w:tcW w:w="999" w:type="pct"/>
            <w:tcBorders>
              <w:top w:val="single" w:sz="4" w:space="0" w:color="auto"/>
              <w:left w:val="nil"/>
              <w:bottom w:val="single" w:sz="4" w:space="0" w:color="auto"/>
              <w:right w:val="single" w:sz="4" w:space="0" w:color="auto"/>
            </w:tcBorders>
          </w:tcPr>
          <w:p w:rsidR="001F7F6F" w:rsidRPr="001B6635" w:rsidRDefault="001F7F6F">
            <w:pPr>
              <w:widowControl/>
              <w:spacing w:after="0" w:line="240" w:lineRule="auto"/>
              <w:jc w:val="center"/>
              <w:rPr>
                <w:rFonts w:asciiTheme="minorEastAsia" w:eastAsiaTheme="minorEastAsia" w:hAnsiTheme="minorEastAsia" w:cs="宋体"/>
                <w:color w:val="000000"/>
                <w:sz w:val="21"/>
                <w:szCs w:val="21"/>
              </w:rPr>
            </w:pPr>
          </w:p>
        </w:tc>
      </w:tr>
    </w:tbl>
    <w:p w:rsidR="001F7F6F" w:rsidRPr="001B6635" w:rsidRDefault="008E2BF6">
      <w:pPr>
        <w:pStyle w:val="20"/>
        <w:spacing w:after="0"/>
        <w:rPr>
          <w:rFonts w:ascii="宋体" w:eastAsia="宋体" w:hAnsi="宋体" w:cs="宋体"/>
          <w:sz w:val="28"/>
        </w:rPr>
      </w:pPr>
      <w:r w:rsidRPr="001B6635">
        <w:rPr>
          <w:rFonts w:ascii="宋体" w:eastAsia="宋体" w:hAnsi="宋体" w:cs="宋体" w:hint="eastAsia"/>
          <w:sz w:val="28"/>
        </w:rPr>
        <w:t>密码设备</w:t>
      </w:r>
    </w:p>
    <w:tbl>
      <w:tblPr>
        <w:tblW w:w="4947" w:type="pct"/>
        <w:tblLook w:val="04A0" w:firstRow="1" w:lastRow="0" w:firstColumn="1" w:lastColumn="0" w:noHBand="0" w:noVBand="1"/>
      </w:tblPr>
      <w:tblGrid>
        <w:gridCol w:w="1056"/>
        <w:gridCol w:w="3727"/>
        <w:gridCol w:w="1040"/>
        <w:gridCol w:w="793"/>
        <w:gridCol w:w="1598"/>
      </w:tblGrid>
      <w:tr w:rsidR="001F7F6F" w:rsidRPr="001B6635">
        <w:trPr>
          <w:trHeight w:val="135"/>
        </w:trPr>
        <w:tc>
          <w:tcPr>
            <w:tcW w:w="642" w:type="pct"/>
            <w:tcBorders>
              <w:top w:val="single" w:sz="4" w:space="0" w:color="auto"/>
              <w:left w:val="single" w:sz="4" w:space="0" w:color="auto"/>
              <w:bottom w:val="single" w:sz="4" w:space="0" w:color="auto"/>
              <w:right w:val="single" w:sz="4" w:space="0" w:color="auto"/>
            </w:tcBorders>
            <w:vAlign w:val="center"/>
          </w:tcPr>
          <w:p w:rsidR="001F7F6F" w:rsidRPr="001B6635" w:rsidRDefault="008E2BF6">
            <w:pPr>
              <w:widowControl/>
              <w:spacing w:after="0" w:line="240" w:lineRule="auto"/>
              <w:jc w:val="center"/>
              <w:rPr>
                <w:rFonts w:asciiTheme="minorEastAsia" w:eastAsiaTheme="minorEastAsia" w:hAnsiTheme="minorEastAsia" w:cs="宋体"/>
                <w:b/>
                <w:bCs/>
                <w:sz w:val="21"/>
                <w:szCs w:val="21"/>
              </w:rPr>
            </w:pPr>
            <w:r w:rsidRPr="001B6635">
              <w:rPr>
                <w:rFonts w:asciiTheme="minorEastAsia" w:eastAsiaTheme="minorEastAsia" w:hAnsiTheme="minorEastAsia" w:cs="宋体" w:hint="eastAsia"/>
                <w:b/>
                <w:bCs/>
                <w:sz w:val="21"/>
                <w:szCs w:val="21"/>
              </w:rPr>
              <w:t>序号</w:t>
            </w:r>
          </w:p>
        </w:tc>
        <w:tc>
          <w:tcPr>
            <w:tcW w:w="2267" w:type="pct"/>
            <w:tcBorders>
              <w:top w:val="single" w:sz="4" w:space="0" w:color="auto"/>
              <w:left w:val="nil"/>
              <w:bottom w:val="single" w:sz="4" w:space="0" w:color="auto"/>
              <w:right w:val="single" w:sz="4" w:space="0" w:color="auto"/>
            </w:tcBorders>
            <w:vAlign w:val="center"/>
          </w:tcPr>
          <w:p w:rsidR="001F7F6F" w:rsidRPr="001B6635" w:rsidRDefault="008E2BF6">
            <w:pPr>
              <w:widowControl/>
              <w:spacing w:after="0" w:line="240" w:lineRule="auto"/>
              <w:jc w:val="center"/>
              <w:rPr>
                <w:rFonts w:asciiTheme="minorEastAsia" w:eastAsiaTheme="minorEastAsia" w:hAnsiTheme="minorEastAsia" w:cs="宋体"/>
                <w:b/>
                <w:bCs/>
                <w:color w:val="000000"/>
                <w:sz w:val="21"/>
                <w:szCs w:val="21"/>
              </w:rPr>
            </w:pPr>
            <w:r w:rsidRPr="001B6635">
              <w:rPr>
                <w:rFonts w:asciiTheme="minorEastAsia" w:eastAsiaTheme="minorEastAsia" w:hAnsiTheme="minorEastAsia" w:cs="宋体" w:hint="eastAsia"/>
                <w:b/>
                <w:bCs/>
                <w:color w:val="000000"/>
                <w:sz w:val="21"/>
                <w:szCs w:val="21"/>
              </w:rPr>
              <w:t>名称</w:t>
            </w:r>
          </w:p>
        </w:tc>
        <w:tc>
          <w:tcPr>
            <w:tcW w:w="633" w:type="pct"/>
            <w:tcBorders>
              <w:top w:val="single" w:sz="4" w:space="0" w:color="auto"/>
              <w:left w:val="nil"/>
              <w:bottom w:val="single" w:sz="4" w:space="0" w:color="auto"/>
              <w:right w:val="single" w:sz="4" w:space="0" w:color="auto"/>
            </w:tcBorders>
            <w:vAlign w:val="center"/>
          </w:tcPr>
          <w:p w:rsidR="001F7F6F" w:rsidRPr="001B6635" w:rsidRDefault="008E2BF6">
            <w:pPr>
              <w:widowControl/>
              <w:spacing w:after="0" w:line="240" w:lineRule="auto"/>
              <w:jc w:val="center"/>
              <w:rPr>
                <w:rFonts w:asciiTheme="minorEastAsia" w:eastAsiaTheme="minorEastAsia" w:hAnsiTheme="minorEastAsia" w:cs="宋体"/>
                <w:b/>
                <w:bCs/>
                <w:color w:val="000000"/>
                <w:sz w:val="21"/>
                <w:szCs w:val="21"/>
              </w:rPr>
            </w:pPr>
            <w:r w:rsidRPr="001B6635">
              <w:rPr>
                <w:rFonts w:asciiTheme="minorEastAsia" w:eastAsiaTheme="minorEastAsia" w:hAnsiTheme="minorEastAsia" w:cs="宋体" w:hint="eastAsia"/>
                <w:b/>
                <w:bCs/>
                <w:color w:val="000000"/>
                <w:sz w:val="21"/>
                <w:szCs w:val="21"/>
              </w:rPr>
              <w:t>单位</w:t>
            </w:r>
          </w:p>
        </w:tc>
        <w:tc>
          <w:tcPr>
            <w:tcW w:w="483" w:type="pct"/>
            <w:tcBorders>
              <w:top w:val="single" w:sz="4" w:space="0" w:color="auto"/>
              <w:left w:val="nil"/>
              <w:bottom w:val="single" w:sz="4" w:space="0" w:color="auto"/>
              <w:right w:val="single" w:sz="4" w:space="0" w:color="auto"/>
            </w:tcBorders>
            <w:vAlign w:val="center"/>
          </w:tcPr>
          <w:p w:rsidR="001F7F6F" w:rsidRPr="001B6635" w:rsidRDefault="008E2BF6">
            <w:pPr>
              <w:widowControl/>
              <w:spacing w:after="0" w:line="240" w:lineRule="auto"/>
              <w:jc w:val="center"/>
              <w:rPr>
                <w:rFonts w:asciiTheme="minorEastAsia" w:eastAsiaTheme="minorEastAsia" w:hAnsiTheme="minorEastAsia" w:cs="宋体"/>
                <w:b/>
                <w:color w:val="000000"/>
                <w:sz w:val="21"/>
                <w:szCs w:val="21"/>
              </w:rPr>
            </w:pPr>
            <w:r w:rsidRPr="001B6635">
              <w:rPr>
                <w:rFonts w:asciiTheme="minorEastAsia" w:eastAsiaTheme="minorEastAsia" w:hAnsiTheme="minorEastAsia" w:cs="宋体" w:hint="eastAsia"/>
                <w:b/>
                <w:color w:val="000000"/>
                <w:sz w:val="21"/>
                <w:szCs w:val="21"/>
              </w:rPr>
              <w:t>数量</w:t>
            </w:r>
          </w:p>
        </w:tc>
        <w:tc>
          <w:tcPr>
            <w:tcW w:w="972" w:type="pct"/>
            <w:tcBorders>
              <w:top w:val="single" w:sz="4" w:space="0" w:color="auto"/>
              <w:left w:val="nil"/>
              <w:bottom w:val="single" w:sz="4" w:space="0" w:color="auto"/>
              <w:right w:val="single" w:sz="4" w:space="0" w:color="auto"/>
            </w:tcBorders>
            <w:vAlign w:val="center"/>
          </w:tcPr>
          <w:p w:rsidR="001F7F6F" w:rsidRPr="001B6635" w:rsidRDefault="008E2BF6">
            <w:pPr>
              <w:widowControl/>
              <w:spacing w:after="0" w:line="240" w:lineRule="auto"/>
              <w:jc w:val="center"/>
              <w:rPr>
                <w:rFonts w:asciiTheme="minorEastAsia" w:eastAsiaTheme="minorEastAsia" w:hAnsiTheme="minorEastAsia" w:cs="宋体"/>
                <w:b/>
                <w:color w:val="000000"/>
                <w:sz w:val="21"/>
                <w:szCs w:val="21"/>
              </w:rPr>
            </w:pPr>
            <w:r w:rsidRPr="001B6635">
              <w:rPr>
                <w:rFonts w:asciiTheme="minorEastAsia" w:eastAsiaTheme="minorEastAsia" w:hAnsiTheme="minorEastAsia" w:cs="宋体" w:hint="eastAsia"/>
                <w:b/>
                <w:color w:val="000000"/>
                <w:sz w:val="21"/>
                <w:szCs w:val="21"/>
              </w:rPr>
              <w:t>备注</w:t>
            </w:r>
          </w:p>
        </w:tc>
      </w:tr>
      <w:tr w:rsidR="001F7F6F" w:rsidRPr="001B6635">
        <w:trPr>
          <w:trHeight w:val="163"/>
        </w:trPr>
        <w:tc>
          <w:tcPr>
            <w:tcW w:w="642" w:type="pct"/>
            <w:tcBorders>
              <w:top w:val="nil"/>
              <w:left w:val="single" w:sz="4" w:space="0" w:color="auto"/>
              <w:bottom w:val="single" w:sz="4" w:space="0" w:color="auto"/>
              <w:right w:val="single" w:sz="4" w:space="0" w:color="auto"/>
            </w:tcBorders>
            <w:noWrap/>
            <w:vAlign w:val="center"/>
          </w:tcPr>
          <w:p w:rsidR="001F7F6F" w:rsidRPr="001B6635" w:rsidRDefault="008E2BF6">
            <w:pPr>
              <w:widowControl/>
              <w:spacing w:after="0" w:line="240" w:lineRule="auto"/>
              <w:jc w:val="center"/>
              <w:rPr>
                <w:rFonts w:asciiTheme="minorEastAsia" w:eastAsiaTheme="minorEastAsia" w:hAnsiTheme="minorEastAsia" w:cs="宋体"/>
                <w:sz w:val="21"/>
                <w:szCs w:val="21"/>
              </w:rPr>
            </w:pPr>
            <w:r w:rsidRPr="001B6635">
              <w:rPr>
                <w:rFonts w:asciiTheme="minorEastAsia" w:eastAsiaTheme="minorEastAsia" w:hAnsiTheme="minorEastAsia" w:cs="宋体" w:hint="eastAsia"/>
                <w:sz w:val="21"/>
                <w:szCs w:val="21"/>
              </w:rPr>
              <w:t>1</w:t>
            </w:r>
          </w:p>
        </w:tc>
        <w:tc>
          <w:tcPr>
            <w:tcW w:w="2267" w:type="pct"/>
            <w:tcBorders>
              <w:top w:val="nil"/>
              <w:left w:val="nil"/>
              <w:bottom w:val="single" w:sz="4" w:space="0" w:color="auto"/>
              <w:right w:val="single" w:sz="4" w:space="0" w:color="auto"/>
            </w:tcBorders>
          </w:tcPr>
          <w:p w:rsidR="001F7F6F" w:rsidRPr="001B6635" w:rsidRDefault="008E2BF6">
            <w:pPr>
              <w:widowControl/>
              <w:spacing w:after="0" w:line="240" w:lineRule="auto"/>
              <w:jc w:val="center"/>
              <w:rPr>
                <w:rFonts w:asciiTheme="minorEastAsia" w:eastAsiaTheme="minorEastAsia" w:hAnsiTheme="minorEastAsia" w:cs="宋体"/>
                <w:color w:val="000000"/>
                <w:sz w:val="21"/>
                <w:szCs w:val="21"/>
              </w:rPr>
            </w:pPr>
            <w:r w:rsidRPr="001B6635">
              <w:rPr>
                <w:rFonts w:ascii="宋体" w:eastAsia="宋体" w:hAnsi="宋体" w:cs="宋体" w:hint="eastAsia"/>
                <w:sz w:val="21"/>
                <w:szCs w:val="21"/>
              </w:rPr>
              <w:t>安全认证网关</w:t>
            </w:r>
          </w:p>
        </w:tc>
        <w:tc>
          <w:tcPr>
            <w:tcW w:w="633" w:type="pct"/>
            <w:tcBorders>
              <w:top w:val="nil"/>
              <w:left w:val="nil"/>
              <w:bottom w:val="single" w:sz="4" w:space="0" w:color="auto"/>
              <w:right w:val="single" w:sz="4" w:space="0" w:color="auto"/>
            </w:tcBorders>
          </w:tcPr>
          <w:p w:rsidR="001F7F6F" w:rsidRPr="001B6635" w:rsidRDefault="008E2BF6">
            <w:pPr>
              <w:widowControl/>
              <w:spacing w:after="0" w:line="240" w:lineRule="auto"/>
              <w:jc w:val="center"/>
              <w:rPr>
                <w:rFonts w:asciiTheme="minorEastAsia" w:eastAsiaTheme="minorEastAsia" w:hAnsiTheme="minorEastAsia" w:cs="宋体"/>
                <w:b/>
                <w:bCs/>
                <w:color w:val="000000"/>
                <w:sz w:val="21"/>
                <w:szCs w:val="21"/>
              </w:rPr>
            </w:pPr>
            <w:r w:rsidRPr="001B6635">
              <w:rPr>
                <w:rFonts w:ascii="宋体" w:eastAsia="宋体" w:hAnsi="宋体" w:cs="宋体" w:hint="eastAsia"/>
                <w:sz w:val="21"/>
                <w:szCs w:val="21"/>
              </w:rPr>
              <w:t>台</w:t>
            </w:r>
          </w:p>
        </w:tc>
        <w:tc>
          <w:tcPr>
            <w:tcW w:w="483" w:type="pct"/>
            <w:tcBorders>
              <w:top w:val="nil"/>
              <w:left w:val="nil"/>
              <w:bottom w:val="single" w:sz="4" w:space="0" w:color="auto"/>
              <w:right w:val="single" w:sz="4" w:space="0" w:color="auto"/>
            </w:tcBorders>
          </w:tcPr>
          <w:p w:rsidR="001F7F6F" w:rsidRPr="001B6635" w:rsidRDefault="008E2BF6">
            <w:pPr>
              <w:widowControl/>
              <w:spacing w:after="0" w:line="240" w:lineRule="auto"/>
              <w:jc w:val="center"/>
              <w:rPr>
                <w:rFonts w:asciiTheme="minorEastAsia" w:eastAsiaTheme="minorEastAsia" w:hAnsiTheme="minorEastAsia" w:cs="宋体"/>
                <w:color w:val="000000"/>
                <w:sz w:val="21"/>
                <w:szCs w:val="21"/>
              </w:rPr>
            </w:pPr>
            <w:r w:rsidRPr="001B6635">
              <w:rPr>
                <w:sz w:val="21"/>
                <w:szCs w:val="21"/>
              </w:rPr>
              <w:t>2</w:t>
            </w:r>
          </w:p>
        </w:tc>
        <w:tc>
          <w:tcPr>
            <w:tcW w:w="972" w:type="pct"/>
            <w:tcBorders>
              <w:top w:val="nil"/>
              <w:left w:val="nil"/>
              <w:bottom w:val="single" w:sz="4" w:space="0" w:color="auto"/>
              <w:right w:val="single" w:sz="4" w:space="0" w:color="auto"/>
            </w:tcBorders>
          </w:tcPr>
          <w:p w:rsidR="001F7F6F" w:rsidRPr="001B6635" w:rsidRDefault="001F7F6F">
            <w:pPr>
              <w:widowControl/>
              <w:spacing w:after="0" w:line="240" w:lineRule="auto"/>
              <w:jc w:val="center"/>
              <w:rPr>
                <w:rFonts w:asciiTheme="minorEastAsia" w:eastAsiaTheme="minorEastAsia" w:hAnsiTheme="minorEastAsia" w:cs="宋体"/>
                <w:color w:val="000000"/>
                <w:sz w:val="21"/>
                <w:szCs w:val="21"/>
              </w:rPr>
            </w:pPr>
          </w:p>
        </w:tc>
      </w:tr>
      <w:tr w:rsidR="001F7F6F" w:rsidRPr="001B6635">
        <w:trPr>
          <w:trHeight w:val="90"/>
        </w:trPr>
        <w:tc>
          <w:tcPr>
            <w:tcW w:w="642" w:type="pct"/>
            <w:tcBorders>
              <w:top w:val="nil"/>
              <w:left w:val="single" w:sz="4" w:space="0" w:color="auto"/>
              <w:bottom w:val="single" w:sz="4" w:space="0" w:color="auto"/>
              <w:right w:val="single" w:sz="4" w:space="0" w:color="auto"/>
            </w:tcBorders>
            <w:noWrap/>
            <w:vAlign w:val="center"/>
          </w:tcPr>
          <w:p w:rsidR="001F7F6F" w:rsidRPr="001B6635" w:rsidRDefault="008E2BF6">
            <w:pPr>
              <w:widowControl/>
              <w:spacing w:after="0" w:line="240" w:lineRule="auto"/>
              <w:jc w:val="center"/>
              <w:rPr>
                <w:rFonts w:asciiTheme="minorEastAsia" w:eastAsiaTheme="minorEastAsia" w:hAnsiTheme="minorEastAsia" w:cs="宋体"/>
                <w:sz w:val="21"/>
                <w:szCs w:val="21"/>
              </w:rPr>
            </w:pPr>
            <w:r w:rsidRPr="001B6635">
              <w:rPr>
                <w:rFonts w:asciiTheme="minorEastAsia" w:eastAsiaTheme="minorEastAsia" w:hAnsiTheme="minorEastAsia" w:cs="宋体" w:hint="eastAsia"/>
                <w:sz w:val="21"/>
                <w:szCs w:val="21"/>
              </w:rPr>
              <w:lastRenderedPageBreak/>
              <w:t>2</w:t>
            </w:r>
          </w:p>
        </w:tc>
        <w:tc>
          <w:tcPr>
            <w:tcW w:w="2267" w:type="pct"/>
            <w:tcBorders>
              <w:top w:val="nil"/>
              <w:left w:val="nil"/>
              <w:bottom w:val="single" w:sz="4" w:space="0" w:color="auto"/>
              <w:right w:val="single" w:sz="4" w:space="0" w:color="auto"/>
            </w:tcBorders>
          </w:tcPr>
          <w:p w:rsidR="001F7F6F" w:rsidRPr="001B6635" w:rsidRDefault="008E2BF6">
            <w:pPr>
              <w:widowControl/>
              <w:spacing w:after="0" w:line="240" w:lineRule="auto"/>
              <w:jc w:val="center"/>
              <w:rPr>
                <w:rFonts w:asciiTheme="minorEastAsia" w:eastAsiaTheme="minorEastAsia" w:hAnsiTheme="minorEastAsia" w:cs="宋体"/>
                <w:color w:val="000000"/>
                <w:sz w:val="21"/>
                <w:szCs w:val="21"/>
              </w:rPr>
            </w:pPr>
            <w:r w:rsidRPr="001B6635">
              <w:rPr>
                <w:rFonts w:ascii="宋体" w:eastAsia="宋体" w:hAnsi="宋体" w:cs="宋体" w:hint="eastAsia"/>
                <w:sz w:val="21"/>
                <w:szCs w:val="21"/>
              </w:rPr>
              <w:t>服务器密码机</w:t>
            </w:r>
          </w:p>
        </w:tc>
        <w:tc>
          <w:tcPr>
            <w:tcW w:w="633" w:type="pct"/>
            <w:tcBorders>
              <w:top w:val="nil"/>
              <w:left w:val="nil"/>
              <w:bottom w:val="single" w:sz="4" w:space="0" w:color="auto"/>
              <w:right w:val="single" w:sz="4" w:space="0" w:color="auto"/>
            </w:tcBorders>
          </w:tcPr>
          <w:p w:rsidR="001F7F6F" w:rsidRPr="001B6635" w:rsidRDefault="008E2BF6">
            <w:pPr>
              <w:widowControl/>
              <w:spacing w:after="0" w:line="240" w:lineRule="auto"/>
              <w:jc w:val="center"/>
              <w:rPr>
                <w:rFonts w:asciiTheme="minorEastAsia" w:eastAsiaTheme="minorEastAsia" w:hAnsiTheme="minorEastAsia" w:cs="宋体"/>
                <w:color w:val="000000"/>
                <w:sz w:val="21"/>
                <w:szCs w:val="21"/>
              </w:rPr>
            </w:pPr>
            <w:r w:rsidRPr="001B6635">
              <w:rPr>
                <w:rFonts w:ascii="宋体" w:eastAsia="宋体" w:hAnsi="宋体" w:cs="宋体" w:hint="eastAsia"/>
                <w:sz w:val="21"/>
                <w:szCs w:val="21"/>
              </w:rPr>
              <w:t>台</w:t>
            </w:r>
          </w:p>
        </w:tc>
        <w:tc>
          <w:tcPr>
            <w:tcW w:w="483" w:type="pct"/>
            <w:tcBorders>
              <w:top w:val="nil"/>
              <w:left w:val="nil"/>
              <w:bottom w:val="single" w:sz="4" w:space="0" w:color="auto"/>
              <w:right w:val="single" w:sz="4" w:space="0" w:color="auto"/>
            </w:tcBorders>
          </w:tcPr>
          <w:p w:rsidR="001F7F6F" w:rsidRPr="001B6635" w:rsidRDefault="008E2BF6">
            <w:pPr>
              <w:widowControl/>
              <w:spacing w:after="0" w:line="240" w:lineRule="auto"/>
              <w:jc w:val="center"/>
              <w:rPr>
                <w:rFonts w:asciiTheme="minorEastAsia" w:eastAsiaTheme="minorEastAsia" w:hAnsiTheme="minorEastAsia" w:cs="宋体"/>
                <w:color w:val="000000"/>
                <w:sz w:val="21"/>
                <w:szCs w:val="21"/>
              </w:rPr>
            </w:pPr>
            <w:r w:rsidRPr="001B6635">
              <w:rPr>
                <w:sz w:val="21"/>
                <w:szCs w:val="21"/>
              </w:rPr>
              <w:t>2</w:t>
            </w:r>
          </w:p>
        </w:tc>
        <w:tc>
          <w:tcPr>
            <w:tcW w:w="972" w:type="pct"/>
            <w:tcBorders>
              <w:top w:val="nil"/>
              <w:left w:val="nil"/>
              <w:bottom w:val="single" w:sz="4" w:space="0" w:color="auto"/>
              <w:right w:val="single" w:sz="4" w:space="0" w:color="auto"/>
            </w:tcBorders>
          </w:tcPr>
          <w:p w:rsidR="001F7F6F" w:rsidRPr="001B6635" w:rsidRDefault="001F7F6F">
            <w:pPr>
              <w:widowControl/>
              <w:spacing w:after="0" w:line="240" w:lineRule="auto"/>
              <w:jc w:val="center"/>
              <w:rPr>
                <w:rFonts w:asciiTheme="minorEastAsia" w:eastAsiaTheme="minorEastAsia" w:hAnsiTheme="minorEastAsia" w:cs="宋体"/>
                <w:color w:val="000000"/>
                <w:sz w:val="21"/>
                <w:szCs w:val="21"/>
              </w:rPr>
            </w:pPr>
          </w:p>
        </w:tc>
      </w:tr>
      <w:tr w:rsidR="001F7F6F" w:rsidRPr="001B6635">
        <w:trPr>
          <w:trHeight w:val="90"/>
        </w:trPr>
        <w:tc>
          <w:tcPr>
            <w:tcW w:w="642" w:type="pct"/>
            <w:tcBorders>
              <w:top w:val="nil"/>
              <w:left w:val="single" w:sz="4" w:space="0" w:color="auto"/>
              <w:bottom w:val="single" w:sz="4" w:space="0" w:color="auto"/>
              <w:right w:val="single" w:sz="4" w:space="0" w:color="auto"/>
            </w:tcBorders>
            <w:noWrap/>
            <w:vAlign w:val="center"/>
          </w:tcPr>
          <w:p w:rsidR="001F7F6F" w:rsidRPr="001B6635" w:rsidRDefault="008E2BF6">
            <w:pPr>
              <w:widowControl/>
              <w:spacing w:after="0" w:line="240" w:lineRule="auto"/>
              <w:jc w:val="center"/>
              <w:rPr>
                <w:rFonts w:asciiTheme="minorEastAsia" w:eastAsiaTheme="minorEastAsia" w:hAnsiTheme="minorEastAsia" w:cs="宋体"/>
                <w:sz w:val="21"/>
                <w:szCs w:val="21"/>
              </w:rPr>
            </w:pPr>
            <w:r w:rsidRPr="001B6635">
              <w:rPr>
                <w:rFonts w:asciiTheme="minorEastAsia" w:eastAsiaTheme="minorEastAsia" w:hAnsiTheme="minorEastAsia" w:cs="宋体" w:hint="eastAsia"/>
                <w:sz w:val="21"/>
                <w:szCs w:val="21"/>
              </w:rPr>
              <w:t>3</w:t>
            </w:r>
          </w:p>
        </w:tc>
        <w:tc>
          <w:tcPr>
            <w:tcW w:w="2267" w:type="pct"/>
            <w:tcBorders>
              <w:top w:val="nil"/>
              <w:left w:val="nil"/>
              <w:bottom w:val="single" w:sz="4" w:space="0" w:color="auto"/>
              <w:right w:val="single" w:sz="4" w:space="0" w:color="auto"/>
            </w:tcBorders>
          </w:tcPr>
          <w:p w:rsidR="001F7F6F" w:rsidRPr="001B6635" w:rsidRDefault="008E2BF6">
            <w:pPr>
              <w:widowControl/>
              <w:spacing w:after="0" w:line="240" w:lineRule="auto"/>
              <w:jc w:val="center"/>
              <w:rPr>
                <w:rFonts w:asciiTheme="minorEastAsia" w:eastAsiaTheme="minorEastAsia" w:hAnsiTheme="minorEastAsia" w:cs="宋体"/>
                <w:color w:val="000000"/>
                <w:sz w:val="21"/>
                <w:szCs w:val="21"/>
              </w:rPr>
            </w:pPr>
            <w:r w:rsidRPr="001B6635">
              <w:rPr>
                <w:rFonts w:ascii="宋体" w:eastAsia="宋体" w:hAnsi="宋体" w:cs="宋体" w:hint="eastAsia"/>
                <w:sz w:val="21"/>
                <w:szCs w:val="21"/>
              </w:rPr>
              <w:t>身份认证系统</w:t>
            </w:r>
          </w:p>
        </w:tc>
        <w:tc>
          <w:tcPr>
            <w:tcW w:w="633" w:type="pct"/>
            <w:tcBorders>
              <w:top w:val="nil"/>
              <w:left w:val="nil"/>
              <w:bottom w:val="single" w:sz="4" w:space="0" w:color="auto"/>
              <w:right w:val="single" w:sz="4" w:space="0" w:color="auto"/>
            </w:tcBorders>
          </w:tcPr>
          <w:p w:rsidR="001F7F6F" w:rsidRPr="001B6635" w:rsidRDefault="008E2BF6">
            <w:pPr>
              <w:widowControl/>
              <w:spacing w:after="0" w:line="240" w:lineRule="auto"/>
              <w:jc w:val="center"/>
              <w:rPr>
                <w:rFonts w:asciiTheme="minorEastAsia" w:eastAsiaTheme="minorEastAsia" w:hAnsiTheme="minorEastAsia" w:cs="宋体"/>
                <w:color w:val="000000"/>
                <w:sz w:val="21"/>
                <w:szCs w:val="21"/>
              </w:rPr>
            </w:pPr>
            <w:r w:rsidRPr="001B6635">
              <w:rPr>
                <w:rFonts w:ascii="宋体" w:eastAsia="宋体" w:hAnsi="宋体" w:cs="宋体" w:hint="eastAsia"/>
                <w:sz w:val="21"/>
                <w:szCs w:val="21"/>
              </w:rPr>
              <w:t>台</w:t>
            </w:r>
          </w:p>
        </w:tc>
        <w:tc>
          <w:tcPr>
            <w:tcW w:w="483" w:type="pct"/>
            <w:tcBorders>
              <w:top w:val="nil"/>
              <w:left w:val="nil"/>
              <w:bottom w:val="single" w:sz="4" w:space="0" w:color="auto"/>
              <w:right w:val="single" w:sz="4" w:space="0" w:color="auto"/>
            </w:tcBorders>
          </w:tcPr>
          <w:p w:rsidR="001F7F6F" w:rsidRPr="001B6635" w:rsidRDefault="008E2BF6">
            <w:pPr>
              <w:widowControl/>
              <w:spacing w:after="0" w:line="240" w:lineRule="auto"/>
              <w:jc w:val="center"/>
              <w:rPr>
                <w:rFonts w:asciiTheme="minorEastAsia" w:eastAsiaTheme="minorEastAsia" w:hAnsiTheme="minorEastAsia" w:cs="宋体"/>
                <w:color w:val="000000"/>
                <w:sz w:val="21"/>
                <w:szCs w:val="21"/>
              </w:rPr>
            </w:pPr>
            <w:r w:rsidRPr="001B6635">
              <w:rPr>
                <w:sz w:val="21"/>
                <w:szCs w:val="21"/>
              </w:rPr>
              <w:t>1</w:t>
            </w:r>
          </w:p>
        </w:tc>
        <w:tc>
          <w:tcPr>
            <w:tcW w:w="972" w:type="pct"/>
            <w:tcBorders>
              <w:top w:val="nil"/>
              <w:left w:val="nil"/>
              <w:bottom w:val="single" w:sz="4" w:space="0" w:color="auto"/>
              <w:right w:val="single" w:sz="4" w:space="0" w:color="auto"/>
            </w:tcBorders>
          </w:tcPr>
          <w:p w:rsidR="001F7F6F" w:rsidRPr="001B6635" w:rsidRDefault="001F7F6F">
            <w:pPr>
              <w:widowControl/>
              <w:spacing w:after="0" w:line="240" w:lineRule="auto"/>
              <w:jc w:val="center"/>
              <w:rPr>
                <w:rFonts w:asciiTheme="minorEastAsia" w:eastAsiaTheme="minorEastAsia" w:hAnsiTheme="minorEastAsia" w:cs="宋体"/>
                <w:color w:val="000000"/>
                <w:sz w:val="21"/>
                <w:szCs w:val="21"/>
              </w:rPr>
            </w:pPr>
          </w:p>
        </w:tc>
      </w:tr>
      <w:tr w:rsidR="001F7F6F" w:rsidRPr="001B6635">
        <w:trPr>
          <w:trHeight w:val="90"/>
        </w:trPr>
        <w:tc>
          <w:tcPr>
            <w:tcW w:w="642" w:type="pct"/>
            <w:tcBorders>
              <w:top w:val="single" w:sz="4" w:space="0" w:color="auto"/>
              <w:left w:val="single" w:sz="4" w:space="0" w:color="auto"/>
              <w:bottom w:val="single" w:sz="4" w:space="0" w:color="auto"/>
              <w:right w:val="single" w:sz="4" w:space="0" w:color="auto"/>
            </w:tcBorders>
            <w:noWrap/>
            <w:vAlign w:val="center"/>
          </w:tcPr>
          <w:p w:rsidR="001F7F6F" w:rsidRPr="001B6635" w:rsidRDefault="008E2BF6">
            <w:pPr>
              <w:widowControl/>
              <w:spacing w:after="0" w:line="240" w:lineRule="auto"/>
              <w:jc w:val="center"/>
              <w:rPr>
                <w:rFonts w:asciiTheme="minorEastAsia" w:eastAsiaTheme="minorEastAsia" w:hAnsiTheme="minorEastAsia" w:cs="宋体"/>
                <w:sz w:val="21"/>
                <w:szCs w:val="21"/>
              </w:rPr>
            </w:pPr>
            <w:r w:rsidRPr="001B6635">
              <w:rPr>
                <w:rFonts w:asciiTheme="minorEastAsia" w:eastAsiaTheme="minorEastAsia" w:hAnsiTheme="minorEastAsia" w:cs="宋体" w:hint="eastAsia"/>
                <w:sz w:val="21"/>
                <w:szCs w:val="21"/>
              </w:rPr>
              <w:t>4</w:t>
            </w:r>
          </w:p>
        </w:tc>
        <w:tc>
          <w:tcPr>
            <w:tcW w:w="2267" w:type="pct"/>
            <w:tcBorders>
              <w:top w:val="single" w:sz="4" w:space="0" w:color="auto"/>
              <w:left w:val="nil"/>
              <w:bottom w:val="single" w:sz="4" w:space="0" w:color="auto"/>
              <w:right w:val="single" w:sz="4" w:space="0" w:color="auto"/>
            </w:tcBorders>
          </w:tcPr>
          <w:p w:rsidR="001F7F6F" w:rsidRPr="001B6635" w:rsidRDefault="008E2BF6">
            <w:pPr>
              <w:widowControl/>
              <w:spacing w:after="0" w:line="240" w:lineRule="auto"/>
              <w:jc w:val="center"/>
              <w:rPr>
                <w:rFonts w:asciiTheme="minorEastAsia" w:eastAsiaTheme="minorEastAsia" w:hAnsiTheme="minorEastAsia" w:cs="宋体"/>
                <w:color w:val="000000"/>
                <w:sz w:val="21"/>
                <w:szCs w:val="21"/>
              </w:rPr>
            </w:pPr>
            <w:r w:rsidRPr="001B6635">
              <w:rPr>
                <w:rFonts w:ascii="宋体" w:eastAsia="宋体" w:hAnsi="宋体" w:cs="宋体" w:hint="eastAsia"/>
                <w:sz w:val="21"/>
                <w:szCs w:val="21"/>
              </w:rPr>
              <w:t>签名验签服务器</w:t>
            </w:r>
          </w:p>
        </w:tc>
        <w:tc>
          <w:tcPr>
            <w:tcW w:w="633" w:type="pct"/>
            <w:tcBorders>
              <w:top w:val="single" w:sz="4" w:space="0" w:color="auto"/>
              <w:left w:val="nil"/>
              <w:bottom w:val="single" w:sz="4" w:space="0" w:color="auto"/>
              <w:right w:val="single" w:sz="4" w:space="0" w:color="auto"/>
            </w:tcBorders>
          </w:tcPr>
          <w:p w:rsidR="001F7F6F" w:rsidRPr="001B6635" w:rsidRDefault="008E2BF6">
            <w:pPr>
              <w:widowControl/>
              <w:spacing w:after="0" w:line="240" w:lineRule="auto"/>
              <w:jc w:val="center"/>
              <w:rPr>
                <w:rFonts w:asciiTheme="minorEastAsia" w:eastAsiaTheme="minorEastAsia" w:hAnsiTheme="minorEastAsia" w:cs="宋体"/>
                <w:color w:val="000000"/>
                <w:sz w:val="21"/>
                <w:szCs w:val="21"/>
              </w:rPr>
            </w:pPr>
            <w:r w:rsidRPr="001B6635">
              <w:rPr>
                <w:rFonts w:ascii="宋体" w:eastAsia="宋体" w:hAnsi="宋体" w:cs="宋体" w:hint="eastAsia"/>
                <w:sz w:val="21"/>
                <w:szCs w:val="21"/>
              </w:rPr>
              <w:t>台</w:t>
            </w:r>
          </w:p>
        </w:tc>
        <w:tc>
          <w:tcPr>
            <w:tcW w:w="483" w:type="pct"/>
            <w:tcBorders>
              <w:top w:val="single" w:sz="4" w:space="0" w:color="auto"/>
              <w:left w:val="nil"/>
              <w:bottom w:val="single" w:sz="4" w:space="0" w:color="auto"/>
              <w:right w:val="single" w:sz="4" w:space="0" w:color="auto"/>
            </w:tcBorders>
          </w:tcPr>
          <w:p w:rsidR="001F7F6F" w:rsidRPr="001B6635" w:rsidRDefault="008E2BF6">
            <w:pPr>
              <w:widowControl/>
              <w:spacing w:after="0" w:line="240" w:lineRule="auto"/>
              <w:jc w:val="center"/>
              <w:rPr>
                <w:rFonts w:asciiTheme="minorEastAsia" w:eastAsiaTheme="minorEastAsia" w:hAnsiTheme="minorEastAsia" w:cs="宋体"/>
                <w:color w:val="000000"/>
                <w:sz w:val="21"/>
                <w:szCs w:val="21"/>
              </w:rPr>
            </w:pPr>
            <w:r w:rsidRPr="001B6635">
              <w:rPr>
                <w:sz w:val="21"/>
                <w:szCs w:val="21"/>
              </w:rPr>
              <w:t>1</w:t>
            </w:r>
          </w:p>
        </w:tc>
        <w:tc>
          <w:tcPr>
            <w:tcW w:w="972" w:type="pct"/>
            <w:tcBorders>
              <w:top w:val="single" w:sz="4" w:space="0" w:color="auto"/>
              <w:left w:val="nil"/>
              <w:bottom w:val="single" w:sz="4" w:space="0" w:color="auto"/>
              <w:right w:val="single" w:sz="4" w:space="0" w:color="auto"/>
            </w:tcBorders>
          </w:tcPr>
          <w:p w:rsidR="001F7F6F" w:rsidRPr="001B6635" w:rsidRDefault="001F7F6F">
            <w:pPr>
              <w:widowControl/>
              <w:spacing w:after="0" w:line="240" w:lineRule="auto"/>
              <w:jc w:val="center"/>
              <w:rPr>
                <w:rFonts w:asciiTheme="minorEastAsia" w:eastAsiaTheme="minorEastAsia" w:hAnsiTheme="minorEastAsia" w:cs="宋体"/>
                <w:color w:val="000000"/>
                <w:sz w:val="21"/>
                <w:szCs w:val="21"/>
              </w:rPr>
            </w:pPr>
          </w:p>
        </w:tc>
      </w:tr>
      <w:tr w:rsidR="001F7F6F" w:rsidRPr="001B6635">
        <w:trPr>
          <w:trHeight w:val="97"/>
        </w:trPr>
        <w:tc>
          <w:tcPr>
            <w:tcW w:w="642" w:type="pct"/>
            <w:tcBorders>
              <w:top w:val="single" w:sz="4" w:space="0" w:color="auto"/>
              <w:left w:val="single" w:sz="4" w:space="0" w:color="auto"/>
              <w:bottom w:val="single" w:sz="4" w:space="0" w:color="auto"/>
              <w:right w:val="single" w:sz="4" w:space="0" w:color="auto"/>
            </w:tcBorders>
            <w:noWrap/>
            <w:vAlign w:val="center"/>
          </w:tcPr>
          <w:p w:rsidR="001F7F6F" w:rsidRPr="001B6635" w:rsidRDefault="008E2BF6">
            <w:pPr>
              <w:widowControl/>
              <w:spacing w:after="0" w:line="240" w:lineRule="auto"/>
              <w:jc w:val="center"/>
              <w:rPr>
                <w:rFonts w:asciiTheme="minorEastAsia" w:eastAsiaTheme="minorEastAsia" w:hAnsiTheme="minorEastAsia" w:cs="宋体"/>
                <w:sz w:val="21"/>
                <w:szCs w:val="21"/>
              </w:rPr>
            </w:pPr>
            <w:r w:rsidRPr="001B6635">
              <w:rPr>
                <w:rFonts w:asciiTheme="minorEastAsia" w:eastAsiaTheme="minorEastAsia" w:hAnsiTheme="minorEastAsia" w:cs="宋体" w:hint="eastAsia"/>
                <w:sz w:val="21"/>
                <w:szCs w:val="21"/>
              </w:rPr>
              <w:t>5</w:t>
            </w:r>
          </w:p>
        </w:tc>
        <w:tc>
          <w:tcPr>
            <w:tcW w:w="2267" w:type="pct"/>
            <w:tcBorders>
              <w:top w:val="single" w:sz="4" w:space="0" w:color="auto"/>
              <w:left w:val="nil"/>
              <w:bottom w:val="single" w:sz="4" w:space="0" w:color="auto"/>
              <w:right w:val="single" w:sz="4" w:space="0" w:color="auto"/>
            </w:tcBorders>
          </w:tcPr>
          <w:p w:rsidR="001F7F6F" w:rsidRPr="001B6635" w:rsidRDefault="008E2BF6">
            <w:pPr>
              <w:widowControl/>
              <w:spacing w:after="0" w:line="240" w:lineRule="auto"/>
              <w:jc w:val="center"/>
              <w:rPr>
                <w:rFonts w:asciiTheme="minorEastAsia" w:eastAsiaTheme="minorEastAsia" w:hAnsiTheme="minorEastAsia" w:cs="宋体"/>
                <w:color w:val="000000"/>
                <w:sz w:val="21"/>
                <w:szCs w:val="21"/>
              </w:rPr>
            </w:pPr>
            <w:r w:rsidRPr="001B6635">
              <w:rPr>
                <w:rFonts w:ascii="宋体" w:eastAsia="宋体" w:hAnsi="宋体" w:cs="宋体" w:hint="eastAsia"/>
                <w:sz w:val="21"/>
                <w:szCs w:val="21"/>
              </w:rPr>
              <w:t>时间戳服务器</w:t>
            </w:r>
          </w:p>
        </w:tc>
        <w:tc>
          <w:tcPr>
            <w:tcW w:w="633" w:type="pct"/>
            <w:tcBorders>
              <w:top w:val="single" w:sz="4" w:space="0" w:color="auto"/>
              <w:left w:val="nil"/>
              <w:bottom w:val="single" w:sz="4" w:space="0" w:color="auto"/>
              <w:right w:val="single" w:sz="4" w:space="0" w:color="auto"/>
            </w:tcBorders>
          </w:tcPr>
          <w:p w:rsidR="001F7F6F" w:rsidRPr="001B6635" w:rsidRDefault="008E2BF6">
            <w:pPr>
              <w:widowControl/>
              <w:spacing w:after="0" w:line="240" w:lineRule="auto"/>
              <w:jc w:val="center"/>
              <w:rPr>
                <w:rFonts w:asciiTheme="minorEastAsia" w:eastAsiaTheme="minorEastAsia" w:hAnsiTheme="minorEastAsia" w:cs="宋体"/>
                <w:color w:val="000000"/>
                <w:sz w:val="21"/>
                <w:szCs w:val="21"/>
              </w:rPr>
            </w:pPr>
            <w:r w:rsidRPr="001B6635">
              <w:rPr>
                <w:rFonts w:ascii="宋体" w:eastAsia="宋体" w:hAnsi="宋体" w:cs="宋体" w:hint="eastAsia"/>
                <w:sz w:val="21"/>
                <w:szCs w:val="21"/>
              </w:rPr>
              <w:t>台</w:t>
            </w:r>
          </w:p>
        </w:tc>
        <w:tc>
          <w:tcPr>
            <w:tcW w:w="483" w:type="pct"/>
            <w:tcBorders>
              <w:top w:val="single" w:sz="4" w:space="0" w:color="auto"/>
              <w:left w:val="nil"/>
              <w:bottom w:val="single" w:sz="4" w:space="0" w:color="auto"/>
              <w:right w:val="single" w:sz="4" w:space="0" w:color="auto"/>
            </w:tcBorders>
          </w:tcPr>
          <w:p w:rsidR="001F7F6F" w:rsidRPr="001B6635" w:rsidRDefault="008E2BF6">
            <w:pPr>
              <w:widowControl/>
              <w:spacing w:after="0" w:line="240" w:lineRule="auto"/>
              <w:jc w:val="center"/>
              <w:rPr>
                <w:rFonts w:asciiTheme="minorEastAsia" w:eastAsiaTheme="minorEastAsia" w:hAnsiTheme="minorEastAsia" w:cs="宋体"/>
                <w:color w:val="000000"/>
                <w:sz w:val="21"/>
                <w:szCs w:val="21"/>
              </w:rPr>
            </w:pPr>
            <w:r w:rsidRPr="001B6635">
              <w:rPr>
                <w:sz w:val="21"/>
                <w:szCs w:val="21"/>
              </w:rPr>
              <w:t>1</w:t>
            </w:r>
          </w:p>
        </w:tc>
        <w:tc>
          <w:tcPr>
            <w:tcW w:w="972" w:type="pct"/>
            <w:tcBorders>
              <w:top w:val="single" w:sz="4" w:space="0" w:color="auto"/>
              <w:left w:val="nil"/>
              <w:bottom w:val="single" w:sz="4" w:space="0" w:color="auto"/>
              <w:right w:val="single" w:sz="4" w:space="0" w:color="auto"/>
            </w:tcBorders>
          </w:tcPr>
          <w:p w:rsidR="001F7F6F" w:rsidRPr="001B6635" w:rsidRDefault="001F7F6F">
            <w:pPr>
              <w:widowControl/>
              <w:spacing w:after="0" w:line="240" w:lineRule="auto"/>
              <w:jc w:val="center"/>
              <w:rPr>
                <w:rFonts w:asciiTheme="minorEastAsia" w:eastAsiaTheme="minorEastAsia" w:hAnsiTheme="minorEastAsia" w:cs="宋体"/>
                <w:color w:val="000000"/>
                <w:sz w:val="21"/>
                <w:szCs w:val="21"/>
              </w:rPr>
            </w:pPr>
          </w:p>
        </w:tc>
      </w:tr>
    </w:tbl>
    <w:p w:rsidR="001F7F6F" w:rsidRPr="001B6635" w:rsidRDefault="008E2BF6">
      <w:bookmarkStart w:id="48" w:name="_Toc137624226"/>
      <w:bookmarkStart w:id="49" w:name="_Toc137483067"/>
      <w:bookmarkStart w:id="50" w:name="_Toc145350050"/>
      <w:bookmarkStart w:id="51" w:name="_Toc138679191"/>
      <w:bookmarkStart w:id="52" w:name="_Toc136459957"/>
      <w:bookmarkStart w:id="53" w:name="_Toc140323952"/>
      <w:bookmarkStart w:id="54" w:name="_Toc136460018"/>
      <w:bookmarkStart w:id="55" w:name="_Toc137327893"/>
      <w:bookmarkStart w:id="56" w:name="_Toc145350163"/>
      <w:bookmarkStart w:id="57" w:name="_Toc136798083"/>
      <w:bookmarkStart w:id="58" w:name="_Toc139028694"/>
      <w:bookmarkStart w:id="59" w:name="_Toc137624514"/>
      <w:bookmarkStart w:id="60" w:name="_Toc145349935"/>
      <w:bookmarkStart w:id="61" w:name="_Toc139581013"/>
      <w:bookmarkStart w:id="62" w:name="_Toc137624438"/>
      <w:bookmarkStart w:id="63" w:name="_Toc136449073"/>
      <w:bookmarkStart w:id="64" w:name="_Toc137647180"/>
      <w:bookmarkStart w:id="65" w:name="_Toc139032735"/>
      <w:bookmarkStart w:id="66" w:name="_Toc174526290"/>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1B6635">
        <w:rPr>
          <w:rFonts w:hint="eastAsia"/>
        </w:rPr>
        <w:br w:type="page"/>
      </w:r>
    </w:p>
    <w:p w:rsidR="001F7F6F" w:rsidRPr="001B6635" w:rsidRDefault="008E2BF6">
      <w:pPr>
        <w:pStyle w:val="1"/>
        <w:spacing w:beforeLines="0" w:before="0" w:afterLines="0" w:after="0"/>
      </w:pPr>
      <w:r w:rsidRPr="001B6635">
        <w:rPr>
          <w:rFonts w:hint="eastAsia"/>
        </w:rPr>
        <w:lastRenderedPageBreak/>
        <w:t>产品参数</w:t>
      </w:r>
    </w:p>
    <w:p w:rsidR="001F7F6F" w:rsidRPr="001B6635" w:rsidRDefault="008E2BF6">
      <w:pPr>
        <w:pStyle w:val="20"/>
        <w:spacing w:after="0" w:line="360" w:lineRule="auto"/>
        <w:rPr>
          <w:rFonts w:ascii="宋体" w:eastAsia="宋体" w:hAnsi="宋体" w:cs="宋体"/>
          <w:sz w:val="28"/>
          <w:szCs w:val="32"/>
        </w:rPr>
      </w:pPr>
      <w:r w:rsidRPr="001B6635">
        <w:rPr>
          <w:rFonts w:ascii="宋体" w:eastAsia="宋体" w:hAnsi="宋体" w:cs="宋体" w:hint="eastAsia"/>
          <w:sz w:val="28"/>
          <w:szCs w:val="32"/>
        </w:rPr>
        <w:t>总体设计要求</w:t>
      </w:r>
    </w:p>
    <w:p w:rsidR="001F7F6F" w:rsidRPr="001B6635" w:rsidRDefault="008E2BF6">
      <w:pPr>
        <w:spacing w:after="0"/>
        <w:ind w:firstLineChars="200" w:firstLine="480"/>
      </w:pPr>
      <w:r w:rsidRPr="001B6635">
        <w:rPr>
          <w:rFonts w:ascii="宋体" w:eastAsia="宋体" w:hAnsi="宋体" w:cs="宋体" w:hint="eastAsia"/>
        </w:rPr>
        <w:t>本项目设计要求满足公立医院高质量发展要求，遵循顶层设计思想。</w:t>
      </w:r>
    </w:p>
    <w:p w:rsidR="001F7F6F" w:rsidRPr="001B6635" w:rsidRDefault="008E2BF6">
      <w:pPr>
        <w:spacing w:after="0"/>
        <w:ind w:firstLineChars="200" w:firstLine="480"/>
      </w:pPr>
      <w:r w:rsidRPr="001B6635">
        <w:rPr>
          <w:rFonts w:ascii="宋体" w:eastAsia="宋体" w:hAnsi="宋体" w:cs="宋体" w:hint="eastAsia"/>
        </w:rPr>
        <w:t>一是通过信息化建设实现院内业务系统数字化，包括对就诊流程和患者服务流程优化，从而实现医疗流程再造；建立临床服务系统，包括临床、医技、移动等；建立医院运营管理系统和质量管理系统。</w:t>
      </w:r>
    </w:p>
    <w:p w:rsidR="001F7F6F" w:rsidRPr="001B6635" w:rsidRDefault="008E2BF6">
      <w:pPr>
        <w:spacing w:after="0"/>
        <w:ind w:firstLineChars="200" w:firstLine="480"/>
      </w:pPr>
      <w:r w:rsidRPr="001B6635">
        <w:rPr>
          <w:rFonts w:ascii="宋体" w:eastAsia="宋体" w:hAnsi="宋体" w:cs="宋体" w:hint="eastAsia"/>
        </w:rPr>
        <w:t>二是通过医院信息平台整合院内院外业务系统，构建形成医院无形的数据资产管理中台，一方面更好地实现全院数据资产的收集归档及价值挖掘，通过数据反哺，为将来实现服务智慧化、临床智慧化及管理智慧化打下坚实基础。</w:t>
      </w:r>
    </w:p>
    <w:p w:rsidR="001F7F6F" w:rsidRPr="001B6635" w:rsidRDefault="008E2BF6">
      <w:pPr>
        <w:spacing w:after="0"/>
        <w:ind w:firstLineChars="200" w:firstLine="480"/>
      </w:pPr>
      <w:r w:rsidRPr="001B6635">
        <w:rPr>
          <w:rFonts w:ascii="宋体" w:eastAsia="宋体" w:hAnsi="宋体" w:cs="宋体" w:hint="eastAsia"/>
        </w:rPr>
        <w:t>另一方面，给予医院无限的智慧化扩展能力，为今后各类主流先进技术引进与应用，提供标准化、松耦合的技术环境，帮助医院在未来不断的发展过程</w:t>
      </w:r>
      <w:r w:rsidRPr="001B6635">
        <w:rPr>
          <w:rFonts w:ascii="宋体" w:eastAsia="宋体" w:hAnsi="宋体" w:cs="宋体" w:hint="eastAsia"/>
        </w:rPr>
        <w:t>中，加速推进医院智能化建设，探索开展医疗人工智能、大数据科研、</w:t>
      </w:r>
      <w:r w:rsidRPr="001B6635">
        <w:t>5G</w:t>
      </w:r>
      <w:r w:rsidRPr="001B6635">
        <w:rPr>
          <w:rFonts w:ascii="宋体" w:eastAsia="宋体" w:hAnsi="宋体" w:cs="宋体" w:hint="eastAsia"/>
        </w:rPr>
        <w:t>物联网融合等新兴技术的应用。</w:t>
      </w:r>
    </w:p>
    <w:p w:rsidR="001F7F6F" w:rsidRPr="001B6635" w:rsidRDefault="008E2BF6">
      <w:pPr>
        <w:pStyle w:val="20"/>
        <w:spacing w:after="0" w:line="360" w:lineRule="auto"/>
        <w:rPr>
          <w:rFonts w:ascii="宋体" w:eastAsia="宋体" w:hAnsi="宋体" w:cs="宋体"/>
          <w:sz w:val="28"/>
          <w:szCs w:val="32"/>
        </w:rPr>
      </w:pPr>
      <w:r w:rsidRPr="001B6635">
        <w:rPr>
          <w:rFonts w:ascii="宋体" w:eastAsia="宋体" w:hAnsi="宋体" w:cs="宋体" w:hint="eastAsia"/>
          <w:sz w:val="28"/>
          <w:szCs w:val="32"/>
        </w:rPr>
        <w:t>软件开发要求</w:t>
      </w:r>
    </w:p>
    <w:p w:rsidR="001F7F6F" w:rsidRPr="001B6635" w:rsidRDefault="008E2BF6">
      <w:pPr>
        <w:pStyle w:val="30"/>
        <w:spacing w:after="0" w:line="360" w:lineRule="auto"/>
        <w:rPr>
          <w:bCs/>
          <w:sz w:val="24"/>
          <w:szCs w:val="18"/>
        </w:rPr>
      </w:pPr>
      <w:bookmarkStart w:id="67" w:name="_Toc22840"/>
      <w:bookmarkStart w:id="68" w:name="_Hlk184970652"/>
      <w:bookmarkStart w:id="69" w:name="_Toc9493"/>
      <w:bookmarkStart w:id="70" w:name="_Toc32557"/>
      <w:r w:rsidRPr="001B6635">
        <w:rPr>
          <w:rFonts w:hint="eastAsia"/>
          <w:bCs/>
          <w:sz w:val="24"/>
          <w:szCs w:val="18"/>
        </w:rPr>
        <w:t>医疗节点监控管理</w:t>
      </w:r>
      <w:bookmarkEnd w:id="67"/>
      <w:r w:rsidRPr="001B6635">
        <w:rPr>
          <w:rFonts w:hint="eastAsia"/>
          <w:bCs/>
          <w:sz w:val="24"/>
          <w:szCs w:val="18"/>
        </w:rPr>
        <w:t>系统</w:t>
      </w:r>
    </w:p>
    <w:p w:rsidR="001F7F6F" w:rsidRPr="001B6635" w:rsidRDefault="008E2BF6">
      <w:pPr>
        <w:spacing w:after="0"/>
        <w:ind w:firstLine="480"/>
        <w:outlineLvl w:val="0"/>
      </w:pPr>
      <w:r w:rsidRPr="001B6635">
        <w:rPr>
          <w:rFonts w:ascii="宋体" w:eastAsia="宋体" w:hAnsi="宋体" w:cs="宋体" w:hint="eastAsia"/>
        </w:rPr>
        <w:t>1</w:t>
      </w:r>
      <w:r w:rsidRPr="001B6635">
        <w:rPr>
          <w:rFonts w:ascii="宋体" w:eastAsia="宋体" w:hAnsi="宋体" w:cs="宋体" w:hint="eastAsia"/>
        </w:rPr>
        <w:t>．通用配置功能</w:t>
      </w:r>
    </w:p>
    <w:p w:rsidR="001F7F6F" w:rsidRPr="001B6635" w:rsidRDefault="008E2BF6">
      <w:pPr>
        <w:spacing w:after="0"/>
        <w:ind w:firstLine="480"/>
      </w:pPr>
      <w:r w:rsidRPr="001B6635">
        <w:rPr>
          <w:rFonts w:hint="eastAsia"/>
        </w:rPr>
        <w:t>支持医疗业务节点监控的基础功能和通用配置功能。</w:t>
      </w:r>
    </w:p>
    <w:p w:rsidR="001F7F6F" w:rsidRPr="001B6635" w:rsidRDefault="008E2BF6">
      <w:pPr>
        <w:spacing w:after="0"/>
        <w:ind w:firstLine="480"/>
        <w:outlineLvl w:val="1"/>
      </w:pPr>
      <w:r w:rsidRPr="001B6635">
        <w:rPr>
          <w:rFonts w:ascii="宋体" w:eastAsia="宋体" w:hAnsi="宋体" w:cs="宋体" w:hint="eastAsia"/>
        </w:rPr>
        <w:t>（</w:t>
      </w:r>
      <w:r w:rsidRPr="001B6635">
        <w:rPr>
          <w:rFonts w:ascii="宋体" w:eastAsia="宋体" w:hAnsi="宋体" w:cs="宋体" w:hint="eastAsia"/>
        </w:rPr>
        <w:t>1</w:t>
      </w:r>
      <w:r w:rsidRPr="001B6635">
        <w:rPr>
          <w:rFonts w:ascii="宋体" w:eastAsia="宋体" w:hAnsi="宋体" w:cs="宋体" w:hint="eastAsia"/>
        </w:rPr>
        <w:t>）医疗节点监控字典管理</w:t>
      </w:r>
    </w:p>
    <w:p w:rsidR="001F7F6F" w:rsidRPr="001B6635" w:rsidRDefault="008E2BF6">
      <w:pPr>
        <w:spacing w:after="0"/>
        <w:ind w:firstLine="480"/>
      </w:pPr>
      <w:r w:rsidRPr="001B6635">
        <w:rPr>
          <w:rFonts w:hint="eastAsia"/>
        </w:rPr>
        <w:t>支持字典对医疗节点监控的业务类型、每个医疗节点监控的子节点进行管理。</w:t>
      </w:r>
    </w:p>
    <w:p w:rsidR="001F7F6F" w:rsidRPr="001B6635" w:rsidRDefault="008E2BF6">
      <w:pPr>
        <w:spacing w:after="0"/>
        <w:ind w:firstLine="480"/>
        <w:outlineLvl w:val="1"/>
      </w:pPr>
      <w:r w:rsidRPr="001B6635">
        <w:rPr>
          <w:rFonts w:ascii="宋体" w:eastAsia="宋体" w:hAnsi="宋体" w:cs="宋体" w:hint="eastAsia"/>
        </w:rPr>
        <w:t>（</w:t>
      </w:r>
      <w:r w:rsidRPr="001B6635">
        <w:rPr>
          <w:rFonts w:ascii="宋体" w:eastAsia="宋体" w:hAnsi="宋体" w:cs="宋体" w:hint="eastAsia"/>
        </w:rPr>
        <w:t>2</w:t>
      </w:r>
      <w:r w:rsidRPr="001B6635">
        <w:rPr>
          <w:rFonts w:ascii="宋体" w:eastAsia="宋体" w:hAnsi="宋体" w:cs="宋体" w:hint="eastAsia"/>
        </w:rPr>
        <w:t>）医疗节点监控类型字典管理</w:t>
      </w:r>
    </w:p>
    <w:p w:rsidR="001F7F6F" w:rsidRPr="001B6635" w:rsidRDefault="008E2BF6">
      <w:pPr>
        <w:spacing w:after="0"/>
        <w:ind w:firstLine="480"/>
      </w:pPr>
      <w:r w:rsidRPr="001B6635">
        <w:rPr>
          <w:rFonts w:hint="eastAsia"/>
        </w:rPr>
        <w:t>通过医院业务的集成，支持字典的控制实现对不同业务场景的医疗节点监控管理，要求覆盖危急值监控管理、病理监控管理、输血医嘱监控管理、手术转运监控管理、</w:t>
      </w:r>
      <w:r w:rsidRPr="001B6635">
        <w:t>PIVAS</w:t>
      </w:r>
      <w:proofErr w:type="gramStart"/>
      <w:r w:rsidRPr="001B6635">
        <w:t>静配监控</w:t>
      </w:r>
      <w:proofErr w:type="gramEnd"/>
      <w:r w:rsidRPr="001B6635">
        <w:t>管理</w:t>
      </w:r>
      <w:r w:rsidRPr="001B6635">
        <w:rPr>
          <w:rFonts w:hint="eastAsia"/>
        </w:rPr>
        <w:t>、母乳喂养监控管理、造影剂使用监控管理七大</w:t>
      </w:r>
      <w:r w:rsidRPr="001B6635">
        <w:rPr>
          <w:rFonts w:hint="eastAsia"/>
        </w:rPr>
        <w:lastRenderedPageBreak/>
        <w:t>医疗业务场景。</w:t>
      </w:r>
    </w:p>
    <w:p w:rsidR="001F7F6F" w:rsidRPr="001B6635" w:rsidRDefault="008E2BF6">
      <w:pPr>
        <w:spacing w:after="0"/>
        <w:ind w:firstLine="480"/>
        <w:outlineLvl w:val="1"/>
      </w:pPr>
      <w:r w:rsidRPr="001B6635">
        <w:rPr>
          <w:rFonts w:ascii="宋体" w:eastAsia="宋体" w:hAnsi="宋体" w:cs="宋体" w:hint="eastAsia"/>
        </w:rPr>
        <w:t>（</w:t>
      </w:r>
      <w:r w:rsidRPr="001B6635">
        <w:rPr>
          <w:rFonts w:ascii="宋体" w:eastAsia="宋体" w:hAnsi="宋体" w:cs="宋体" w:hint="eastAsia"/>
        </w:rPr>
        <w:t>3</w:t>
      </w:r>
      <w:r w:rsidRPr="001B6635">
        <w:rPr>
          <w:rFonts w:ascii="宋体" w:eastAsia="宋体" w:hAnsi="宋体" w:cs="宋体" w:hint="eastAsia"/>
        </w:rPr>
        <w:t>）医疗节点监控节点字典管理</w:t>
      </w:r>
    </w:p>
    <w:p w:rsidR="001F7F6F" w:rsidRPr="001B6635" w:rsidRDefault="008E2BF6">
      <w:pPr>
        <w:spacing w:after="0"/>
        <w:ind w:firstLine="480"/>
      </w:pPr>
      <w:r w:rsidRPr="001B6635">
        <w:rPr>
          <w:rFonts w:hint="eastAsia"/>
        </w:rPr>
        <w:t>支持通过字典对七大医疗业务场景节点监控当中的节点进行管理。</w:t>
      </w:r>
    </w:p>
    <w:p w:rsidR="001F7F6F" w:rsidRPr="001B6635" w:rsidRDefault="008E2BF6">
      <w:pPr>
        <w:spacing w:after="0"/>
        <w:ind w:firstLine="480"/>
        <w:outlineLvl w:val="0"/>
        <w:rPr>
          <w:rFonts w:ascii="宋体" w:eastAsia="宋体" w:hAnsi="宋体" w:cs="宋体"/>
        </w:rPr>
      </w:pPr>
      <w:r w:rsidRPr="001B6635">
        <w:rPr>
          <w:rFonts w:ascii="宋体" w:eastAsia="宋体" w:hAnsi="宋体" w:cs="宋体" w:hint="eastAsia"/>
        </w:rPr>
        <w:t>2</w:t>
      </w:r>
      <w:r w:rsidRPr="001B6635">
        <w:rPr>
          <w:rFonts w:ascii="宋体" w:eastAsia="宋体" w:hAnsi="宋体" w:cs="宋体" w:hint="eastAsia"/>
        </w:rPr>
        <w:t>．医疗节点监控配置管理</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1</w:t>
      </w:r>
      <w:r w:rsidRPr="001B6635">
        <w:rPr>
          <w:rFonts w:ascii="宋体" w:eastAsia="宋体" w:hAnsi="宋体" w:cs="宋体" w:hint="eastAsia"/>
        </w:rPr>
        <w:t>）监控节点配置管理</w:t>
      </w:r>
    </w:p>
    <w:p w:rsidR="001F7F6F" w:rsidRPr="001B6635" w:rsidRDefault="008E2BF6">
      <w:pPr>
        <w:spacing w:after="0"/>
        <w:ind w:firstLine="480"/>
        <w:rPr>
          <w:rFonts w:ascii="宋体" w:eastAsia="宋体" w:hAnsi="宋体" w:cs="宋体"/>
        </w:rPr>
      </w:pPr>
      <w:r w:rsidRPr="001B6635">
        <w:rPr>
          <w:rFonts w:ascii="宋体" w:eastAsia="宋体" w:hAnsi="宋体" w:cs="宋体" w:hint="eastAsia"/>
        </w:rPr>
        <w:t>支持不同的业务医疗节点监控可根据业务需要选择要展示的类型，并可将对应的医疗节点监控要求配置展示的节点。</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2</w:t>
      </w:r>
      <w:r w:rsidRPr="001B6635">
        <w:rPr>
          <w:rFonts w:ascii="宋体" w:eastAsia="宋体" w:hAnsi="宋体" w:cs="宋体" w:hint="eastAsia"/>
        </w:rPr>
        <w:t>）监控节点样式配置管理</w:t>
      </w:r>
    </w:p>
    <w:p w:rsidR="001F7F6F" w:rsidRPr="001B6635" w:rsidRDefault="008E2BF6">
      <w:pPr>
        <w:spacing w:after="0"/>
        <w:ind w:firstLine="480"/>
        <w:rPr>
          <w:rFonts w:ascii="宋体" w:eastAsia="宋体" w:hAnsi="宋体" w:cs="宋体"/>
        </w:rPr>
      </w:pPr>
      <w:r w:rsidRPr="001B6635">
        <w:rPr>
          <w:rFonts w:ascii="宋体" w:eastAsia="宋体" w:hAnsi="宋体" w:cs="宋体" w:hint="eastAsia"/>
        </w:rPr>
        <w:t>支持子显示配</w:t>
      </w:r>
      <w:r w:rsidRPr="001B6635">
        <w:rPr>
          <w:rFonts w:ascii="宋体" w:eastAsia="宋体" w:hAnsi="宋体" w:cs="宋体" w:hint="eastAsia"/>
        </w:rPr>
        <w:t>置和其他节点显示配置。</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3</w:t>
      </w:r>
      <w:r w:rsidRPr="001B6635">
        <w:rPr>
          <w:rFonts w:ascii="宋体" w:eastAsia="宋体" w:hAnsi="宋体" w:cs="宋体" w:hint="eastAsia"/>
        </w:rPr>
        <w:t>）监控节点历史版本管理</w:t>
      </w:r>
    </w:p>
    <w:p w:rsidR="001F7F6F" w:rsidRPr="001B6635" w:rsidRDefault="008E2BF6">
      <w:pPr>
        <w:spacing w:after="0"/>
        <w:ind w:firstLine="480"/>
        <w:rPr>
          <w:rFonts w:ascii="宋体" w:eastAsia="宋体" w:hAnsi="宋体" w:cs="宋体"/>
        </w:rPr>
      </w:pPr>
      <w:r w:rsidRPr="001B6635">
        <w:rPr>
          <w:rFonts w:ascii="宋体" w:eastAsia="宋体" w:hAnsi="宋体" w:cs="宋体" w:hint="eastAsia"/>
        </w:rPr>
        <w:t>支持针对医院业务已配置好的监控节点支持对历史版本的管理。</w:t>
      </w:r>
    </w:p>
    <w:p w:rsidR="001F7F6F" w:rsidRPr="001B6635" w:rsidRDefault="008E2BF6">
      <w:pPr>
        <w:spacing w:after="0"/>
        <w:ind w:firstLine="480"/>
        <w:outlineLvl w:val="0"/>
        <w:rPr>
          <w:rFonts w:ascii="宋体" w:eastAsia="宋体" w:hAnsi="宋体" w:cs="宋体"/>
        </w:rPr>
      </w:pPr>
      <w:r w:rsidRPr="001B6635">
        <w:rPr>
          <w:rFonts w:ascii="宋体" w:eastAsia="宋体" w:hAnsi="宋体" w:cs="宋体" w:hint="eastAsia"/>
        </w:rPr>
        <w:t>3</w:t>
      </w:r>
      <w:r w:rsidRPr="001B6635">
        <w:rPr>
          <w:rFonts w:ascii="宋体" w:eastAsia="宋体" w:hAnsi="宋体" w:cs="宋体" w:hint="eastAsia"/>
        </w:rPr>
        <w:t>．医疗节点监控运维管理</w:t>
      </w:r>
    </w:p>
    <w:p w:rsidR="001F7F6F" w:rsidRPr="001B6635" w:rsidRDefault="008E2BF6">
      <w:pPr>
        <w:spacing w:after="0"/>
        <w:ind w:firstLine="480"/>
      </w:pPr>
      <w:r w:rsidRPr="001B6635">
        <w:rPr>
          <w:rFonts w:hint="eastAsia"/>
        </w:rPr>
        <w:t>针对已经集成完毕的医疗节点，支持运</w:t>
      </w:r>
      <w:proofErr w:type="gramStart"/>
      <w:r w:rsidRPr="001B6635">
        <w:rPr>
          <w:rFonts w:hint="eastAsia"/>
        </w:rPr>
        <w:t>维管理</w:t>
      </w:r>
      <w:proofErr w:type="gramEnd"/>
      <w:r w:rsidRPr="001B6635">
        <w:rPr>
          <w:rFonts w:hint="eastAsia"/>
        </w:rPr>
        <w:t>功能管理。</w:t>
      </w:r>
    </w:p>
    <w:p w:rsidR="001F7F6F" w:rsidRPr="001B6635" w:rsidRDefault="008E2BF6">
      <w:pPr>
        <w:spacing w:after="0"/>
        <w:ind w:firstLine="480"/>
        <w:outlineLvl w:val="0"/>
        <w:rPr>
          <w:rFonts w:ascii="宋体" w:eastAsia="宋体" w:hAnsi="宋体" w:cs="宋体"/>
        </w:rPr>
      </w:pPr>
      <w:r w:rsidRPr="001B6635">
        <w:rPr>
          <w:rFonts w:ascii="宋体" w:eastAsia="宋体" w:hAnsi="宋体" w:cs="宋体" w:hint="eastAsia"/>
        </w:rPr>
        <w:t>4</w:t>
      </w:r>
      <w:r w:rsidRPr="001B6635">
        <w:rPr>
          <w:rFonts w:ascii="宋体" w:eastAsia="宋体" w:hAnsi="宋体" w:cs="宋体" w:hint="eastAsia"/>
        </w:rPr>
        <w:t>．知识库管理</w:t>
      </w:r>
    </w:p>
    <w:p w:rsidR="001F7F6F" w:rsidRPr="001B6635" w:rsidRDefault="008E2BF6">
      <w:pPr>
        <w:spacing w:after="0"/>
        <w:ind w:firstLine="480"/>
        <w:rPr>
          <w:rFonts w:ascii="宋体" w:eastAsia="宋体" w:hAnsi="宋体" w:cs="宋体"/>
        </w:rPr>
      </w:pPr>
      <w:r w:rsidRPr="001B6635">
        <w:rPr>
          <w:rFonts w:ascii="宋体" w:eastAsia="宋体" w:hAnsi="宋体" w:cs="宋体" w:hint="eastAsia"/>
        </w:rPr>
        <w:t>要求提供医疗节点监控知识库对医疗节点内部所涉及到的语法、数据来源统一管理。</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1</w:t>
      </w:r>
      <w:r w:rsidRPr="001B6635">
        <w:rPr>
          <w:rFonts w:ascii="宋体" w:eastAsia="宋体" w:hAnsi="宋体" w:cs="宋体" w:hint="eastAsia"/>
        </w:rPr>
        <w:t>）知识库分类管理</w:t>
      </w:r>
    </w:p>
    <w:p w:rsidR="001F7F6F" w:rsidRPr="001B6635" w:rsidRDefault="008E2BF6">
      <w:pPr>
        <w:spacing w:after="0"/>
        <w:ind w:firstLine="480"/>
        <w:rPr>
          <w:rFonts w:ascii="宋体" w:eastAsia="宋体" w:hAnsi="宋体" w:cs="宋体"/>
        </w:rPr>
      </w:pPr>
      <w:r w:rsidRPr="001B6635">
        <w:rPr>
          <w:rFonts w:ascii="宋体" w:eastAsia="宋体" w:hAnsi="宋体" w:cs="宋体" w:hint="eastAsia"/>
        </w:rPr>
        <w:t>要求医疗节点监控知识库可按照实际医疗业务节点进行分类。</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2</w:t>
      </w:r>
      <w:r w:rsidRPr="001B6635">
        <w:rPr>
          <w:rFonts w:ascii="宋体" w:eastAsia="宋体" w:hAnsi="宋体" w:cs="宋体" w:hint="eastAsia"/>
        </w:rPr>
        <w:t>）知识库语法管理</w:t>
      </w:r>
    </w:p>
    <w:p w:rsidR="001F7F6F" w:rsidRPr="001B6635" w:rsidRDefault="008E2BF6">
      <w:pPr>
        <w:spacing w:after="0"/>
        <w:ind w:firstLine="480"/>
        <w:rPr>
          <w:rFonts w:ascii="宋体" w:eastAsia="宋体" w:hAnsi="宋体" w:cs="宋体"/>
        </w:rPr>
      </w:pPr>
      <w:r w:rsidRPr="001B6635">
        <w:rPr>
          <w:rFonts w:ascii="宋体" w:eastAsia="宋体" w:hAnsi="宋体" w:cs="宋体" w:hint="eastAsia"/>
        </w:rPr>
        <w:t>支持不同医疗节点业务所包含的语法采用分类管理模式。</w:t>
      </w:r>
    </w:p>
    <w:p w:rsidR="001F7F6F" w:rsidRPr="001B6635" w:rsidRDefault="008E2BF6">
      <w:pPr>
        <w:spacing w:after="0"/>
        <w:ind w:firstLine="480"/>
        <w:outlineLvl w:val="0"/>
        <w:rPr>
          <w:rFonts w:ascii="宋体" w:eastAsia="宋体" w:hAnsi="宋体" w:cs="宋体"/>
        </w:rPr>
      </w:pPr>
      <w:r w:rsidRPr="001B6635">
        <w:rPr>
          <w:rFonts w:ascii="宋体" w:eastAsia="宋体" w:hAnsi="宋体" w:cs="宋体" w:hint="eastAsia"/>
        </w:rPr>
        <w:t>5</w:t>
      </w:r>
      <w:r w:rsidRPr="001B6635">
        <w:rPr>
          <w:rFonts w:ascii="宋体" w:eastAsia="宋体" w:hAnsi="宋体" w:cs="宋体" w:hint="eastAsia"/>
        </w:rPr>
        <w:t>．危急</w:t>
      </w:r>
      <w:proofErr w:type="gramStart"/>
      <w:r w:rsidRPr="001B6635">
        <w:rPr>
          <w:rFonts w:ascii="宋体" w:eastAsia="宋体" w:hAnsi="宋体" w:cs="宋体" w:hint="eastAsia"/>
        </w:rPr>
        <w:t>值医疗</w:t>
      </w:r>
      <w:proofErr w:type="gramEnd"/>
      <w:r w:rsidRPr="001B6635">
        <w:rPr>
          <w:rFonts w:ascii="宋体" w:eastAsia="宋体" w:hAnsi="宋体" w:cs="宋体" w:hint="eastAsia"/>
        </w:rPr>
        <w:t>节点监控管理</w:t>
      </w:r>
    </w:p>
    <w:p w:rsidR="001F7F6F" w:rsidRPr="001B6635" w:rsidRDefault="008E2BF6">
      <w:pPr>
        <w:spacing w:after="0"/>
        <w:ind w:firstLine="480"/>
        <w:rPr>
          <w:rFonts w:ascii="宋体" w:eastAsia="宋体" w:hAnsi="宋体" w:cs="宋体"/>
        </w:rPr>
      </w:pPr>
      <w:r w:rsidRPr="001B6635">
        <w:rPr>
          <w:rFonts w:ascii="宋体" w:eastAsia="宋体" w:hAnsi="宋体" w:cs="宋体"/>
        </w:rPr>
        <w:t>支持危急值生成、危急值复核、危急</w:t>
      </w:r>
      <w:proofErr w:type="gramStart"/>
      <w:r w:rsidRPr="001B6635">
        <w:rPr>
          <w:rFonts w:ascii="宋体" w:eastAsia="宋体" w:hAnsi="宋体" w:cs="宋体"/>
        </w:rPr>
        <w:t>值发布</w:t>
      </w:r>
      <w:proofErr w:type="gramEnd"/>
      <w:r w:rsidRPr="001B6635">
        <w:rPr>
          <w:rFonts w:ascii="宋体" w:eastAsia="宋体" w:hAnsi="宋体" w:cs="宋体"/>
        </w:rPr>
        <w:t>医生接收、医生</w:t>
      </w:r>
      <w:r w:rsidRPr="001B6635">
        <w:rPr>
          <w:rFonts w:ascii="宋体" w:eastAsia="宋体" w:hAnsi="宋体" w:cs="宋体"/>
        </w:rPr>
        <w:t>处理危急值、危急</w:t>
      </w:r>
      <w:proofErr w:type="gramStart"/>
      <w:r w:rsidRPr="001B6635">
        <w:rPr>
          <w:rFonts w:ascii="宋体" w:eastAsia="宋体" w:hAnsi="宋体" w:cs="宋体"/>
        </w:rPr>
        <w:t>值处理</w:t>
      </w:r>
      <w:proofErr w:type="gramEnd"/>
      <w:r w:rsidRPr="001B6635">
        <w:rPr>
          <w:rFonts w:ascii="宋体" w:eastAsia="宋体" w:hAnsi="宋体" w:cs="宋体"/>
        </w:rPr>
        <w:t>反馈、危急值医技确认全流程数据采集，实现数据连续性存储。</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1</w:t>
      </w:r>
      <w:r w:rsidRPr="001B6635">
        <w:rPr>
          <w:rFonts w:ascii="宋体" w:eastAsia="宋体" w:hAnsi="宋体" w:cs="宋体" w:hint="eastAsia"/>
        </w:rPr>
        <w:t>）危急值生成</w:t>
      </w:r>
    </w:p>
    <w:p w:rsidR="001F7F6F" w:rsidRPr="001B6635" w:rsidRDefault="008E2BF6">
      <w:pPr>
        <w:spacing w:after="0"/>
        <w:ind w:firstLine="480"/>
        <w:rPr>
          <w:rFonts w:ascii="宋体" w:eastAsia="宋体" w:hAnsi="宋体" w:cs="宋体"/>
        </w:rPr>
      </w:pPr>
      <w:r w:rsidRPr="001B6635">
        <w:rPr>
          <w:rFonts w:ascii="宋体" w:eastAsia="宋体" w:hAnsi="宋体" w:cs="宋体"/>
        </w:rPr>
        <w:lastRenderedPageBreak/>
        <w:t>当某项检查结果或患者病情达到危急状态时，系统支持自动生成相应的危急</w:t>
      </w:r>
      <w:proofErr w:type="gramStart"/>
      <w:r w:rsidRPr="001B6635">
        <w:rPr>
          <w:rFonts w:ascii="宋体" w:eastAsia="宋体" w:hAnsi="宋体" w:cs="宋体"/>
        </w:rPr>
        <w:t>值状态</w:t>
      </w:r>
      <w:proofErr w:type="gramEnd"/>
      <w:r w:rsidRPr="001B6635">
        <w:rPr>
          <w:rFonts w:ascii="宋体" w:eastAsia="宋体" w:hAnsi="宋体" w:cs="宋体"/>
        </w:rPr>
        <w:t>记录。</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2</w:t>
      </w:r>
      <w:r w:rsidRPr="001B6635">
        <w:rPr>
          <w:rFonts w:ascii="宋体" w:eastAsia="宋体" w:hAnsi="宋体" w:cs="宋体" w:hint="eastAsia"/>
        </w:rPr>
        <w:t>）危急值复核</w:t>
      </w:r>
    </w:p>
    <w:p w:rsidR="001F7F6F" w:rsidRPr="001B6635" w:rsidRDefault="008E2BF6">
      <w:pPr>
        <w:spacing w:after="0"/>
        <w:ind w:firstLine="480"/>
        <w:rPr>
          <w:rFonts w:ascii="宋体" w:eastAsia="宋体" w:hAnsi="宋体" w:cs="宋体"/>
        </w:rPr>
      </w:pPr>
      <w:r w:rsidRPr="001B6635">
        <w:rPr>
          <w:rFonts w:ascii="宋体" w:eastAsia="宋体" w:hAnsi="宋体" w:cs="宋体"/>
        </w:rPr>
        <w:t>支持对危急值进行二次确认状态记录。</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3</w:t>
      </w:r>
      <w:r w:rsidRPr="001B6635">
        <w:rPr>
          <w:rFonts w:ascii="宋体" w:eastAsia="宋体" w:hAnsi="宋体" w:cs="宋体" w:hint="eastAsia"/>
        </w:rPr>
        <w:t>）危急</w:t>
      </w:r>
      <w:proofErr w:type="gramStart"/>
      <w:r w:rsidRPr="001B6635">
        <w:rPr>
          <w:rFonts w:ascii="宋体" w:eastAsia="宋体" w:hAnsi="宋体" w:cs="宋体" w:hint="eastAsia"/>
        </w:rPr>
        <w:t>值发布</w:t>
      </w:r>
      <w:proofErr w:type="gramEnd"/>
      <w:r w:rsidRPr="001B6635">
        <w:rPr>
          <w:rFonts w:ascii="宋体" w:eastAsia="宋体" w:hAnsi="宋体" w:cs="宋体" w:hint="eastAsia"/>
        </w:rPr>
        <w:t>医生接收</w:t>
      </w:r>
    </w:p>
    <w:p w:rsidR="001F7F6F" w:rsidRPr="001B6635" w:rsidRDefault="008E2BF6">
      <w:pPr>
        <w:spacing w:after="0"/>
        <w:ind w:firstLine="480"/>
        <w:rPr>
          <w:rFonts w:ascii="宋体" w:eastAsia="宋体" w:hAnsi="宋体" w:cs="宋体"/>
        </w:rPr>
      </w:pPr>
      <w:r w:rsidRPr="001B6635">
        <w:rPr>
          <w:rFonts w:ascii="宋体" w:eastAsia="宋体" w:hAnsi="宋体" w:cs="宋体"/>
        </w:rPr>
        <w:t>支持将生成和复核的危急</w:t>
      </w:r>
      <w:proofErr w:type="gramStart"/>
      <w:r w:rsidRPr="001B6635">
        <w:rPr>
          <w:rFonts w:ascii="宋体" w:eastAsia="宋体" w:hAnsi="宋体" w:cs="宋体"/>
        </w:rPr>
        <w:t>值状态</w:t>
      </w:r>
      <w:proofErr w:type="gramEnd"/>
      <w:r w:rsidRPr="001B6635">
        <w:rPr>
          <w:rFonts w:ascii="宋体" w:eastAsia="宋体" w:hAnsi="宋体" w:cs="宋体"/>
        </w:rPr>
        <w:t>记录及时通知到相关医生。</w:t>
      </w:r>
    </w:p>
    <w:p w:rsidR="001F7F6F" w:rsidRPr="001B6635" w:rsidRDefault="008E2BF6">
      <w:pPr>
        <w:spacing w:after="0"/>
        <w:ind w:firstLine="480"/>
        <w:rPr>
          <w:rFonts w:ascii="宋体" w:eastAsia="宋体" w:hAnsi="宋体" w:cs="宋体"/>
        </w:rPr>
      </w:pPr>
      <w:r w:rsidRPr="001B6635">
        <w:rPr>
          <w:rFonts w:ascii="宋体" w:eastAsia="宋体" w:hAnsi="宋体" w:cs="宋体"/>
        </w:rPr>
        <w:t>支持通过手机短信、电子邮件、</w:t>
      </w:r>
      <w:proofErr w:type="gramStart"/>
      <w:r w:rsidRPr="001B6635">
        <w:rPr>
          <w:rFonts w:ascii="宋体" w:eastAsia="宋体" w:hAnsi="宋体" w:cs="宋体"/>
        </w:rPr>
        <w:t>系统弹窗等</w:t>
      </w:r>
      <w:proofErr w:type="gramEnd"/>
      <w:r w:rsidRPr="001B6635">
        <w:rPr>
          <w:rFonts w:ascii="宋体" w:eastAsia="宋体" w:hAnsi="宋体" w:cs="宋体"/>
        </w:rPr>
        <w:t>方式来实现。</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4</w:t>
      </w:r>
      <w:r w:rsidRPr="001B6635">
        <w:rPr>
          <w:rFonts w:ascii="宋体" w:eastAsia="宋体" w:hAnsi="宋体" w:cs="宋体" w:hint="eastAsia"/>
        </w:rPr>
        <w:t>）医生处理危急值</w:t>
      </w:r>
    </w:p>
    <w:p w:rsidR="001F7F6F" w:rsidRPr="001B6635" w:rsidRDefault="008E2BF6">
      <w:pPr>
        <w:spacing w:after="0"/>
        <w:ind w:firstLine="480"/>
        <w:rPr>
          <w:rFonts w:ascii="宋体" w:eastAsia="宋体" w:hAnsi="宋体" w:cs="宋体"/>
        </w:rPr>
      </w:pPr>
      <w:r w:rsidRPr="001B6635">
        <w:rPr>
          <w:rFonts w:ascii="宋体" w:eastAsia="宋体" w:hAnsi="宋体" w:cs="宋体"/>
        </w:rPr>
        <w:t>支持查看患者的详细信息、相关检查结果和建议状态记录。</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5</w:t>
      </w:r>
      <w:r w:rsidRPr="001B6635">
        <w:rPr>
          <w:rFonts w:ascii="宋体" w:eastAsia="宋体" w:hAnsi="宋体" w:cs="宋体" w:hint="eastAsia"/>
        </w:rPr>
        <w:t>）危急</w:t>
      </w:r>
      <w:proofErr w:type="gramStart"/>
      <w:r w:rsidRPr="001B6635">
        <w:rPr>
          <w:rFonts w:ascii="宋体" w:eastAsia="宋体" w:hAnsi="宋体" w:cs="宋体" w:hint="eastAsia"/>
        </w:rPr>
        <w:t>值处理</w:t>
      </w:r>
      <w:proofErr w:type="gramEnd"/>
      <w:r w:rsidRPr="001B6635">
        <w:rPr>
          <w:rFonts w:ascii="宋体" w:eastAsia="宋体" w:hAnsi="宋体" w:cs="宋体" w:hint="eastAsia"/>
        </w:rPr>
        <w:t>反馈</w:t>
      </w:r>
    </w:p>
    <w:p w:rsidR="001F7F6F" w:rsidRPr="001B6635" w:rsidRDefault="008E2BF6">
      <w:pPr>
        <w:spacing w:after="0"/>
        <w:ind w:firstLine="480"/>
        <w:rPr>
          <w:rFonts w:ascii="宋体" w:eastAsia="宋体" w:hAnsi="宋体" w:cs="宋体"/>
        </w:rPr>
      </w:pPr>
      <w:r w:rsidRPr="001B6635">
        <w:rPr>
          <w:rFonts w:ascii="宋体" w:eastAsia="宋体" w:hAnsi="宋体" w:cs="宋体"/>
        </w:rPr>
        <w:t>支持记录处理的具体步骤、用药情况、治疗效果等信息状态记录。</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6</w:t>
      </w:r>
      <w:r w:rsidRPr="001B6635">
        <w:rPr>
          <w:rFonts w:ascii="宋体" w:eastAsia="宋体" w:hAnsi="宋体" w:cs="宋体" w:hint="eastAsia"/>
        </w:rPr>
        <w:t>）危急值确认</w:t>
      </w:r>
    </w:p>
    <w:p w:rsidR="001F7F6F" w:rsidRPr="001B6635" w:rsidRDefault="008E2BF6">
      <w:pPr>
        <w:spacing w:after="0"/>
        <w:ind w:firstLine="480"/>
        <w:rPr>
          <w:rFonts w:ascii="宋体" w:eastAsia="宋体" w:hAnsi="宋体" w:cs="宋体"/>
        </w:rPr>
      </w:pPr>
      <w:r w:rsidRPr="001B6635">
        <w:rPr>
          <w:rFonts w:ascii="宋体" w:eastAsia="宋体" w:hAnsi="宋体" w:cs="宋体"/>
        </w:rPr>
        <w:t>支持医技人员可以对医生的处理方案和结果进行确认状态记录。</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7</w:t>
      </w:r>
      <w:r w:rsidRPr="001B6635">
        <w:rPr>
          <w:rFonts w:ascii="宋体" w:eastAsia="宋体" w:hAnsi="宋体" w:cs="宋体" w:hint="eastAsia"/>
        </w:rPr>
        <w:t>）业务数据对接</w:t>
      </w:r>
    </w:p>
    <w:p w:rsidR="001F7F6F" w:rsidRPr="001B6635" w:rsidRDefault="008E2BF6">
      <w:pPr>
        <w:spacing w:after="0"/>
        <w:ind w:firstLine="480"/>
        <w:rPr>
          <w:rFonts w:ascii="宋体" w:eastAsia="宋体" w:hAnsi="宋体" w:cs="宋体"/>
        </w:rPr>
      </w:pPr>
      <w:r w:rsidRPr="001B6635">
        <w:rPr>
          <w:rFonts w:ascii="宋体" w:eastAsia="宋体" w:hAnsi="宋体" w:cs="宋体"/>
        </w:rPr>
        <w:t>支持业务数据对接，包括检查系统、检验系统和</w:t>
      </w:r>
      <w:r w:rsidRPr="001B6635">
        <w:rPr>
          <w:rFonts w:ascii="宋体" w:eastAsia="宋体" w:hAnsi="宋体" w:cs="宋体"/>
        </w:rPr>
        <w:t>HIS</w:t>
      </w:r>
      <w:r w:rsidRPr="001B6635">
        <w:rPr>
          <w:rFonts w:ascii="宋体" w:eastAsia="宋体" w:hAnsi="宋体" w:cs="宋体"/>
        </w:rPr>
        <w:t>系统。</w:t>
      </w:r>
    </w:p>
    <w:p w:rsidR="001F7F6F" w:rsidRPr="001B6635" w:rsidRDefault="008E2BF6">
      <w:pPr>
        <w:spacing w:after="0"/>
        <w:ind w:firstLine="480"/>
        <w:outlineLvl w:val="0"/>
        <w:rPr>
          <w:rFonts w:ascii="宋体" w:eastAsia="宋体" w:hAnsi="宋体" w:cs="宋体"/>
        </w:rPr>
      </w:pPr>
      <w:r w:rsidRPr="001B6635">
        <w:rPr>
          <w:rFonts w:ascii="宋体" w:eastAsia="宋体" w:hAnsi="宋体" w:cs="宋体" w:hint="eastAsia"/>
        </w:rPr>
        <w:t>6</w:t>
      </w:r>
      <w:r w:rsidRPr="001B6635">
        <w:rPr>
          <w:rFonts w:ascii="宋体" w:eastAsia="宋体" w:hAnsi="宋体" w:cs="宋体" w:hint="eastAsia"/>
        </w:rPr>
        <w:t>．病理医疗节点监控管理</w:t>
      </w:r>
    </w:p>
    <w:p w:rsidR="001F7F6F" w:rsidRPr="001B6635" w:rsidRDefault="008E2BF6">
      <w:pPr>
        <w:spacing w:after="0"/>
        <w:ind w:firstLine="480"/>
        <w:rPr>
          <w:rFonts w:ascii="宋体" w:eastAsia="宋体" w:hAnsi="宋体" w:cs="宋体"/>
        </w:rPr>
      </w:pPr>
      <w:r w:rsidRPr="001B6635">
        <w:rPr>
          <w:rFonts w:ascii="宋体" w:eastAsia="宋体" w:hAnsi="宋体" w:cs="宋体"/>
        </w:rPr>
        <w:t>要求实现病理申请、医嘱审核、医嘱执行、条码打印、标本打包、护工标本接收、标本签收、入库、登记、取材、脱水、包埋、切片、诊断环节数据采集，实现数据连续性存储。支持通过</w:t>
      </w:r>
      <w:r w:rsidRPr="001B6635">
        <w:rPr>
          <w:rFonts w:ascii="宋体" w:eastAsia="宋体" w:hAnsi="宋体" w:cs="宋体"/>
        </w:rPr>
        <w:t>PDA</w:t>
      </w:r>
      <w:r w:rsidRPr="001B6635">
        <w:rPr>
          <w:rFonts w:ascii="宋体" w:eastAsia="宋体" w:hAnsi="宋体" w:cs="宋体"/>
        </w:rPr>
        <w:t>扫描技术核对配送患者信息同时记录患者离开</w:t>
      </w:r>
      <w:proofErr w:type="gramStart"/>
      <w:r w:rsidRPr="001B6635">
        <w:rPr>
          <w:rFonts w:ascii="宋体" w:eastAsia="宋体" w:hAnsi="宋体" w:cs="宋体"/>
        </w:rPr>
        <w:t>及回到</w:t>
      </w:r>
      <w:proofErr w:type="gramEnd"/>
      <w:r w:rsidRPr="001B6635">
        <w:rPr>
          <w:rFonts w:ascii="宋体" w:eastAsia="宋体" w:hAnsi="宋体" w:cs="宋体"/>
        </w:rPr>
        <w:t>病区时间。</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1</w:t>
      </w:r>
      <w:r w:rsidRPr="001B6635">
        <w:rPr>
          <w:rFonts w:ascii="宋体" w:eastAsia="宋体" w:hAnsi="宋体" w:cs="宋体" w:hint="eastAsia"/>
        </w:rPr>
        <w:t>）病理申请</w:t>
      </w:r>
    </w:p>
    <w:p w:rsidR="001F7F6F" w:rsidRPr="001B6635" w:rsidRDefault="008E2BF6">
      <w:pPr>
        <w:spacing w:after="0"/>
        <w:ind w:firstLine="480"/>
        <w:rPr>
          <w:rFonts w:ascii="宋体" w:eastAsia="宋体" w:hAnsi="宋体" w:cs="宋体"/>
        </w:rPr>
      </w:pPr>
      <w:r w:rsidRPr="001B6635">
        <w:rPr>
          <w:rFonts w:ascii="宋体" w:eastAsia="宋体" w:hAnsi="宋体" w:cs="宋体"/>
        </w:rPr>
        <w:t>要求指定检查项目和标本类型状态记录。</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2</w:t>
      </w:r>
      <w:r w:rsidRPr="001B6635">
        <w:rPr>
          <w:rFonts w:ascii="宋体" w:eastAsia="宋体" w:hAnsi="宋体" w:cs="宋体" w:hint="eastAsia"/>
        </w:rPr>
        <w:t>）医嘱审核</w:t>
      </w:r>
    </w:p>
    <w:p w:rsidR="001F7F6F" w:rsidRPr="001B6635" w:rsidRDefault="008E2BF6">
      <w:pPr>
        <w:spacing w:after="0"/>
        <w:ind w:firstLine="480"/>
        <w:rPr>
          <w:rFonts w:ascii="宋体" w:eastAsia="宋体" w:hAnsi="宋体" w:cs="宋体"/>
        </w:rPr>
      </w:pPr>
      <w:r w:rsidRPr="001B6635">
        <w:rPr>
          <w:rFonts w:ascii="宋体" w:eastAsia="宋体" w:hAnsi="宋体" w:cs="宋体"/>
        </w:rPr>
        <w:t>支持病理科医生审核病理申请状态记录。</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lastRenderedPageBreak/>
        <w:t>（</w:t>
      </w:r>
      <w:r w:rsidRPr="001B6635">
        <w:rPr>
          <w:rFonts w:ascii="宋体" w:eastAsia="宋体" w:hAnsi="宋体" w:cs="宋体" w:hint="eastAsia"/>
        </w:rPr>
        <w:t>3</w:t>
      </w:r>
      <w:r w:rsidRPr="001B6635">
        <w:rPr>
          <w:rFonts w:ascii="宋体" w:eastAsia="宋体" w:hAnsi="宋体" w:cs="宋体" w:hint="eastAsia"/>
        </w:rPr>
        <w:t>）医嘱执行</w:t>
      </w:r>
    </w:p>
    <w:p w:rsidR="001F7F6F" w:rsidRPr="001B6635" w:rsidRDefault="008E2BF6">
      <w:pPr>
        <w:spacing w:after="0"/>
        <w:ind w:firstLine="480"/>
        <w:rPr>
          <w:rFonts w:ascii="宋体" w:eastAsia="宋体" w:hAnsi="宋体" w:cs="宋体"/>
        </w:rPr>
      </w:pPr>
      <w:r w:rsidRPr="001B6635">
        <w:rPr>
          <w:rFonts w:ascii="宋体" w:eastAsia="宋体" w:hAnsi="宋体" w:cs="宋体"/>
        </w:rPr>
        <w:t>支持执行已审核的病理申请状态记录。</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4</w:t>
      </w:r>
      <w:r w:rsidRPr="001B6635">
        <w:rPr>
          <w:rFonts w:ascii="宋体" w:eastAsia="宋体" w:hAnsi="宋体" w:cs="宋体" w:hint="eastAsia"/>
        </w:rPr>
        <w:t>）条码打印</w:t>
      </w:r>
    </w:p>
    <w:p w:rsidR="001F7F6F" w:rsidRPr="001B6635" w:rsidRDefault="008E2BF6">
      <w:pPr>
        <w:spacing w:after="0"/>
        <w:ind w:firstLine="480"/>
        <w:rPr>
          <w:rFonts w:ascii="宋体" w:eastAsia="宋体" w:hAnsi="宋体" w:cs="宋体"/>
        </w:rPr>
      </w:pPr>
      <w:r w:rsidRPr="001B6635">
        <w:rPr>
          <w:rFonts w:ascii="宋体" w:eastAsia="宋体" w:hAnsi="宋体" w:cs="宋体"/>
        </w:rPr>
        <w:t>支持为每个标本生成唯一的条码标识状态记录。</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5</w:t>
      </w:r>
      <w:r w:rsidRPr="001B6635">
        <w:rPr>
          <w:rFonts w:ascii="宋体" w:eastAsia="宋体" w:hAnsi="宋体" w:cs="宋体" w:hint="eastAsia"/>
        </w:rPr>
        <w:t>）标本打包</w:t>
      </w:r>
    </w:p>
    <w:p w:rsidR="001F7F6F" w:rsidRPr="001B6635" w:rsidRDefault="008E2BF6">
      <w:pPr>
        <w:spacing w:after="0"/>
        <w:ind w:firstLine="480"/>
        <w:rPr>
          <w:rFonts w:ascii="宋体" w:eastAsia="宋体" w:hAnsi="宋体" w:cs="宋体"/>
        </w:rPr>
      </w:pPr>
      <w:r w:rsidRPr="001B6635">
        <w:rPr>
          <w:rFonts w:ascii="宋体" w:eastAsia="宋体" w:hAnsi="宋体" w:cs="宋体"/>
        </w:rPr>
        <w:t>支持将采集的标本进行适当的包装和标记状态记录。</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6</w:t>
      </w:r>
      <w:r w:rsidRPr="001B6635">
        <w:rPr>
          <w:rFonts w:ascii="宋体" w:eastAsia="宋体" w:hAnsi="宋体" w:cs="宋体" w:hint="eastAsia"/>
        </w:rPr>
        <w:t>）护工标本接收</w:t>
      </w:r>
    </w:p>
    <w:p w:rsidR="001F7F6F" w:rsidRPr="001B6635" w:rsidRDefault="008E2BF6">
      <w:pPr>
        <w:spacing w:after="0"/>
        <w:ind w:firstLine="480"/>
        <w:rPr>
          <w:rFonts w:ascii="宋体" w:eastAsia="宋体" w:hAnsi="宋体" w:cs="宋体"/>
        </w:rPr>
      </w:pPr>
      <w:r w:rsidRPr="001B6635">
        <w:rPr>
          <w:rFonts w:ascii="宋体" w:eastAsia="宋体" w:hAnsi="宋体" w:cs="宋体"/>
        </w:rPr>
        <w:t>支持护工接收标本并进行标本交接和状态记录。</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7</w:t>
      </w:r>
      <w:r w:rsidRPr="001B6635">
        <w:rPr>
          <w:rFonts w:ascii="宋体" w:eastAsia="宋体" w:hAnsi="宋体" w:cs="宋体" w:hint="eastAsia"/>
        </w:rPr>
        <w:t>）标本签收</w:t>
      </w:r>
    </w:p>
    <w:p w:rsidR="001F7F6F" w:rsidRPr="001B6635" w:rsidRDefault="008E2BF6">
      <w:pPr>
        <w:spacing w:after="0"/>
        <w:ind w:firstLine="480"/>
        <w:rPr>
          <w:rFonts w:ascii="宋体" w:eastAsia="宋体" w:hAnsi="宋体" w:cs="宋体"/>
        </w:rPr>
      </w:pPr>
      <w:r w:rsidRPr="001B6635">
        <w:rPr>
          <w:rFonts w:ascii="宋体" w:eastAsia="宋体" w:hAnsi="宋体" w:cs="宋体"/>
        </w:rPr>
        <w:t>支持病理科人员接收标本并进行签收状态记录。</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8</w:t>
      </w:r>
      <w:r w:rsidRPr="001B6635">
        <w:rPr>
          <w:rFonts w:ascii="宋体" w:eastAsia="宋体" w:hAnsi="宋体" w:cs="宋体" w:hint="eastAsia"/>
        </w:rPr>
        <w:t>）标本入库</w:t>
      </w:r>
    </w:p>
    <w:p w:rsidR="001F7F6F" w:rsidRPr="001B6635" w:rsidRDefault="008E2BF6">
      <w:pPr>
        <w:spacing w:after="0"/>
        <w:ind w:firstLine="480"/>
        <w:rPr>
          <w:rFonts w:ascii="宋体" w:eastAsia="宋体" w:hAnsi="宋体" w:cs="宋体"/>
        </w:rPr>
      </w:pPr>
      <w:r w:rsidRPr="001B6635">
        <w:rPr>
          <w:rFonts w:ascii="宋体" w:eastAsia="宋体" w:hAnsi="宋体" w:cs="宋体"/>
        </w:rPr>
        <w:t>支持标本存放在病理科的标本库中状态记录。</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9</w:t>
      </w:r>
      <w:r w:rsidRPr="001B6635">
        <w:rPr>
          <w:rFonts w:ascii="宋体" w:eastAsia="宋体" w:hAnsi="宋体" w:cs="宋体" w:hint="eastAsia"/>
        </w:rPr>
        <w:t>）标本登记</w:t>
      </w:r>
    </w:p>
    <w:p w:rsidR="001F7F6F" w:rsidRPr="001B6635" w:rsidRDefault="008E2BF6">
      <w:pPr>
        <w:spacing w:after="0"/>
        <w:ind w:firstLine="480"/>
        <w:rPr>
          <w:rFonts w:ascii="宋体" w:eastAsia="宋体" w:hAnsi="宋体" w:cs="宋体"/>
        </w:rPr>
      </w:pPr>
      <w:r w:rsidRPr="001B6635">
        <w:rPr>
          <w:rFonts w:ascii="宋体" w:eastAsia="宋体" w:hAnsi="宋体" w:cs="宋体"/>
        </w:rPr>
        <w:t>支持对每个标本进行登记状态记录。</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10</w:t>
      </w:r>
      <w:r w:rsidRPr="001B6635">
        <w:rPr>
          <w:rFonts w:ascii="宋体" w:eastAsia="宋体" w:hAnsi="宋体" w:cs="宋体" w:hint="eastAsia"/>
        </w:rPr>
        <w:t>）取材、脱水</w:t>
      </w:r>
    </w:p>
    <w:p w:rsidR="001F7F6F" w:rsidRPr="001B6635" w:rsidRDefault="008E2BF6">
      <w:pPr>
        <w:spacing w:after="0"/>
        <w:ind w:firstLine="480"/>
        <w:rPr>
          <w:rFonts w:ascii="宋体" w:eastAsia="宋体" w:hAnsi="宋体" w:cs="宋体"/>
        </w:rPr>
      </w:pPr>
      <w:r w:rsidRPr="001B6635">
        <w:rPr>
          <w:rFonts w:ascii="宋体" w:eastAsia="宋体" w:hAnsi="宋体" w:cs="宋体"/>
        </w:rPr>
        <w:t>支持对标本进行取材和脱水处理状态记录。</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11</w:t>
      </w:r>
      <w:r w:rsidRPr="001B6635">
        <w:rPr>
          <w:rFonts w:ascii="宋体" w:eastAsia="宋体" w:hAnsi="宋体" w:cs="宋体" w:hint="eastAsia"/>
        </w:rPr>
        <w:t>）包埋、切片</w:t>
      </w:r>
    </w:p>
    <w:p w:rsidR="001F7F6F" w:rsidRPr="001B6635" w:rsidRDefault="008E2BF6">
      <w:pPr>
        <w:spacing w:after="0"/>
        <w:ind w:firstLine="480"/>
        <w:rPr>
          <w:rFonts w:ascii="宋体" w:eastAsia="宋体" w:hAnsi="宋体" w:cs="宋体"/>
        </w:rPr>
      </w:pPr>
      <w:r w:rsidRPr="001B6635">
        <w:rPr>
          <w:rFonts w:ascii="宋体" w:eastAsia="宋体" w:hAnsi="宋体" w:cs="宋体"/>
        </w:rPr>
        <w:t>支持将已脱水的标本进行包埋和切片状态记录。</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12</w:t>
      </w:r>
      <w:r w:rsidRPr="001B6635">
        <w:rPr>
          <w:rFonts w:ascii="宋体" w:eastAsia="宋体" w:hAnsi="宋体" w:cs="宋体" w:hint="eastAsia"/>
        </w:rPr>
        <w:t>）病理诊断</w:t>
      </w:r>
    </w:p>
    <w:p w:rsidR="001F7F6F" w:rsidRPr="001B6635" w:rsidRDefault="008E2BF6">
      <w:pPr>
        <w:spacing w:after="0"/>
        <w:ind w:firstLine="480"/>
        <w:rPr>
          <w:rFonts w:ascii="宋体" w:eastAsia="宋体" w:hAnsi="宋体" w:cs="宋体"/>
        </w:rPr>
      </w:pPr>
      <w:r w:rsidRPr="001B6635">
        <w:rPr>
          <w:rFonts w:ascii="宋体" w:eastAsia="宋体" w:hAnsi="宋体" w:cs="宋体"/>
        </w:rPr>
        <w:t>支持病理科医生对切片进行镜下检查和诊断，生成病理报告状态记录。</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13</w:t>
      </w:r>
      <w:r w:rsidRPr="001B6635">
        <w:rPr>
          <w:rFonts w:ascii="宋体" w:eastAsia="宋体" w:hAnsi="宋体" w:cs="宋体" w:hint="eastAsia"/>
        </w:rPr>
        <w:t>）业务数据对接</w:t>
      </w:r>
    </w:p>
    <w:p w:rsidR="001F7F6F" w:rsidRPr="001B6635" w:rsidRDefault="008E2BF6">
      <w:pPr>
        <w:spacing w:after="0"/>
        <w:ind w:firstLine="480"/>
        <w:rPr>
          <w:rFonts w:ascii="宋体" w:eastAsia="宋体" w:hAnsi="宋体" w:cs="宋体"/>
        </w:rPr>
      </w:pPr>
      <w:r w:rsidRPr="001B6635">
        <w:rPr>
          <w:rFonts w:ascii="宋体" w:eastAsia="宋体" w:hAnsi="宋体" w:cs="宋体"/>
        </w:rPr>
        <w:t>支持业务数据对接，包括病理系统和</w:t>
      </w:r>
      <w:r w:rsidRPr="001B6635">
        <w:rPr>
          <w:rFonts w:ascii="宋体" w:eastAsia="宋体" w:hAnsi="宋体" w:cs="宋体"/>
        </w:rPr>
        <w:t>HIS</w:t>
      </w:r>
      <w:r w:rsidRPr="001B6635">
        <w:rPr>
          <w:rFonts w:ascii="宋体" w:eastAsia="宋体" w:hAnsi="宋体" w:cs="宋体"/>
        </w:rPr>
        <w:t>系统。</w:t>
      </w:r>
    </w:p>
    <w:p w:rsidR="001F7F6F" w:rsidRPr="001B6635" w:rsidRDefault="008E2BF6">
      <w:pPr>
        <w:spacing w:after="0"/>
        <w:ind w:firstLine="480"/>
        <w:outlineLvl w:val="0"/>
        <w:rPr>
          <w:rFonts w:ascii="宋体" w:eastAsia="宋体" w:hAnsi="宋体" w:cs="宋体"/>
        </w:rPr>
      </w:pPr>
      <w:r w:rsidRPr="001B6635">
        <w:rPr>
          <w:rFonts w:ascii="宋体" w:eastAsia="宋体" w:hAnsi="宋体" w:cs="宋体" w:hint="eastAsia"/>
        </w:rPr>
        <w:t>7</w:t>
      </w:r>
      <w:r w:rsidRPr="001B6635">
        <w:rPr>
          <w:rFonts w:ascii="宋体" w:eastAsia="宋体" w:hAnsi="宋体" w:cs="宋体" w:hint="eastAsia"/>
        </w:rPr>
        <w:t>．输血医嘱医疗节点监控管理</w:t>
      </w:r>
    </w:p>
    <w:p w:rsidR="001F7F6F" w:rsidRPr="001B6635" w:rsidRDefault="008E2BF6">
      <w:pPr>
        <w:spacing w:after="0"/>
        <w:ind w:firstLine="482"/>
        <w:rPr>
          <w:rFonts w:ascii="宋体" w:eastAsia="宋体" w:hAnsi="宋体" w:cs="宋体"/>
        </w:rPr>
      </w:pPr>
      <w:r w:rsidRPr="001B6635">
        <w:rPr>
          <w:rFonts w:ascii="宋体" w:eastAsia="宋体" w:hAnsi="宋体" w:cs="宋体"/>
        </w:rPr>
        <w:t>实现从输血前评估、备血申请、输血申请、上级医生审核、科主任审核、医</w:t>
      </w:r>
      <w:r w:rsidRPr="001B6635">
        <w:rPr>
          <w:rFonts w:ascii="宋体" w:eastAsia="宋体" w:hAnsi="宋体" w:cs="宋体"/>
        </w:rPr>
        <w:lastRenderedPageBreak/>
        <w:t>务科审核、医嘱审核、医嘱作废、医嘱执行、标本采集、标本转运运送、标本签收、交叉配血、血型复检、血液发放、</w:t>
      </w:r>
      <w:proofErr w:type="gramStart"/>
      <w:r w:rsidRPr="001B6635">
        <w:rPr>
          <w:rFonts w:ascii="宋体" w:eastAsia="宋体" w:hAnsi="宋体" w:cs="宋体"/>
        </w:rPr>
        <w:t>领血确认</w:t>
      </w:r>
      <w:proofErr w:type="gramEnd"/>
      <w:r w:rsidRPr="001B6635">
        <w:rPr>
          <w:rFonts w:ascii="宋体" w:eastAsia="宋体" w:hAnsi="宋体" w:cs="宋体"/>
        </w:rPr>
        <w:t>、接收血袋、输血前核对、输血开始、输血巡视、输血结束、血袋回收、备血完成、不良反应、职能部门处理、归档各个环节数据采集，实现数据连续性存储。</w:t>
      </w:r>
    </w:p>
    <w:p w:rsidR="001F7F6F" w:rsidRPr="001B6635" w:rsidRDefault="008E2BF6">
      <w:pPr>
        <w:spacing w:after="0"/>
        <w:ind w:firstLine="482"/>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1</w:t>
      </w:r>
      <w:r w:rsidRPr="001B6635">
        <w:rPr>
          <w:rFonts w:ascii="宋体" w:eastAsia="宋体" w:hAnsi="宋体" w:cs="宋体" w:hint="eastAsia"/>
        </w:rPr>
        <w:t>）输血前评估</w:t>
      </w:r>
    </w:p>
    <w:p w:rsidR="001F7F6F" w:rsidRPr="001B6635" w:rsidRDefault="008E2BF6">
      <w:pPr>
        <w:spacing w:after="0"/>
        <w:ind w:firstLine="482"/>
        <w:rPr>
          <w:rFonts w:ascii="宋体" w:eastAsia="宋体" w:hAnsi="宋体" w:cs="宋体"/>
        </w:rPr>
      </w:pPr>
      <w:r w:rsidRPr="001B6635">
        <w:rPr>
          <w:rFonts w:ascii="宋体" w:eastAsia="宋体" w:hAnsi="宋体" w:cs="宋体"/>
        </w:rPr>
        <w:t>支持在输血前对患者进行全面评估状态记录。</w:t>
      </w:r>
    </w:p>
    <w:p w:rsidR="001F7F6F" w:rsidRPr="001B6635" w:rsidRDefault="008E2BF6">
      <w:pPr>
        <w:spacing w:after="0"/>
        <w:ind w:firstLine="482"/>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2</w:t>
      </w:r>
      <w:r w:rsidRPr="001B6635">
        <w:rPr>
          <w:rFonts w:ascii="宋体" w:eastAsia="宋体" w:hAnsi="宋体" w:cs="宋体" w:hint="eastAsia"/>
        </w:rPr>
        <w:t>）备血申请</w:t>
      </w:r>
    </w:p>
    <w:p w:rsidR="001F7F6F" w:rsidRPr="001B6635" w:rsidRDefault="008E2BF6">
      <w:pPr>
        <w:spacing w:after="0"/>
        <w:ind w:firstLine="482"/>
        <w:rPr>
          <w:rFonts w:ascii="宋体" w:eastAsia="宋体" w:hAnsi="宋体" w:cs="宋体"/>
        </w:rPr>
      </w:pPr>
      <w:r w:rsidRPr="001B6635">
        <w:rPr>
          <w:rFonts w:ascii="宋体" w:eastAsia="宋体" w:hAnsi="宋体" w:cs="宋体"/>
        </w:rPr>
        <w:t>支持提交血液备</w:t>
      </w:r>
      <w:proofErr w:type="gramStart"/>
      <w:r w:rsidRPr="001B6635">
        <w:rPr>
          <w:rFonts w:ascii="宋体" w:eastAsia="宋体" w:hAnsi="宋体" w:cs="宋体"/>
        </w:rPr>
        <w:t>血申请</w:t>
      </w:r>
      <w:proofErr w:type="gramEnd"/>
      <w:r w:rsidRPr="001B6635">
        <w:rPr>
          <w:rFonts w:ascii="宋体" w:eastAsia="宋体" w:hAnsi="宋体" w:cs="宋体"/>
        </w:rPr>
        <w:t>状态记录。</w:t>
      </w:r>
    </w:p>
    <w:p w:rsidR="001F7F6F" w:rsidRPr="001B6635" w:rsidRDefault="008E2BF6">
      <w:pPr>
        <w:spacing w:after="0"/>
        <w:ind w:firstLine="482"/>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3</w:t>
      </w:r>
      <w:r w:rsidRPr="001B6635">
        <w:rPr>
          <w:rFonts w:ascii="宋体" w:eastAsia="宋体" w:hAnsi="宋体" w:cs="宋体" w:hint="eastAsia"/>
        </w:rPr>
        <w:t>）输</w:t>
      </w:r>
      <w:r w:rsidRPr="001B6635">
        <w:rPr>
          <w:rFonts w:ascii="宋体" w:eastAsia="宋体" w:hAnsi="宋体" w:cs="宋体" w:hint="eastAsia"/>
        </w:rPr>
        <w:t>血申请</w:t>
      </w:r>
    </w:p>
    <w:p w:rsidR="001F7F6F" w:rsidRPr="001B6635" w:rsidRDefault="008E2BF6">
      <w:pPr>
        <w:spacing w:after="0"/>
        <w:ind w:firstLine="482"/>
        <w:rPr>
          <w:rFonts w:ascii="宋体" w:eastAsia="宋体" w:hAnsi="宋体" w:cs="宋体"/>
        </w:rPr>
      </w:pPr>
      <w:r w:rsidRPr="001B6635">
        <w:rPr>
          <w:rFonts w:ascii="宋体" w:eastAsia="宋体" w:hAnsi="宋体" w:cs="宋体"/>
        </w:rPr>
        <w:t>支持医生向输血科提交具体的输血申请状态记录。</w:t>
      </w:r>
    </w:p>
    <w:p w:rsidR="001F7F6F" w:rsidRPr="001B6635" w:rsidRDefault="008E2BF6">
      <w:pPr>
        <w:spacing w:after="0"/>
        <w:ind w:firstLine="482"/>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4</w:t>
      </w:r>
      <w:r w:rsidRPr="001B6635">
        <w:rPr>
          <w:rFonts w:ascii="宋体" w:eastAsia="宋体" w:hAnsi="宋体" w:cs="宋体" w:hint="eastAsia"/>
        </w:rPr>
        <w:t>）上级医生审核</w:t>
      </w:r>
    </w:p>
    <w:p w:rsidR="001F7F6F" w:rsidRPr="001B6635" w:rsidRDefault="008E2BF6">
      <w:pPr>
        <w:spacing w:after="0"/>
        <w:ind w:firstLine="482"/>
        <w:rPr>
          <w:rFonts w:ascii="宋体" w:eastAsia="宋体" w:hAnsi="宋体" w:cs="宋体"/>
        </w:rPr>
      </w:pPr>
      <w:r w:rsidRPr="001B6635">
        <w:rPr>
          <w:rFonts w:ascii="宋体" w:eastAsia="宋体" w:hAnsi="宋体" w:cs="宋体"/>
        </w:rPr>
        <w:t>支持上级医生对输血申请进行审核状态记录。</w:t>
      </w:r>
    </w:p>
    <w:p w:rsidR="001F7F6F" w:rsidRPr="001B6635" w:rsidRDefault="008E2BF6">
      <w:pPr>
        <w:spacing w:after="0"/>
        <w:ind w:firstLine="482"/>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5</w:t>
      </w:r>
      <w:r w:rsidRPr="001B6635">
        <w:rPr>
          <w:rFonts w:ascii="宋体" w:eastAsia="宋体" w:hAnsi="宋体" w:cs="宋体" w:hint="eastAsia"/>
        </w:rPr>
        <w:t>）科主任审核</w:t>
      </w:r>
    </w:p>
    <w:p w:rsidR="001F7F6F" w:rsidRPr="001B6635" w:rsidRDefault="008E2BF6">
      <w:pPr>
        <w:spacing w:after="0"/>
        <w:ind w:firstLine="482"/>
        <w:rPr>
          <w:rFonts w:ascii="宋体" w:eastAsia="宋体" w:hAnsi="宋体" w:cs="宋体"/>
        </w:rPr>
      </w:pPr>
      <w:r w:rsidRPr="001B6635">
        <w:rPr>
          <w:rFonts w:ascii="宋体" w:eastAsia="宋体" w:hAnsi="宋体" w:cs="宋体"/>
        </w:rPr>
        <w:t>支持科主任对上级医生审核通过的输血申请进行再次审核状态记录。</w:t>
      </w:r>
    </w:p>
    <w:p w:rsidR="001F7F6F" w:rsidRPr="001B6635" w:rsidRDefault="008E2BF6">
      <w:pPr>
        <w:spacing w:after="0"/>
        <w:ind w:firstLine="482"/>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6</w:t>
      </w:r>
      <w:r w:rsidRPr="001B6635">
        <w:rPr>
          <w:rFonts w:ascii="宋体" w:eastAsia="宋体" w:hAnsi="宋体" w:cs="宋体" w:hint="eastAsia"/>
        </w:rPr>
        <w:t>）医务科审核</w:t>
      </w:r>
    </w:p>
    <w:p w:rsidR="001F7F6F" w:rsidRPr="001B6635" w:rsidRDefault="008E2BF6">
      <w:pPr>
        <w:spacing w:after="0"/>
        <w:ind w:firstLine="482"/>
        <w:rPr>
          <w:rFonts w:ascii="宋体" w:eastAsia="宋体" w:hAnsi="宋体" w:cs="宋体"/>
        </w:rPr>
      </w:pPr>
      <w:r w:rsidRPr="001B6635">
        <w:rPr>
          <w:rFonts w:ascii="宋体" w:eastAsia="宋体" w:hAnsi="宋体" w:cs="宋体"/>
        </w:rPr>
        <w:t>支持医务科对科主任审核通过的输血申请进行最后的审核状态记录。</w:t>
      </w:r>
    </w:p>
    <w:p w:rsidR="001F7F6F" w:rsidRPr="001B6635" w:rsidRDefault="008E2BF6">
      <w:pPr>
        <w:spacing w:after="0"/>
        <w:ind w:firstLine="482"/>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7</w:t>
      </w:r>
      <w:r w:rsidRPr="001B6635">
        <w:rPr>
          <w:rFonts w:ascii="宋体" w:eastAsia="宋体" w:hAnsi="宋体" w:cs="宋体" w:hint="eastAsia"/>
        </w:rPr>
        <w:t>）医嘱审核</w:t>
      </w:r>
    </w:p>
    <w:p w:rsidR="001F7F6F" w:rsidRPr="001B6635" w:rsidRDefault="008E2BF6">
      <w:pPr>
        <w:spacing w:after="0"/>
        <w:ind w:firstLine="482"/>
        <w:rPr>
          <w:rFonts w:ascii="宋体" w:eastAsia="宋体" w:hAnsi="宋体" w:cs="宋体"/>
        </w:rPr>
      </w:pPr>
      <w:r w:rsidRPr="001B6635">
        <w:rPr>
          <w:rFonts w:ascii="宋体" w:eastAsia="宋体" w:hAnsi="宋体" w:cs="宋体"/>
        </w:rPr>
        <w:t>支持对医生开具的输血医嘱进行审核状态记录。</w:t>
      </w:r>
    </w:p>
    <w:p w:rsidR="001F7F6F" w:rsidRPr="001B6635" w:rsidRDefault="008E2BF6">
      <w:pPr>
        <w:spacing w:after="0"/>
        <w:ind w:firstLine="482"/>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8</w:t>
      </w:r>
      <w:r w:rsidRPr="001B6635">
        <w:rPr>
          <w:rFonts w:ascii="宋体" w:eastAsia="宋体" w:hAnsi="宋体" w:cs="宋体" w:hint="eastAsia"/>
        </w:rPr>
        <w:t>）医嘱作废</w:t>
      </w:r>
    </w:p>
    <w:p w:rsidR="001F7F6F" w:rsidRPr="001B6635" w:rsidRDefault="008E2BF6">
      <w:pPr>
        <w:spacing w:after="0"/>
        <w:ind w:firstLine="482"/>
        <w:rPr>
          <w:rFonts w:ascii="宋体" w:eastAsia="宋体" w:hAnsi="宋体" w:cs="宋体"/>
        </w:rPr>
      </w:pPr>
      <w:r w:rsidRPr="001B6635">
        <w:rPr>
          <w:rFonts w:ascii="宋体" w:eastAsia="宋体" w:hAnsi="宋体" w:cs="宋体"/>
        </w:rPr>
        <w:t>如果发现医嘱存在问题或不合适，支持将相关医嘱作废状态记录。</w:t>
      </w:r>
    </w:p>
    <w:p w:rsidR="001F7F6F" w:rsidRPr="001B6635" w:rsidRDefault="008E2BF6">
      <w:pPr>
        <w:spacing w:after="0"/>
        <w:ind w:firstLine="482"/>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9</w:t>
      </w:r>
      <w:r w:rsidRPr="001B6635">
        <w:rPr>
          <w:rFonts w:ascii="宋体" w:eastAsia="宋体" w:hAnsi="宋体" w:cs="宋体" w:hint="eastAsia"/>
        </w:rPr>
        <w:t>）医嘱执行</w:t>
      </w:r>
    </w:p>
    <w:p w:rsidR="001F7F6F" w:rsidRPr="001B6635" w:rsidRDefault="008E2BF6">
      <w:pPr>
        <w:spacing w:after="0"/>
        <w:ind w:firstLine="482"/>
        <w:rPr>
          <w:rFonts w:ascii="宋体" w:eastAsia="宋体" w:hAnsi="宋体" w:cs="宋体"/>
        </w:rPr>
      </w:pPr>
      <w:r w:rsidRPr="001B6635">
        <w:rPr>
          <w:rFonts w:ascii="宋体" w:eastAsia="宋体" w:hAnsi="宋体" w:cs="宋体"/>
        </w:rPr>
        <w:t>支持医护人员按照医嘱的要求进行输血操作状态记录。</w:t>
      </w:r>
    </w:p>
    <w:p w:rsidR="001F7F6F" w:rsidRPr="001B6635" w:rsidRDefault="008E2BF6">
      <w:pPr>
        <w:spacing w:after="0"/>
        <w:ind w:firstLine="482"/>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10</w:t>
      </w:r>
      <w:r w:rsidRPr="001B6635">
        <w:rPr>
          <w:rFonts w:ascii="宋体" w:eastAsia="宋体" w:hAnsi="宋体" w:cs="宋体" w:hint="eastAsia"/>
        </w:rPr>
        <w:t>）标本采集</w:t>
      </w:r>
    </w:p>
    <w:p w:rsidR="001F7F6F" w:rsidRPr="001B6635" w:rsidRDefault="008E2BF6">
      <w:pPr>
        <w:spacing w:after="0"/>
        <w:ind w:firstLine="482"/>
        <w:rPr>
          <w:rFonts w:ascii="宋体" w:eastAsia="宋体" w:hAnsi="宋体" w:cs="宋体"/>
        </w:rPr>
      </w:pPr>
      <w:r w:rsidRPr="001B6635">
        <w:rPr>
          <w:rFonts w:ascii="宋体" w:eastAsia="宋体" w:hAnsi="宋体" w:cs="宋体"/>
        </w:rPr>
        <w:t>支持医护人员采集患者的血液样本状态记录。</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lastRenderedPageBreak/>
        <w:t>（</w:t>
      </w:r>
      <w:r w:rsidRPr="001B6635">
        <w:rPr>
          <w:rFonts w:ascii="宋体" w:eastAsia="宋体" w:hAnsi="宋体" w:cs="宋体" w:hint="eastAsia"/>
        </w:rPr>
        <w:t>11</w:t>
      </w:r>
      <w:r w:rsidRPr="001B6635">
        <w:rPr>
          <w:rFonts w:ascii="宋体" w:eastAsia="宋体" w:hAnsi="宋体" w:cs="宋体" w:hint="eastAsia"/>
        </w:rPr>
        <w:t>）标本转运运送</w:t>
      </w:r>
    </w:p>
    <w:p w:rsidR="001F7F6F" w:rsidRPr="001B6635" w:rsidRDefault="008E2BF6">
      <w:pPr>
        <w:spacing w:after="0"/>
        <w:ind w:firstLine="480"/>
        <w:rPr>
          <w:rFonts w:ascii="宋体" w:eastAsia="宋体" w:hAnsi="宋体" w:cs="宋体"/>
        </w:rPr>
      </w:pPr>
      <w:r w:rsidRPr="001B6635">
        <w:rPr>
          <w:rFonts w:ascii="宋体" w:eastAsia="宋体" w:hAnsi="宋体" w:cs="宋体"/>
        </w:rPr>
        <w:t>支持将采集到的血液样本按照规定的方式和条件进行转运和运送状态记录。</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12</w:t>
      </w:r>
      <w:r w:rsidRPr="001B6635">
        <w:rPr>
          <w:rFonts w:ascii="宋体" w:eastAsia="宋体" w:hAnsi="宋体" w:cs="宋体" w:hint="eastAsia"/>
        </w:rPr>
        <w:t>）标本签收</w:t>
      </w:r>
    </w:p>
    <w:p w:rsidR="001F7F6F" w:rsidRPr="001B6635" w:rsidRDefault="008E2BF6">
      <w:pPr>
        <w:spacing w:after="0"/>
        <w:ind w:firstLine="480"/>
        <w:rPr>
          <w:rFonts w:ascii="宋体" w:eastAsia="宋体" w:hAnsi="宋体" w:cs="宋体"/>
        </w:rPr>
      </w:pPr>
      <w:r w:rsidRPr="001B6635">
        <w:rPr>
          <w:rFonts w:ascii="宋体" w:eastAsia="宋体" w:hAnsi="宋体" w:cs="宋体"/>
        </w:rPr>
        <w:t>支持接收标本的人员进行签收状态记录。</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13</w:t>
      </w:r>
      <w:r w:rsidRPr="001B6635">
        <w:rPr>
          <w:rFonts w:ascii="宋体" w:eastAsia="宋体" w:hAnsi="宋体" w:cs="宋体" w:hint="eastAsia"/>
        </w:rPr>
        <w:t>）交叉配血</w:t>
      </w:r>
    </w:p>
    <w:p w:rsidR="001F7F6F" w:rsidRPr="001B6635" w:rsidRDefault="008E2BF6">
      <w:pPr>
        <w:spacing w:after="0"/>
        <w:ind w:firstLine="480"/>
        <w:rPr>
          <w:rFonts w:ascii="宋体" w:eastAsia="宋体" w:hAnsi="宋体" w:cs="宋体"/>
        </w:rPr>
      </w:pPr>
      <w:r w:rsidRPr="001B6635">
        <w:rPr>
          <w:rFonts w:ascii="宋体" w:eastAsia="宋体" w:hAnsi="宋体" w:cs="宋体"/>
        </w:rPr>
        <w:t>支持将患者的血液样本与供血者的血液进行配对状态记录。</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14</w:t>
      </w:r>
      <w:r w:rsidRPr="001B6635">
        <w:rPr>
          <w:rFonts w:ascii="宋体" w:eastAsia="宋体" w:hAnsi="宋体" w:cs="宋体" w:hint="eastAsia"/>
        </w:rPr>
        <w:t>）血型复检</w:t>
      </w:r>
    </w:p>
    <w:p w:rsidR="001F7F6F" w:rsidRPr="001B6635" w:rsidRDefault="008E2BF6">
      <w:pPr>
        <w:spacing w:after="0"/>
        <w:ind w:firstLine="480"/>
        <w:rPr>
          <w:rFonts w:ascii="宋体" w:eastAsia="宋体" w:hAnsi="宋体" w:cs="宋体"/>
        </w:rPr>
      </w:pPr>
      <w:r w:rsidRPr="001B6635">
        <w:rPr>
          <w:rFonts w:ascii="宋体" w:eastAsia="宋体" w:hAnsi="宋体" w:cs="宋体"/>
        </w:rPr>
        <w:t>支持对交叉配血结果进行复检状态记录。</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15</w:t>
      </w:r>
      <w:r w:rsidRPr="001B6635">
        <w:rPr>
          <w:rFonts w:ascii="宋体" w:eastAsia="宋体" w:hAnsi="宋体" w:cs="宋体" w:hint="eastAsia"/>
        </w:rPr>
        <w:t>）血液发放</w:t>
      </w:r>
    </w:p>
    <w:p w:rsidR="001F7F6F" w:rsidRPr="001B6635" w:rsidRDefault="008E2BF6">
      <w:pPr>
        <w:spacing w:after="0"/>
        <w:ind w:firstLine="480"/>
        <w:rPr>
          <w:rFonts w:ascii="宋体" w:eastAsia="宋体" w:hAnsi="宋体" w:cs="宋体"/>
        </w:rPr>
      </w:pPr>
      <w:r w:rsidRPr="001B6635">
        <w:rPr>
          <w:rFonts w:ascii="宋体" w:eastAsia="宋体" w:hAnsi="宋体" w:cs="宋体"/>
        </w:rPr>
        <w:t>支持将配对成功的血袋发放给输血</w:t>
      </w:r>
      <w:proofErr w:type="gramStart"/>
      <w:r w:rsidRPr="001B6635">
        <w:rPr>
          <w:rFonts w:ascii="宋体" w:eastAsia="宋体" w:hAnsi="宋体" w:cs="宋体"/>
        </w:rPr>
        <w:t>科状态</w:t>
      </w:r>
      <w:proofErr w:type="gramEnd"/>
      <w:r w:rsidRPr="001B6635">
        <w:rPr>
          <w:rFonts w:ascii="宋体" w:eastAsia="宋体" w:hAnsi="宋体" w:cs="宋体"/>
        </w:rPr>
        <w:t>记录。</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16</w:t>
      </w:r>
      <w:r w:rsidRPr="001B6635">
        <w:rPr>
          <w:rFonts w:ascii="宋体" w:eastAsia="宋体" w:hAnsi="宋体" w:cs="宋体" w:hint="eastAsia"/>
        </w:rPr>
        <w:t>）</w:t>
      </w:r>
      <w:proofErr w:type="gramStart"/>
      <w:r w:rsidRPr="001B6635">
        <w:rPr>
          <w:rFonts w:ascii="宋体" w:eastAsia="宋体" w:hAnsi="宋体" w:cs="宋体" w:hint="eastAsia"/>
        </w:rPr>
        <w:t>领血确认</w:t>
      </w:r>
      <w:proofErr w:type="gramEnd"/>
    </w:p>
    <w:p w:rsidR="001F7F6F" w:rsidRPr="001B6635" w:rsidRDefault="008E2BF6">
      <w:pPr>
        <w:spacing w:after="0"/>
        <w:ind w:firstLine="480"/>
        <w:rPr>
          <w:rFonts w:ascii="宋体" w:eastAsia="宋体" w:hAnsi="宋体" w:cs="宋体"/>
        </w:rPr>
      </w:pPr>
      <w:r w:rsidRPr="001B6635">
        <w:rPr>
          <w:rFonts w:ascii="宋体" w:eastAsia="宋体" w:hAnsi="宋体" w:cs="宋体"/>
        </w:rPr>
        <w:t>支持输血科接收到发放的血袋后进行确认状态记录。</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17</w:t>
      </w:r>
      <w:r w:rsidRPr="001B6635">
        <w:rPr>
          <w:rFonts w:ascii="宋体" w:eastAsia="宋体" w:hAnsi="宋体" w:cs="宋体" w:hint="eastAsia"/>
        </w:rPr>
        <w:t>）接收血袋</w:t>
      </w:r>
    </w:p>
    <w:p w:rsidR="001F7F6F" w:rsidRPr="001B6635" w:rsidRDefault="008E2BF6">
      <w:pPr>
        <w:spacing w:after="0"/>
        <w:ind w:firstLine="480"/>
        <w:rPr>
          <w:rFonts w:ascii="宋体" w:eastAsia="宋体" w:hAnsi="宋体" w:cs="宋体"/>
        </w:rPr>
      </w:pPr>
      <w:r w:rsidRPr="001B6635">
        <w:rPr>
          <w:rFonts w:ascii="宋体" w:eastAsia="宋体" w:hAnsi="宋体" w:cs="宋体"/>
        </w:rPr>
        <w:t>支持输血科将发放的血袋接收并储存状态记录。</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18</w:t>
      </w:r>
      <w:r w:rsidRPr="001B6635">
        <w:rPr>
          <w:rFonts w:ascii="宋体" w:eastAsia="宋体" w:hAnsi="宋体" w:cs="宋体" w:hint="eastAsia"/>
        </w:rPr>
        <w:t>）输血前核对</w:t>
      </w:r>
    </w:p>
    <w:p w:rsidR="001F7F6F" w:rsidRPr="001B6635" w:rsidRDefault="008E2BF6">
      <w:pPr>
        <w:spacing w:after="0"/>
        <w:ind w:firstLine="480"/>
        <w:rPr>
          <w:rFonts w:ascii="宋体" w:eastAsia="宋体" w:hAnsi="宋体" w:cs="宋体"/>
        </w:rPr>
      </w:pPr>
      <w:r w:rsidRPr="001B6635">
        <w:rPr>
          <w:rFonts w:ascii="宋体" w:eastAsia="宋体" w:hAnsi="宋体" w:cs="宋体"/>
        </w:rPr>
        <w:t>支持输血前对血袋、患者信息等进行核对状态记录。</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19</w:t>
      </w:r>
      <w:r w:rsidRPr="001B6635">
        <w:rPr>
          <w:rFonts w:ascii="宋体" w:eastAsia="宋体" w:hAnsi="宋体" w:cs="宋体" w:hint="eastAsia"/>
        </w:rPr>
        <w:t>）输血开始</w:t>
      </w:r>
    </w:p>
    <w:p w:rsidR="001F7F6F" w:rsidRPr="001B6635" w:rsidRDefault="008E2BF6">
      <w:pPr>
        <w:spacing w:after="0"/>
        <w:ind w:firstLine="480"/>
        <w:rPr>
          <w:rFonts w:ascii="宋体" w:eastAsia="宋体" w:hAnsi="宋体" w:cs="宋体"/>
        </w:rPr>
      </w:pPr>
      <w:r w:rsidRPr="001B6635">
        <w:rPr>
          <w:rFonts w:ascii="宋体" w:eastAsia="宋体" w:hAnsi="宋体" w:cs="宋体"/>
        </w:rPr>
        <w:t>支持医护人员按照医嘱要求开始进行输血操作状态记录。</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20</w:t>
      </w:r>
      <w:r w:rsidRPr="001B6635">
        <w:rPr>
          <w:rFonts w:ascii="宋体" w:eastAsia="宋体" w:hAnsi="宋体" w:cs="宋体" w:hint="eastAsia"/>
        </w:rPr>
        <w:t>）输血巡视</w:t>
      </w:r>
    </w:p>
    <w:p w:rsidR="001F7F6F" w:rsidRPr="001B6635" w:rsidRDefault="008E2BF6">
      <w:pPr>
        <w:spacing w:after="0"/>
        <w:ind w:firstLine="480"/>
        <w:rPr>
          <w:rFonts w:ascii="宋体" w:eastAsia="宋体" w:hAnsi="宋体" w:cs="宋体"/>
        </w:rPr>
      </w:pPr>
      <w:r w:rsidRPr="001B6635">
        <w:rPr>
          <w:rFonts w:ascii="宋体" w:eastAsia="宋体" w:hAnsi="宋体" w:cs="宋体"/>
        </w:rPr>
        <w:t>支持输血过程中医护人员定期进行巡视，观察患者的病情和输血情况状态记录。</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21</w:t>
      </w:r>
      <w:r w:rsidRPr="001B6635">
        <w:rPr>
          <w:rFonts w:ascii="宋体" w:eastAsia="宋体" w:hAnsi="宋体" w:cs="宋体" w:hint="eastAsia"/>
        </w:rPr>
        <w:t>）输血结束</w:t>
      </w:r>
    </w:p>
    <w:p w:rsidR="001F7F6F" w:rsidRPr="001B6635" w:rsidRDefault="008E2BF6">
      <w:pPr>
        <w:spacing w:after="0"/>
        <w:ind w:firstLine="480"/>
        <w:rPr>
          <w:rFonts w:ascii="宋体" w:eastAsia="宋体" w:hAnsi="宋体" w:cs="宋体"/>
        </w:rPr>
      </w:pPr>
      <w:r w:rsidRPr="001B6635">
        <w:rPr>
          <w:rFonts w:ascii="宋体" w:eastAsia="宋体" w:hAnsi="宋体" w:cs="宋体"/>
        </w:rPr>
        <w:t>支持输血过程结束后，医护人员确认输血完成状态记录。</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22</w:t>
      </w:r>
      <w:r w:rsidRPr="001B6635">
        <w:rPr>
          <w:rFonts w:ascii="宋体" w:eastAsia="宋体" w:hAnsi="宋体" w:cs="宋体" w:hint="eastAsia"/>
        </w:rPr>
        <w:t>）血袋回收</w:t>
      </w:r>
    </w:p>
    <w:p w:rsidR="001F7F6F" w:rsidRPr="001B6635" w:rsidRDefault="008E2BF6">
      <w:pPr>
        <w:spacing w:after="0"/>
        <w:ind w:firstLine="480"/>
        <w:rPr>
          <w:rFonts w:ascii="宋体" w:eastAsia="宋体" w:hAnsi="宋体" w:cs="宋体"/>
        </w:rPr>
      </w:pPr>
      <w:r w:rsidRPr="001B6635">
        <w:rPr>
          <w:rFonts w:ascii="宋体" w:eastAsia="宋体" w:hAnsi="宋体" w:cs="宋体"/>
        </w:rPr>
        <w:lastRenderedPageBreak/>
        <w:t>支持输血完成后，对已使用的血</w:t>
      </w:r>
      <w:proofErr w:type="gramStart"/>
      <w:r w:rsidRPr="001B6635">
        <w:rPr>
          <w:rFonts w:ascii="宋体" w:eastAsia="宋体" w:hAnsi="宋体" w:cs="宋体"/>
        </w:rPr>
        <w:t>袋进行</w:t>
      </w:r>
      <w:proofErr w:type="gramEnd"/>
      <w:r w:rsidRPr="001B6635">
        <w:rPr>
          <w:rFonts w:ascii="宋体" w:eastAsia="宋体" w:hAnsi="宋体" w:cs="宋体"/>
        </w:rPr>
        <w:t>回收状态记录。</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23</w:t>
      </w:r>
      <w:r w:rsidRPr="001B6635">
        <w:rPr>
          <w:rFonts w:ascii="宋体" w:eastAsia="宋体" w:hAnsi="宋体" w:cs="宋体" w:hint="eastAsia"/>
        </w:rPr>
        <w:t>）备血完成</w:t>
      </w:r>
    </w:p>
    <w:p w:rsidR="001F7F6F" w:rsidRPr="001B6635" w:rsidRDefault="008E2BF6">
      <w:pPr>
        <w:spacing w:after="0"/>
        <w:ind w:firstLine="480"/>
        <w:rPr>
          <w:rFonts w:ascii="宋体" w:eastAsia="宋体" w:hAnsi="宋体" w:cs="宋体"/>
        </w:rPr>
      </w:pPr>
      <w:r w:rsidRPr="001B6635">
        <w:rPr>
          <w:rFonts w:ascii="宋体" w:eastAsia="宋体" w:hAnsi="宋体" w:cs="宋体"/>
        </w:rPr>
        <w:t>支持输血申请的要求，完成血液的备血工作状态记录。</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24</w:t>
      </w:r>
      <w:r w:rsidRPr="001B6635">
        <w:rPr>
          <w:rFonts w:ascii="宋体" w:eastAsia="宋体" w:hAnsi="宋体" w:cs="宋体" w:hint="eastAsia"/>
        </w:rPr>
        <w:t>）不良反应</w:t>
      </w:r>
    </w:p>
    <w:p w:rsidR="001F7F6F" w:rsidRPr="001B6635" w:rsidRDefault="008E2BF6">
      <w:pPr>
        <w:spacing w:after="0"/>
        <w:ind w:firstLine="480"/>
        <w:rPr>
          <w:rFonts w:ascii="宋体" w:eastAsia="宋体" w:hAnsi="宋体" w:cs="宋体"/>
        </w:rPr>
      </w:pPr>
      <w:r w:rsidRPr="001B6635">
        <w:rPr>
          <w:rFonts w:ascii="宋体" w:eastAsia="宋体" w:hAnsi="宋体" w:cs="宋体"/>
        </w:rPr>
        <w:t>支持护士将输血过程中出现的不良反应及时上报状态记录。</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25</w:t>
      </w:r>
      <w:r w:rsidRPr="001B6635">
        <w:rPr>
          <w:rFonts w:ascii="宋体" w:eastAsia="宋体" w:hAnsi="宋体" w:cs="宋体" w:hint="eastAsia"/>
        </w:rPr>
        <w:t>）职能部门处理</w:t>
      </w:r>
    </w:p>
    <w:p w:rsidR="001F7F6F" w:rsidRPr="001B6635" w:rsidRDefault="008E2BF6">
      <w:pPr>
        <w:spacing w:after="0"/>
        <w:ind w:firstLine="480"/>
        <w:rPr>
          <w:rFonts w:ascii="宋体" w:eastAsia="宋体" w:hAnsi="宋体" w:cs="宋体"/>
        </w:rPr>
      </w:pPr>
      <w:r w:rsidRPr="001B6635">
        <w:rPr>
          <w:rFonts w:ascii="宋体" w:eastAsia="宋体" w:hAnsi="宋体" w:cs="宋体"/>
        </w:rPr>
        <w:t>支持对不良反应等问题进行处理和解决状态记录。</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26</w:t>
      </w:r>
      <w:r w:rsidRPr="001B6635">
        <w:rPr>
          <w:rFonts w:ascii="宋体" w:eastAsia="宋体" w:hAnsi="宋体" w:cs="宋体" w:hint="eastAsia"/>
        </w:rPr>
        <w:t>）归档</w:t>
      </w:r>
    </w:p>
    <w:p w:rsidR="001F7F6F" w:rsidRPr="001B6635" w:rsidRDefault="008E2BF6">
      <w:pPr>
        <w:spacing w:after="0"/>
        <w:ind w:firstLine="480"/>
        <w:rPr>
          <w:rFonts w:ascii="宋体" w:eastAsia="宋体" w:hAnsi="宋体" w:cs="宋体"/>
        </w:rPr>
      </w:pPr>
      <w:r w:rsidRPr="001B6635">
        <w:rPr>
          <w:rFonts w:ascii="宋体" w:eastAsia="宋体" w:hAnsi="宋体" w:cs="宋体"/>
        </w:rPr>
        <w:t>支持将输血过程中的相关数据进行归档和保存状态记录。</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27</w:t>
      </w:r>
      <w:r w:rsidRPr="001B6635">
        <w:rPr>
          <w:rFonts w:ascii="宋体" w:eastAsia="宋体" w:hAnsi="宋体" w:cs="宋体" w:hint="eastAsia"/>
        </w:rPr>
        <w:t>）业务数据对接</w:t>
      </w:r>
    </w:p>
    <w:p w:rsidR="001F7F6F" w:rsidRPr="001B6635" w:rsidRDefault="008E2BF6">
      <w:pPr>
        <w:spacing w:after="0"/>
        <w:ind w:firstLine="480"/>
        <w:rPr>
          <w:rFonts w:ascii="宋体" w:eastAsia="宋体" w:hAnsi="宋体" w:cs="宋体"/>
        </w:rPr>
      </w:pPr>
      <w:r w:rsidRPr="001B6635">
        <w:rPr>
          <w:rFonts w:ascii="宋体" w:eastAsia="宋体" w:hAnsi="宋体" w:cs="宋体"/>
        </w:rPr>
        <w:t>支持业务数据对接，包括</w:t>
      </w:r>
      <w:r w:rsidRPr="001B6635">
        <w:rPr>
          <w:rFonts w:ascii="宋体" w:eastAsia="宋体" w:hAnsi="宋体" w:cs="宋体"/>
        </w:rPr>
        <w:t>HIS</w:t>
      </w:r>
      <w:r w:rsidRPr="001B6635">
        <w:rPr>
          <w:rFonts w:ascii="宋体" w:eastAsia="宋体" w:hAnsi="宋体" w:cs="宋体"/>
        </w:rPr>
        <w:t>系统和输血系统。</w:t>
      </w:r>
    </w:p>
    <w:p w:rsidR="001F7F6F" w:rsidRPr="001B6635" w:rsidRDefault="008E2BF6">
      <w:pPr>
        <w:spacing w:after="0"/>
        <w:ind w:firstLine="480"/>
        <w:outlineLvl w:val="0"/>
        <w:rPr>
          <w:rFonts w:ascii="宋体" w:eastAsia="宋体" w:hAnsi="宋体" w:cs="宋体"/>
        </w:rPr>
      </w:pPr>
      <w:r w:rsidRPr="001B6635">
        <w:rPr>
          <w:rFonts w:ascii="宋体" w:eastAsia="宋体" w:hAnsi="宋体" w:cs="宋体" w:hint="eastAsia"/>
        </w:rPr>
        <w:t>8</w:t>
      </w:r>
      <w:r w:rsidRPr="001B6635">
        <w:rPr>
          <w:rFonts w:ascii="宋体" w:eastAsia="宋体" w:hAnsi="宋体" w:cs="宋体" w:hint="eastAsia"/>
        </w:rPr>
        <w:t>．手术转运医疗节点监控管理</w:t>
      </w:r>
    </w:p>
    <w:p w:rsidR="001F7F6F" w:rsidRPr="001B6635" w:rsidRDefault="008E2BF6">
      <w:pPr>
        <w:spacing w:after="0"/>
        <w:ind w:firstLine="480"/>
        <w:rPr>
          <w:rFonts w:ascii="宋体" w:hAnsi="宋体" w:cs="宋体"/>
          <w:snapToGrid w:val="0"/>
          <w:kern w:val="0"/>
        </w:rPr>
      </w:pPr>
      <w:r w:rsidRPr="001B6635">
        <w:rPr>
          <w:rFonts w:ascii="宋体" w:hAnsi="宋体" w:cs="宋体" w:hint="eastAsia"/>
          <w:snapToGrid w:val="0"/>
          <w:kern w:val="0"/>
        </w:rPr>
        <w:t>主要实现手术流程中术前同意、术前同意取消、手术申请、手术医嘱撤回、手术医嘱作废、手术医嘱审核、手术审核、手术安排、病人出区、入手术室、麻醉前核查、麻醉开始、手</w:t>
      </w:r>
      <w:r w:rsidRPr="001B6635">
        <w:rPr>
          <w:rFonts w:ascii="宋体" w:hAnsi="宋体" w:cs="宋体" w:hint="eastAsia"/>
          <w:snapToGrid w:val="0"/>
          <w:kern w:val="0"/>
        </w:rPr>
        <w:t>术前核查、手术开始、手术结束、器械登记、患者出手术室、患者回病区环节数据采集，实现数据连续性存储。</w:t>
      </w:r>
    </w:p>
    <w:p w:rsidR="001F7F6F" w:rsidRPr="001B6635" w:rsidRDefault="008E2BF6">
      <w:pPr>
        <w:spacing w:after="0"/>
        <w:ind w:firstLine="480"/>
        <w:outlineLvl w:val="1"/>
        <w:rPr>
          <w:rFonts w:ascii="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w:t>
      </w:r>
      <w:r w:rsidRPr="001B6635">
        <w:rPr>
          <w:rFonts w:ascii="宋体" w:eastAsia="宋体" w:hAnsi="宋体" w:cs="宋体" w:hint="eastAsia"/>
          <w:snapToGrid w:val="0"/>
          <w:kern w:val="0"/>
        </w:rPr>
        <w:t>）手术流程中术前同意</w:t>
      </w:r>
    </w:p>
    <w:p w:rsidR="001F7F6F" w:rsidRPr="001B6635" w:rsidRDefault="008E2BF6">
      <w:pPr>
        <w:spacing w:after="0"/>
        <w:ind w:firstLine="480"/>
        <w:rPr>
          <w:rFonts w:ascii="宋体" w:hAnsi="宋体" w:cs="宋体"/>
          <w:snapToGrid w:val="0"/>
          <w:kern w:val="0"/>
        </w:rPr>
      </w:pPr>
      <w:r w:rsidRPr="001B6635">
        <w:rPr>
          <w:rFonts w:ascii="宋体" w:hAnsi="宋体" w:cs="宋体" w:hint="eastAsia"/>
          <w:snapToGrid w:val="0"/>
          <w:kern w:val="0"/>
        </w:rPr>
        <w:t>支持医生需要获得患者的同意进行手术的书面同意状态记录。</w:t>
      </w:r>
    </w:p>
    <w:p w:rsidR="001F7F6F" w:rsidRPr="001B6635" w:rsidRDefault="008E2BF6">
      <w:pPr>
        <w:spacing w:after="0"/>
        <w:ind w:firstLine="480"/>
        <w:outlineLvl w:val="1"/>
        <w:rPr>
          <w:rFonts w:ascii="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2</w:t>
      </w:r>
      <w:r w:rsidRPr="001B6635">
        <w:rPr>
          <w:rFonts w:ascii="宋体" w:eastAsia="宋体" w:hAnsi="宋体" w:cs="宋体" w:hint="eastAsia"/>
          <w:snapToGrid w:val="0"/>
          <w:kern w:val="0"/>
        </w:rPr>
        <w:t>）术前同意取消</w:t>
      </w:r>
    </w:p>
    <w:p w:rsidR="001F7F6F" w:rsidRPr="001B6635" w:rsidRDefault="008E2BF6">
      <w:pPr>
        <w:spacing w:after="0"/>
        <w:ind w:firstLine="480"/>
        <w:rPr>
          <w:rFonts w:ascii="宋体" w:hAnsi="宋体" w:cs="宋体"/>
          <w:snapToGrid w:val="0"/>
          <w:kern w:val="0"/>
        </w:rPr>
      </w:pPr>
      <w:r w:rsidRPr="001B6635">
        <w:rPr>
          <w:rFonts w:ascii="宋体" w:hAnsi="宋体" w:cs="宋体" w:hint="eastAsia"/>
          <w:snapToGrid w:val="0"/>
          <w:kern w:val="0"/>
        </w:rPr>
        <w:t>支持患者决定取消手术，医生记录取消的原因和患者的意愿的状态记录。</w:t>
      </w:r>
    </w:p>
    <w:p w:rsidR="001F7F6F" w:rsidRPr="001B6635" w:rsidRDefault="008E2BF6">
      <w:pPr>
        <w:spacing w:after="0"/>
        <w:ind w:firstLine="480"/>
        <w:outlineLvl w:val="1"/>
        <w:rPr>
          <w:rFonts w:ascii="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3</w:t>
      </w:r>
      <w:r w:rsidRPr="001B6635">
        <w:rPr>
          <w:rFonts w:ascii="宋体" w:eastAsia="宋体" w:hAnsi="宋体" w:cs="宋体" w:hint="eastAsia"/>
          <w:snapToGrid w:val="0"/>
          <w:kern w:val="0"/>
        </w:rPr>
        <w:t>）手术申请</w:t>
      </w:r>
    </w:p>
    <w:p w:rsidR="001F7F6F" w:rsidRPr="001B6635" w:rsidRDefault="008E2BF6">
      <w:pPr>
        <w:spacing w:after="0"/>
        <w:ind w:firstLine="480"/>
        <w:rPr>
          <w:rFonts w:ascii="宋体" w:hAnsi="宋体" w:cs="宋体"/>
          <w:snapToGrid w:val="0"/>
          <w:kern w:val="0"/>
        </w:rPr>
      </w:pPr>
      <w:r w:rsidRPr="001B6635">
        <w:rPr>
          <w:rFonts w:ascii="宋体" w:hAnsi="宋体" w:cs="宋体" w:hint="eastAsia"/>
          <w:snapToGrid w:val="0"/>
          <w:kern w:val="0"/>
        </w:rPr>
        <w:t>支持医生向医院提交手术申请状态记录。</w:t>
      </w:r>
    </w:p>
    <w:p w:rsidR="001F7F6F" w:rsidRPr="001B6635" w:rsidRDefault="008E2BF6">
      <w:pPr>
        <w:spacing w:after="0"/>
        <w:ind w:firstLine="480"/>
        <w:outlineLvl w:val="1"/>
        <w:rPr>
          <w:rFonts w:ascii="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4</w:t>
      </w:r>
      <w:r w:rsidRPr="001B6635">
        <w:rPr>
          <w:rFonts w:ascii="宋体" w:eastAsia="宋体" w:hAnsi="宋体" w:cs="宋体" w:hint="eastAsia"/>
          <w:snapToGrid w:val="0"/>
          <w:kern w:val="0"/>
        </w:rPr>
        <w:t>）手术医嘱撤回</w:t>
      </w:r>
    </w:p>
    <w:p w:rsidR="001F7F6F" w:rsidRPr="001B6635" w:rsidRDefault="008E2BF6">
      <w:pPr>
        <w:spacing w:after="0"/>
        <w:ind w:firstLine="480"/>
        <w:rPr>
          <w:rFonts w:ascii="宋体" w:hAnsi="宋体" w:cs="宋体"/>
          <w:snapToGrid w:val="0"/>
          <w:kern w:val="0"/>
        </w:rPr>
      </w:pPr>
      <w:r w:rsidRPr="001B6635">
        <w:rPr>
          <w:rFonts w:ascii="宋体" w:hAnsi="宋体" w:cs="宋体" w:hint="eastAsia"/>
          <w:snapToGrid w:val="0"/>
          <w:kern w:val="0"/>
        </w:rPr>
        <w:t>支持医生在手术前可以撤回之前提交的手术医嘱或者作废手术医嘱状态记</w:t>
      </w:r>
      <w:r w:rsidRPr="001B6635">
        <w:rPr>
          <w:rFonts w:ascii="宋体" w:hAnsi="宋体" w:cs="宋体" w:hint="eastAsia"/>
          <w:snapToGrid w:val="0"/>
          <w:kern w:val="0"/>
        </w:rPr>
        <w:lastRenderedPageBreak/>
        <w:t>录。</w:t>
      </w:r>
    </w:p>
    <w:p w:rsidR="001F7F6F" w:rsidRPr="001B6635" w:rsidRDefault="008E2BF6">
      <w:pPr>
        <w:spacing w:after="0"/>
        <w:ind w:firstLine="480"/>
        <w:outlineLvl w:val="1"/>
        <w:rPr>
          <w:rFonts w:ascii="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5</w:t>
      </w:r>
      <w:r w:rsidRPr="001B6635">
        <w:rPr>
          <w:rFonts w:ascii="宋体" w:eastAsia="宋体" w:hAnsi="宋体" w:cs="宋体" w:hint="eastAsia"/>
          <w:snapToGrid w:val="0"/>
          <w:kern w:val="0"/>
        </w:rPr>
        <w:t>）手术医嘱作废</w:t>
      </w:r>
    </w:p>
    <w:p w:rsidR="001F7F6F" w:rsidRPr="001B6635" w:rsidRDefault="008E2BF6">
      <w:pPr>
        <w:spacing w:after="0"/>
        <w:ind w:firstLine="480"/>
        <w:rPr>
          <w:rFonts w:ascii="宋体" w:hAnsi="宋体" w:cs="宋体"/>
          <w:snapToGrid w:val="0"/>
          <w:kern w:val="0"/>
        </w:rPr>
      </w:pPr>
      <w:r w:rsidRPr="001B6635">
        <w:rPr>
          <w:rFonts w:ascii="宋体" w:eastAsia="宋体" w:hAnsi="宋体" w:cs="宋体" w:hint="eastAsia"/>
          <w:snapToGrid w:val="0"/>
          <w:kern w:val="0"/>
        </w:rPr>
        <w:t>支持手术开始前，医生决定取消之前提交的手术医嘱，作废后手术将不再进行。</w:t>
      </w:r>
    </w:p>
    <w:p w:rsidR="001F7F6F" w:rsidRPr="001B6635" w:rsidRDefault="008E2BF6">
      <w:pPr>
        <w:spacing w:after="0"/>
        <w:ind w:firstLine="480"/>
        <w:outlineLvl w:val="1"/>
        <w:rPr>
          <w:rFonts w:ascii="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6</w:t>
      </w:r>
      <w:r w:rsidRPr="001B6635">
        <w:rPr>
          <w:rFonts w:ascii="宋体" w:eastAsia="宋体" w:hAnsi="宋体" w:cs="宋体" w:hint="eastAsia"/>
          <w:snapToGrid w:val="0"/>
          <w:kern w:val="0"/>
        </w:rPr>
        <w:t>）手术医嘱审核</w:t>
      </w:r>
    </w:p>
    <w:p w:rsidR="001F7F6F" w:rsidRPr="001B6635" w:rsidRDefault="008E2BF6">
      <w:pPr>
        <w:spacing w:after="0"/>
        <w:ind w:firstLine="480"/>
        <w:rPr>
          <w:rFonts w:ascii="宋体" w:hAnsi="宋体" w:cs="宋体"/>
          <w:snapToGrid w:val="0"/>
          <w:kern w:val="0"/>
        </w:rPr>
      </w:pPr>
      <w:r w:rsidRPr="001B6635">
        <w:rPr>
          <w:rFonts w:ascii="宋体" w:hAnsi="宋体" w:cs="宋体" w:hint="eastAsia"/>
          <w:snapToGrid w:val="0"/>
          <w:kern w:val="0"/>
        </w:rPr>
        <w:t>支持医院相关部门对手术医嘱进行审核状态记录。</w:t>
      </w:r>
    </w:p>
    <w:p w:rsidR="001F7F6F" w:rsidRPr="001B6635" w:rsidRDefault="008E2BF6">
      <w:pPr>
        <w:spacing w:after="0"/>
        <w:ind w:firstLine="480"/>
        <w:outlineLvl w:val="1"/>
        <w:rPr>
          <w:rFonts w:ascii="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7</w:t>
      </w:r>
      <w:r w:rsidRPr="001B6635">
        <w:rPr>
          <w:rFonts w:ascii="宋体" w:eastAsia="宋体" w:hAnsi="宋体" w:cs="宋体" w:hint="eastAsia"/>
          <w:snapToGrid w:val="0"/>
          <w:kern w:val="0"/>
        </w:rPr>
        <w:t>）手术审核</w:t>
      </w:r>
    </w:p>
    <w:p w:rsidR="001F7F6F" w:rsidRPr="001B6635" w:rsidRDefault="008E2BF6">
      <w:pPr>
        <w:spacing w:after="0"/>
        <w:ind w:firstLine="480"/>
        <w:rPr>
          <w:rFonts w:ascii="宋体" w:hAnsi="宋体" w:cs="宋体"/>
          <w:snapToGrid w:val="0"/>
          <w:kern w:val="0"/>
        </w:rPr>
      </w:pPr>
      <w:r w:rsidRPr="001B6635">
        <w:rPr>
          <w:rFonts w:ascii="宋体" w:hAnsi="宋体" w:cs="宋体" w:hint="eastAsia"/>
          <w:snapToGrid w:val="0"/>
          <w:kern w:val="0"/>
        </w:rPr>
        <w:t>支持医院相关部门对手术申请进行审核状态记录。</w:t>
      </w:r>
    </w:p>
    <w:p w:rsidR="001F7F6F" w:rsidRPr="001B6635" w:rsidRDefault="008E2BF6">
      <w:pPr>
        <w:spacing w:after="0"/>
        <w:ind w:firstLine="480"/>
        <w:outlineLvl w:val="1"/>
        <w:rPr>
          <w:rFonts w:ascii="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8</w:t>
      </w:r>
      <w:r w:rsidRPr="001B6635">
        <w:rPr>
          <w:rFonts w:ascii="宋体" w:eastAsia="宋体" w:hAnsi="宋体" w:cs="宋体" w:hint="eastAsia"/>
          <w:snapToGrid w:val="0"/>
          <w:kern w:val="0"/>
        </w:rPr>
        <w:t>）手术安排</w:t>
      </w:r>
    </w:p>
    <w:p w:rsidR="001F7F6F" w:rsidRPr="001B6635" w:rsidRDefault="008E2BF6">
      <w:pPr>
        <w:spacing w:after="0"/>
        <w:ind w:firstLine="480"/>
        <w:rPr>
          <w:rFonts w:ascii="宋体" w:hAnsi="宋体" w:cs="宋体"/>
          <w:snapToGrid w:val="0"/>
          <w:kern w:val="0"/>
        </w:rPr>
      </w:pPr>
      <w:r w:rsidRPr="001B6635">
        <w:rPr>
          <w:rFonts w:ascii="宋体" w:hAnsi="宋体" w:cs="宋体" w:hint="eastAsia"/>
          <w:snapToGrid w:val="0"/>
          <w:kern w:val="0"/>
        </w:rPr>
        <w:t>支持医院根据手术医嘱和手术审核结果状态记录。</w:t>
      </w:r>
    </w:p>
    <w:p w:rsidR="001F7F6F" w:rsidRPr="001B6635" w:rsidRDefault="008E2BF6">
      <w:pPr>
        <w:spacing w:after="0"/>
        <w:ind w:firstLine="480"/>
        <w:outlineLvl w:val="1"/>
        <w:rPr>
          <w:rFonts w:ascii="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9</w:t>
      </w:r>
      <w:r w:rsidRPr="001B6635">
        <w:rPr>
          <w:rFonts w:ascii="宋体" w:eastAsia="宋体" w:hAnsi="宋体" w:cs="宋体" w:hint="eastAsia"/>
          <w:snapToGrid w:val="0"/>
          <w:kern w:val="0"/>
        </w:rPr>
        <w:t>）病人出区</w:t>
      </w:r>
    </w:p>
    <w:p w:rsidR="001F7F6F" w:rsidRPr="001B6635" w:rsidRDefault="008E2BF6">
      <w:pPr>
        <w:spacing w:after="0"/>
        <w:ind w:firstLine="480"/>
        <w:rPr>
          <w:rFonts w:ascii="宋体" w:hAnsi="宋体" w:cs="宋体"/>
          <w:snapToGrid w:val="0"/>
          <w:kern w:val="0"/>
        </w:rPr>
      </w:pPr>
      <w:r w:rsidRPr="001B6635">
        <w:rPr>
          <w:rFonts w:ascii="宋体" w:hAnsi="宋体" w:cs="宋体" w:hint="eastAsia"/>
          <w:snapToGrid w:val="0"/>
          <w:kern w:val="0"/>
        </w:rPr>
        <w:t>支持将患者从病区转移到手术准备区域状态记录。</w:t>
      </w:r>
    </w:p>
    <w:p w:rsidR="001F7F6F" w:rsidRPr="001B6635" w:rsidRDefault="008E2BF6">
      <w:pPr>
        <w:spacing w:after="0"/>
        <w:ind w:firstLine="480"/>
        <w:outlineLvl w:val="1"/>
        <w:rPr>
          <w:rFonts w:ascii="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10</w:t>
      </w:r>
      <w:r w:rsidRPr="001B6635">
        <w:rPr>
          <w:rFonts w:ascii="宋体" w:eastAsia="宋体" w:hAnsi="宋体" w:cs="宋体" w:hint="eastAsia"/>
          <w:snapToGrid w:val="0"/>
          <w:kern w:val="0"/>
        </w:rPr>
        <w:t>）入手术室</w:t>
      </w:r>
    </w:p>
    <w:p w:rsidR="001F7F6F" w:rsidRPr="001B6635" w:rsidRDefault="008E2BF6">
      <w:pPr>
        <w:spacing w:after="0"/>
        <w:ind w:firstLine="480"/>
        <w:rPr>
          <w:rFonts w:ascii="宋体" w:hAnsi="宋体" w:cs="宋体"/>
          <w:snapToGrid w:val="0"/>
          <w:kern w:val="0"/>
        </w:rPr>
      </w:pPr>
      <w:r w:rsidRPr="001B6635">
        <w:rPr>
          <w:rFonts w:ascii="宋体" w:hAnsi="宋体" w:cs="宋体" w:hint="eastAsia"/>
          <w:snapToGrid w:val="0"/>
          <w:kern w:val="0"/>
        </w:rPr>
        <w:t>支持将患者从手术准备区域转移到手术室状态记录。</w:t>
      </w:r>
    </w:p>
    <w:p w:rsidR="001F7F6F" w:rsidRPr="001B6635" w:rsidRDefault="008E2BF6">
      <w:pPr>
        <w:spacing w:after="0"/>
        <w:ind w:firstLine="480"/>
        <w:outlineLvl w:val="1"/>
        <w:rPr>
          <w:rFonts w:ascii="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11</w:t>
      </w:r>
      <w:r w:rsidRPr="001B6635">
        <w:rPr>
          <w:rFonts w:ascii="宋体" w:eastAsia="宋体" w:hAnsi="宋体" w:cs="宋体" w:hint="eastAsia"/>
          <w:snapToGrid w:val="0"/>
          <w:kern w:val="0"/>
        </w:rPr>
        <w:t>）麻醉前核查</w:t>
      </w:r>
    </w:p>
    <w:p w:rsidR="001F7F6F" w:rsidRPr="001B6635" w:rsidRDefault="008E2BF6">
      <w:pPr>
        <w:spacing w:after="0"/>
        <w:ind w:firstLine="480"/>
        <w:rPr>
          <w:rFonts w:ascii="宋体" w:hAnsi="宋体" w:cs="宋体"/>
          <w:snapToGrid w:val="0"/>
          <w:kern w:val="0"/>
        </w:rPr>
      </w:pPr>
      <w:r w:rsidRPr="001B6635">
        <w:rPr>
          <w:rFonts w:ascii="宋体" w:hAnsi="宋体" w:cs="宋体" w:hint="eastAsia"/>
          <w:snapToGrid w:val="0"/>
          <w:kern w:val="0"/>
        </w:rPr>
        <w:t>支持麻醉医生在手术前核对患者的相关信息状态记录。</w:t>
      </w:r>
    </w:p>
    <w:p w:rsidR="001F7F6F" w:rsidRPr="001B6635" w:rsidRDefault="008E2BF6">
      <w:pPr>
        <w:spacing w:after="0"/>
        <w:ind w:firstLine="480"/>
        <w:outlineLvl w:val="1"/>
        <w:rPr>
          <w:rFonts w:ascii="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12</w:t>
      </w:r>
      <w:r w:rsidRPr="001B6635">
        <w:rPr>
          <w:rFonts w:ascii="宋体" w:eastAsia="宋体" w:hAnsi="宋体" w:cs="宋体" w:hint="eastAsia"/>
          <w:snapToGrid w:val="0"/>
          <w:kern w:val="0"/>
        </w:rPr>
        <w:t>）麻醉开始</w:t>
      </w:r>
    </w:p>
    <w:p w:rsidR="001F7F6F" w:rsidRPr="001B6635" w:rsidRDefault="008E2BF6">
      <w:pPr>
        <w:spacing w:after="0"/>
        <w:ind w:firstLine="480"/>
        <w:rPr>
          <w:rFonts w:ascii="宋体" w:hAnsi="宋体" w:cs="宋体"/>
          <w:snapToGrid w:val="0"/>
          <w:kern w:val="0"/>
        </w:rPr>
      </w:pPr>
      <w:r w:rsidRPr="001B6635">
        <w:rPr>
          <w:rFonts w:ascii="宋体" w:hAnsi="宋体" w:cs="宋体" w:hint="eastAsia"/>
          <w:snapToGrid w:val="0"/>
          <w:kern w:val="0"/>
        </w:rPr>
        <w:t>支持麻醉医生开始给患者进行麻醉状态</w:t>
      </w:r>
      <w:r w:rsidRPr="001B6635">
        <w:rPr>
          <w:rFonts w:ascii="宋体" w:hAnsi="宋体" w:cs="宋体" w:hint="eastAsia"/>
          <w:snapToGrid w:val="0"/>
          <w:kern w:val="0"/>
        </w:rPr>
        <w:t>记录。</w:t>
      </w:r>
    </w:p>
    <w:p w:rsidR="001F7F6F" w:rsidRPr="001B6635" w:rsidRDefault="008E2BF6">
      <w:pPr>
        <w:spacing w:after="0"/>
        <w:ind w:firstLine="480"/>
        <w:outlineLvl w:val="1"/>
        <w:rPr>
          <w:rFonts w:ascii="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13</w:t>
      </w:r>
      <w:r w:rsidRPr="001B6635">
        <w:rPr>
          <w:rFonts w:ascii="宋体" w:eastAsia="宋体" w:hAnsi="宋体" w:cs="宋体" w:hint="eastAsia"/>
          <w:snapToGrid w:val="0"/>
          <w:kern w:val="0"/>
        </w:rPr>
        <w:t>）手术前核查</w:t>
      </w:r>
    </w:p>
    <w:p w:rsidR="001F7F6F" w:rsidRPr="001B6635" w:rsidRDefault="008E2BF6">
      <w:pPr>
        <w:spacing w:after="0"/>
        <w:ind w:firstLine="480"/>
        <w:rPr>
          <w:rFonts w:ascii="宋体" w:hAnsi="宋体" w:cs="宋体"/>
          <w:snapToGrid w:val="0"/>
          <w:kern w:val="0"/>
        </w:rPr>
      </w:pPr>
      <w:r w:rsidRPr="001B6635">
        <w:rPr>
          <w:rFonts w:ascii="宋体" w:hAnsi="宋体" w:cs="宋体" w:hint="eastAsia"/>
          <w:snapToGrid w:val="0"/>
          <w:kern w:val="0"/>
        </w:rPr>
        <w:t>支持手术团队核对患者手术前状态记录。</w:t>
      </w:r>
    </w:p>
    <w:p w:rsidR="001F7F6F" w:rsidRPr="001B6635" w:rsidRDefault="008E2BF6">
      <w:pPr>
        <w:spacing w:after="0"/>
        <w:ind w:firstLine="480"/>
        <w:outlineLvl w:val="1"/>
        <w:rPr>
          <w:rFonts w:ascii="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14</w:t>
      </w:r>
      <w:r w:rsidRPr="001B6635">
        <w:rPr>
          <w:rFonts w:ascii="宋体" w:eastAsia="宋体" w:hAnsi="宋体" w:cs="宋体" w:hint="eastAsia"/>
          <w:snapToGrid w:val="0"/>
          <w:kern w:val="0"/>
        </w:rPr>
        <w:t>）手术开始</w:t>
      </w:r>
    </w:p>
    <w:p w:rsidR="001F7F6F" w:rsidRPr="001B6635" w:rsidRDefault="008E2BF6">
      <w:pPr>
        <w:spacing w:after="0"/>
        <w:ind w:firstLine="480"/>
        <w:rPr>
          <w:rFonts w:ascii="宋体" w:hAnsi="宋体" w:cs="宋体"/>
          <w:snapToGrid w:val="0"/>
          <w:kern w:val="0"/>
        </w:rPr>
      </w:pPr>
      <w:r w:rsidRPr="001B6635">
        <w:rPr>
          <w:rFonts w:ascii="宋体" w:hAnsi="宋体" w:cs="宋体" w:hint="eastAsia"/>
          <w:snapToGrid w:val="0"/>
          <w:kern w:val="0"/>
        </w:rPr>
        <w:t>支持手术团队开始进行手术操作状态记录。</w:t>
      </w:r>
    </w:p>
    <w:p w:rsidR="001F7F6F" w:rsidRPr="001B6635" w:rsidRDefault="008E2BF6">
      <w:pPr>
        <w:spacing w:after="0"/>
        <w:ind w:firstLine="480"/>
        <w:outlineLvl w:val="1"/>
        <w:rPr>
          <w:rFonts w:ascii="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15</w:t>
      </w:r>
      <w:r w:rsidRPr="001B6635">
        <w:rPr>
          <w:rFonts w:ascii="宋体" w:eastAsia="宋体" w:hAnsi="宋体" w:cs="宋体" w:hint="eastAsia"/>
          <w:snapToGrid w:val="0"/>
          <w:kern w:val="0"/>
        </w:rPr>
        <w:t>）手术结束</w:t>
      </w:r>
    </w:p>
    <w:p w:rsidR="001F7F6F" w:rsidRPr="001B6635" w:rsidRDefault="008E2BF6">
      <w:pPr>
        <w:spacing w:after="0"/>
        <w:ind w:firstLine="480"/>
        <w:rPr>
          <w:rFonts w:ascii="宋体" w:hAnsi="宋体" w:cs="宋体"/>
          <w:snapToGrid w:val="0"/>
          <w:kern w:val="0"/>
        </w:rPr>
      </w:pPr>
      <w:r w:rsidRPr="001B6635">
        <w:rPr>
          <w:rFonts w:ascii="宋体" w:hAnsi="宋体" w:cs="宋体" w:hint="eastAsia"/>
          <w:snapToGrid w:val="0"/>
          <w:kern w:val="0"/>
        </w:rPr>
        <w:t>支持手术团队完成手术操作状态记录。</w:t>
      </w:r>
    </w:p>
    <w:p w:rsidR="001F7F6F" w:rsidRPr="001B6635" w:rsidRDefault="008E2BF6">
      <w:pPr>
        <w:spacing w:after="0"/>
        <w:ind w:firstLine="480"/>
        <w:outlineLvl w:val="1"/>
        <w:rPr>
          <w:rFonts w:ascii="宋体" w:hAnsi="宋体" w:cs="宋体"/>
          <w:snapToGrid w:val="0"/>
          <w:kern w:val="0"/>
        </w:rPr>
      </w:pPr>
      <w:r w:rsidRPr="001B6635">
        <w:rPr>
          <w:rFonts w:ascii="宋体" w:eastAsia="宋体" w:hAnsi="宋体" w:cs="宋体" w:hint="eastAsia"/>
          <w:snapToGrid w:val="0"/>
          <w:kern w:val="0"/>
        </w:rPr>
        <w:lastRenderedPageBreak/>
        <w:t>（</w:t>
      </w:r>
      <w:r w:rsidRPr="001B6635">
        <w:rPr>
          <w:rFonts w:ascii="宋体" w:eastAsia="宋体" w:hAnsi="宋体" w:cs="宋体" w:hint="eastAsia"/>
          <w:snapToGrid w:val="0"/>
          <w:kern w:val="0"/>
        </w:rPr>
        <w:t>16</w:t>
      </w:r>
      <w:r w:rsidRPr="001B6635">
        <w:rPr>
          <w:rFonts w:ascii="宋体" w:eastAsia="宋体" w:hAnsi="宋体" w:cs="宋体" w:hint="eastAsia"/>
          <w:snapToGrid w:val="0"/>
          <w:kern w:val="0"/>
        </w:rPr>
        <w:t>）器械登记</w:t>
      </w:r>
    </w:p>
    <w:p w:rsidR="001F7F6F" w:rsidRPr="001B6635" w:rsidRDefault="008E2BF6">
      <w:pPr>
        <w:spacing w:after="0"/>
        <w:ind w:firstLine="480"/>
        <w:rPr>
          <w:rFonts w:ascii="宋体" w:hAnsi="宋体" w:cs="宋体"/>
          <w:snapToGrid w:val="0"/>
          <w:kern w:val="0"/>
        </w:rPr>
      </w:pPr>
      <w:r w:rsidRPr="001B6635">
        <w:rPr>
          <w:rFonts w:ascii="宋体" w:hAnsi="宋体" w:cs="宋体" w:hint="eastAsia"/>
          <w:snapToGrid w:val="0"/>
          <w:kern w:val="0"/>
        </w:rPr>
        <w:t>支持手术团队将使用的器械进行登记状态记录。</w:t>
      </w:r>
    </w:p>
    <w:p w:rsidR="001F7F6F" w:rsidRPr="001B6635" w:rsidRDefault="008E2BF6">
      <w:pPr>
        <w:spacing w:after="0"/>
        <w:ind w:firstLine="480"/>
        <w:outlineLvl w:val="1"/>
        <w:rPr>
          <w:rFonts w:ascii="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17</w:t>
      </w:r>
      <w:r w:rsidRPr="001B6635">
        <w:rPr>
          <w:rFonts w:ascii="宋体" w:eastAsia="宋体" w:hAnsi="宋体" w:cs="宋体" w:hint="eastAsia"/>
          <w:snapToGrid w:val="0"/>
          <w:kern w:val="0"/>
        </w:rPr>
        <w:t>）患者出手术室</w:t>
      </w:r>
    </w:p>
    <w:p w:rsidR="001F7F6F" w:rsidRPr="001B6635" w:rsidRDefault="008E2BF6">
      <w:pPr>
        <w:spacing w:after="0"/>
        <w:ind w:firstLine="480"/>
        <w:rPr>
          <w:rFonts w:ascii="宋体" w:hAnsi="宋体" w:cs="宋体"/>
          <w:snapToGrid w:val="0"/>
          <w:kern w:val="0"/>
        </w:rPr>
      </w:pPr>
      <w:r w:rsidRPr="001B6635">
        <w:rPr>
          <w:rFonts w:ascii="宋体" w:hAnsi="宋体" w:cs="宋体" w:hint="eastAsia"/>
          <w:snapToGrid w:val="0"/>
          <w:kern w:val="0"/>
        </w:rPr>
        <w:t>支持将患者从手术室转移到恢复区域状态记录。</w:t>
      </w:r>
    </w:p>
    <w:p w:rsidR="001F7F6F" w:rsidRPr="001B6635" w:rsidRDefault="008E2BF6">
      <w:pPr>
        <w:spacing w:after="0"/>
        <w:ind w:firstLine="480"/>
        <w:outlineLvl w:val="1"/>
        <w:rPr>
          <w:rFonts w:ascii="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18</w:t>
      </w:r>
      <w:r w:rsidRPr="001B6635">
        <w:rPr>
          <w:rFonts w:ascii="宋体" w:eastAsia="宋体" w:hAnsi="宋体" w:cs="宋体" w:hint="eastAsia"/>
          <w:snapToGrid w:val="0"/>
          <w:kern w:val="0"/>
        </w:rPr>
        <w:t>）患者回病区</w:t>
      </w:r>
    </w:p>
    <w:p w:rsidR="001F7F6F" w:rsidRPr="001B6635" w:rsidRDefault="008E2BF6">
      <w:pPr>
        <w:spacing w:after="0"/>
        <w:ind w:firstLine="480"/>
        <w:rPr>
          <w:rFonts w:ascii="宋体" w:hAnsi="宋体" w:cs="宋体"/>
          <w:snapToGrid w:val="0"/>
          <w:kern w:val="0"/>
        </w:rPr>
      </w:pPr>
      <w:r w:rsidRPr="001B6635">
        <w:rPr>
          <w:rFonts w:ascii="宋体" w:hAnsi="宋体" w:cs="宋体" w:hint="eastAsia"/>
          <w:snapToGrid w:val="0"/>
          <w:kern w:val="0"/>
        </w:rPr>
        <w:t>支持将患者从恢复区域转移到原来的病区状态记录。</w:t>
      </w:r>
    </w:p>
    <w:p w:rsidR="001F7F6F" w:rsidRPr="001B6635" w:rsidRDefault="008E2BF6">
      <w:pPr>
        <w:spacing w:after="0"/>
        <w:ind w:firstLine="480"/>
        <w:outlineLvl w:val="1"/>
        <w:rPr>
          <w:rFonts w:ascii="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19</w:t>
      </w:r>
      <w:r w:rsidRPr="001B6635">
        <w:rPr>
          <w:rFonts w:ascii="宋体" w:eastAsia="宋体" w:hAnsi="宋体" w:cs="宋体" w:hint="eastAsia"/>
          <w:snapToGrid w:val="0"/>
          <w:kern w:val="0"/>
        </w:rPr>
        <w:t>）业务数据对接</w:t>
      </w:r>
    </w:p>
    <w:p w:rsidR="001F7F6F" w:rsidRPr="001B6635" w:rsidRDefault="008E2BF6">
      <w:pPr>
        <w:spacing w:after="0"/>
        <w:ind w:firstLine="480"/>
        <w:rPr>
          <w:rFonts w:ascii="宋体" w:hAnsi="宋体" w:cs="宋体"/>
          <w:snapToGrid w:val="0"/>
          <w:kern w:val="0"/>
        </w:rPr>
      </w:pPr>
      <w:r w:rsidRPr="001B6635">
        <w:rPr>
          <w:rFonts w:ascii="宋体" w:hAnsi="宋体" w:cs="宋体" w:hint="eastAsia"/>
          <w:snapToGrid w:val="0"/>
          <w:kern w:val="0"/>
        </w:rPr>
        <w:t>支持业务数据对接，包括手</w:t>
      </w:r>
      <w:proofErr w:type="gramStart"/>
      <w:r w:rsidRPr="001B6635">
        <w:rPr>
          <w:rFonts w:ascii="宋体" w:hAnsi="宋体" w:cs="宋体" w:hint="eastAsia"/>
          <w:snapToGrid w:val="0"/>
          <w:kern w:val="0"/>
        </w:rPr>
        <w:t>麻系统</w:t>
      </w:r>
      <w:proofErr w:type="gramEnd"/>
      <w:r w:rsidRPr="001B6635">
        <w:rPr>
          <w:rFonts w:ascii="宋体" w:hAnsi="宋体" w:cs="宋体" w:hint="eastAsia"/>
          <w:snapToGrid w:val="0"/>
          <w:kern w:val="0"/>
        </w:rPr>
        <w:t>和</w:t>
      </w:r>
      <w:r w:rsidRPr="001B6635">
        <w:rPr>
          <w:rFonts w:ascii="宋体" w:hAnsi="宋体" w:cs="宋体" w:hint="eastAsia"/>
          <w:snapToGrid w:val="0"/>
          <w:kern w:val="0"/>
        </w:rPr>
        <w:t>HIS</w:t>
      </w:r>
      <w:r w:rsidRPr="001B6635">
        <w:rPr>
          <w:rFonts w:ascii="宋体" w:hAnsi="宋体" w:cs="宋体" w:hint="eastAsia"/>
          <w:snapToGrid w:val="0"/>
          <w:kern w:val="0"/>
        </w:rPr>
        <w:t>系统。</w:t>
      </w:r>
    </w:p>
    <w:p w:rsidR="001F7F6F" w:rsidRPr="001B6635" w:rsidRDefault="008E2BF6">
      <w:pPr>
        <w:spacing w:after="0"/>
        <w:ind w:firstLine="480"/>
        <w:outlineLvl w:val="0"/>
        <w:rPr>
          <w:rFonts w:ascii="宋体" w:eastAsia="宋体" w:hAnsi="宋体" w:cs="宋体"/>
        </w:rPr>
      </w:pPr>
      <w:r w:rsidRPr="001B6635">
        <w:rPr>
          <w:rFonts w:ascii="宋体" w:eastAsia="宋体" w:hAnsi="宋体" w:cs="宋体" w:hint="eastAsia"/>
        </w:rPr>
        <w:t>9</w:t>
      </w:r>
      <w:r w:rsidRPr="001B6635">
        <w:rPr>
          <w:rFonts w:ascii="宋体" w:eastAsia="宋体" w:hAnsi="宋体" w:cs="宋体" w:hint="eastAsia"/>
        </w:rPr>
        <w:t>．</w:t>
      </w:r>
      <w:r w:rsidRPr="001B6635">
        <w:rPr>
          <w:rFonts w:ascii="宋体" w:eastAsia="宋体" w:hAnsi="宋体" w:cs="宋体"/>
        </w:rPr>
        <w:t>PIVAS</w:t>
      </w:r>
      <w:proofErr w:type="gramStart"/>
      <w:r w:rsidRPr="001B6635">
        <w:rPr>
          <w:rFonts w:ascii="宋体" w:eastAsia="宋体" w:hAnsi="宋体" w:cs="宋体" w:hint="eastAsia"/>
        </w:rPr>
        <w:t>静配医疗</w:t>
      </w:r>
      <w:proofErr w:type="gramEnd"/>
      <w:r w:rsidRPr="001B6635">
        <w:rPr>
          <w:rFonts w:ascii="宋体" w:eastAsia="宋体" w:hAnsi="宋体" w:cs="宋体" w:hint="eastAsia"/>
        </w:rPr>
        <w:t>节点监控管理</w:t>
      </w:r>
    </w:p>
    <w:p w:rsidR="001F7F6F" w:rsidRPr="001B6635" w:rsidRDefault="008E2BF6">
      <w:pPr>
        <w:spacing w:after="0"/>
        <w:ind w:firstLine="480"/>
        <w:rPr>
          <w:rFonts w:ascii="宋体" w:eastAsia="宋体" w:hAnsi="宋体" w:cs="宋体"/>
        </w:rPr>
      </w:pPr>
      <w:r w:rsidRPr="001B6635">
        <w:rPr>
          <w:rFonts w:ascii="宋体" w:eastAsia="宋体" w:hAnsi="宋体" w:cs="宋体"/>
        </w:rPr>
        <w:t>主要实现医嘱下达、医嘱撤回、医嘱审核、医嘱作废（</w:t>
      </w:r>
      <w:r w:rsidRPr="001B6635">
        <w:rPr>
          <w:rFonts w:ascii="宋体" w:eastAsia="宋体" w:hAnsi="宋体" w:cs="宋体"/>
        </w:rPr>
        <w:t>DC</w:t>
      </w:r>
      <w:r w:rsidRPr="001B6635">
        <w:rPr>
          <w:rFonts w:ascii="宋体" w:eastAsia="宋体" w:hAnsi="宋体" w:cs="宋体"/>
        </w:rPr>
        <w:t>）、医嘱执行、药师审核自动审核通过、药师审核人工审核通过、住院药房发药、住院药房摆药、药品进仓、药品冲配、药品出仓、配送装箱、配送转运、配送签收、皮试开始、皮试结束、输液执行、输液巡视、输液停止、输液执行、停止医嘱、停止审核、护士上报输液不良反应、职能部门处理、归档环节数据采集，实现数据连续性存储。</w:t>
      </w:r>
    </w:p>
    <w:p w:rsidR="001F7F6F" w:rsidRPr="001B6635" w:rsidRDefault="008E2BF6">
      <w:pPr>
        <w:spacing w:after="0"/>
        <w:ind w:firstLine="480"/>
        <w:outlineLvl w:val="1"/>
        <w:rPr>
          <w:rFonts w:ascii="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w:t>
      </w:r>
      <w:r w:rsidRPr="001B6635">
        <w:rPr>
          <w:rFonts w:ascii="宋体" w:eastAsia="宋体" w:hAnsi="宋体" w:cs="宋体" w:hint="eastAsia"/>
          <w:snapToGrid w:val="0"/>
          <w:kern w:val="0"/>
        </w:rPr>
        <w:t>）医嘱下达</w:t>
      </w:r>
    </w:p>
    <w:p w:rsidR="001F7F6F" w:rsidRPr="001B6635" w:rsidRDefault="008E2BF6">
      <w:pPr>
        <w:spacing w:after="0"/>
        <w:ind w:firstLine="480"/>
        <w:rPr>
          <w:rFonts w:ascii="宋体" w:hAnsi="宋体" w:cs="宋体"/>
          <w:snapToGrid w:val="0"/>
          <w:kern w:val="0"/>
        </w:rPr>
      </w:pPr>
      <w:r w:rsidRPr="001B6635">
        <w:rPr>
          <w:rFonts w:ascii="宋体" w:hAnsi="宋体" w:cs="宋体" w:hint="eastAsia"/>
          <w:snapToGrid w:val="0"/>
          <w:kern w:val="0"/>
        </w:rPr>
        <w:t>支持医生将治疗或用药建议进行医嘱状态记录。</w:t>
      </w:r>
    </w:p>
    <w:p w:rsidR="001F7F6F" w:rsidRPr="001B6635" w:rsidRDefault="008E2BF6">
      <w:pPr>
        <w:spacing w:after="0"/>
        <w:ind w:firstLine="480"/>
        <w:outlineLvl w:val="1"/>
        <w:rPr>
          <w:rFonts w:ascii="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2</w:t>
      </w:r>
      <w:r w:rsidRPr="001B6635">
        <w:rPr>
          <w:rFonts w:ascii="宋体" w:eastAsia="宋体" w:hAnsi="宋体" w:cs="宋体" w:hint="eastAsia"/>
          <w:snapToGrid w:val="0"/>
          <w:kern w:val="0"/>
        </w:rPr>
        <w:t>）医嘱撤回</w:t>
      </w:r>
    </w:p>
    <w:p w:rsidR="001F7F6F" w:rsidRPr="001B6635" w:rsidRDefault="008E2BF6">
      <w:pPr>
        <w:spacing w:after="0"/>
        <w:ind w:firstLine="480"/>
        <w:rPr>
          <w:rFonts w:ascii="宋体" w:hAnsi="宋体" w:cs="宋体"/>
          <w:snapToGrid w:val="0"/>
          <w:kern w:val="0"/>
        </w:rPr>
      </w:pPr>
      <w:r w:rsidRPr="001B6635">
        <w:rPr>
          <w:rFonts w:ascii="宋体" w:hAnsi="宋体" w:cs="宋体" w:hint="eastAsia"/>
          <w:snapToGrid w:val="0"/>
          <w:kern w:val="0"/>
        </w:rPr>
        <w:t>支持医生取消之前下达的医嘱状态记录。</w:t>
      </w:r>
    </w:p>
    <w:p w:rsidR="001F7F6F" w:rsidRPr="001B6635" w:rsidRDefault="008E2BF6">
      <w:pPr>
        <w:spacing w:after="0"/>
        <w:ind w:firstLine="480"/>
        <w:outlineLvl w:val="1"/>
        <w:rPr>
          <w:rFonts w:ascii="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3</w:t>
      </w:r>
      <w:r w:rsidRPr="001B6635">
        <w:rPr>
          <w:rFonts w:ascii="宋体" w:eastAsia="宋体" w:hAnsi="宋体" w:cs="宋体" w:hint="eastAsia"/>
          <w:snapToGrid w:val="0"/>
          <w:kern w:val="0"/>
        </w:rPr>
        <w:t>）医嘱审核</w:t>
      </w:r>
    </w:p>
    <w:p w:rsidR="001F7F6F" w:rsidRPr="001B6635" w:rsidRDefault="008E2BF6">
      <w:pPr>
        <w:spacing w:after="0"/>
        <w:ind w:firstLine="480"/>
        <w:rPr>
          <w:rFonts w:ascii="宋体" w:hAnsi="宋体" w:cs="宋体"/>
          <w:snapToGrid w:val="0"/>
          <w:kern w:val="0"/>
        </w:rPr>
      </w:pPr>
      <w:r w:rsidRPr="001B6635">
        <w:rPr>
          <w:rFonts w:ascii="宋体" w:hAnsi="宋体" w:cs="宋体" w:hint="eastAsia"/>
          <w:snapToGrid w:val="0"/>
          <w:kern w:val="0"/>
        </w:rPr>
        <w:t>支持药师或其他医务人员对医嘱</w:t>
      </w:r>
      <w:r w:rsidRPr="001B6635">
        <w:rPr>
          <w:rFonts w:ascii="宋体" w:hAnsi="宋体" w:cs="宋体" w:hint="eastAsia"/>
          <w:snapToGrid w:val="0"/>
          <w:kern w:val="0"/>
        </w:rPr>
        <w:t>进行审核状态记录。</w:t>
      </w:r>
    </w:p>
    <w:p w:rsidR="001F7F6F" w:rsidRPr="001B6635" w:rsidRDefault="008E2BF6">
      <w:pPr>
        <w:spacing w:after="0"/>
        <w:ind w:firstLine="480"/>
        <w:outlineLvl w:val="1"/>
        <w:rPr>
          <w:rFonts w:ascii="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4</w:t>
      </w:r>
      <w:r w:rsidRPr="001B6635">
        <w:rPr>
          <w:rFonts w:ascii="宋体" w:eastAsia="宋体" w:hAnsi="宋体" w:cs="宋体" w:hint="eastAsia"/>
          <w:snapToGrid w:val="0"/>
          <w:kern w:val="0"/>
        </w:rPr>
        <w:t>）医嘱作废（</w:t>
      </w:r>
      <w:r w:rsidRPr="001B6635">
        <w:rPr>
          <w:rFonts w:ascii="宋体" w:hAnsi="宋体" w:cs="宋体"/>
          <w:snapToGrid w:val="0"/>
          <w:kern w:val="0"/>
        </w:rPr>
        <w:t>DC</w:t>
      </w:r>
      <w:r w:rsidRPr="001B6635">
        <w:rPr>
          <w:rFonts w:ascii="宋体" w:eastAsia="宋体" w:hAnsi="宋体" w:cs="宋体" w:hint="eastAsia"/>
          <w:snapToGrid w:val="0"/>
          <w:kern w:val="0"/>
        </w:rPr>
        <w:t>）</w:t>
      </w:r>
    </w:p>
    <w:p w:rsidR="001F7F6F" w:rsidRPr="001B6635" w:rsidRDefault="008E2BF6">
      <w:pPr>
        <w:spacing w:after="0"/>
        <w:ind w:firstLine="480"/>
        <w:rPr>
          <w:rFonts w:ascii="宋体" w:hAnsi="宋体" w:cs="宋体"/>
          <w:snapToGrid w:val="0"/>
          <w:kern w:val="0"/>
        </w:rPr>
      </w:pPr>
      <w:r w:rsidRPr="001B6635">
        <w:rPr>
          <w:rFonts w:ascii="宋体" w:hAnsi="宋体" w:cs="宋体" w:hint="eastAsia"/>
          <w:snapToGrid w:val="0"/>
          <w:kern w:val="0"/>
        </w:rPr>
        <w:t>支持医生取消或停止之前下达的医嘱状态记录。</w:t>
      </w:r>
    </w:p>
    <w:p w:rsidR="001F7F6F" w:rsidRPr="001B6635" w:rsidRDefault="008E2BF6">
      <w:pPr>
        <w:spacing w:after="0"/>
        <w:ind w:firstLine="480"/>
        <w:outlineLvl w:val="1"/>
        <w:rPr>
          <w:rFonts w:ascii="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5</w:t>
      </w:r>
      <w:r w:rsidRPr="001B6635">
        <w:rPr>
          <w:rFonts w:ascii="宋体" w:eastAsia="宋体" w:hAnsi="宋体" w:cs="宋体" w:hint="eastAsia"/>
          <w:snapToGrid w:val="0"/>
          <w:kern w:val="0"/>
        </w:rPr>
        <w:t>）医嘱执行</w:t>
      </w:r>
    </w:p>
    <w:p w:rsidR="001F7F6F" w:rsidRPr="001B6635" w:rsidRDefault="008E2BF6">
      <w:pPr>
        <w:spacing w:after="0"/>
        <w:ind w:firstLine="480"/>
        <w:rPr>
          <w:rFonts w:ascii="宋体" w:hAnsi="宋体" w:cs="宋体"/>
          <w:snapToGrid w:val="0"/>
          <w:kern w:val="0"/>
        </w:rPr>
      </w:pPr>
      <w:r w:rsidRPr="001B6635">
        <w:rPr>
          <w:rFonts w:ascii="宋体" w:hAnsi="宋体" w:cs="宋体" w:hint="eastAsia"/>
          <w:snapToGrid w:val="0"/>
          <w:kern w:val="0"/>
        </w:rPr>
        <w:lastRenderedPageBreak/>
        <w:t>支持护士或其他医务人员按照医嘱的要求进行治疗或用药操作状态记录。</w:t>
      </w:r>
    </w:p>
    <w:p w:rsidR="001F7F6F" w:rsidRPr="001B6635" w:rsidRDefault="008E2BF6">
      <w:pPr>
        <w:spacing w:after="0"/>
        <w:ind w:firstLine="480"/>
        <w:outlineLvl w:val="1"/>
        <w:rPr>
          <w:rFonts w:ascii="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6</w:t>
      </w:r>
      <w:r w:rsidRPr="001B6635">
        <w:rPr>
          <w:rFonts w:ascii="宋体" w:eastAsia="宋体" w:hAnsi="宋体" w:cs="宋体" w:hint="eastAsia"/>
          <w:snapToGrid w:val="0"/>
          <w:kern w:val="0"/>
        </w:rPr>
        <w:t>）药师审核自动审核通过</w:t>
      </w:r>
    </w:p>
    <w:p w:rsidR="001F7F6F" w:rsidRPr="001B6635" w:rsidRDefault="008E2BF6">
      <w:pPr>
        <w:spacing w:after="0"/>
        <w:ind w:firstLine="480"/>
        <w:rPr>
          <w:rFonts w:ascii="宋体" w:hAnsi="宋体" w:cs="宋体"/>
          <w:snapToGrid w:val="0"/>
          <w:kern w:val="0"/>
        </w:rPr>
      </w:pPr>
      <w:r w:rsidRPr="001B6635">
        <w:rPr>
          <w:rFonts w:ascii="宋体" w:hAnsi="宋体" w:cs="宋体" w:hint="eastAsia"/>
          <w:snapToGrid w:val="0"/>
          <w:kern w:val="0"/>
        </w:rPr>
        <w:t>支持判断医嘱是否符合规定的药物使用标准，并自动通过审核状态记录。</w:t>
      </w:r>
    </w:p>
    <w:p w:rsidR="001F7F6F" w:rsidRPr="001B6635" w:rsidRDefault="008E2BF6">
      <w:pPr>
        <w:spacing w:after="0"/>
        <w:ind w:firstLine="480"/>
        <w:outlineLvl w:val="1"/>
        <w:rPr>
          <w:rFonts w:ascii="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7</w:t>
      </w:r>
      <w:r w:rsidRPr="001B6635">
        <w:rPr>
          <w:rFonts w:ascii="宋体" w:eastAsia="宋体" w:hAnsi="宋体" w:cs="宋体" w:hint="eastAsia"/>
          <w:snapToGrid w:val="0"/>
          <w:kern w:val="0"/>
        </w:rPr>
        <w:t>）药师审核人工审核通过</w:t>
      </w:r>
    </w:p>
    <w:p w:rsidR="001F7F6F" w:rsidRPr="001B6635" w:rsidRDefault="008E2BF6">
      <w:pPr>
        <w:spacing w:after="0"/>
        <w:ind w:firstLine="480"/>
        <w:rPr>
          <w:rFonts w:ascii="宋体" w:hAnsi="宋体" w:cs="宋体"/>
          <w:snapToGrid w:val="0"/>
          <w:kern w:val="0"/>
        </w:rPr>
      </w:pPr>
      <w:r w:rsidRPr="001B6635">
        <w:rPr>
          <w:rFonts w:ascii="宋体" w:hAnsi="宋体" w:cs="宋体" w:hint="eastAsia"/>
          <w:snapToGrid w:val="0"/>
          <w:kern w:val="0"/>
        </w:rPr>
        <w:t>支持手动通过审核状态记录。</w:t>
      </w:r>
    </w:p>
    <w:p w:rsidR="001F7F6F" w:rsidRPr="001B6635" w:rsidRDefault="008E2BF6">
      <w:pPr>
        <w:spacing w:after="0"/>
        <w:ind w:firstLine="480"/>
        <w:outlineLvl w:val="1"/>
        <w:rPr>
          <w:rFonts w:ascii="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8</w:t>
      </w:r>
      <w:r w:rsidRPr="001B6635">
        <w:rPr>
          <w:rFonts w:ascii="宋体" w:eastAsia="宋体" w:hAnsi="宋体" w:cs="宋体" w:hint="eastAsia"/>
          <w:snapToGrid w:val="0"/>
          <w:kern w:val="0"/>
        </w:rPr>
        <w:t>）住院药房发药</w:t>
      </w:r>
    </w:p>
    <w:p w:rsidR="001F7F6F" w:rsidRPr="001B6635" w:rsidRDefault="008E2BF6">
      <w:pPr>
        <w:spacing w:after="0"/>
        <w:ind w:firstLine="480"/>
        <w:rPr>
          <w:rFonts w:ascii="宋体" w:hAnsi="宋体" w:cs="宋体"/>
          <w:snapToGrid w:val="0"/>
          <w:kern w:val="0"/>
        </w:rPr>
      </w:pPr>
      <w:r w:rsidRPr="001B6635">
        <w:rPr>
          <w:rFonts w:ascii="宋体" w:hAnsi="宋体" w:cs="宋体" w:hint="eastAsia"/>
          <w:snapToGrid w:val="0"/>
          <w:kern w:val="0"/>
        </w:rPr>
        <w:t>支持住院药房根据医嘱的要求，准备并发放患者所需的药物的状态记录。</w:t>
      </w:r>
    </w:p>
    <w:p w:rsidR="001F7F6F" w:rsidRPr="001B6635" w:rsidRDefault="008E2BF6">
      <w:pPr>
        <w:spacing w:after="0"/>
        <w:ind w:firstLine="480"/>
        <w:outlineLvl w:val="1"/>
        <w:rPr>
          <w:rFonts w:ascii="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9</w:t>
      </w:r>
      <w:r w:rsidRPr="001B6635">
        <w:rPr>
          <w:rFonts w:ascii="宋体" w:eastAsia="宋体" w:hAnsi="宋体" w:cs="宋体" w:hint="eastAsia"/>
          <w:snapToGrid w:val="0"/>
          <w:kern w:val="0"/>
        </w:rPr>
        <w:t>）住院药房摆药</w:t>
      </w:r>
    </w:p>
    <w:p w:rsidR="001F7F6F" w:rsidRPr="001B6635" w:rsidRDefault="008E2BF6">
      <w:pPr>
        <w:spacing w:after="0"/>
        <w:ind w:firstLine="480"/>
        <w:rPr>
          <w:rFonts w:ascii="宋体" w:hAnsi="宋体" w:cs="宋体"/>
          <w:snapToGrid w:val="0"/>
          <w:kern w:val="0"/>
        </w:rPr>
      </w:pPr>
      <w:r w:rsidRPr="001B6635">
        <w:rPr>
          <w:rFonts w:ascii="宋体" w:hAnsi="宋体" w:cs="宋体" w:hint="eastAsia"/>
          <w:snapToGrid w:val="0"/>
          <w:kern w:val="0"/>
        </w:rPr>
        <w:t>支持住院药房将药品按照一定的规则和标准摆放整理的状态记录。</w:t>
      </w:r>
    </w:p>
    <w:p w:rsidR="001F7F6F" w:rsidRPr="001B6635" w:rsidRDefault="008E2BF6">
      <w:pPr>
        <w:spacing w:after="0"/>
        <w:ind w:firstLine="480"/>
        <w:outlineLvl w:val="1"/>
        <w:rPr>
          <w:rFonts w:ascii="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10</w:t>
      </w:r>
      <w:r w:rsidRPr="001B6635">
        <w:rPr>
          <w:rFonts w:ascii="宋体" w:eastAsia="宋体" w:hAnsi="宋体" w:cs="宋体" w:hint="eastAsia"/>
          <w:snapToGrid w:val="0"/>
          <w:kern w:val="0"/>
        </w:rPr>
        <w:t>）药品进仓</w:t>
      </w:r>
    </w:p>
    <w:p w:rsidR="001F7F6F" w:rsidRPr="001B6635" w:rsidRDefault="008E2BF6">
      <w:pPr>
        <w:spacing w:after="0"/>
        <w:ind w:firstLine="480"/>
        <w:rPr>
          <w:rFonts w:ascii="宋体" w:hAnsi="宋体" w:cs="宋体"/>
          <w:snapToGrid w:val="0"/>
          <w:kern w:val="0"/>
        </w:rPr>
      </w:pPr>
      <w:r w:rsidRPr="001B6635">
        <w:rPr>
          <w:rFonts w:ascii="宋体" w:hAnsi="宋体" w:cs="宋体" w:hint="eastAsia"/>
          <w:snapToGrid w:val="0"/>
          <w:kern w:val="0"/>
        </w:rPr>
        <w:t>支持药品从供应商或其他渠道进入医院药房或药库的过程状态记录。</w:t>
      </w:r>
    </w:p>
    <w:p w:rsidR="001F7F6F" w:rsidRPr="001B6635" w:rsidRDefault="008E2BF6">
      <w:pPr>
        <w:spacing w:after="0"/>
        <w:ind w:firstLine="480"/>
        <w:outlineLvl w:val="1"/>
        <w:rPr>
          <w:rFonts w:ascii="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11</w:t>
      </w:r>
      <w:r w:rsidRPr="001B6635">
        <w:rPr>
          <w:rFonts w:ascii="宋体" w:eastAsia="宋体" w:hAnsi="宋体" w:cs="宋体" w:hint="eastAsia"/>
          <w:snapToGrid w:val="0"/>
          <w:kern w:val="0"/>
        </w:rPr>
        <w:t>）药品冲配</w:t>
      </w:r>
    </w:p>
    <w:p w:rsidR="001F7F6F" w:rsidRPr="001B6635" w:rsidRDefault="008E2BF6">
      <w:pPr>
        <w:spacing w:after="0"/>
        <w:ind w:firstLine="480"/>
        <w:rPr>
          <w:rFonts w:ascii="宋体" w:hAnsi="宋体" w:cs="宋体"/>
          <w:snapToGrid w:val="0"/>
          <w:kern w:val="0"/>
        </w:rPr>
      </w:pPr>
      <w:r w:rsidRPr="001B6635">
        <w:rPr>
          <w:rFonts w:ascii="宋体" w:hAnsi="宋体" w:cs="宋体" w:hint="eastAsia"/>
          <w:snapToGrid w:val="0"/>
          <w:kern w:val="0"/>
        </w:rPr>
        <w:t>支持根据医嘱要求，制成患者需要的药物剂型的状态记录。</w:t>
      </w:r>
    </w:p>
    <w:p w:rsidR="001F7F6F" w:rsidRPr="001B6635" w:rsidRDefault="008E2BF6">
      <w:pPr>
        <w:spacing w:after="0"/>
        <w:ind w:firstLine="480"/>
        <w:outlineLvl w:val="1"/>
        <w:rPr>
          <w:rFonts w:ascii="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12</w:t>
      </w:r>
      <w:r w:rsidRPr="001B6635">
        <w:rPr>
          <w:rFonts w:ascii="宋体" w:eastAsia="宋体" w:hAnsi="宋体" w:cs="宋体" w:hint="eastAsia"/>
          <w:snapToGrid w:val="0"/>
          <w:kern w:val="0"/>
        </w:rPr>
        <w:t>）药品出仓</w:t>
      </w:r>
    </w:p>
    <w:p w:rsidR="001F7F6F" w:rsidRPr="001B6635" w:rsidRDefault="008E2BF6">
      <w:pPr>
        <w:spacing w:after="0"/>
        <w:ind w:firstLine="480"/>
        <w:rPr>
          <w:rFonts w:ascii="宋体" w:hAnsi="宋体" w:cs="宋体"/>
          <w:snapToGrid w:val="0"/>
          <w:kern w:val="0"/>
        </w:rPr>
      </w:pPr>
      <w:r w:rsidRPr="001B6635">
        <w:rPr>
          <w:rFonts w:ascii="宋体" w:hAnsi="宋体" w:cs="宋体" w:hint="eastAsia"/>
          <w:snapToGrid w:val="0"/>
          <w:kern w:val="0"/>
        </w:rPr>
        <w:t>支持住院药房或药</w:t>
      </w:r>
      <w:proofErr w:type="gramStart"/>
      <w:r w:rsidRPr="001B6635">
        <w:rPr>
          <w:rFonts w:ascii="宋体" w:hAnsi="宋体" w:cs="宋体" w:hint="eastAsia"/>
          <w:snapToGrid w:val="0"/>
          <w:kern w:val="0"/>
        </w:rPr>
        <w:t>库按照</w:t>
      </w:r>
      <w:proofErr w:type="gramEnd"/>
      <w:r w:rsidRPr="001B6635">
        <w:rPr>
          <w:rFonts w:ascii="宋体" w:hAnsi="宋体" w:cs="宋体" w:hint="eastAsia"/>
          <w:snapToGrid w:val="0"/>
          <w:kern w:val="0"/>
        </w:rPr>
        <w:t>医嘱要求，将药品从库存中取出状态记录。</w:t>
      </w:r>
    </w:p>
    <w:p w:rsidR="001F7F6F" w:rsidRPr="001B6635" w:rsidRDefault="008E2BF6">
      <w:pPr>
        <w:spacing w:after="0"/>
        <w:ind w:firstLine="480"/>
        <w:outlineLvl w:val="1"/>
        <w:rPr>
          <w:rFonts w:ascii="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13</w:t>
      </w:r>
      <w:r w:rsidRPr="001B6635">
        <w:rPr>
          <w:rFonts w:ascii="宋体" w:eastAsia="宋体" w:hAnsi="宋体" w:cs="宋体" w:hint="eastAsia"/>
          <w:snapToGrid w:val="0"/>
          <w:kern w:val="0"/>
        </w:rPr>
        <w:t>）配送装箱</w:t>
      </w:r>
    </w:p>
    <w:p w:rsidR="001F7F6F" w:rsidRPr="001B6635" w:rsidRDefault="008E2BF6">
      <w:pPr>
        <w:spacing w:after="0"/>
        <w:ind w:firstLine="480"/>
        <w:rPr>
          <w:rFonts w:ascii="宋体" w:hAnsi="宋体" w:cs="宋体"/>
          <w:snapToGrid w:val="0"/>
          <w:kern w:val="0"/>
        </w:rPr>
      </w:pPr>
      <w:r w:rsidRPr="001B6635">
        <w:rPr>
          <w:rFonts w:ascii="宋体" w:hAnsi="宋体" w:cs="宋体" w:hint="eastAsia"/>
          <w:snapToGrid w:val="0"/>
          <w:kern w:val="0"/>
        </w:rPr>
        <w:t>支持将药物按照配送清单和要求装入箱子或其他容器的状态记录。</w:t>
      </w:r>
    </w:p>
    <w:p w:rsidR="001F7F6F" w:rsidRPr="001B6635" w:rsidRDefault="008E2BF6">
      <w:pPr>
        <w:spacing w:after="0"/>
        <w:ind w:firstLine="480"/>
        <w:outlineLvl w:val="1"/>
        <w:rPr>
          <w:rFonts w:ascii="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14</w:t>
      </w:r>
      <w:r w:rsidRPr="001B6635">
        <w:rPr>
          <w:rFonts w:ascii="宋体" w:eastAsia="宋体" w:hAnsi="宋体" w:cs="宋体" w:hint="eastAsia"/>
          <w:snapToGrid w:val="0"/>
          <w:kern w:val="0"/>
        </w:rPr>
        <w:t>）配送转运</w:t>
      </w:r>
    </w:p>
    <w:p w:rsidR="001F7F6F" w:rsidRPr="001B6635" w:rsidRDefault="008E2BF6">
      <w:pPr>
        <w:spacing w:after="0"/>
        <w:ind w:firstLine="480"/>
        <w:rPr>
          <w:rFonts w:ascii="宋体" w:hAnsi="宋体" w:cs="宋体"/>
          <w:snapToGrid w:val="0"/>
          <w:kern w:val="0"/>
        </w:rPr>
      </w:pPr>
      <w:r w:rsidRPr="001B6635">
        <w:rPr>
          <w:rFonts w:ascii="宋体" w:hAnsi="宋体" w:cs="宋体" w:hint="eastAsia"/>
          <w:snapToGrid w:val="0"/>
          <w:kern w:val="0"/>
        </w:rPr>
        <w:t>支持将药品从药房或药库运送到指定的地点的状态记录。</w:t>
      </w:r>
    </w:p>
    <w:p w:rsidR="001F7F6F" w:rsidRPr="001B6635" w:rsidRDefault="008E2BF6">
      <w:pPr>
        <w:spacing w:after="0"/>
        <w:ind w:firstLine="480"/>
        <w:outlineLvl w:val="1"/>
        <w:rPr>
          <w:rFonts w:ascii="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15</w:t>
      </w:r>
      <w:r w:rsidRPr="001B6635">
        <w:rPr>
          <w:rFonts w:ascii="宋体" w:eastAsia="宋体" w:hAnsi="宋体" w:cs="宋体" w:hint="eastAsia"/>
          <w:snapToGrid w:val="0"/>
          <w:kern w:val="0"/>
        </w:rPr>
        <w:t>）配送签收</w:t>
      </w:r>
    </w:p>
    <w:p w:rsidR="001F7F6F" w:rsidRPr="001B6635" w:rsidRDefault="008E2BF6">
      <w:pPr>
        <w:spacing w:after="0"/>
        <w:ind w:firstLine="480"/>
        <w:rPr>
          <w:rFonts w:ascii="宋体" w:hAnsi="宋体" w:cs="宋体"/>
          <w:snapToGrid w:val="0"/>
          <w:kern w:val="0"/>
        </w:rPr>
      </w:pPr>
      <w:r w:rsidRPr="001B6635">
        <w:rPr>
          <w:rFonts w:ascii="宋体" w:hAnsi="宋体" w:cs="宋体" w:hint="eastAsia"/>
          <w:snapToGrid w:val="0"/>
          <w:kern w:val="0"/>
        </w:rPr>
        <w:t>支持接收药品的科室或病区工作人员在收到药品时进行签收</w:t>
      </w:r>
      <w:proofErr w:type="gramStart"/>
      <w:r w:rsidRPr="001B6635">
        <w:rPr>
          <w:rFonts w:ascii="宋体" w:hAnsi="宋体" w:cs="宋体" w:hint="eastAsia"/>
          <w:snapToGrid w:val="0"/>
          <w:kern w:val="0"/>
        </w:rPr>
        <w:t>确</w:t>
      </w:r>
      <w:r w:rsidRPr="001B6635">
        <w:rPr>
          <w:rFonts w:ascii="宋体" w:hAnsi="宋体" w:cs="宋体" w:hint="eastAsia"/>
          <w:snapToGrid w:val="0"/>
          <w:kern w:val="0"/>
        </w:rPr>
        <w:t>状态</w:t>
      </w:r>
      <w:proofErr w:type="gramEnd"/>
      <w:r w:rsidRPr="001B6635">
        <w:rPr>
          <w:rFonts w:ascii="宋体" w:hAnsi="宋体" w:cs="宋体" w:hint="eastAsia"/>
          <w:snapToGrid w:val="0"/>
          <w:kern w:val="0"/>
        </w:rPr>
        <w:t>记录。</w:t>
      </w:r>
    </w:p>
    <w:p w:rsidR="001F7F6F" w:rsidRPr="001B6635" w:rsidRDefault="008E2BF6">
      <w:pPr>
        <w:spacing w:after="0"/>
        <w:ind w:firstLine="480"/>
        <w:outlineLvl w:val="1"/>
        <w:rPr>
          <w:rFonts w:ascii="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16</w:t>
      </w:r>
      <w:r w:rsidRPr="001B6635">
        <w:rPr>
          <w:rFonts w:ascii="宋体" w:eastAsia="宋体" w:hAnsi="宋体" w:cs="宋体" w:hint="eastAsia"/>
          <w:snapToGrid w:val="0"/>
          <w:kern w:val="0"/>
        </w:rPr>
        <w:t>）皮试开始</w:t>
      </w:r>
    </w:p>
    <w:p w:rsidR="001F7F6F" w:rsidRPr="001B6635" w:rsidRDefault="008E2BF6">
      <w:pPr>
        <w:spacing w:after="0"/>
        <w:ind w:firstLine="480"/>
        <w:rPr>
          <w:rFonts w:ascii="宋体" w:hAnsi="宋体" w:cs="宋体"/>
          <w:snapToGrid w:val="0"/>
          <w:kern w:val="0"/>
        </w:rPr>
      </w:pPr>
      <w:r w:rsidRPr="001B6635">
        <w:rPr>
          <w:rFonts w:ascii="宋体" w:hAnsi="宋体" w:cs="宋体" w:hint="eastAsia"/>
          <w:snapToGrid w:val="0"/>
          <w:kern w:val="0"/>
        </w:rPr>
        <w:t>支持观察患者对药物的过敏反应的状态记录。</w:t>
      </w:r>
    </w:p>
    <w:p w:rsidR="001F7F6F" w:rsidRPr="001B6635" w:rsidRDefault="008E2BF6">
      <w:pPr>
        <w:spacing w:after="0"/>
        <w:ind w:firstLine="480"/>
        <w:outlineLvl w:val="1"/>
        <w:rPr>
          <w:rFonts w:ascii="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17</w:t>
      </w:r>
      <w:r w:rsidRPr="001B6635">
        <w:rPr>
          <w:rFonts w:ascii="宋体" w:eastAsia="宋体" w:hAnsi="宋体" w:cs="宋体" w:hint="eastAsia"/>
          <w:snapToGrid w:val="0"/>
          <w:kern w:val="0"/>
        </w:rPr>
        <w:t>）皮试结束</w:t>
      </w:r>
    </w:p>
    <w:p w:rsidR="001F7F6F" w:rsidRPr="001B6635" w:rsidRDefault="008E2BF6">
      <w:pPr>
        <w:spacing w:after="0"/>
        <w:ind w:firstLine="480"/>
        <w:rPr>
          <w:rFonts w:ascii="宋体" w:hAnsi="宋体" w:cs="宋体"/>
          <w:snapToGrid w:val="0"/>
          <w:kern w:val="0"/>
        </w:rPr>
      </w:pPr>
      <w:r w:rsidRPr="001B6635">
        <w:rPr>
          <w:rFonts w:ascii="宋体" w:hAnsi="宋体" w:cs="宋体" w:hint="eastAsia"/>
          <w:snapToGrid w:val="0"/>
          <w:kern w:val="0"/>
        </w:rPr>
        <w:lastRenderedPageBreak/>
        <w:t>支持对于进行皮肤测试的药物的状态记录。</w:t>
      </w:r>
    </w:p>
    <w:p w:rsidR="001F7F6F" w:rsidRPr="001B6635" w:rsidRDefault="008E2BF6">
      <w:pPr>
        <w:spacing w:after="0"/>
        <w:ind w:firstLine="480"/>
        <w:outlineLvl w:val="1"/>
        <w:rPr>
          <w:rFonts w:ascii="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18</w:t>
      </w:r>
      <w:r w:rsidRPr="001B6635">
        <w:rPr>
          <w:rFonts w:ascii="宋体" w:eastAsia="宋体" w:hAnsi="宋体" w:cs="宋体" w:hint="eastAsia"/>
          <w:snapToGrid w:val="0"/>
          <w:kern w:val="0"/>
        </w:rPr>
        <w:t>）输液执行</w:t>
      </w:r>
    </w:p>
    <w:p w:rsidR="001F7F6F" w:rsidRPr="001B6635" w:rsidRDefault="008E2BF6">
      <w:pPr>
        <w:spacing w:after="0"/>
        <w:ind w:firstLine="480"/>
        <w:rPr>
          <w:rFonts w:ascii="宋体" w:hAnsi="宋体" w:cs="宋体"/>
          <w:snapToGrid w:val="0"/>
          <w:kern w:val="0"/>
        </w:rPr>
      </w:pPr>
      <w:r w:rsidRPr="001B6635">
        <w:rPr>
          <w:rFonts w:ascii="宋体" w:hAnsi="宋体" w:cs="宋体" w:hint="eastAsia"/>
          <w:snapToGrid w:val="0"/>
          <w:kern w:val="0"/>
        </w:rPr>
        <w:t>支持护士按照医嘱要求将药物通过静脉途径输送给患者的状态记录。</w:t>
      </w:r>
    </w:p>
    <w:p w:rsidR="001F7F6F" w:rsidRPr="001B6635" w:rsidRDefault="008E2BF6">
      <w:pPr>
        <w:spacing w:after="0"/>
        <w:ind w:firstLine="480"/>
        <w:outlineLvl w:val="1"/>
        <w:rPr>
          <w:rFonts w:ascii="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19</w:t>
      </w:r>
      <w:r w:rsidRPr="001B6635">
        <w:rPr>
          <w:rFonts w:ascii="宋体" w:eastAsia="宋体" w:hAnsi="宋体" w:cs="宋体" w:hint="eastAsia"/>
          <w:snapToGrid w:val="0"/>
          <w:kern w:val="0"/>
        </w:rPr>
        <w:t>）输液巡视</w:t>
      </w:r>
    </w:p>
    <w:p w:rsidR="001F7F6F" w:rsidRPr="001B6635" w:rsidRDefault="008E2BF6">
      <w:pPr>
        <w:spacing w:after="0"/>
        <w:ind w:firstLine="480"/>
        <w:rPr>
          <w:rFonts w:ascii="宋体" w:hAnsi="宋体" w:cs="宋体"/>
          <w:snapToGrid w:val="0"/>
          <w:kern w:val="0"/>
        </w:rPr>
      </w:pPr>
      <w:r w:rsidRPr="001B6635">
        <w:rPr>
          <w:rFonts w:ascii="宋体" w:hAnsi="宋体" w:cs="宋体" w:hint="eastAsia"/>
          <w:snapToGrid w:val="0"/>
          <w:kern w:val="0"/>
        </w:rPr>
        <w:t>支持护士定期巡视输液患者的状态记录。</w:t>
      </w:r>
    </w:p>
    <w:p w:rsidR="001F7F6F" w:rsidRPr="001B6635" w:rsidRDefault="008E2BF6">
      <w:pPr>
        <w:spacing w:after="0"/>
        <w:ind w:firstLine="480"/>
        <w:outlineLvl w:val="1"/>
        <w:rPr>
          <w:rFonts w:ascii="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20</w:t>
      </w:r>
      <w:r w:rsidRPr="001B6635">
        <w:rPr>
          <w:rFonts w:ascii="宋体" w:eastAsia="宋体" w:hAnsi="宋体" w:cs="宋体" w:hint="eastAsia"/>
          <w:snapToGrid w:val="0"/>
          <w:kern w:val="0"/>
        </w:rPr>
        <w:t>）输液停止</w:t>
      </w:r>
    </w:p>
    <w:p w:rsidR="001F7F6F" w:rsidRPr="001B6635" w:rsidRDefault="008E2BF6">
      <w:pPr>
        <w:spacing w:after="0"/>
        <w:ind w:firstLine="480"/>
        <w:rPr>
          <w:rFonts w:ascii="宋体" w:hAnsi="宋体" w:cs="宋体"/>
          <w:snapToGrid w:val="0"/>
          <w:kern w:val="0"/>
        </w:rPr>
      </w:pPr>
      <w:r w:rsidRPr="001B6635">
        <w:rPr>
          <w:rFonts w:ascii="宋体" w:hAnsi="宋体" w:cs="宋体" w:hint="eastAsia"/>
          <w:snapToGrid w:val="0"/>
          <w:kern w:val="0"/>
        </w:rPr>
        <w:t>支持停止给患者输液的状态记录。</w:t>
      </w:r>
    </w:p>
    <w:p w:rsidR="001F7F6F" w:rsidRPr="001B6635" w:rsidRDefault="008E2BF6">
      <w:pPr>
        <w:spacing w:after="0"/>
        <w:ind w:firstLine="480"/>
        <w:outlineLvl w:val="1"/>
        <w:rPr>
          <w:rFonts w:ascii="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21</w:t>
      </w:r>
      <w:r w:rsidRPr="001B6635">
        <w:rPr>
          <w:rFonts w:ascii="宋体" w:eastAsia="宋体" w:hAnsi="宋体" w:cs="宋体" w:hint="eastAsia"/>
          <w:snapToGrid w:val="0"/>
          <w:kern w:val="0"/>
        </w:rPr>
        <w:t>）输液执行</w:t>
      </w:r>
    </w:p>
    <w:p w:rsidR="001F7F6F" w:rsidRPr="001B6635" w:rsidRDefault="008E2BF6">
      <w:pPr>
        <w:spacing w:after="0"/>
        <w:ind w:firstLine="480"/>
        <w:rPr>
          <w:rFonts w:ascii="宋体" w:hAnsi="宋体" w:cs="宋体"/>
          <w:snapToGrid w:val="0"/>
          <w:kern w:val="0"/>
        </w:rPr>
      </w:pPr>
      <w:r w:rsidRPr="001B6635">
        <w:rPr>
          <w:rFonts w:ascii="宋体" w:hAnsi="宋体" w:cs="宋体" w:hint="eastAsia"/>
          <w:snapToGrid w:val="0"/>
          <w:kern w:val="0"/>
        </w:rPr>
        <w:t>支持患者不再接受进一步的输液治疗的状态记录。</w:t>
      </w:r>
    </w:p>
    <w:p w:rsidR="001F7F6F" w:rsidRPr="001B6635" w:rsidRDefault="008E2BF6">
      <w:pPr>
        <w:spacing w:after="0"/>
        <w:ind w:firstLine="480"/>
        <w:outlineLvl w:val="1"/>
        <w:rPr>
          <w:rFonts w:ascii="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22</w:t>
      </w:r>
      <w:r w:rsidRPr="001B6635">
        <w:rPr>
          <w:rFonts w:ascii="宋体" w:eastAsia="宋体" w:hAnsi="宋体" w:cs="宋体" w:hint="eastAsia"/>
          <w:snapToGrid w:val="0"/>
          <w:kern w:val="0"/>
        </w:rPr>
        <w:t>）停止医嘱</w:t>
      </w:r>
    </w:p>
    <w:p w:rsidR="001F7F6F" w:rsidRPr="001B6635" w:rsidRDefault="008E2BF6">
      <w:pPr>
        <w:spacing w:after="0"/>
        <w:ind w:firstLine="480"/>
        <w:rPr>
          <w:rFonts w:ascii="宋体" w:hAnsi="宋体" w:cs="宋体"/>
          <w:snapToGrid w:val="0"/>
          <w:kern w:val="0"/>
        </w:rPr>
      </w:pPr>
      <w:r w:rsidRPr="001B6635">
        <w:rPr>
          <w:rFonts w:ascii="宋体" w:hAnsi="宋体" w:cs="宋体" w:hint="eastAsia"/>
          <w:snapToGrid w:val="0"/>
          <w:kern w:val="0"/>
        </w:rPr>
        <w:t>支持医生取消或停止之前下达的医嘱的状态记录。</w:t>
      </w:r>
    </w:p>
    <w:p w:rsidR="001F7F6F" w:rsidRPr="001B6635" w:rsidRDefault="008E2BF6">
      <w:pPr>
        <w:spacing w:after="0"/>
        <w:ind w:firstLine="480"/>
        <w:outlineLvl w:val="1"/>
        <w:rPr>
          <w:rFonts w:ascii="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23</w:t>
      </w:r>
      <w:r w:rsidRPr="001B6635">
        <w:rPr>
          <w:rFonts w:ascii="宋体" w:eastAsia="宋体" w:hAnsi="宋体" w:cs="宋体" w:hint="eastAsia"/>
          <w:snapToGrid w:val="0"/>
          <w:kern w:val="0"/>
        </w:rPr>
        <w:t>）停止审核</w:t>
      </w:r>
    </w:p>
    <w:p w:rsidR="001F7F6F" w:rsidRPr="001B6635" w:rsidRDefault="008E2BF6">
      <w:pPr>
        <w:spacing w:after="0"/>
        <w:ind w:firstLine="480"/>
        <w:rPr>
          <w:rFonts w:ascii="宋体" w:hAnsi="宋体" w:cs="宋体"/>
          <w:snapToGrid w:val="0"/>
          <w:kern w:val="0"/>
        </w:rPr>
      </w:pPr>
      <w:r w:rsidRPr="001B6635">
        <w:rPr>
          <w:rFonts w:ascii="宋体" w:hAnsi="宋体" w:cs="宋体" w:hint="eastAsia"/>
          <w:snapToGrid w:val="0"/>
          <w:kern w:val="0"/>
        </w:rPr>
        <w:t>支持药师或其他医务人员取消之前进行的审核操作的状态记录。</w:t>
      </w:r>
    </w:p>
    <w:p w:rsidR="001F7F6F" w:rsidRPr="001B6635" w:rsidRDefault="008E2BF6">
      <w:pPr>
        <w:spacing w:after="0"/>
        <w:ind w:firstLine="480"/>
        <w:outlineLvl w:val="1"/>
        <w:rPr>
          <w:rFonts w:ascii="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24</w:t>
      </w:r>
      <w:r w:rsidRPr="001B6635">
        <w:rPr>
          <w:rFonts w:ascii="宋体" w:eastAsia="宋体" w:hAnsi="宋体" w:cs="宋体" w:hint="eastAsia"/>
          <w:snapToGrid w:val="0"/>
          <w:kern w:val="0"/>
        </w:rPr>
        <w:t>）护士输液不良反应</w:t>
      </w:r>
    </w:p>
    <w:p w:rsidR="001F7F6F" w:rsidRPr="001B6635" w:rsidRDefault="008E2BF6">
      <w:pPr>
        <w:spacing w:after="0"/>
        <w:ind w:firstLine="480"/>
        <w:rPr>
          <w:rFonts w:ascii="宋体" w:hAnsi="宋体" w:cs="宋体"/>
          <w:snapToGrid w:val="0"/>
          <w:kern w:val="0"/>
        </w:rPr>
      </w:pPr>
      <w:r w:rsidRPr="001B6635">
        <w:rPr>
          <w:rFonts w:ascii="宋体" w:hAnsi="宋体" w:cs="宋体" w:hint="eastAsia"/>
          <w:snapToGrid w:val="0"/>
          <w:kern w:val="0"/>
        </w:rPr>
        <w:t>支持护士在输液过程中发现患者出现不良反应的状态记录。</w:t>
      </w:r>
    </w:p>
    <w:p w:rsidR="001F7F6F" w:rsidRPr="001B6635" w:rsidRDefault="008E2BF6">
      <w:pPr>
        <w:spacing w:after="0"/>
        <w:ind w:firstLine="480"/>
        <w:outlineLvl w:val="1"/>
        <w:rPr>
          <w:rFonts w:ascii="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25</w:t>
      </w:r>
      <w:r w:rsidRPr="001B6635">
        <w:rPr>
          <w:rFonts w:ascii="宋体" w:eastAsia="宋体" w:hAnsi="宋体" w:cs="宋体" w:hint="eastAsia"/>
          <w:snapToGrid w:val="0"/>
          <w:kern w:val="0"/>
        </w:rPr>
        <w:t>）职能部门处理</w:t>
      </w:r>
    </w:p>
    <w:p w:rsidR="001F7F6F" w:rsidRPr="001B6635" w:rsidRDefault="008E2BF6">
      <w:pPr>
        <w:spacing w:after="0"/>
        <w:ind w:firstLine="480"/>
        <w:rPr>
          <w:rFonts w:ascii="宋体" w:hAnsi="宋体" w:cs="宋体"/>
          <w:snapToGrid w:val="0"/>
          <w:kern w:val="0"/>
        </w:rPr>
      </w:pPr>
      <w:r w:rsidRPr="001B6635">
        <w:rPr>
          <w:rFonts w:ascii="宋体" w:hAnsi="宋体" w:cs="宋体" w:hint="eastAsia"/>
          <w:snapToGrid w:val="0"/>
          <w:kern w:val="0"/>
        </w:rPr>
        <w:t>支持相关职能部门进行相应的处理和跟进。</w:t>
      </w:r>
    </w:p>
    <w:p w:rsidR="001F7F6F" w:rsidRPr="001B6635" w:rsidRDefault="008E2BF6">
      <w:pPr>
        <w:spacing w:after="0"/>
        <w:ind w:firstLine="480"/>
        <w:outlineLvl w:val="1"/>
        <w:rPr>
          <w:rFonts w:ascii="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26</w:t>
      </w:r>
      <w:r w:rsidRPr="001B6635">
        <w:rPr>
          <w:rFonts w:ascii="宋体" w:eastAsia="宋体" w:hAnsi="宋体" w:cs="宋体" w:hint="eastAsia"/>
          <w:snapToGrid w:val="0"/>
          <w:kern w:val="0"/>
        </w:rPr>
        <w:t>）归档</w:t>
      </w:r>
    </w:p>
    <w:p w:rsidR="001F7F6F" w:rsidRPr="001B6635" w:rsidRDefault="008E2BF6">
      <w:pPr>
        <w:spacing w:after="0"/>
        <w:ind w:firstLine="480"/>
        <w:rPr>
          <w:rFonts w:ascii="宋体" w:hAnsi="宋体" w:cs="宋体"/>
          <w:snapToGrid w:val="0"/>
          <w:kern w:val="0"/>
        </w:rPr>
      </w:pPr>
      <w:r w:rsidRPr="001B6635">
        <w:rPr>
          <w:rFonts w:ascii="宋体" w:hAnsi="宋体" w:cs="宋体" w:hint="eastAsia"/>
          <w:snapToGrid w:val="0"/>
          <w:kern w:val="0"/>
        </w:rPr>
        <w:t>支持相关的医疗数据进行整理、分类并妥善保存的状态记录。</w:t>
      </w:r>
    </w:p>
    <w:p w:rsidR="001F7F6F" w:rsidRPr="001B6635" w:rsidRDefault="008E2BF6">
      <w:pPr>
        <w:spacing w:after="0"/>
        <w:ind w:firstLine="480"/>
        <w:outlineLvl w:val="1"/>
        <w:rPr>
          <w:rFonts w:ascii="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27</w:t>
      </w:r>
      <w:r w:rsidRPr="001B6635">
        <w:rPr>
          <w:rFonts w:ascii="宋体" w:eastAsia="宋体" w:hAnsi="宋体" w:cs="宋体" w:hint="eastAsia"/>
          <w:snapToGrid w:val="0"/>
          <w:kern w:val="0"/>
        </w:rPr>
        <w:t>）业务数据对接</w:t>
      </w:r>
    </w:p>
    <w:p w:rsidR="001F7F6F" w:rsidRPr="001B6635" w:rsidRDefault="008E2BF6">
      <w:pPr>
        <w:spacing w:after="0"/>
        <w:ind w:firstLine="480"/>
        <w:rPr>
          <w:rFonts w:ascii="宋体" w:hAnsi="宋体" w:cs="宋体"/>
          <w:snapToGrid w:val="0"/>
          <w:kern w:val="0"/>
        </w:rPr>
      </w:pPr>
      <w:r w:rsidRPr="001B6635">
        <w:rPr>
          <w:rFonts w:ascii="宋体" w:hAnsi="宋体" w:cs="宋体" w:hint="eastAsia"/>
          <w:snapToGrid w:val="0"/>
          <w:kern w:val="0"/>
        </w:rPr>
        <w:t>支持业务数据对接，包括</w:t>
      </w:r>
      <w:r w:rsidRPr="001B6635">
        <w:rPr>
          <w:rFonts w:ascii="宋体" w:hAnsi="宋体" w:cs="宋体" w:hint="eastAsia"/>
          <w:snapToGrid w:val="0"/>
          <w:kern w:val="0"/>
        </w:rPr>
        <w:t>HIS</w:t>
      </w:r>
      <w:r w:rsidRPr="001B6635">
        <w:rPr>
          <w:rFonts w:ascii="宋体" w:hAnsi="宋体" w:cs="宋体" w:hint="eastAsia"/>
          <w:snapToGrid w:val="0"/>
          <w:kern w:val="0"/>
        </w:rPr>
        <w:t>系统和</w:t>
      </w:r>
      <w:r w:rsidRPr="001B6635">
        <w:rPr>
          <w:rFonts w:ascii="宋体" w:hAnsi="宋体" w:cs="宋体" w:hint="eastAsia"/>
          <w:snapToGrid w:val="0"/>
          <w:kern w:val="0"/>
        </w:rPr>
        <w:t>PDA</w:t>
      </w:r>
      <w:r w:rsidRPr="001B6635">
        <w:rPr>
          <w:rFonts w:ascii="宋体" w:hAnsi="宋体" w:cs="宋体" w:hint="eastAsia"/>
          <w:snapToGrid w:val="0"/>
          <w:kern w:val="0"/>
        </w:rPr>
        <w:t>。</w:t>
      </w:r>
    </w:p>
    <w:p w:rsidR="001F7F6F" w:rsidRPr="001B6635" w:rsidRDefault="008E2BF6">
      <w:pPr>
        <w:spacing w:after="0"/>
        <w:ind w:firstLine="480"/>
        <w:outlineLvl w:val="0"/>
        <w:rPr>
          <w:rFonts w:ascii="宋体" w:eastAsia="宋体" w:hAnsi="宋体" w:cs="宋体"/>
        </w:rPr>
      </w:pPr>
      <w:r w:rsidRPr="001B6635">
        <w:rPr>
          <w:rFonts w:ascii="宋体" w:eastAsia="宋体" w:hAnsi="宋体" w:cs="宋体" w:hint="eastAsia"/>
        </w:rPr>
        <w:t>10</w:t>
      </w:r>
      <w:r w:rsidRPr="001B6635">
        <w:rPr>
          <w:rFonts w:ascii="宋体" w:eastAsia="宋体" w:hAnsi="宋体" w:cs="宋体" w:hint="eastAsia"/>
        </w:rPr>
        <w:t>．母乳喂养医疗节点监控管理</w:t>
      </w:r>
    </w:p>
    <w:p w:rsidR="001F7F6F" w:rsidRPr="001B6635" w:rsidRDefault="008E2BF6">
      <w:pPr>
        <w:spacing w:after="0"/>
        <w:ind w:firstLine="480"/>
        <w:rPr>
          <w:rFonts w:ascii="宋体" w:eastAsia="宋体" w:hAnsi="宋体" w:cs="宋体"/>
        </w:rPr>
      </w:pPr>
      <w:r w:rsidRPr="001B6635">
        <w:rPr>
          <w:rFonts w:ascii="宋体" w:eastAsia="宋体" w:hAnsi="宋体" w:cs="宋体"/>
        </w:rPr>
        <w:t>主要实现从母乳知情同意书、母乳医嘱下达、医嘱核对、医嘱执行、母乳收集、自助采集、身份核对、采集成功、母乳入库、奶源分装、喂奶执行、医嘱作</w:t>
      </w:r>
      <w:r w:rsidRPr="001B6635">
        <w:rPr>
          <w:rFonts w:ascii="宋体" w:eastAsia="宋体" w:hAnsi="宋体" w:cs="宋体"/>
        </w:rPr>
        <w:lastRenderedPageBreak/>
        <w:t>废（</w:t>
      </w:r>
      <w:r w:rsidRPr="001B6635">
        <w:rPr>
          <w:rFonts w:ascii="宋体" w:eastAsia="宋体" w:hAnsi="宋体" w:cs="宋体"/>
        </w:rPr>
        <w:t>DC</w:t>
      </w:r>
      <w:r w:rsidRPr="001B6635">
        <w:rPr>
          <w:rFonts w:ascii="宋体" w:eastAsia="宋体" w:hAnsi="宋体" w:cs="宋体"/>
        </w:rPr>
        <w:t>）、停止医嘱、停止审核的环节数据采集。</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1</w:t>
      </w:r>
      <w:r w:rsidRPr="001B6635">
        <w:rPr>
          <w:rFonts w:ascii="宋体" w:eastAsia="宋体" w:hAnsi="宋体" w:cs="宋体" w:hint="eastAsia"/>
        </w:rPr>
        <w:t>）母乳知情同意书</w:t>
      </w:r>
    </w:p>
    <w:p w:rsidR="001F7F6F" w:rsidRPr="001B6635" w:rsidRDefault="008E2BF6">
      <w:pPr>
        <w:spacing w:after="0"/>
        <w:ind w:firstLine="480"/>
        <w:rPr>
          <w:rFonts w:ascii="宋体" w:eastAsia="宋体" w:hAnsi="宋体" w:cs="宋体"/>
        </w:rPr>
      </w:pPr>
      <w:r w:rsidRPr="001B6635">
        <w:rPr>
          <w:rFonts w:ascii="宋体" w:eastAsia="宋体" w:hAnsi="宋体" w:cs="宋体"/>
        </w:rPr>
        <w:t>支持给患者或患者家属，</w:t>
      </w:r>
      <w:proofErr w:type="gramStart"/>
      <w:r w:rsidRPr="001B6635">
        <w:rPr>
          <w:rFonts w:ascii="宋体" w:eastAsia="宋体" w:hAnsi="宋体" w:cs="宋体"/>
        </w:rPr>
        <w:t>在线签署</w:t>
      </w:r>
      <w:proofErr w:type="gramEnd"/>
      <w:r w:rsidRPr="001B6635">
        <w:rPr>
          <w:rFonts w:ascii="宋体" w:eastAsia="宋体" w:hAnsi="宋体" w:cs="宋体"/>
        </w:rPr>
        <w:t>或提交同意书的状态采集。</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2</w:t>
      </w:r>
      <w:r w:rsidRPr="001B6635">
        <w:rPr>
          <w:rFonts w:ascii="宋体" w:eastAsia="宋体" w:hAnsi="宋体" w:cs="宋体" w:hint="eastAsia"/>
        </w:rPr>
        <w:t>）母乳医嘱下达</w:t>
      </w:r>
    </w:p>
    <w:p w:rsidR="001F7F6F" w:rsidRPr="001B6635" w:rsidRDefault="008E2BF6">
      <w:pPr>
        <w:spacing w:after="0"/>
        <w:ind w:firstLine="480"/>
        <w:rPr>
          <w:rFonts w:ascii="宋体" w:eastAsia="宋体" w:hAnsi="宋体" w:cs="宋体"/>
        </w:rPr>
      </w:pPr>
      <w:r w:rsidRPr="001B6635">
        <w:rPr>
          <w:rFonts w:ascii="宋体" w:eastAsia="宋体" w:hAnsi="宋体" w:cs="宋体"/>
        </w:rPr>
        <w:t>支持医生通过医疗系统向护士下达母乳喂养的医嘱的状态记录。</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3</w:t>
      </w:r>
      <w:r w:rsidRPr="001B6635">
        <w:rPr>
          <w:rFonts w:ascii="宋体" w:eastAsia="宋体" w:hAnsi="宋体" w:cs="宋体" w:hint="eastAsia"/>
        </w:rPr>
        <w:t>）医嘱核对</w:t>
      </w:r>
    </w:p>
    <w:p w:rsidR="001F7F6F" w:rsidRPr="001B6635" w:rsidRDefault="008E2BF6">
      <w:pPr>
        <w:spacing w:after="0"/>
        <w:ind w:firstLine="480"/>
        <w:rPr>
          <w:rFonts w:ascii="宋体" w:eastAsia="宋体" w:hAnsi="宋体" w:cs="宋体"/>
        </w:rPr>
      </w:pPr>
      <w:r w:rsidRPr="001B6635">
        <w:rPr>
          <w:rFonts w:ascii="宋体" w:eastAsia="宋体" w:hAnsi="宋体" w:cs="宋体"/>
        </w:rPr>
        <w:t>支持护士通过医疗系统核对医嘱信息的状态记录。</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4</w:t>
      </w:r>
      <w:r w:rsidRPr="001B6635">
        <w:rPr>
          <w:rFonts w:ascii="宋体" w:eastAsia="宋体" w:hAnsi="宋体" w:cs="宋体" w:hint="eastAsia"/>
        </w:rPr>
        <w:t>）医嘱执行</w:t>
      </w:r>
    </w:p>
    <w:p w:rsidR="001F7F6F" w:rsidRPr="001B6635" w:rsidRDefault="008E2BF6">
      <w:pPr>
        <w:spacing w:after="0"/>
        <w:ind w:firstLine="480"/>
        <w:rPr>
          <w:rFonts w:ascii="宋体" w:eastAsia="宋体" w:hAnsi="宋体" w:cs="宋体"/>
        </w:rPr>
      </w:pPr>
      <w:r w:rsidRPr="001B6635">
        <w:rPr>
          <w:rFonts w:ascii="宋体" w:eastAsia="宋体" w:hAnsi="宋体" w:cs="宋体"/>
        </w:rPr>
        <w:t>支持护士通过系统记录医嘱执行情况的状态记录。</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5</w:t>
      </w:r>
      <w:r w:rsidRPr="001B6635">
        <w:rPr>
          <w:rFonts w:ascii="宋体" w:eastAsia="宋体" w:hAnsi="宋体" w:cs="宋体" w:hint="eastAsia"/>
        </w:rPr>
        <w:t>）母乳收集</w:t>
      </w:r>
    </w:p>
    <w:p w:rsidR="001F7F6F" w:rsidRPr="001B6635" w:rsidRDefault="008E2BF6">
      <w:pPr>
        <w:spacing w:after="0"/>
        <w:ind w:firstLine="480"/>
        <w:rPr>
          <w:rFonts w:ascii="宋体" w:eastAsia="宋体" w:hAnsi="宋体" w:cs="宋体"/>
        </w:rPr>
      </w:pPr>
      <w:r w:rsidRPr="001B6635">
        <w:rPr>
          <w:rFonts w:ascii="宋体" w:eastAsia="宋体" w:hAnsi="宋体" w:cs="宋体"/>
        </w:rPr>
        <w:t>支持护士使用系统记录患者母乳样本的采集信息的状态记录。</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6</w:t>
      </w:r>
      <w:r w:rsidRPr="001B6635">
        <w:rPr>
          <w:rFonts w:ascii="宋体" w:eastAsia="宋体" w:hAnsi="宋体" w:cs="宋体" w:hint="eastAsia"/>
        </w:rPr>
        <w:t>）自助采集</w:t>
      </w:r>
    </w:p>
    <w:p w:rsidR="001F7F6F" w:rsidRPr="001B6635" w:rsidRDefault="008E2BF6">
      <w:pPr>
        <w:spacing w:after="0"/>
        <w:ind w:firstLine="480"/>
        <w:rPr>
          <w:rFonts w:ascii="宋体" w:eastAsia="宋体" w:hAnsi="宋体" w:cs="宋体"/>
        </w:rPr>
      </w:pPr>
      <w:r w:rsidRPr="001B6635">
        <w:rPr>
          <w:rFonts w:ascii="宋体" w:eastAsia="宋体" w:hAnsi="宋体" w:cs="宋体"/>
        </w:rPr>
        <w:t>支持通过扫描</w:t>
      </w:r>
      <w:proofErr w:type="gramStart"/>
      <w:r w:rsidRPr="001B6635">
        <w:rPr>
          <w:rFonts w:ascii="宋体" w:eastAsia="宋体" w:hAnsi="宋体" w:cs="宋体"/>
        </w:rPr>
        <w:t>二维码或</w:t>
      </w:r>
      <w:proofErr w:type="gramEnd"/>
      <w:r w:rsidRPr="001B6635">
        <w:rPr>
          <w:rFonts w:ascii="宋体" w:eastAsia="宋体" w:hAnsi="宋体" w:cs="宋体"/>
        </w:rPr>
        <w:t>使用身份验证功能的状态记录。</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7</w:t>
      </w:r>
      <w:r w:rsidRPr="001B6635">
        <w:rPr>
          <w:rFonts w:ascii="宋体" w:eastAsia="宋体" w:hAnsi="宋体" w:cs="宋体" w:hint="eastAsia"/>
        </w:rPr>
        <w:t>）身份核对</w:t>
      </w:r>
    </w:p>
    <w:p w:rsidR="001F7F6F" w:rsidRPr="001B6635" w:rsidRDefault="008E2BF6">
      <w:pPr>
        <w:spacing w:after="0"/>
        <w:ind w:firstLine="480"/>
        <w:rPr>
          <w:rFonts w:ascii="宋体" w:eastAsia="宋体" w:hAnsi="宋体" w:cs="宋体"/>
        </w:rPr>
      </w:pPr>
      <w:r w:rsidRPr="001B6635">
        <w:rPr>
          <w:rFonts w:ascii="宋体" w:eastAsia="宋体" w:hAnsi="宋体" w:cs="宋体"/>
        </w:rPr>
        <w:t>支持确保采集的母乳样本与患者匹配的状态记录。</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8</w:t>
      </w:r>
      <w:r w:rsidRPr="001B6635">
        <w:rPr>
          <w:rFonts w:ascii="宋体" w:eastAsia="宋体" w:hAnsi="宋体" w:cs="宋体" w:hint="eastAsia"/>
        </w:rPr>
        <w:t>）采集成功</w:t>
      </w:r>
    </w:p>
    <w:p w:rsidR="001F7F6F" w:rsidRPr="001B6635" w:rsidRDefault="008E2BF6">
      <w:pPr>
        <w:spacing w:after="0"/>
        <w:ind w:firstLine="480"/>
        <w:rPr>
          <w:rFonts w:ascii="宋体" w:eastAsia="宋体" w:hAnsi="宋体" w:cs="宋体"/>
        </w:rPr>
      </w:pPr>
      <w:r w:rsidRPr="001B6635">
        <w:rPr>
          <w:rFonts w:ascii="宋体" w:eastAsia="宋体" w:hAnsi="宋体" w:cs="宋体"/>
        </w:rPr>
        <w:t>支持在系统中记录采集成功的母乳样本信息的状态记录。</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9</w:t>
      </w:r>
      <w:r w:rsidRPr="001B6635">
        <w:rPr>
          <w:rFonts w:ascii="宋体" w:eastAsia="宋体" w:hAnsi="宋体" w:cs="宋体" w:hint="eastAsia"/>
        </w:rPr>
        <w:t>）母乳入库</w:t>
      </w:r>
    </w:p>
    <w:p w:rsidR="001F7F6F" w:rsidRPr="001B6635" w:rsidRDefault="008E2BF6">
      <w:pPr>
        <w:spacing w:after="0"/>
        <w:ind w:firstLine="480"/>
        <w:rPr>
          <w:rFonts w:ascii="宋体" w:eastAsia="宋体" w:hAnsi="宋体" w:cs="宋体"/>
        </w:rPr>
      </w:pPr>
      <w:r w:rsidRPr="001B6635">
        <w:rPr>
          <w:rFonts w:ascii="宋体" w:eastAsia="宋体" w:hAnsi="宋体" w:cs="宋体"/>
        </w:rPr>
        <w:t>支持将采集成功的母乳样本通过系统进行记录和存储的状态记录。</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10</w:t>
      </w:r>
      <w:r w:rsidRPr="001B6635">
        <w:rPr>
          <w:rFonts w:ascii="宋体" w:eastAsia="宋体" w:hAnsi="宋体" w:cs="宋体" w:hint="eastAsia"/>
        </w:rPr>
        <w:t>）奶源分装</w:t>
      </w:r>
    </w:p>
    <w:p w:rsidR="001F7F6F" w:rsidRPr="001B6635" w:rsidRDefault="008E2BF6">
      <w:pPr>
        <w:spacing w:after="0"/>
        <w:ind w:firstLine="480"/>
        <w:rPr>
          <w:rFonts w:ascii="宋体" w:eastAsia="宋体" w:hAnsi="宋体" w:cs="宋体"/>
        </w:rPr>
      </w:pPr>
      <w:r w:rsidRPr="001B6635">
        <w:rPr>
          <w:rFonts w:ascii="宋体" w:eastAsia="宋体" w:hAnsi="宋体" w:cs="宋体"/>
        </w:rPr>
        <w:t>支持记录和管理母乳样本的分装过程的状态记录。</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11</w:t>
      </w:r>
      <w:r w:rsidRPr="001B6635">
        <w:rPr>
          <w:rFonts w:ascii="宋体" w:eastAsia="宋体" w:hAnsi="宋体" w:cs="宋体" w:hint="eastAsia"/>
        </w:rPr>
        <w:t>）喂奶执行</w:t>
      </w:r>
    </w:p>
    <w:p w:rsidR="001F7F6F" w:rsidRPr="001B6635" w:rsidRDefault="008E2BF6">
      <w:pPr>
        <w:spacing w:after="0"/>
        <w:ind w:firstLine="480"/>
        <w:rPr>
          <w:rFonts w:ascii="宋体" w:eastAsia="宋体" w:hAnsi="宋体" w:cs="宋体"/>
        </w:rPr>
      </w:pPr>
      <w:r w:rsidRPr="001B6635">
        <w:rPr>
          <w:rFonts w:ascii="宋体" w:eastAsia="宋体" w:hAnsi="宋体" w:cs="宋体"/>
        </w:rPr>
        <w:t>支持护士通过系统记录患者的喂奶情况的状态记录。</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12</w:t>
      </w:r>
      <w:r w:rsidRPr="001B6635">
        <w:rPr>
          <w:rFonts w:ascii="宋体" w:eastAsia="宋体" w:hAnsi="宋体" w:cs="宋体" w:hint="eastAsia"/>
        </w:rPr>
        <w:t>）医嘱作废（</w:t>
      </w:r>
      <w:r w:rsidRPr="001B6635">
        <w:rPr>
          <w:rFonts w:ascii="宋体" w:eastAsia="宋体" w:hAnsi="宋体" w:cs="宋体"/>
        </w:rPr>
        <w:t>DC</w:t>
      </w:r>
      <w:r w:rsidRPr="001B6635">
        <w:rPr>
          <w:rFonts w:ascii="宋体" w:eastAsia="宋体" w:hAnsi="宋体" w:cs="宋体" w:hint="eastAsia"/>
        </w:rPr>
        <w:t>）</w:t>
      </w:r>
    </w:p>
    <w:p w:rsidR="001F7F6F" w:rsidRPr="001B6635" w:rsidRDefault="008E2BF6">
      <w:pPr>
        <w:spacing w:after="0"/>
        <w:ind w:firstLine="480"/>
        <w:rPr>
          <w:rFonts w:ascii="宋体" w:eastAsia="宋体" w:hAnsi="宋体" w:cs="宋体"/>
        </w:rPr>
      </w:pPr>
      <w:r w:rsidRPr="001B6635">
        <w:rPr>
          <w:rFonts w:ascii="宋体" w:eastAsia="宋体" w:hAnsi="宋体" w:cs="宋体"/>
        </w:rPr>
        <w:lastRenderedPageBreak/>
        <w:t>支持通过医疗系统对医嘱进行作废或停止操作的状态记录。</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13</w:t>
      </w:r>
      <w:r w:rsidRPr="001B6635">
        <w:rPr>
          <w:rFonts w:ascii="宋体" w:eastAsia="宋体" w:hAnsi="宋体" w:cs="宋体" w:hint="eastAsia"/>
        </w:rPr>
        <w:t>）停止医嘱</w:t>
      </w:r>
    </w:p>
    <w:p w:rsidR="001F7F6F" w:rsidRPr="001B6635" w:rsidRDefault="008E2BF6">
      <w:pPr>
        <w:spacing w:after="0"/>
        <w:ind w:firstLine="480"/>
        <w:rPr>
          <w:rFonts w:ascii="宋体" w:eastAsia="宋体" w:hAnsi="宋体" w:cs="宋体"/>
        </w:rPr>
      </w:pPr>
      <w:r w:rsidRPr="001B6635">
        <w:rPr>
          <w:rFonts w:ascii="宋体" w:eastAsia="宋体" w:hAnsi="宋体" w:cs="宋体"/>
        </w:rPr>
        <w:t>支持通过医疗系统停止患者的母乳喂养医嘱的状态记录。</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14</w:t>
      </w:r>
      <w:r w:rsidRPr="001B6635">
        <w:rPr>
          <w:rFonts w:ascii="宋体" w:eastAsia="宋体" w:hAnsi="宋体" w:cs="宋体" w:hint="eastAsia"/>
        </w:rPr>
        <w:t>）停止审核</w:t>
      </w:r>
    </w:p>
    <w:p w:rsidR="001F7F6F" w:rsidRPr="001B6635" w:rsidRDefault="008E2BF6">
      <w:pPr>
        <w:spacing w:after="0"/>
        <w:ind w:firstLine="480"/>
        <w:rPr>
          <w:rFonts w:ascii="宋体" w:eastAsia="宋体" w:hAnsi="宋体" w:cs="宋体"/>
        </w:rPr>
      </w:pPr>
      <w:r w:rsidRPr="001B6635">
        <w:rPr>
          <w:rFonts w:ascii="宋体" w:eastAsia="宋体" w:hAnsi="宋体" w:cs="宋体"/>
        </w:rPr>
        <w:t>支持护士通过系统停止对患</w:t>
      </w:r>
      <w:r w:rsidRPr="001B6635">
        <w:rPr>
          <w:rFonts w:ascii="宋体" w:eastAsia="宋体" w:hAnsi="宋体" w:cs="宋体"/>
        </w:rPr>
        <w:t>者母乳喂养环节数据的审核和监控的状态记录。</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15</w:t>
      </w:r>
      <w:r w:rsidRPr="001B6635">
        <w:rPr>
          <w:rFonts w:ascii="宋体" w:eastAsia="宋体" w:hAnsi="宋体" w:cs="宋体" w:hint="eastAsia"/>
        </w:rPr>
        <w:t>）业务数据对接</w:t>
      </w:r>
    </w:p>
    <w:p w:rsidR="001F7F6F" w:rsidRPr="001B6635" w:rsidRDefault="008E2BF6">
      <w:pPr>
        <w:spacing w:after="0"/>
        <w:ind w:firstLine="480"/>
        <w:rPr>
          <w:rFonts w:ascii="宋体" w:eastAsia="宋体" w:hAnsi="宋体" w:cs="宋体"/>
        </w:rPr>
      </w:pPr>
      <w:r w:rsidRPr="001B6635">
        <w:rPr>
          <w:rFonts w:ascii="宋体" w:eastAsia="宋体" w:hAnsi="宋体" w:cs="宋体"/>
        </w:rPr>
        <w:t>H</w:t>
      </w:r>
      <w:r w:rsidRPr="001B6635">
        <w:rPr>
          <w:rFonts w:ascii="宋体" w:eastAsia="宋体" w:hAnsi="宋体" w:cs="宋体" w:hint="eastAsia"/>
        </w:rPr>
        <w:t>IS</w:t>
      </w:r>
      <w:r w:rsidRPr="001B6635">
        <w:rPr>
          <w:rFonts w:ascii="宋体" w:eastAsia="宋体" w:hAnsi="宋体" w:cs="宋体"/>
        </w:rPr>
        <w:t>系统：母乳喂养医疗节点监控管理涉及的母乳知情同意书、母乳医嘱下达、医嘱核对、医嘱执行、母乳收集、自助采集、身份核对、采集成功、母乳入库、奶源分装、喂奶执行、医嘱作废（</w:t>
      </w:r>
      <w:r w:rsidRPr="001B6635">
        <w:rPr>
          <w:rFonts w:ascii="宋体" w:eastAsia="宋体" w:hAnsi="宋体" w:cs="宋体"/>
        </w:rPr>
        <w:t>DC</w:t>
      </w:r>
      <w:r w:rsidRPr="001B6635">
        <w:rPr>
          <w:rFonts w:ascii="宋体" w:eastAsia="宋体" w:hAnsi="宋体" w:cs="宋体"/>
        </w:rPr>
        <w:t>）、停止医嘱、停止审核环节的相关数据主要与</w:t>
      </w:r>
      <w:r w:rsidRPr="001B6635">
        <w:rPr>
          <w:rFonts w:ascii="宋体" w:eastAsia="宋体" w:hAnsi="宋体" w:cs="宋体"/>
        </w:rPr>
        <w:t>His</w:t>
      </w:r>
      <w:r w:rsidRPr="001B6635">
        <w:rPr>
          <w:rFonts w:ascii="宋体" w:eastAsia="宋体" w:hAnsi="宋体" w:cs="宋体"/>
        </w:rPr>
        <w:t>系统进行业务数据的对接采集。</w:t>
      </w:r>
    </w:p>
    <w:p w:rsidR="001F7F6F" w:rsidRPr="001B6635" w:rsidRDefault="008E2BF6">
      <w:pPr>
        <w:spacing w:after="0"/>
        <w:ind w:firstLine="480"/>
        <w:rPr>
          <w:rFonts w:ascii="宋体" w:eastAsia="宋体" w:hAnsi="宋体" w:cs="宋体"/>
        </w:rPr>
      </w:pPr>
      <w:r w:rsidRPr="001B6635">
        <w:rPr>
          <w:rFonts w:ascii="宋体" w:eastAsia="宋体" w:hAnsi="宋体" w:cs="宋体"/>
        </w:rPr>
        <w:t>支持业务数据对接，包括</w:t>
      </w:r>
      <w:r w:rsidRPr="001B6635">
        <w:rPr>
          <w:rFonts w:ascii="宋体" w:eastAsia="宋体" w:hAnsi="宋体" w:cs="宋体"/>
        </w:rPr>
        <w:t>HIS</w:t>
      </w:r>
      <w:r w:rsidRPr="001B6635">
        <w:rPr>
          <w:rFonts w:ascii="宋体" w:eastAsia="宋体" w:hAnsi="宋体" w:cs="宋体"/>
        </w:rPr>
        <w:t>系统。</w:t>
      </w:r>
    </w:p>
    <w:p w:rsidR="001F7F6F" w:rsidRPr="001B6635" w:rsidRDefault="008E2BF6">
      <w:pPr>
        <w:spacing w:after="0"/>
        <w:ind w:firstLine="480"/>
        <w:outlineLvl w:val="0"/>
        <w:rPr>
          <w:rFonts w:ascii="宋体" w:eastAsia="宋体" w:hAnsi="宋体" w:cs="宋体"/>
        </w:rPr>
      </w:pPr>
      <w:r w:rsidRPr="001B6635">
        <w:rPr>
          <w:rFonts w:ascii="宋体" w:eastAsia="宋体" w:hAnsi="宋体" w:cs="宋体" w:hint="eastAsia"/>
        </w:rPr>
        <w:t>11</w:t>
      </w:r>
      <w:r w:rsidRPr="001B6635">
        <w:rPr>
          <w:rFonts w:ascii="宋体" w:eastAsia="宋体" w:hAnsi="宋体" w:cs="宋体" w:hint="eastAsia"/>
        </w:rPr>
        <w:t>．造影剂使用医疗节点监控管理</w:t>
      </w:r>
    </w:p>
    <w:p w:rsidR="001F7F6F" w:rsidRPr="001B6635" w:rsidRDefault="008E2BF6">
      <w:pPr>
        <w:spacing w:after="0"/>
        <w:ind w:firstLine="480"/>
        <w:rPr>
          <w:rFonts w:ascii="宋体" w:eastAsia="宋体" w:hAnsi="宋体" w:cs="宋体"/>
        </w:rPr>
      </w:pPr>
      <w:r w:rsidRPr="001B6635">
        <w:rPr>
          <w:rFonts w:ascii="宋体" w:eastAsia="宋体" w:hAnsi="宋体" w:cs="宋体"/>
        </w:rPr>
        <w:t>主要实现从注射造影剂知情同意书、造影剂申请、造影剂登记、造影剂分类、注射性造影剂的准备、注射造影剂剂量、注射造影剂时间、注</w:t>
      </w:r>
      <w:r w:rsidRPr="001B6635">
        <w:rPr>
          <w:rFonts w:ascii="宋体" w:eastAsia="宋体" w:hAnsi="宋体" w:cs="宋体"/>
        </w:rPr>
        <w:t>射造影剂追踪、注射造影剂警示、注射造影剂不良反应管理、回收放射性造影剂、处理和再利用、业务数据对接的环节数据采集。</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1</w:t>
      </w:r>
      <w:r w:rsidRPr="001B6635">
        <w:rPr>
          <w:rFonts w:ascii="宋体" w:eastAsia="宋体" w:hAnsi="宋体" w:cs="宋体" w:hint="eastAsia"/>
        </w:rPr>
        <w:t>）注射造影剂知情同意书</w:t>
      </w:r>
    </w:p>
    <w:p w:rsidR="001F7F6F" w:rsidRPr="001B6635" w:rsidRDefault="008E2BF6">
      <w:pPr>
        <w:spacing w:after="0"/>
        <w:ind w:firstLine="480"/>
        <w:rPr>
          <w:rFonts w:ascii="宋体" w:eastAsia="宋体" w:hAnsi="宋体" w:cs="宋体"/>
        </w:rPr>
      </w:pPr>
      <w:r w:rsidRPr="001B6635">
        <w:rPr>
          <w:rFonts w:ascii="宋体" w:eastAsia="宋体" w:hAnsi="宋体" w:cs="宋体"/>
        </w:rPr>
        <w:t>支持将知情同意书以电子形式保存在信息系统中的状态记录。</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2</w:t>
      </w:r>
      <w:r w:rsidRPr="001B6635">
        <w:rPr>
          <w:rFonts w:ascii="宋体" w:eastAsia="宋体" w:hAnsi="宋体" w:cs="宋体" w:hint="eastAsia"/>
        </w:rPr>
        <w:t>）造影剂申请</w:t>
      </w:r>
    </w:p>
    <w:p w:rsidR="001F7F6F" w:rsidRPr="001B6635" w:rsidRDefault="008E2BF6">
      <w:pPr>
        <w:spacing w:after="0"/>
        <w:ind w:firstLine="480"/>
        <w:rPr>
          <w:rFonts w:ascii="宋体" w:eastAsia="宋体" w:hAnsi="宋体" w:cs="宋体"/>
        </w:rPr>
      </w:pPr>
      <w:r w:rsidRPr="001B6635">
        <w:rPr>
          <w:rFonts w:ascii="宋体" w:eastAsia="宋体" w:hAnsi="宋体" w:cs="宋体"/>
        </w:rPr>
        <w:t>支持提交造影</w:t>
      </w:r>
      <w:proofErr w:type="gramStart"/>
      <w:r w:rsidRPr="001B6635">
        <w:rPr>
          <w:rFonts w:ascii="宋体" w:eastAsia="宋体" w:hAnsi="宋体" w:cs="宋体"/>
        </w:rPr>
        <w:t>剂申请</w:t>
      </w:r>
      <w:proofErr w:type="gramEnd"/>
      <w:r w:rsidRPr="001B6635">
        <w:rPr>
          <w:rFonts w:ascii="宋体" w:eastAsia="宋体" w:hAnsi="宋体" w:cs="宋体"/>
        </w:rPr>
        <w:t>的状态记录。</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3</w:t>
      </w:r>
      <w:r w:rsidRPr="001B6635">
        <w:rPr>
          <w:rFonts w:ascii="宋体" w:eastAsia="宋体" w:hAnsi="宋体" w:cs="宋体" w:hint="eastAsia"/>
        </w:rPr>
        <w:t>）造影剂登记</w:t>
      </w:r>
    </w:p>
    <w:p w:rsidR="001F7F6F" w:rsidRPr="001B6635" w:rsidRDefault="008E2BF6">
      <w:pPr>
        <w:spacing w:after="0"/>
        <w:ind w:firstLine="480"/>
        <w:rPr>
          <w:rFonts w:ascii="宋体" w:eastAsia="宋体" w:hAnsi="宋体" w:cs="宋体"/>
        </w:rPr>
      </w:pPr>
      <w:r w:rsidRPr="001B6635">
        <w:rPr>
          <w:rFonts w:ascii="宋体" w:eastAsia="宋体" w:hAnsi="宋体" w:cs="宋体"/>
        </w:rPr>
        <w:t>支持对使用造影</w:t>
      </w:r>
      <w:proofErr w:type="gramStart"/>
      <w:r w:rsidRPr="001B6635">
        <w:rPr>
          <w:rFonts w:ascii="宋体" w:eastAsia="宋体" w:hAnsi="宋体" w:cs="宋体"/>
        </w:rPr>
        <w:t>剂患者</w:t>
      </w:r>
      <w:proofErr w:type="gramEnd"/>
      <w:r w:rsidRPr="001B6635">
        <w:rPr>
          <w:rFonts w:ascii="宋体" w:eastAsia="宋体" w:hAnsi="宋体" w:cs="宋体"/>
        </w:rPr>
        <w:t>的登记的状态记录。</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4</w:t>
      </w:r>
      <w:r w:rsidRPr="001B6635">
        <w:rPr>
          <w:rFonts w:ascii="宋体" w:eastAsia="宋体" w:hAnsi="宋体" w:cs="宋体" w:hint="eastAsia"/>
        </w:rPr>
        <w:t>）造影剂分类</w:t>
      </w:r>
    </w:p>
    <w:p w:rsidR="001F7F6F" w:rsidRPr="001B6635" w:rsidRDefault="008E2BF6">
      <w:pPr>
        <w:spacing w:after="0"/>
        <w:ind w:firstLine="480"/>
        <w:rPr>
          <w:rFonts w:ascii="宋体" w:eastAsia="宋体" w:hAnsi="宋体" w:cs="宋体"/>
        </w:rPr>
      </w:pPr>
      <w:r w:rsidRPr="001B6635">
        <w:rPr>
          <w:rFonts w:ascii="宋体" w:eastAsia="宋体" w:hAnsi="宋体" w:cs="宋体"/>
        </w:rPr>
        <w:t>支持对不同类型的造影剂进行分类和管理的状态记录。</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lastRenderedPageBreak/>
        <w:t>（</w:t>
      </w:r>
      <w:r w:rsidRPr="001B6635">
        <w:rPr>
          <w:rFonts w:ascii="宋体" w:eastAsia="宋体" w:hAnsi="宋体" w:cs="宋体" w:hint="eastAsia"/>
        </w:rPr>
        <w:t>5</w:t>
      </w:r>
      <w:r w:rsidRPr="001B6635">
        <w:rPr>
          <w:rFonts w:ascii="宋体" w:eastAsia="宋体" w:hAnsi="宋体" w:cs="宋体" w:hint="eastAsia"/>
        </w:rPr>
        <w:t>）注射性造影剂的准备</w:t>
      </w:r>
    </w:p>
    <w:p w:rsidR="001F7F6F" w:rsidRPr="001B6635" w:rsidRDefault="008E2BF6">
      <w:pPr>
        <w:spacing w:after="0"/>
        <w:ind w:firstLine="480"/>
        <w:rPr>
          <w:rFonts w:ascii="宋体" w:eastAsia="宋体" w:hAnsi="宋体" w:cs="宋体"/>
        </w:rPr>
      </w:pPr>
      <w:r w:rsidRPr="001B6635">
        <w:rPr>
          <w:rFonts w:ascii="宋体" w:eastAsia="宋体" w:hAnsi="宋体" w:cs="宋体"/>
        </w:rPr>
        <w:t>支持在信息系统中记录和安排所需注射性造影剂的状态记录。</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6</w:t>
      </w:r>
      <w:r w:rsidRPr="001B6635">
        <w:rPr>
          <w:rFonts w:ascii="宋体" w:eastAsia="宋体" w:hAnsi="宋体" w:cs="宋体" w:hint="eastAsia"/>
        </w:rPr>
        <w:t>）注射造影剂剂量</w:t>
      </w:r>
    </w:p>
    <w:p w:rsidR="001F7F6F" w:rsidRPr="001B6635" w:rsidRDefault="008E2BF6">
      <w:pPr>
        <w:spacing w:after="0"/>
        <w:ind w:firstLine="480"/>
        <w:rPr>
          <w:rFonts w:ascii="宋体" w:eastAsia="宋体" w:hAnsi="宋体" w:cs="宋体"/>
        </w:rPr>
      </w:pPr>
      <w:r w:rsidRPr="001B6635">
        <w:rPr>
          <w:rFonts w:ascii="宋体" w:eastAsia="宋体" w:hAnsi="宋体" w:cs="宋体"/>
        </w:rPr>
        <w:t>支持在信息系统中记录每个患者所使用的注射造影剂的剂量的状态记录。</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7</w:t>
      </w:r>
      <w:r w:rsidRPr="001B6635">
        <w:rPr>
          <w:rFonts w:ascii="宋体" w:eastAsia="宋体" w:hAnsi="宋体" w:cs="宋体" w:hint="eastAsia"/>
        </w:rPr>
        <w:t>）注射造影剂时间</w:t>
      </w:r>
    </w:p>
    <w:p w:rsidR="001F7F6F" w:rsidRPr="001B6635" w:rsidRDefault="008E2BF6">
      <w:pPr>
        <w:spacing w:after="0"/>
        <w:ind w:firstLine="480"/>
        <w:rPr>
          <w:rFonts w:ascii="宋体" w:eastAsia="宋体" w:hAnsi="宋体" w:cs="宋体"/>
        </w:rPr>
      </w:pPr>
      <w:r w:rsidRPr="001B6635">
        <w:rPr>
          <w:rFonts w:ascii="宋体" w:eastAsia="宋体" w:hAnsi="宋体" w:cs="宋体"/>
        </w:rPr>
        <w:t>支持记录每个患者接受注射造影剂的具体时间的状态记录。</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8</w:t>
      </w:r>
      <w:r w:rsidRPr="001B6635">
        <w:rPr>
          <w:rFonts w:ascii="宋体" w:eastAsia="宋体" w:hAnsi="宋体" w:cs="宋体" w:hint="eastAsia"/>
        </w:rPr>
        <w:t>）注射造影剂追踪</w:t>
      </w:r>
    </w:p>
    <w:p w:rsidR="001F7F6F" w:rsidRPr="001B6635" w:rsidRDefault="008E2BF6">
      <w:pPr>
        <w:spacing w:after="0"/>
        <w:ind w:firstLine="480"/>
        <w:rPr>
          <w:rFonts w:ascii="宋体" w:eastAsia="宋体" w:hAnsi="宋体" w:cs="宋体"/>
        </w:rPr>
      </w:pPr>
      <w:r w:rsidRPr="001B6635">
        <w:rPr>
          <w:rFonts w:ascii="宋体" w:eastAsia="宋体" w:hAnsi="宋体" w:cs="宋体"/>
        </w:rPr>
        <w:t>支持通过信息系统追踪每个患者所使用的注射造影剂的使用情况的状态记录。</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9</w:t>
      </w:r>
      <w:r w:rsidRPr="001B6635">
        <w:rPr>
          <w:rFonts w:ascii="宋体" w:eastAsia="宋体" w:hAnsi="宋体" w:cs="宋体" w:hint="eastAsia"/>
        </w:rPr>
        <w:t>）注射造影剂警示</w:t>
      </w:r>
    </w:p>
    <w:p w:rsidR="001F7F6F" w:rsidRPr="001B6635" w:rsidRDefault="008E2BF6">
      <w:pPr>
        <w:spacing w:after="0"/>
        <w:ind w:firstLine="480"/>
        <w:rPr>
          <w:rFonts w:ascii="宋体" w:eastAsia="宋体" w:hAnsi="宋体" w:cs="宋体"/>
        </w:rPr>
      </w:pPr>
      <w:r w:rsidRPr="001B6635">
        <w:rPr>
          <w:rFonts w:ascii="宋体" w:eastAsia="宋体" w:hAnsi="宋体" w:cs="宋体"/>
        </w:rPr>
        <w:t>支持提醒医务人员注意有关注射造影剂的特殊要求和警示的状态记录。</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10</w:t>
      </w:r>
      <w:r w:rsidRPr="001B6635">
        <w:rPr>
          <w:rFonts w:ascii="宋体" w:eastAsia="宋体" w:hAnsi="宋体" w:cs="宋体" w:hint="eastAsia"/>
        </w:rPr>
        <w:t>）注射造影剂不良反应管理</w:t>
      </w:r>
    </w:p>
    <w:p w:rsidR="001F7F6F" w:rsidRPr="001B6635" w:rsidRDefault="008E2BF6">
      <w:pPr>
        <w:spacing w:after="0"/>
        <w:ind w:firstLine="480"/>
        <w:rPr>
          <w:rFonts w:ascii="宋体" w:eastAsia="宋体" w:hAnsi="宋体" w:cs="宋体"/>
        </w:rPr>
      </w:pPr>
      <w:r w:rsidRPr="001B6635">
        <w:rPr>
          <w:rFonts w:ascii="宋体" w:eastAsia="宋体" w:hAnsi="宋体" w:cs="宋体"/>
        </w:rPr>
        <w:t>支持在信息系统中记录和管理患者在接受注射造影剂后可能出现的不良反应的状态记录。</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11</w:t>
      </w:r>
      <w:r w:rsidRPr="001B6635">
        <w:rPr>
          <w:rFonts w:ascii="宋体" w:eastAsia="宋体" w:hAnsi="宋体" w:cs="宋体" w:hint="eastAsia"/>
        </w:rPr>
        <w:t>）回收放射性造影剂</w:t>
      </w:r>
    </w:p>
    <w:p w:rsidR="001F7F6F" w:rsidRPr="001B6635" w:rsidRDefault="008E2BF6">
      <w:pPr>
        <w:spacing w:after="0"/>
        <w:ind w:firstLine="480"/>
        <w:rPr>
          <w:rFonts w:ascii="宋体" w:eastAsia="宋体" w:hAnsi="宋体" w:cs="宋体"/>
        </w:rPr>
      </w:pPr>
      <w:r w:rsidRPr="001B6635">
        <w:rPr>
          <w:rFonts w:ascii="宋体" w:eastAsia="宋体" w:hAnsi="宋体" w:cs="宋体"/>
        </w:rPr>
        <w:t>支持通过信息系统追踪和记录排出的放射性造影剂的数量和质量的状态记录。</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12</w:t>
      </w:r>
      <w:r w:rsidRPr="001B6635">
        <w:rPr>
          <w:rFonts w:ascii="宋体" w:eastAsia="宋体" w:hAnsi="宋体" w:cs="宋体" w:hint="eastAsia"/>
        </w:rPr>
        <w:t>）处理和再利用</w:t>
      </w:r>
    </w:p>
    <w:p w:rsidR="001F7F6F" w:rsidRPr="001B6635" w:rsidRDefault="008E2BF6">
      <w:pPr>
        <w:spacing w:after="0"/>
        <w:ind w:firstLine="480"/>
        <w:rPr>
          <w:rFonts w:ascii="宋体" w:eastAsia="宋体" w:hAnsi="宋体" w:cs="宋体"/>
        </w:rPr>
      </w:pPr>
      <w:r w:rsidRPr="001B6635">
        <w:rPr>
          <w:rFonts w:ascii="宋体" w:eastAsia="宋体" w:hAnsi="宋体" w:cs="宋体"/>
        </w:rPr>
        <w:t>支持在信息系统中记录和管理回收的放射性造影剂的处理过程的状态记录。</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13</w:t>
      </w:r>
      <w:r w:rsidRPr="001B6635">
        <w:rPr>
          <w:rFonts w:ascii="宋体" w:eastAsia="宋体" w:hAnsi="宋体" w:cs="宋体" w:hint="eastAsia"/>
        </w:rPr>
        <w:t>）业务数据对接</w:t>
      </w:r>
    </w:p>
    <w:p w:rsidR="001F7F6F" w:rsidRPr="001B6635" w:rsidRDefault="008E2BF6">
      <w:pPr>
        <w:spacing w:after="0"/>
        <w:ind w:firstLine="480"/>
        <w:rPr>
          <w:rFonts w:ascii="宋体" w:eastAsia="宋体" w:hAnsi="宋体" w:cs="宋体"/>
        </w:rPr>
      </w:pPr>
      <w:r w:rsidRPr="001B6635">
        <w:rPr>
          <w:rFonts w:ascii="宋体" w:eastAsia="宋体" w:hAnsi="宋体" w:cs="宋体"/>
        </w:rPr>
        <w:t>支持业务数据对接，检查系统。</w:t>
      </w:r>
    </w:p>
    <w:bookmarkEnd w:id="68"/>
    <w:p w:rsidR="001F7F6F" w:rsidRPr="001B6635" w:rsidRDefault="008E2BF6">
      <w:pPr>
        <w:pStyle w:val="30"/>
        <w:spacing w:after="0" w:line="360" w:lineRule="auto"/>
        <w:rPr>
          <w:sz w:val="24"/>
          <w:szCs w:val="18"/>
        </w:rPr>
      </w:pPr>
      <w:r w:rsidRPr="001B6635">
        <w:rPr>
          <w:rFonts w:hint="eastAsia"/>
          <w:sz w:val="24"/>
          <w:szCs w:val="18"/>
        </w:rPr>
        <w:t>不良事件管理系统</w:t>
      </w:r>
      <w:bookmarkEnd w:id="69"/>
    </w:p>
    <w:p w:rsidR="001F7F6F" w:rsidRPr="001B6635" w:rsidRDefault="008E2BF6">
      <w:pPr>
        <w:spacing w:after="0"/>
        <w:ind w:firstLine="480"/>
        <w:rPr>
          <w:rFonts w:ascii="宋体" w:eastAsia="宋体" w:hAnsi="宋体" w:cs="宋体"/>
        </w:rPr>
      </w:pPr>
      <w:r w:rsidRPr="001B6635">
        <w:rPr>
          <w:rFonts w:ascii="宋体" w:eastAsia="宋体" w:hAnsi="宋体" w:cs="宋体" w:hint="eastAsia"/>
        </w:rPr>
        <w:t>包括但不限于以下建设要求：</w:t>
      </w:r>
    </w:p>
    <w:p w:rsidR="001F7F6F" w:rsidRPr="001B6635" w:rsidRDefault="008E2BF6">
      <w:pPr>
        <w:spacing w:after="0"/>
        <w:ind w:firstLine="480"/>
        <w:rPr>
          <w:rFonts w:ascii="宋体" w:eastAsia="宋体" w:hAnsi="宋体" w:cs="宋体"/>
        </w:rPr>
      </w:pPr>
      <w:r w:rsidRPr="001B6635">
        <w:rPr>
          <w:rFonts w:ascii="宋体" w:eastAsia="宋体" w:hAnsi="宋体" w:cs="宋体" w:hint="eastAsia"/>
        </w:rPr>
        <w:t>1</w:t>
      </w:r>
      <w:r w:rsidRPr="001B6635">
        <w:rPr>
          <w:rFonts w:ascii="宋体" w:eastAsia="宋体" w:hAnsi="宋体" w:cs="宋体" w:hint="eastAsia"/>
        </w:rPr>
        <w:t>．不良事件上报管理</w:t>
      </w:r>
    </w:p>
    <w:p w:rsidR="001F7F6F" w:rsidRPr="001B6635" w:rsidRDefault="008E2BF6">
      <w:pPr>
        <w:spacing w:after="0"/>
        <w:ind w:firstLine="480"/>
        <w:rPr>
          <w:rFonts w:ascii="宋体" w:eastAsia="宋体" w:hAnsi="宋体" w:cs="宋体"/>
        </w:rPr>
      </w:pPr>
      <w:r w:rsidRPr="001B6635">
        <w:rPr>
          <w:rFonts w:ascii="宋体" w:eastAsia="宋体" w:hAnsi="宋体" w:cs="宋体" w:hint="eastAsia"/>
        </w:rPr>
        <w:lastRenderedPageBreak/>
        <w:t>（</w:t>
      </w:r>
      <w:r w:rsidRPr="001B6635">
        <w:rPr>
          <w:rFonts w:ascii="宋体" w:eastAsia="宋体" w:hAnsi="宋体" w:cs="宋体" w:hint="eastAsia"/>
        </w:rPr>
        <w:t>1</w:t>
      </w:r>
      <w:r w:rsidRPr="001B6635">
        <w:rPr>
          <w:rFonts w:ascii="宋体" w:eastAsia="宋体" w:hAnsi="宋体" w:cs="宋体" w:hint="eastAsia"/>
        </w:rPr>
        <w:t>）</w:t>
      </w:r>
      <w:r w:rsidRPr="001B6635">
        <w:rPr>
          <w:rFonts w:ascii="宋体" w:eastAsia="宋体" w:hAnsi="宋体" w:cs="宋体"/>
        </w:rPr>
        <w:t>要求基于</w:t>
      </w:r>
      <w:r w:rsidRPr="001B6635">
        <w:rPr>
          <w:rFonts w:ascii="宋体" w:eastAsia="宋体" w:hAnsi="宋体" w:cs="宋体"/>
        </w:rPr>
        <w:t>B/S</w:t>
      </w:r>
      <w:r w:rsidRPr="001B6635">
        <w:rPr>
          <w:rFonts w:ascii="宋体" w:eastAsia="宋体" w:hAnsi="宋体" w:cs="宋体"/>
        </w:rPr>
        <w:t>架构，可通过医院内网浏览器打开，无需安装客户端；</w:t>
      </w:r>
    </w:p>
    <w:p w:rsidR="001F7F6F" w:rsidRPr="001B6635" w:rsidRDefault="008E2BF6">
      <w:pPr>
        <w:spacing w:after="0"/>
        <w:ind w:firstLine="480"/>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2</w:t>
      </w:r>
      <w:r w:rsidRPr="001B6635">
        <w:rPr>
          <w:rFonts w:ascii="宋体" w:eastAsia="宋体" w:hAnsi="宋体" w:cs="宋体" w:hint="eastAsia"/>
        </w:rPr>
        <w:t>）</w:t>
      </w:r>
      <w:r w:rsidRPr="001B6635">
        <w:rPr>
          <w:rFonts w:ascii="宋体" w:eastAsia="宋体" w:hAnsi="宋体" w:cs="宋体"/>
        </w:rPr>
        <w:t>支持不良事件上报种类包括：医疗、药物、护理（跌倒坠床、压疮、管路滑脱、给药差错、难免</w:t>
      </w:r>
      <w:proofErr w:type="gramStart"/>
      <w:r w:rsidRPr="001B6635">
        <w:rPr>
          <w:rFonts w:ascii="宋体" w:eastAsia="宋体" w:hAnsi="宋体" w:cs="宋体"/>
        </w:rPr>
        <w:t>性压疮</w:t>
      </w:r>
      <w:proofErr w:type="gramEnd"/>
      <w:r w:rsidRPr="001B6635">
        <w:rPr>
          <w:rFonts w:ascii="宋体" w:eastAsia="宋体" w:hAnsi="宋体" w:cs="宋体"/>
        </w:rPr>
        <w:t>申报）、医疗器械、感染性职业暴露、输血反应、后勤不良事件、信息不良</w:t>
      </w:r>
      <w:r w:rsidRPr="001B6635">
        <w:rPr>
          <w:rFonts w:ascii="宋体" w:eastAsia="宋体" w:hAnsi="宋体" w:cs="宋体"/>
        </w:rPr>
        <w:t>事件等至少</w:t>
      </w:r>
      <w:r w:rsidRPr="001B6635">
        <w:rPr>
          <w:rFonts w:ascii="宋体" w:eastAsia="宋体" w:hAnsi="宋体" w:cs="宋体"/>
        </w:rPr>
        <w:t>18</w:t>
      </w:r>
      <w:r w:rsidRPr="001B6635">
        <w:rPr>
          <w:rFonts w:ascii="宋体" w:eastAsia="宋体" w:hAnsi="宋体" w:cs="宋体"/>
        </w:rPr>
        <w:t>种事件类型，并内置各类事件上报的表单模板；</w:t>
      </w:r>
    </w:p>
    <w:p w:rsidR="001F7F6F" w:rsidRPr="001B6635" w:rsidRDefault="008E2BF6">
      <w:pPr>
        <w:spacing w:after="0"/>
        <w:ind w:firstLine="480"/>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3</w:t>
      </w:r>
      <w:r w:rsidRPr="001B6635">
        <w:rPr>
          <w:rFonts w:ascii="宋体" w:eastAsia="宋体" w:hAnsi="宋体" w:cs="宋体" w:hint="eastAsia"/>
        </w:rPr>
        <w:t>）</w:t>
      </w:r>
      <w:r w:rsidRPr="001B6635">
        <w:rPr>
          <w:rFonts w:ascii="宋体" w:eastAsia="宋体" w:hAnsi="宋体" w:cs="宋体"/>
        </w:rPr>
        <w:t>上报内容满足根据医院实际需求自定义修改，同时各项上报内容可灵活设置填写方式，最大程度减少填报人工作量；</w:t>
      </w:r>
    </w:p>
    <w:p w:rsidR="001F7F6F" w:rsidRPr="001B6635" w:rsidRDefault="008E2BF6">
      <w:pPr>
        <w:spacing w:after="0"/>
        <w:ind w:left="480"/>
        <w:outlineLvl w:val="0"/>
      </w:pPr>
      <w:r w:rsidRPr="001B6635">
        <w:rPr>
          <w:rFonts w:ascii="宋体" w:eastAsia="宋体" w:hAnsi="宋体" w:cs="宋体" w:hint="eastAsia"/>
        </w:rPr>
        <w:t>2</w:t>
      </w:r>
      <w:r w:rsidRPr="001B6635">
        <w:rPr>
          <w:rFonts w:ascii="宋体" w:eastAsia="宋体" w:hAnsi="宋体" w:cs="宋体" w:hint="eastAsia"/>
        </w:rPr>
        <w:t>．不良事件处置</w:t>
      </w:r>
    </w:p>
    <w:p w:rsidR="001F7F6F" w:rsidRPr="001B6635" w:rsidRDefault="008E2BF6">
      <w:pPr>
        <w:spacing w:after="0"/>
        <w:ind w:firstLineChars="200" w:firstLine="480"/>
      </w:pPr>
      <w:r w:rsidRPr="001B6635">
        <w:rPr>
          <w:rFonts w:ascii="宋体" w:eastAsia="宋体" w:hAnsi="宋体" w:cs="宋体" w:hint="eastAsia"/>
        </w:rPr>
        <w:t>（</w:t>
      </w:r>
      <w:r w:rsidRPr="001B6635">
        <w:rPr>
          <w:rFonts w:ascii="宋体" w:eastAsia="宋体" w:hAnsi="宋体" w:cs="宋体" w:hint="eastAsia"/>
        </w:rPr>
        <w:t>1</w:t>
      </w:r>
      <w:r w:rsidRPr="001B6635">
        <w:rPr>
          <w:rFonts w:ascii="宋体" w:eastAsia="宋体" w:hAnsi="宋体" w:cs="宋体" w:hint="eastAsia"/>
        </w:rPr>
        <w:t>）</w:t>
      </w:r>
      <w:r w:rsidRPr="001B6635">
        <w:rPr>
          <w:rFonts w:ascii="宋体" w:eastAsia="宋体" w:hAnsi="宋体" w:cs="宋体"/>
        </w:rPr>
        <w:t>支持根据事件类型、患者姓名、发生科室、未处理天数、是否抄送等对事件进行查询和导出操作；</w:t>
      </w:r>
    </w:p>
    <w:p w:rsidR="001F7F6F" w:rsidRPr="001B6635" w:rsidRDefault="008E2BF6">
      <w:pPr>
        <w:spacing w:after="0"/>
        <w:ind w:firstLineChars="200" w:firstLine="480"/>
      </w:pPr>
      <w:r w:rsidRPr="001B6635">
        <w:rPr>
          <w:rFonts w:ascii="宋体" w:eastAsia="宋体" w:hAnsi="宋体" w:cs="宋体" w:hint="eastAsia"/>
        </w:rPr>
        <w:t>（</w:t>
      </w:r>
      <w:r w:rsidRPr="001B6635">
        <w:rPr>
          <w:rFonts w:ascii="宋体" w:eastAsia="宋体" w:hAnsi="宋体" w:cs="宋体" w:hint="eastAsia"/>
        </w:rPr>
        <w:t>2</w:t>
      </w:r>
      <w:r w:rsidRPr="001B6635">
        <w:rPr>
          <w:rFonts w:ascii="宋体" w:eastAsia="宋体" w:hAnsi="宋体" w:cs="宋体" w:hint="eastAsia"/>
        </w:rPr>
        <w:t>）</w:t>
      </w:r>
      <w:r w:rsidRPr="001B6635">
        <w:rPr>
          <w:rFonts w:ascii="宋体" w:eastAsia="宋体" w:hAnsi="宋体" w:cs="宋体"/>
        </w:rPr>
        <w:t>支持事件处理人员能对上报的事件内容直接进行修改，系统能查看事件修改前后的内容对比；</w:t>
      </w:r>
    </w:p>
    <w:p w:rsidR="001F7F6F" w:rsidRPr="001B6635" w:rsidRDefault="008E2BF6">
      <w:pPr>
        <w:spacing w:after="0"/>
        <w:ind w:left="480"/>
        <w:outlineLvl w:val="1"/>
      </w:pPr>
      <w:r w:rsidRPr="001B6635">
        <w:rPr>
          <w:rFonts w:ascii="宋体" w:eastAsia="宋体" w:hAnsi="宋体" w:cs="宋体" w:hint="eastAsia"/>
        </w:rPr>
        <w:t>（</w:t>
      </w:r>
      <w:r w:rsidRPr="001B6635">
        <w:rPr>
          <w:rFonts w:ascii="宋体" w:eastAsia="宋体" w:hAnsi="宋体" w:cs="宋体" w:hint="eastAsia"/>
        </w:rPr>
        <w:t>3</w:t>
      </w:r>
      <w:r w:rsidRPr="001B6635">
        <w:rPr>
          <w:rFonts w:ascii="宋体" w:eastAsia="宋体" w:hAnsi="宋体" w:cs="宋体" w:hint="eastAsia"/>
        </w:rPr>
        <w:t>）</w:t>
      </w:r>
      <w:r w:rsidRPr="001B6635">
        <w:rPr>
          <w:rFonts w:ascii="宋体" w:eastAsia="宋体" w:hAnsi="宋体" w:cs="宋体"/>
        </w:rPr>
        <w:t>支持事件处理人员能根据事件发生情况进行事件再分派；</w:t>
      </w:r>
    </w:p>
    <w:p w:rsidR="001F7F6F" w:rsidRPr="001B6635" w:rsidRDefault="008E2BF6">
      <w:pPr>
        <w:spacing w:after="0"/>
        <w:ind w:left="480"/>
        <w:outlineLvl w:val="0"/>
        <w:rPr>
          <w:rFonts w:ascii="宋体" w:eastAsia="宋体" w:hAnsi="宋体" w:cs="宋体"/>
        </w:rPr>
      </w:pPr>
      <w:r w:rsidRPr="001B6635">
        <w:rPr>
          <w:rFonts w:ascii="宋体" w:eastAsia="宋体" w:hAnsi="宋体" w:cs="宋体" w:hint="eastAsia"/>
        </w:rPr>
        <w:t>3</w:t>
      </w:r>
      <w:r w:rsidRPr="001B6635">
        <w:rPr>
          <w:rFonts w:ascii="宋体" w:eastAsia="宋体" w:hAnsi="宋体" w:cs="宋体" w:hint="eastAsia"/>
        </w:rPr>
        <w:t>．统计分析</w:t>
      </w:r>
    </w:p>
    <w:p w:rsidR="001F7F6F" w:rsidRPr="001B6635" w:rsidRDefault="008E2BF6">
      <w:pPr>
        <w:spacing w:after="0"/>
        <w:ind w:firstLineChars="200" w:firstLine="480"/>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1</w:t>
      </w:r>
      <w:r w:rsidRPr="001B6635">
        <w:rPr>
          <w:rFonts w:ascii="宋体" w:eastAsia="宋体" w:hAnsi="宋体" w:cs="宋体" w:hint="eastAsia"/>
        </w:rPr>
        <w:t>）</w:t>
      </w:r>
      <w:r w:rsidRPr="001B6635">
        <w:rPr>
          <w:rFonts w:ascii="宋体" w:eastAsia="宋体" w:hAnsi="宋体" w:cs="宋体"/>
        </w:rPr>
        <w:t>支持统计分析功能，可以针对不良事件的类别、上报时间、发生科室、级别、处理响应时间等进行分析，生成统计报表；</w:t>
      </w:r>
    </w:p>
    <w:p w:rsidR="001F7F6F" w:rsidRPr="001B6635" w:rsidRDefault="008E2BF6">
      <w:pPr>
        <w:spacing w:after="0"/>
        <w:ind w:left="480"/>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2</w:t>
      </w:r>
      <w:r w:rsidRPr="001B6635">
        <w:rPr>
          <w:rFonts w:ascii="宋体" w:eastAsia="宋体" w:hAnsi="宋体" w:cs="宋体" w:hint="eastAsia"/>
        </w:rPr>
        <w:t>）</w:t>
      </w:r>
      <w:r w:rsidRPr="001B6635">
        <w:rPr>
          <w:rFonts w:ascii="宋体" w:eastAsia="宋体" w:hAnsi="宋体" w:cs="宋体"/>
        </w:rPr>
        <w:t>支持按年度、季度、月度以及时间区间进行查询；</w:t>
      </w:r>
    </w:p>
    <w:p w:rsidR="001F7F6F" w:rsidRPr="001B6635" w:rsidRDefault="008E2BF6">
      <w:pPr>
        <w:spacing w:after="0"/>
        <w:ind w:left="480"/>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3</w:t>
      </w:r>
      <w:r w:rsidRPr="001B6635">
        <w:rPr>
          <w:rFonts w:ascii="宋体" w:eastAsia="宋体" w:hAnsi="宋体" w:cs="宋体" w:hint="eastAsia"/>
        </w:rPr>
        <w:t>）</w:t>
      </w:r>
      <w:r w:rsidRPr="001B6635">
        <w:rPr>
          <w:rFonts w:ascii="宋体" w:eastAsia="宋体" w:hAnsi="宋体" w:cs="宋体"/>
        </w:rPr>
        <w:t>支持根据上报时间、事件类型进行查询统计；</w:t>
      </w:r>
    </w:p>
    <w:p w:rsidR="001F7F6F" w:rsidRPr="001B6635" w:rsidRDefault="008E2BF6">
      <w:pPr>
        <w:spacing w:after="0"/>
        <w:ind w:left="480"/>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4</w:t>
      </w:r>
      <w:r w:rsidRPr="001B6635">
        <w:rPr>
          <w:rFonts w:ascii="宋体" w:eastAsia="宋体" w:hAnsi="宋体" w:cs="宋体" w:hint="eastAsia"/>
        </w:rPr>
        <w:t>）</w:t>
      </w:r>
      <w:r w:rsidRPr="001B6635">
        <w:rPr>
          <w:rFonts w:ascii="宋体" w:eastAsia="宋体" w:hAnsi="宋体" w:cs="宋体"/>
        </w:rPr>
        <w:t>支持数据钻取功能，方便查看具体数据来源；</w:t>
      </w:r>
    </w:p>
    <w:p w:rsidR="001F7F6F" w:rsidRPr="001B6635" w:rsidRDefault="008E2BF6">
      <w:pPr>
        <w:spacing w:after="0"/>
        <w:ind w:left="480"/>
        <w:outlineLvl w:val="0"/>
        <w:rPr>
          <w:rFonts w:ascii="宋体" w:eastAsia="宋体" w:hAnsi="宋体" w:cs="宋体"/>
        </w:rPr>
      </w:pPr>
      <w:r w:rsidRPr="001B6635">
        <w:rPr>
          <w:rFonts w:ascii="宋体" w:eastAsia="宋体" w:hAnsi="宋体" w:cs="宋体" w:hint="eastAsia"/>
        </w:rPr>
        <w:t>4</w:t>
      </w:r>
      <w:r w:rsidRPr="001B6635">
        <w:rPr>
          <w:rFonts w:ascii="宋体" w:eastAsia="宋体" w:hAnsi="宋体" w:cs="宋体" w:hint="eastAsia"/>
        </w:rPr>
        <w:t>．系统管理</w:t>
      </w:r>
    </w:p>
    <w:p w:rsidR="001F7F6F" w:rsidRPr="001B6635" w:rsidRDefault="008E2BF6">
      <w:pPr>
        <w:spacing w:after="0"/>
        <w:ind w:left="480"/>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1</w:t>
      </w:r>
      <w:r w:rsidRPr="001B6635">
        <w:rPr>
          <w:rFonts w:ascii="宋体" w:eastAsia="宋体" w:hAnsi="宋体" w:cs="宋体" w:hint="eastAsia"/>
        </w:rPr>
        <w:t>）</w:t>
      </w:r>
      <w:r w:rsidRPr="001B6635">
        <w:rPr>
          <w:rFonts w:ascii="宋体" w:eastAsia="宋体" w:hAnsi="宋体" w:cs="宋体"/>
        </w:rPr>
        <w:t>支持根据不同事件类型设置不同的事件上报审核流程；</w:t>
      </w:r>
    </w:p>
    <w:p w:rsidR="001F7F6F" w:rsidRPr="001B6635" w:rsidRDefault="008E2BF6">
      <w:pPr>
        <w:spacing w:after="0"/>
        <w:ind w:left="480"/>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2</w:t>
      </w:r>
      <w:r w:rsidRPr="001B6635">
        <w:rPr>
          <w:rFonts w:ascii="宋体" w:eastAsia="宋体" w:hAnsi="宋体" w:cs="宋体" w:hint="eastAsia"/>
        </w:rPr>
        <w:t>）</w:t>
      </w:r>
      <w:r w:rsidRPr="001B6635">
        <w:rPr>
          <w:rFonts w:ascii="宋体" w:eastAsia="宋体" w:hAnsi="宋体" w:cs="宋体"/>
        </w:rPr>
        <w:t>支持不良事件类型的扩展，满足医院不良事件类型要求；</w:t>
      </w:r>
    </w:p>
    <w:p w:rsidR="001F7F6F" w:rsidRPr="001B6635" w:rsidRDefault="008E2BF6">
      <w:pPr>
        <w:spacing w:after="0"/>
        <w:ind w:firstLineChars="200" w:firstLine="480"/>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3</w:t>
      </w:r>
      <w:r w:rsidRPr="001B6635">
        <w:rPr>
          <w:rFonts w:ascii="宋体" w:eastAsia="宋体" w:hAnsi="宋体" w:cs="宋体" w:hint="eastAsia"/>
        </w:rPr>
        <w:t>）</w:t>
      </w:r>
      <w:r w:rsidRPr="001B6635">
        <w:rPr>
          <w:rFonts w:ascii="宋体" w:eastAsia="宋体" w:hAnsi="宋体" w:cs="宋体"/>
        </w:rPr>
        <w:t>具有系统设置模块，包括科室管理、用户管理、公告管理，页面设置、参数设置、审核信息设置以及处理反馈，可以方便快速的对系统进行</w:t>
      </w:r>
      <w:r w:rsidRPr="001B6635">
        <w:rPr>
          <w:rFonts w:ascii="宋体" w:eastAsia="宋体" w:hAnsi="宋体" w:cs="宋体"/>
        </w:rPr>
        <w:t>维护</w:t>
      </w:r>
      <w:r w:rsidRPr="001B6635">
        <w:rPr>
          <w:rFonts w:ascii="宋体" w:eastAsia="宋体" w:hAnsi="宋体" w:cs="宋体" w:hint="eastAsia"/>
        </w:rPr>
        <w:t>。</w:t>
      </w:r>
    </w:p>
    <w:p w:rsidR="001F7F6F" w:rsidRPr="001B6635" w:rsidRDefault="008E2BF6">
      <w:pPr>
        <w:pStyle w:val="30"/>
        <w:spacing w:after="0" w:line="360" w:lineRule="auto"/>
        <w:rPr>
          <w:sz w:val="24"/>
          <w:szCs w:val="18"/>
        </w:rPr>
      </w:pPr>
      <w:r w:rsidRPr="001B6635">
        <w:rPr>
          <w:rFonts w:hint="eastAsia"/>
          <w:sz w:val="24"/>
          <w:szCs w:val="18"/>
        </w:rPr>
        <w:lastRenderedPageBreak/>
        <w:t>孕产管理系统</w:t>
      </w:r>
    </w:p>
    <w:p w:rsidR="001F7F6F" w:rsidRPr="001B6635" w:rsidRDefault="008E2BF6">
      <w:pPr>
        <w:spacing w:after="0"/>
        <w:ind w:left="480"/>
        <w:rPr>
          <w:rFonts w:asciiTheme="minorHAnsi" w:hAnsiTheme="minorHAnsi"/>
        </w:rPr>
      </w:pPr>
      <w:r w:rsidRPr="001B6635">
        <w:rPr>
          <w:rFonts w:hint="eastAsia"/>
        </w:rPr>
        <w:t>包括但不限于以下建设要求：</w:t>
      </w:r>
    </w:p>
    <w:p w:rsidR="001F7F6F" w:rsidRPr="001B6635" w:rsidRDefault="008E2BF6">
      <w:pPr>
        <w:spacing w:after="0"/>
        <w:ind w:firstLine="480"/>
        <w:outlineLvl w:val="0"/>
        <w:rPr>
          <w:rFonts w:ascii="宋体" w:hAnsi="宋体" w:cs="宋体"/>
          <w:snapToGrid w:val="0"/>
          <w:kern w:val="0"/>
        </w:rPr>
      </w:pPr>
      <w:r w:rsidRPr="001B6635">
        <w:rPr>
          <w:rFonts w:ascii="宋体" w:eastAsia="宋体" w:hAnsi="宋体" w:cs="宋体" w:hint="eastAsia"/>
          <w:snapToGrid w:val="0"/>
          <w:kern w:val="0"/>
        </w:rPr>
        <w:t>1</w:t>
      </w:r>
      <w:r w:rsidRPr="001B6635">
        <w:rPr>
          <w:rFonts w:ascii="宋体" w:eastAsia="宋体" w:hAnsi="宋体" w:cs="宋体" w:hint="eastAsia"/>
          <w:snapToGrid w:val="0"/>
          <w:kern w:val="0"/>
        </w:rPr>
        <w:t>．产检管理</w:t>
      </w:r>
    </w:p>
    <w:p w:rsidR="001F7F6F" w:rsidRPr="001B6635" w:rsidRDefault="008E2BF6">
      <w:pPr>
        <w:spacing w:after="0"/>
        <w:ind w:firstLine="480"/>
        <w:outlineLvl w:val="1"/>
        <w:rPr>
          <w:rFonts w:ascii="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w:t>
      </w:r>
      <w:r w:rsidRPr="001B6635">
        <w:rPr>
          <w:rFonts w:ascii="宋体" w:eastAsia="宋体" w:hAnsi="宋体" w:cs="宋体" w:hint="eastAsia"/>
          <w:snapToGrid w:val="0"/>
          <w:kern w:val="0"/>
        </w:rPr>
        <w:t>）孕妇建册</w:t>
      </w:r>
    </w:p>
    <w:p w:rsidR="001F7F6F" w:rsidRPr="001B6635" w:rsidRDefault="008E2BF6">
      <w:pPr>
        <w:spacing w:after="0"/>
        <w:ind w:firstLine="480"/>
        <w:rPr>
          <w:rFonts w:ascii="宋体" w:hAnsi="宋体" w:cs="宋体"/>
          <w:snapToGrid w:val="0"/>
          <w:kern w:val="0"/>
        </w:rPr>
      </w:pPr>
      <w:r w:rsidRPr="001B6635">
        <w:rPr>
          <w:rFonts w:ascii="宋体" w:hAnsi="宋体" w:cs="宋体" w:hint="eastAsia"/>
          <w:snapToGrid w:val="0"/>
          <w:kern w:val="0"/>
        </w:rPr>
        <w:t>支持实现移动端自助建册，系统快速导入移动端建册信息；</w:t>
      </w:r>
    </w:p>
    <w:p w:rsidR="001F7F6F" w:rsidRPr="001B6635" w:rsidRDefault="008E2BF6">
      <w:pPr>
        <w:spacing w:after="0"/>
        <w:ind w:firstLine="480"/>
        <w:rPr>
          <w:rFonts w:ascii="宋体" w:hAnsi="宋体" w:cs="宋体"/>
          <w:snapToGrid w:val="0"/>
          <w:kern w:val="0"/>
        </w:rPr>
      </w:pPr>
      <w:r w:rsidRPr="001B6635">
        <w:rPr>
          <w:rFonts w:ascii="宋体" w:hAnsi="宋体" w:cs="宋体" w:hint="eastAsia"/>
          <w:snapToGrid w:val="0"/>
          <w:kern w:val="0"/>
        </w:rPr>
        <w:t>支持实现在建册和产检中系统自动进行五色妊娠风险评估；</w:t>
      </w:r>
      <w:r w:rsidRPr="001B6635">
        <w:rPr>
          <w:rFonts w:ascii="宋体" w:hAnsi="宋体" w:cs="宋体" w:hint="eastAsia"/>
          <w:snapToGrid w:val="0"/>
          <w:kern w:val="0"/>
        </w:rPr>
        <w:t xml:space="preserve"> </w:t>
      </w:r>
    </w:p>
    <w:p w:rsidR="001F7F6F" w:rsidRPr="001B6635" w:rsidRDefault="008E2BF6">
      <w:pPr>
        <w:spacing w:after="0"/>
        <w:ind w:firstLine="480"/>
        <w:rPr>
          <w:rFonts w:ascii="宋体" w:hAnsi="宋体" w:cs="宋体"/>
          <w:snapToGrid w:val="0"/>
          <w:kern w:val="0"/>
        </w:rPr>
      </w:pPr>
      <w:r w:rsidRPr="001B6635">
        <w:rPr>
          <w:rFonts w:ascii="宋体" w:hAnsi="宋体" w:cs="宋体" w:hint="eastAsia"/>
          <w:snapToGrid w:val="0"/>
          <w:kern w:val="0"/>
        </w:rPr>
        <w:t>支持妊娠风险评估时间轴展示；</w:t>
      </w:r>
    </w:p>
    <w:p w:rsidR="001F7F6F" w:rsidRPr="001B6635" w:rsidRDefault="008E2BF6">
      <w:pPr>
        <w:spacing w:after="0"/>
        <w:ind w:firstLine="480"/>
        <w:rPr>
          <w:rFonts w:ascii="宋体" w:hAnsi="宋体" w:cs="宋体"/>
          <w:snapToGrid w:val="0"/>
          <w:kern w:val="0"/>
        </w:rPr>
      </w:pPr>
      <w:r w:rsidRPr="001B6635">
        <w:rPr>
          <w:rFonts w:ascii="宋体" w:hAnsi="宋体" w:cs="宋体" w:hint="eastAsia"/>
          <w:snapToGrid w:val="0"/>
          <w:kern w:val="0"/>
        </w:rPr>
        <w:t>支持筛查时间轴，可直观</w:t>
      </w:r>
      <w:proofErr w:type="gramStart"/>
      <w:r w:rsidRPr="001B6635">
        <w:rPr>
          <w:rFonts w:ascii="宋体" w:hAnsi="宋体" w:cs="宋体" w:hint="eastAsia"/>
          <w:snapToGrid w:val="0"/>
          <w:kern w:val="0"/>
        </w:rPr>
        <w:t>查看按产检标准</w:t>
      </w:r>
      <w:proofErr w:type="gramEnd"/>
      <w:r w:rsidRPr="001B6635">
        <w:rPr>
          <w:rFonts w:ascii="宋体" w:hAnsi="宋体" w:cs="宋体" w:hint="eastAsia"/>
          <w:snapToGrid w:val="0"/>
          <w:kern w:val="0"/>
        </w:rPr>
        <w:t>各时间的检查检验的情况；</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2</w:t>
      </w:r>
      <w:r w:rsidRPr="001B6635">
        <w:rPr>
          <w:rFonts w:ascii="宋体" w:eastAsia="宋体" w:hAnsi="宋体" w:cs="宋体" w:hint="eastAsia"/>
          <w:snapToGrid w:val="0"/>
          <w:kern w:val="0"/>
        </w:rPr>
        <w:t>）初检管理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支持产</w:t>
      </w:r>
      <w:proofErr w:type="gramStart"/>
      <w:r w:rsidRPr="001B6635">
        <w:rPr>
          <w:rFonts w:ascii="宋体" w:eastAsia="宋体" w:hAnsi="宋体" w:cs="宋体"/>
          <w:snapToGrid w:val="0"/>
          <w:kern w:val="0"/>
        </w:rPr>
        <w:t>检登记</w:t>
      </w:r>
      <w:proofErr w:type="gramEnd"/>
      <w:r w:rsidRPr="001B6635">
        <w:rPr>
          <w:rFonts w:ascii="宋体" w:eastAsia="宋体" w:hAnsi="宋体" w:cs="宋体"/>
          <w:snapToGrid w:val="0"/>
          <w:kern w:val="0"/>
        </w:rPr>
        <w:t>时可提取检查检验结果，方便医生的录入；</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支持产前检查指导性模板管理功能。</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3</w:t>
      </w:r>
      <w:r w:rsidRPr="001B6635">
        <w:rPr>
          <w:rFonts w:ascii="宋体" w:eastAsia="宋体" w:hAnsi="宋体" w:cs="宋体" w:hint="eastAsia"/>
          <w:snapToGrid w:val="0"/>
          <w:kern w:val="0"/>
        </w:rPr>
        <w:t>）复检管理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支持复检登记时可提取检查检验结果；</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支持产前检查指导性模板管理功能；</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4</w:t>
      </w:r>
      <w:r w:rsidRPr="001B6635">
        <w:rPr>
          <w:rFonts w:ascii="宋体" w:eastAsia="宋体" w:hAnsi="宋体" w:cs="宋体" w:hint="eastAsia"/>
          <w:snapToGrid w:val="0"/>
          <w:kern w:val="0"/>
        </w:rPr>
        <w:t>）妊娠风险筛查</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支持社区医生妊娠风险筛查登记功能。</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5</w:t>
      </w:r>
      <w:r w:rsidRPr="001B6635">
        <w:rPr>
          <w:rFonts w:ascii="宋体" w:eastAsia="宋体" w:hAnsi="宋体" w:cs="宋体" w:hint="eastAsia"/>
          <w:snapToGrid w:val="0"/>
          <w:kern w:val="0"/>
        </w:rPr>
        <w:t>）妊娠风险评估</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w:t>
      </w:r>
      <w:proofErr w:type="gramStart"/>
      <w:r w:rsidRPr="001B6635">
        <w:rPr>
          <w:rFonts w:ascii="宋体" w:eastAsia="宋体" w:hAnsi="宋体" w:cs="宋体"/>
          <w:snapToGrid w:val="0"/>
          <w:kern w:val="0"/>
        </w:rPr>
        <w:t>孕</w:t>
      </w:r>
      <w:proofErr w:type="gramEnd"/>
      <w:r w:rsidRPr="001B6635">
        <w:rPr>
          <w:rFonts w:ascii="宋体" w:eastAsia="宋体" w:hAnsi="宋体" w:cs="宋体"/>
          <w:snapToGrid w:val="0"/>
          <w:kern w:val="0"/>
        </w:rPr>
        <w:t>产妇筛查和评估功能，筛查评估结果具有明确的高危风险等级色显示。</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6</w:t>
      </w:r>
      <w:r w:rsidRPr="001B6635">
        <w:rPr>
          <w:rFonts w:ascii="宋体" w:eastAsia="宋体" w:hAnsi="宋体" w:cs="宋体" w:hint="eastAsia"/>
          <w:snapToGrid w:val="0"/>
          <w:kern w:val="0"/>
        </w:rPr>
        <w:t>）妊娠风险自动评估</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支持对孕产妇进行五色妊娠风险的智能自动评估；</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支持自动将高危</w:t>
      </w:r>
      <w:proofErr w:type="gramStart"/>
      <w:r w:rsidRPr="001B6635">
        <w:rPr>
          <w:rFonts w:ascii="宋体" w:eastAsia="宋体" w:hAnsi="宋体" w:cs="宋体"/>
          <w:snapToGrid w:val="0"/>
          <w:kern w:val="0"/>
        </w:rPr>
        <w:t>孕</w:t>
      </w:r>
      <w:proofErr w:type="gramEnd"/>
      <w:r w:rsidRPr="001B6635">
        <w:rPr>
          <w:rFonts w:ascii="宋体" w:eastAsia="宋体" w:hAnsi="宋体" w:cs="宋体"/>
          <w:snapToGrid w:val="0"/>
          <w:kern w:val="0"/>
        </w:rPr>
        <w:t>产妇人群纳入专案管理，开展高危随访的功能。</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7</w:t>
      </w:r>
      <w:r w:rsidRPr="001B6635">
        <w:rPr>
          <w:rFonts w:ascii="宋体" w:eastAsia="宋体" w:hAnsi="宋体" w:cs="宋体" w:hint="eastAsia"/>
          <w:snapToGrid w:val="0"/>
          <w:kern w:val="0"/>
        </w:rPr>
        <w:t>）妊娠图</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支持根据过往产检记录，自动生成妊娠图。</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8</w:t>
      </w:r>
      <w:r w:rsidRPr="001B6635">
        <w:rPr>
          <w:rFonts w:ascii="宋体" w:eastAsia="宋体" w:hAnsi="宋体" w:cs="宋体" w:hint="eastAsia"/>
          <w:snapToGrid w:val="0"/>
          <w:kern w:val="0"/>
        </w:rPr>
        <w:t>）</w:t>
      </w:r>
      <w:r w:rsidRPr="001B6635">
        <w:rPr>
          <w:rFonts w:ascii="宋体" w:eastAsia="宋体" w:hAnsi="宋体" w:cs="宋体"/>
          <w:snapToGrid w:val="0"/>
          <w:kern w:val="0"/>
        </w:rPr>
        <w:t>BMI</w:t>
      </w:r>
      <w:r w:rsidRPr="001B6635">
        <w:rPr>
          <w:rFonts w:ascii="宋体" w:eastAsia="宋体" w:hAnsi="宋体" w:cs="宋体" w:hint="eastAsia"/>
          <w:snapToGrid w:val="0"/>
          <w:kern w:val="0"/>
        </w:rPr>
        <w:t>曲线图</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lastRenderedPageBreak/>
        <w:t>支持根据过往产检记录，自动生成</w:t>
      </w:r>
      <w:r w:rsidRPr="001B6635">
        <w:rPr>
          <w:rFonts w:ascii="宋体" w:eastAsia="宋体" w:hAnsi="宋体" w:cs="宋体"/>
          <w:snapToGrid w:val="0"/>
          <w:kern w:val="0"/>
        </w:rPr>
        <w:t>BMI</w:t>
      </w:r>
      <w:r w:rsidRPr="001B6635">
        <w:rPr>
          <w:rFonts w:ascii="宋体" w:eastAsia="宋体" w:hAnsi="宋体" w:cs="宋体"/>
          <w:snapToGrid w:val="0"/>
          <w:kern w:val="0"/>
        </w:rPr>
        <w:t>曲线图。</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9</w:t>
      </w:r>
      <w:r w:rsidRPr="001B6635">
        <w:rPr>
          <w:rFonts w:ascii="宋体" w:eastAsia="宋体" w:hAnsi="宋体" w:cs="宋体" w:hint="eastAsia"/>
          <w:snapToGrid w:val="0"/>
          <w:kern w:val="0"/>
        </w:rPr>
        <w:t>）检查检验报告管理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支持自动采集申请单信息及检查检验结果，实现一体化的信息调阅功能。</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10</w:t>
      </w:r>
      <w:r w:rsidRPr="001B6635">
        <w:rPr>
          <w:rFonts w:ascii="宋体" w:eastAsia="宋体" w:hAnsi="宋体" w:cs="宋体" w:hint="eastAsia"/>
          <w:snapToGrid w:val="0"/>
          <w:kern w:val="0"/>
        </w:rPr>
        <w:t>）筛查时间轴</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支持筛查时间轴功能，自动显</w:t>
      </w:r>
      <w:r w:rsidRPr="001B6635">
        <w:rPr>
          <w:rFonts w:ascii="宋体" w:eastAsia="宋体" w:hAnsi="宋体" w:cs="宋体"/>
          <w:snapToGrid w:val="0"/>
          <w:kern w:val="0"/>
        </w:rPr>
        <w:t>示孕妇所有筛查信息，包括已筛查项目及结果、漏筛查项目、未筛查项目，并具有提醒功能。</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11</w:t>
      </w:r>
      <w:r w:rsidRPr="001B6635">
        <w:rPr>
          <w:rFonts w:ascii="宋体" w:eastAsia="宋体" w:hAnsi="宋体" w:cs="宋体" w:hint="eastAsia"/>
          <w:snapToGrid w:val="0"/>
          <w:kern w:val="0"/>
        </w:rPr>
        <w:t>）产检提醒</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支持根据不同的怀孕周期，通过</w:t>
      </w:r>
      <w:proofErr w:type="gramStart"/>
      <w:r w:rsidRPr="001B6635">
        <w:rPr>
          <w:rFonts w:ascii="宋体" w:eastAsia="宋体" w:hAnsi="宋体" w:cs="宋体"/>
          <w:snapToGrid w:val="0"/>
          <w:kern w:val="0"/>
        </w:rPr>
        <w:t>微信公众号</w:t>
      </w:r>
      <w:proofErr w:type="gramEnd"/>
      <w:r w:rsidRPr="001B6635">
        <w:rPr>
          <w:rFonts w:ascii="宋体" w:eastAsia="宋体" w:hAnsi="宋体" w:cs="宋体"/>
          <w:snapToGrid w:val="0"/>
          <w:kern w:val="0"/>
        </w:rPr>
        <w:t>、短信、</w:t>
      </w:r>
      <w:r w:rsidRPr="001B6635">
        <w:rPr>
          <w:rFonts w:ascii="宋体" w:eastAsia="宋体" w:hAnsi="宋体" w:cs="宋体"/>
          <w:snapToGrid w:val="0"/>
          <w:kern w:val="0"/>
        </w:rPr>
        <w:t>APP</w:t>
      </w:r>
      <w:r w:rsidRPr="001B6635">
        <w:rPr>
          <w:rFonts w:ascii="宋体" w:eastAsia="宋体" w:hAnsi="宋体" w:cs="宋体"/>
          <w:snapToGrid w:val="0"/>
          <w:kern w:val="0"/>
        </w:rPr>
        <w:t>等相关媒介，为孕产妇提供智能化的产检提醒。</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12</w:t>
      </w:r>
      <w:r w:rsidRPr="001B6635">
        <w:rPr>
          <w:rFonts w:ascii="宋体" w:eastAsia="宋体" w:hAnsi="宋体" w:cs="宋体" w:hint="eastAsia"/>
          <w:snapToGrid w:val="0"/>
          <w:kern w:val="0"/>
        </w:rPr>
        <w:t>）孕产妇死亡登记</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w:t>
      </w:r>
      <w:proofErr w:type="gramStart"/>
      <w:r w:rsidRPr="001B6635">
        <w:rPr>
          <w:rFonts w:ascii="宋体" w:eastAsia="宋体" w:hAnsi="宋体" w:cs="宋体"/>
          <w:snapToGrid w:val="0"/>
          <w:kern w:val="0"/>
        </w:rPr>
        <w:t>孕</w:t>
      </w:r>
      <w:proofErr w:type="gramEnd"/>
      <w:r w:rsidRPr="001B6635">
        <w:rPr>
          <w:rFonts w:ascii="宋体" w:eastAsia="宋体" w:hAnsi="宋体" w:cs="宋体"/>
          <w:snapToGrid w:val="0"/>
          <w:kern w:val="0"/>
        </w:rPr>
        <w:t>产妇死亡报告管理功能。</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13</w:t>
      </w:r>
      <w:r w:rsidRPr="001B6635">
        <w:rPr>
          <w:rFonts w:ascii="宋体" w:eastAsia="宋体" w:hAnsi="宋体" w:cs="宋体" w:hint="eastAsia"/>
          <w:snapToGrid w:val="0"/>
          <w:kern w:val="0"/>
        </w:rPr>
        <w:t>）预防艾滋病梅毒和乙肝母婴传播信息上报管理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系统</w:t>
      </w:r>
      <w:proofErr w:type="gramStart"/>
      <w:r w:rsidRPr="001B6635">
        <w:rPr>
          <w:rFonts w:ascii="宋体" w:eastAsia="宋体" w:hAnsi="宋体" w:cs="宋体"/>
          <w:snapToGrid w:val="0"/>
          <w:kern w:val="0"/>
        </w:rPr>
        <w:t>需支持</w:t>
      </w:r>
      <w:proofErr w:type="gramEnd"/>
      <w:r w:rsidRPr="001B6635">
        <w:rPr>
          <w:rFonts w:ascii="宋体" w:eastAsia="宋体" w:hAnsi="宋体" w:cs="宋体"/>
          <w:snapToGrid w:val="0"/>
          <w:kern w:val="0"/>
        </w:rPr>
        <w:t>孕妇基本情况、接受预防艾滋病、梅毒、乙肝、母婴传播服务信息的登记、报告和管理。</w:t>
      </w:r>
    </w:p>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t>2</w:t>
      </w:r>
      <w:r w:rsidRPr="001B6635">
        <w:rPr>
          <w:rFonts w:ascii="宋体" w:eastAsia="宋体" w:hAnsi="宋体" w:cs="宋体" w:hint="eastAsia"/>
          <w:snapToGrid w:val="0"/>
          <w:kern w:val="0"/>
        </w:rPr>
        <w:t>．高危</w:t>
      </w:r>
      <w:proofErr w:type="gramStart"/>
      <w:r w:rsidRPr="001B6635">
        <w:rPr>
          <w:rFonts w:ascii="宋体" w:eastAsia="宋体" w:hAnsi="宋体" w:cs="宋体" w:hint="eastAsia"/>
          <w:snapToGrid w:val="0"/>
          <w:kern w:val="0"/>
        </w:rPr>
        <w:t>孕</w:t>
      </w:r>
      <w:proofErr w:type="gramEnd"/>
      <w:r w:rsidRPr="001B6635">
        <w:rPr>
          <w:rFonts w:ascii="宋体" w:eastAsia="宋体" w:hAnsi="宋体" w:cs="宋体" w:hint="eastAsia"/>
          <w:snapToGrid w:val="0"/>
          <w:kern w:val="0"/>
        </w:rPr>
        <w:t>产妇管理</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w:t>
      </w:r>
      <w:r w:rsidRPr="001B6635">
        <w:rPr>
          <w:rFonts w:ascii="宋体" w:eastAsia="宋体" w:hAnsi="宋体" w:cs="宋体" w:hint="eastAsia"/>
          <w:snapToGrid w:val="0"/>
          <w:kern w:val="0"/>
        </w:rPr>
        <w:t>）高危专案管理</w:t>
      </w:r>
    </w:p>
    <w:p w:rsidR="001F7F6F" w:rsidRPr="001B6635" w:rsidRDefault="008E2BF6">
      <w:pPr>
        <w:spacing w:after="0"/>
        <w:ind w:firstLine="480"/>
        <w:rPr>
          <w:rFonts w:ascii="宋体" w:hAnsi="宋体" w:cs="宋体"/>
          <w:snapToGrid w:val="0"/>
          <w:kern w:val="0"/>
        </w:rPr>
      </w:pPr>
      <w:r w:rsidRPr="001B6635">
        <w:rPr>
          <w:rFonts w:ascii="宋体" w:hAnsi="宋体" w:cs="宋体" w:hint="eastAsia"/>
          <w:snapToGrid w:val="0"/>
          <w:kern w:val="0"/>
        </w:rPr>
        <w:t>支持高危</w:t>
      </w:r>
      <w:proofErr w:type="gramStart"/>
      <w:r w:rsidRPr="001B6635">
        <w:rPr>
          <w:rFonts w:ascii="宋体" w:hAnsi="宋体" w:cs="宋体" w:hint="eastAsia"/>
          <w:snapToGrid w:val="0"/>
          <w:kern w:val="0"/>
        </w:rPr>
        <w:t>孕</w:t>
      </w:r>
      <w:proofErr w:type="gramEnd"/>
      <w:r w:rsidRPr="001B6635">
        <w:rPr>
          <w:rFonts w:ascii="宋体" w:hAnsi="宋体" w:cs="宋体" w:hint="eastAsia"/>
          <w:snapToGrid w:val="0"/>
          <w:kern w:val="0"/>
        </w:rPr>
        <w:t>产妇人群专案管理功能；</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2</w:t>
      </w:r>
      <w:r w:rsidRPr="001B6635">
        <w:rPr>
          <w:rFonts w:ascii="宋体" w:eastAsia="宋体" w:hAnsi="宋体" w:cs="宋体" w:hint="eastAsia"/>
          <w:snapToGrid w:val="0"/>
          <w:kern w:val="0"/>
        </w:rPr>
        <w:t>）高危追访管理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支持高危</w:t>
      </w:r>
      <w:proofErr w:type="gramStart"/>
      <w:r w:rsidRPr="001B6635">
        <w:rPr>
          <w:rFonts w:ascii="宋体" w:eastAsia="宋体" w:hAnsi="宋体" w:cs="宋体"/>
          <w:snapToGrid w:val="0"/>
          <w:kern w:val="0"/>
        </w:rPr>
        <w:t>孕</w:t>
      </w:r>
      <w:proofErr w:type="gramEnd"/>
      <w:r w:rsidRPr="001B6635">
        <w:rPr>
          <w:rFonts w:ascii="宋体" w:eastAsia="宋体" w:hAnsi="宋体" w:cs="宋体"/>
          <w:snapToGrid w:val="0"/>
          <w:kern w:val="0"/>
        </w:rPr>
        <w:t>产妇的追踪服务管理功能；</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3</w:t>
      </w:r>
      <w:r w:rsidRPr="001B6635">
        <w:rPr>
          <w:rFonts w:ascii="宋体" w:eastAsia="宋体" w:hAnsi="宋体" w:cs="宋体" w:hint="eastAsia"/>
          <w:snapToGrid w:val="0"/>
          <w:kern w:val="0"/>
        </w:rPr>
        <w:t>）</w:t>
      </w:r>
      <w:proofErr w:type="gramStart"/>
      <w:r w:rsidRPr="001B6635">
        <w:rPr>
          <w:rFonts w:ascii="宋体" w:eastAsia="宋体" w:hAnsi="宋体" w:cs="宋体" w:hint="eastAsia"/>
          <w:snapToGrid w:val="0"/>
          <w:kern w:val="0"/>
        </w:rPr>
        <w:t>危重症孕产妇</w:t>
      </w:r>
      <w:proofErr w:type="gramEnd"/>
      <w:r w:rsidRPr="001B6635">
        <w:rPr>
          <w:rFonts w:ascii="宋体" w:eastAsia="宋体" w:hAnsi="宋体" w:cs="宋体" w:hint="eastAsia"/>
          <w:snapToGrid w:val="0"/>
          <w:kern w:val="0"/>
        </w:rPr>
        <w:t>管理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支持登记结果进行高危妊娠分级分类标识功能。</w:t>
      </w:r>
    </w:p>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t>3</w:t>
      </w:r>
      <w:r w:rsidRPr="001B6635">
        <w:rPr>
          <w:rFonts w:ascii="宋体" w:eastAsia="宋体" w:hAnsi="宋体" w:cs="宋体" w:hint="eastAsia"/>
          <w:snapToGrid w:val="0"/>
          <w:kern w:val="0"/>
        </w:rPr>
        <w:t>．产前筛查与诊断管理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支持记录孕妇的基本信息、产前筛查、产前诊断、阳性个案登记与追踪随访等信息。</w:t>
      </w:r>
    </w:p>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lastRenderedPageBreak/>
        <w:t>4</w:t>
      </w:r>
      <w:r w:rsidRPr="001B6635">
        <w:rPr>
          <w:rFonts w:ascii="宋体" w:eastAsia="宋体" w:hAnsi="宋体" w:cs="宋体" w:hint="eastAsia"/>
          <w:snapToGrid w:val="0"/>
          <w:kern w:val="0"/>
        </w:rPr>
        <w:t>．出生缺陷监测</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支持登记出生缺陷儿基本信息，包括填写、上报、审核出生缺陷儿登记卡等业务管理。</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w:t>
      </w:r>
      <w:r w:rsidRPr="001B6635">
        <w:rPr>
          <w:rFonts w:ascii="宋体" w:eastAsia="宋体" w:hAnsi="宋体" w:cs="宋体" w:hint="eastAsia"/>
          <w:snapToGrid w:val="0"/>
          <w:kern w:val="0"/>
        </w:rPr>
        <w:t>）出生缺陷信息登记</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支持出生缺陷儿基本信息登记功能。</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2</w:t>
      </w:r>
      <w:r w:rsidRPr="001B6635">
        <w:rPr>
          <w:rFonts w:ascii="宋体" w:eastAsia="宋体" w:hAnsi="宋体" w:cs="宋体" w:hint="eastAsia"/>
          <w:snapToGrid w:val="0"/>
          <w:kern w:val="0"/>
        </w:rPr>
        <w:t>）出生缺陷登记卡上报</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支持出生缺陷儿登记卡上报功能。</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3</w:t>
      </w:r>
      <w:r w:rsidRPr="001B6635">
        <w:rPr>
          <w:rFonts w:ascii="宋体" w:eastAsia="宋体" w:hAnsi="宋体" w:cs="宋体" w:hint="eastAsia"/>
          <w:snapToGrid w:val="0"/>
          <w:kern w:val="0"/>
        </w:rPr>
        <w:t>）出生缺陷登记卡审核</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支持上级对登记卡进行审核、驳回等功能</w:t>
      </w:r>
    </w:p>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t>5</w:t>
      </w:r>
      <w:r w:rsidRPr="001B6635">
        <w:rPr>
          <w:rFonts w:ascii="宋体" w:eastAsia="宋体" w:hAnsi="宋体" w:cs="宋体" w:hint="eastAsia"/>
          <w:snapToGrid w:val="0"/>
          <w:kern w:val="0"/>
        </w:rPr>
        <w:t>．</w:t>
      </w:r>
      <w:proofErr w:type="gramStart"/>
      <w:r w:rsidRPr="001B6635">
        <w:rPr>
          <w:rFonts w:ascii="宋体" w:eastAsia="宋体" w:hAnsi="宋体" w:cs="宋体" w:hint="eastAsia"/>
          <w:snapToGrid w:val="0"/>
          <w:kern w:val="0"/>
        </w:rPr>
        <w:t>孕</w:t>
      </w:r>
      <w:proofErr w:type="gramEnd"/>
      <w:r w:rsidRPr="001B6635">
        <w:rPr>
          <w:rFonts w:ascii="宋体" w:eastAsia="宋体" w:hAnsi="宋体" w:cs="宋体" w:hint="eastAsia"/>
          <w:snapToGrid w:val="0"/>
          <w:kern w:val="0"/>
        </w:rPr>
        <w:t>产妇死亡监测</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w:t>
      </w:r>
      <w:proofErr w:type="gramStart"/>
      <w:r w:rsidRPr="001B6635">
        <w:rPr>
          <w:rFonts w:ascii="宋体" w:eastAsia="宋体" w:hAnsi="宋体" w:cs="宋体"/>
          <w:snapToGrid w:val="0"/>
          <w:kern w:val="0"/>
        </w:rPr>
        <w:t>孕</w:t>
      </w:r>
      <w:proofErr w:type="gramEnd"/>
      <w:r w:rsidRPr="001B6635">
        <w:rPr>
          <w:rFonts w:ascii="宋体" w:eastAsia="宋体" w:hAnsi="宋体" w:cs="宋体"/>
          <w:snapToGrid w:val="0"/>
          <w:kern w:val="0"/>
        </w:rPr>
        <w:t>产妇死</w:t>
      </w:r>
      <w:r w:rsidRPr="001B6635">
        <w:rPr>
          <w:rFonts w:ascii="宋体" w:eastAsia="宋体" w:hAnsi="宋体" w:cs="宋体"/>
          <w:snapToGrid w:val="0"/>
          <w:kern w:val="0"/>
        </w:rPr>
        <w:t>亡报告管理功能，具备信息登记、孕产妇死亡信息审核、检查重复报告卡、孕产妇死亡评审、上报</w:t>
      </w:r>
      <w:proofErr w:type="gramStart"/>
      <w:r w:rsidRPr="001B6635">
        <w:rPr>
          <w:rFonts w:ascii="宋体" w:eastAsia="宋体" w:hAnsi="宋体" w:cs="宋体"/>
          <w:snapToGrid w:val="0"/>
          <w:kern w:val="0"/>
        </w:rPr>
        <w:t>孕</w:t>
      </w:r>
      <w:proofErr w:type="gramEnd"/>
      <w:r w:rsidRPr="001B6635">
        <w:rPr>
          <w:rFonts w:ascii="宋体" w:eastAsia="宋体" w:hAnsi="宋体" w:cs="宋体"/>
          <w:snapToGrid w:val="0"/>
          <w:kern w:val="0"/>
        </w:rPr>
        <w:t>产妇死亡报告卡、提醒等业务管理。</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w:t>
      </w:r>
      <w:r w:rsidRPr="001B6635">
        <w:rPr>
          <w:rFonts w:ascii="宋体" w:eastAsia="宋体" w:hAnsi="宋体" w:cs="宋体" w:hint="eastAsia"/>
          <w:snapToGrid w:val="0"/>
          <w:kern w:val="0"/>
        </w:rPr>
        <w:t>）孕产妇死亡报告信息登记</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w:t>
      </w:r>
      <w:proofErr w:type="gramStart"/>
      <w:r w:rsidRPr="001B6635">
        <w:rPr>
          <w:rFonts w:ascii="宋体" w:eastAsia="宋体" w:hAnsi="宋体" w:cs="宋体"/>
          <w:snapToGrid w:val="0"/>
          <w:kern w:val="0"/>
        </w:rPr>
        <w:t>孕</w:t>
      </w:r>
      <w:proofErr w:type="gramEnd"/>
      <w:r w:rsidRPr="001B6635">
        <w:rPr>
          <w:rFonts w:ascii="宋体" w:eastAsia="宋体" w:hAnsi="宋体" w:cs="宋体"/>
          <w:snapToGrid w:val="0"/>
          <w:kern w:val="0"/>
        </w:rPr>
        <w:t>产妇死亡信息的建立、修改、删除。</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2</w:t>
      </w:r>
      <w:r w:rsidRPr="001B6635">
        <w:rPr>
          <w:rFonts w:ascii="宋体" w:eastAsia="宋体" w:hAnsi="宋体" w:cs="宋体" w:hint="eastAsia"/>
          <w:snapToGrid w:val="0"/>
          <w:kern w:val="0"/>
        </w:rPr>
        <w:t>）孕产妇死亡报告信息审核</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w:t>
      </w:r>
      <w:proofErr w:type="gramStart"/>
      <w:r w:rsidRPr="001B6635">
        <w:rPr>
          <w:rFonts w:ascii="宋体" w:eastAsia="宋体" w:hAnsi="宋体" w:cs="宋体"/>
          <w:snapToGrid w:val="0"/>
          <w:kern w:val="0"/>
        </w:rPr>
        <w:t>孕</w:t>
      </w:r>
      <w:proofErr w:type="gramEnd"/>
      <w:r w:rsidRPr="001B6635">
        <w:rPr>
          <w:rFonts w:ascii="宋体" w:eastAsia="宋体" w:hAnsi="宋体" w:cs="宋体"/>
          <w:snapToGrid w:val="0"/>
          <w:kern w:val="0"/>
        </w:rPr>
        <w:t>产妇死亡信息审核和修订。</w:t>
      </w:r>
    </w:p>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t>6</w:t>
      </w:r>
      <w:r w:rsidRPr="001B6635">
        <w:rPr>
          <w:rFonts w:ascii="宋体" w:eastAsia="宋体" w:hAnsi="宋体" w:cs="宋体" w:hint="eastAsia"/>
          <w:snapToGrid w:val="0"/>
          <w:kern w:val="0"/>
        </w:rPr>
        <w:t>．分娩管理</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w:t>
      </w:r>
      <w:r w:rsidRPr="001B6635">
        <w:rPr>
          <w:rFonts w:ascii="宋体" w:eastAsia="宋体" w:hAnsi="宋体" w:cs="宋体" w:hint="eastAsia"/>
          <w:snapToGrid w:val="0"/>
          <w:kern w:val="0"/>
        </w:rPr>
        <w:t>）住院管理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支持同</w:t>
      </w:r>
      <w:r w:rsidRPr="001B6635">
        <w:rPr>
          <w:rFonts w:ascii="宋体" w:eastAsia="宋体" w:hAnsi="宋体" w:cs="宋体"/>
          <w:snapToGrid w:val="0"/>
          <w:kern w:val="0"/>
        </w:rPr>
        <w:t>HIS</w:t>
      </w:r>
      <w:r w:rsidRPr="001B6635">
        <w:rPr>
          <w:rFonts w:ascii="宋体" w:eastAsia="宋体" w:hAnsi="宋体" w:cs="宋体"/>
          <w:snapToGrid w:val="0"/>
          <w:kern w:val="0"/>
        </w:rPr>
        <w:t>住院信息进行同步，医生可在妇幼系统的住院管理模块直观的产科住院管理浏览，医生可通过孕妇的住院号、床位号定位到产妇，完成登记及信息调阅等功能。</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2</w:t>
      </w:r>
      <w:r w:rsidRPr="001B6635">
        <w:rPr>
          <w:rFonts w:ascii="宋体" w:eastAsia="宋体" w:hAnsi="宋体" w:cs="宋体" w:hint="eastAsia"/>
          <w:snapToGrid w:val="0"/>
          <w:kern w:val="0"/>
        </w:rPr>
        <w:t>）分娩登记管理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支持分娩信息与《出生医学证明》的信息共享及协同操作。</w:t>
      </w:r>
    </w:p>
    <w:p w:rsidR="001F7F6F" w:rsidRPr="001B6635" w:rsidRDefault="008E2BF6">
      <w:pPr>
        <w:pStyle w:val="30"/>
        <w:spacing w:after="0" w:line="360" w:lineRule="auto"/>
        <w:rPr>
          <w:sz w:val="24"/>
          <w:szCs w:val="18"/>
        </w:rPr>
      </w:pPr>
      <w:r w:rsidRPr="001B6635">
        <w:rPr>
          <w:rFonts w:hint="eastAsia"/>
          <w:sz w:val="24"/>
          <w:szCs w:val="18"/>
        </w:rPr>
        <w:lastRenderedPageBreak/>
        <w:t>实验室</w:t>
      </w:r>
      <w:proofErr w:type="gramStart"/>
      <w:r w:rsidRPr="001B6635">
        <w:rPr>
          <w:rFonts w:hint="eastAsia"/>
          <w:sz w:val="24"/>
          <w:szCs w:val="18"/>
        </w:rPr>
        <w:t>室内质</w:t>
      </w:r>
      <w:proofErr w:type="gramEnd"/>
      <w:r w:rsidRPr="001B6635">
        <w:rPr>
          <w:rFonts w:hint="eastAsia"/>
          <w:sz w:val="24"/>
          <w:szCs w:val="18"/>
        </w:rPr>
        <w:t>控系统</w:t>
      </w:r>
    </w:p>
    <w:p w:rsidR="001F7F6F" w:rsidRPr="001B6635" w:rsidRDefault="008E2BF6">
      <w:pPr>
        <w:spacing w:after="0"/>
        <w:ind w:left="480"/>
        <w:rPr>
          <w:rFonts w:asciiTheme="minorHAnsi" w:hAnsiTheme="minorHAnsi"/>
        </w:rPr>
      </w:pPr>
      <w:r w:rsidRPr="001B6635">
        <w:rPr>
          <w:rFonts w:hint="eastAsia"/>
        </w:rPr>
        <w:t>包括但不限于以下建设要求：</w:t>
      </w:r>
    </w:p>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t>1</w:t>
      </w:r>
      <w:r w:rsidRPr="001B6635">
        <w:rPr>
          <w:rFonts w:ascii="宋体" w:eastAsia="宋体" w:hAnsi="宋体" w:cs="宋体" w:hint="eastAsia"/>
          <w:snapToGrid w:val="0"/>
          <w:kern w:val="0"/>
        </w:rPr>
        <w:t>．质控项目设定</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支持针对仪器打勾选择需要开展质控的项目。</w:t>
      </w:r>
    </w:p>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t>2</w:t>
      </w:r>
      <w:r w:rsidRPr="001B6635">
        <w:rPr>
          <w:rFonts w:ascii="宋体" w:eastAsia="宋体" w:hAnsi="宋体" w:cs="宋体" w:hint="eastAsia"/>
          <w:snapToGrid w:val="0"/>
          <w:kern w:val="0"/>
        </w:rPr>
        <w:t>．</w:t>
      </w:r>
      <w:proofErr w:type="gramStart"/>
      <w:r w:rsidRPr="001B6635">
        <w:rPr>
          <w:rFonts w:ascii="宋体" w:eastAsia="宋体" w:hAnsi="宋体" w:cs="宋体" w:hint="eastAsia"/>
          <w:snapToGrid w:val="0"/>
          <w:kern w:val="0"/>
        </w:rPr>
        <w:t>质控品维护</w:t>
      </w:r>
      <w:proofErr w:type="gramEnd"/>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支持按照</w:t>
      </w:r>
      <w:r w:rsidRPr="001B6635">
        <w:rPr>
          <w:rFonts w:ascii="宋体" w:eastAsia="宋体" w:hAnsi="宋体" w:cs="宋体"/>
          <w:snapToGrid w:val="0"/>
          <w:kern w:val="0"/>
        </w:rPr>
        <w:t>ISO15189</w:t>
      </w:r>
      <w:r w:rsidRPr="001B6635">
        <w:rPr>
          <w:rFonts w:ascii="宋体" w:eastAsia="宋体" w:hAnsi="宋体" w:cs="宋体"/>
          <w:snapToGrid w:val="0"/>
          <w:kern w:val="0"/>
        </w:rPr>
        <w:t>要求需要填写水平、批号、启用日期、有效期、生产厂家、供应商、试剂供应商、停用日期等基础信息。</w:t>
      </w:r>
    </w:p>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t>3</w:t>
      </w:r>
      <w:r w:rsidRPr="001B6635">
        <w:rPr>
          <w:rFonts w:ascii="宋体" w:eastAsia="宋体" w:hAnsi="宋体" w:cs="宋体" w:hint="eastAsia"/>
          <w:snapToGrid w:val="0"/>
          <w:kern w:val="0"/>
        </w:rPr>
        <w:t>．质</w:t>
      </w:r>
      <w:proofErr w:type="gramStart"/>
      <w:r w:rsidRPr="001B6635">
        <w:rPr>
          <w:rFonts w:ascii="宋体" w:eastAsia="宋体" w:hAnsi="宋体" w:cs="宋体" w:hint="eastAsia"/>
          <w:snapToGrid w:val="0"/>
          <w:kern w:val="0"/>
        </w:rPr>
        <w:t>控靶值</w:t>
      </w:r>
      <w:proofErr w:type="gramEnd"/>
      <w:r w:rsidRPr="001B6635">
        <w:rPr>
          <w:rFonts w:ascii="宋体" w:eastAsia="宋体" w:hAnsi="宋体" w:cs="宋体" w:hint="eastAsia"/>
          <w:snapToGrid w:val="0"/>
          <w:kern w:val="0"/>
        </w:rPr>
        <w:t>设定</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支持项目模式或者日期模式设置质</w:t>
      </w:r>
      <w:proofErr w:type="gramStart"/>
      <w:r w:rsidRPr="001B6635">
        <w:rPr>
          <w:rFonts w:ascii="宋体" w:eastAsia="宋体" w:hAnsi="宋体" w:cs="宋体"/>
          <w:snapToGrid w:val="0"/>
          <w:kern w:val="0"/>
        </w:rPr>
        <w:t>控靶值</w:t>
      </w:r>
      <w:proofErr w:type="gramEnd"/>
      <w:r w:rsidRPr="001B6635">
        <w:rPr>
          <w:rFonts w:ascii="宋体" w:eastAsia="宋体" w:hAnsi="宋体" w:cs="宋体"/>
          <w:snapToGrid w:val="0"/>
          <w:kern w:val="0"/>
        </w:rPr>
        <w:t>。</w:t>
      </w:r>
    </w:p>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t>4</w:t>
      </w:r>
      <w:r w:rsidRPr="001B6635">
        <w:rPr>
          <w:rFonts w:ascii="宋体" w:eastAsia="宋体" w:hAnsi="宋体" w:cs="宋体" w:hint="eastAsia"/>
          <w:snapToGrid w:val="0"/>
          <w:kern w:val="0"/>
        </w:rPr>
        <w:t>．质控规则自定义</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支持常用质控规则包括：</w:t>
      </w:r>
      <w:r w:rsidRPr="001B6635">
        <w:rPr>
          <w:rFonts w:ascii="宋体" w:eastAsia="宋体" w:hAnsi="宋体" w:cs="宋体"/>
          <w:snapToGrid w:val="0"/>
          <w:kern w:val="0"/>
        </w:rPr>
        <w:t>1-2S</w:t>
      </w:r>
      <w:r w:rsidRPr="001B6635">
        <w:rPr>
          <w:rFonts w:ascii="宋体" w:eastAsia="宋体" w:hAnsi="宋体" w:cs="宋体"/>
          <w:snapToGrid w:val="0"/>
          <w:kern w:val="0"/>
        </w:rPr>
        <w:t>，</w:t>
      </w:r>
      <w:r w:rsidRPr="001B6635">
        <w:rPr>
          <w:rFonts w:ascii="宋体" w:eastAsia="宋体" w:hAnsi="宋体" w:cs="宋体"/>
          <w:snapToGrid w:val="0"/>
          <w:kern w:val="0"/>
        </w:rPr>
        <w:t>1-3S</w:t>
      </w:r>
      <w:r w:rsidRPr="001B6635">
        <w:rPr>
          <w:rFonts w:ascii="宋体" w:eastAsia="宋体" w:hAnsi="宋体" w:cs="宋体"/>
          <w:snapToGrid w:val="0"/>
          <w:kern w:val="0"/>
        </w:rPr>
        <w:t>，</w:t>
      </w:r>
      <w:r w:rsidRPr="001B6635">
        <w:rPr>
          <w:rFonts w:ascii="宋体" w:eastAsia="宋体" w:hAnsi="宋体" w:cs="宋体"/>
          <w:snapToGrid w:val="0"/>
          <w:kern w:val="0"/>
        </w:rPr>
        <w:t>2-2S,R4S</w:t>
      </w:r>
      <w:r w:rsidRPr="001B6635">
        <w:rPr>
          <w:rFonts w:ascii="宋体" w:eastAsia="宋体" w:hAnsi="宋体" w:cs="宋体"/>
          <w:snapToGrid w:val="0"/>
          <w:kern w:val="0"/>
        </w:rPr>
        <w:t>，</w:t>
      </w:r>
      <w:r w:rsidRPr="001B6635">
        <w:rPr>
          <w:rFonts w:ascii="宋体" w:eastAsia="宋体" w:hAnsi="宋体" w:cs="宋体"/>
          <w:snapToGrid w:val="0"/>
          <w:kern w:val="0"/>
        </w:rPr>
        <w:t>3-1S</w:t>
      </w:r>
      <w:r w:rsidRPr="001B6635">
        <w:rPr>
          <w:rFonts w:ascii="宋体" w:eastAsia="宋体" w:hAnsi="宋体" w:cs="宋体"/>
          <w:snapToGrid w:val="0"/>
          <w:kern w:val="0"/>
        </w:rPr>
        <w:t>，</w:t>
      </w:r>
      <w:r w:rsidRPr="001B6635">
        <w:rPr>
          <w:rFonts w:ascii="宋体" w:eastAsia="宋体" w:hAnsi="宋体" w:cs="宋体"/>
          <w:snapToGrid w:val="0"/>
          <w:kern w:val="0"/>
        </w:rPr>
        <w:t>4-1S</w:t>
      </w:r>
      <w:r w:rsidRPr="001B6635">
        <w:rPr>
          <w:rFonts w:ascii="宋体" w:eastAsia="宋体" w:hAnsi="宋体" w:cs="宋体"/>
          <w:snapToGrid w:val="0"/>
          <w:kern w:val="0"/>
        </w:rPr>
        <w:t>，</w:t>
      </w:r>
      <w:r w:rsidRPr="001B6635">
        <w:rPr>
          <w:rFonts w:ascii="宋体" w:eastAsia="宋体" w:hAnsi="宋体" w:cs="宋体"/>
          <w:snapToGrid w:val="0"/>
          <w:kern w:val="0"/>
        </w:rPr>
        <w:t>5X,7X,8X,10X,12X,R4S</w:t>
      </w:r>
      <w:r w:rsidRPr="001B6635">
        <w:rPr>
          <w:rFonts w:ascii="宋体" w:eastAsia="宋体" w:hAnsi="宋体" w:cs="宋体"/>
          <w:snapToGrid w:val="0"/>
          <w:kern w:val="0"/>
        </w:rPr>
        <w:t>。</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支持按照仪器进</w:t>
      </w:r>
      <w:r w:rsidRPr="001B6635">
        <w:rPr>
          <w:rFonts w:ascii="宋体" w:eastAsia="宋体" w:hAnsi="宋体" w:cs="宋体"/>
          <w:snapToGrid w:val="0"/>
          <w:kern w:val="0"/>
        </w:rPr>
        <w:t>行设置。</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支持按照项目进行设置。</w:t>
      </w:r>
    </w:p>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t>5</w:t>
      </w:r>
      <w:r w:rsidRPr="001B6635">
        <w:rPr>
          <w:rFonts w:ascii="宋体" w:eastAsia="宋体" w:hAnsi="宋体" w:cs="宋体" w:hint="eastAsia"/>
          <w:snapToGrid w:val="0"/>
          <w:kern w:val="0"/>
        </w:rPr>
        <w:t>．仪器质控对接</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支持有专用的质</w:t>
      </w:r>
      <w:proofErr w:type="gramStart"/>
      <w:r w:rsidRPr="001B6635">
        <w:rPr>
          <w:rFonts w:ascii="宋体" w:eastAsia="宋体" w:hAnsi="宋体" w:cs="宋体"/>
          <w:snapToGrid w:val="0"/>
          <w:kern w:val="0"/>
        </w:rPr>
        <w:t>控位置</w:t>
      </w:r>
      <w:proofErr w:type="gramEnd"/>
      <w:r w:rsidRPr="001B6635">
        <w:rPr>
          <w:rFonts w:ascii="宋体" w:eastAsia="宋体" w:hAnsi="宋体" w:cs="宋体"/>
          <w:snapToGrid w:val="0"/>
          <w:kern w:val="0"/>
        </w:rPr>
        <w:t>的仪器相关质控数据自动入对应数据库。</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支持无质</w:t>
      </w:r>
      <w:proofErr w:type="gramStart"/>
      <w:r w:rsidRPr="001B6635">
        <w:rPr>
          <w:rFonts w:ascii="宋体" w:eastAsia="宋体" w:hAnsi="宋体" w:cs="宋体"/>
          <w:snapToGrid w:val="0"/>
          <w:kern w:val="0"/>
        </w:rPr>
        <w:t>控位置</w:t>
      </w:r>
      <w:proofErr w:type="gramEnd"/>
      <w:r w:rsidRPr="001B6635">
        <w:rPr>
          <w:rFonts w:ascii="宋体" w:eastAsia="宋体" w:hAnsi="宋体" w:cs="宋体"/>
          <w:snapToGrid w:val="0"/>
          <w:kern w:val="0"/>
        </w:rPr>
        <w:t>的仪器采用固定标本号模式。</w:t>
      </w:r>
    </w:p>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t>6</w:t>
      </w:r>
      <w:r w:rsidRPr="001B6635">
        <w:rPr>
          <w:rFonts w:ascii="宋体" w:eastAsia="宋体" w:hAnsi="宋体" w:cs="宋体" w:hint="eastAsia"/>
          <w:snapToGrid w:val="0"/>
          <w:kern w:val="0"/>
        </w:rPr>
        <w:t>．质控图</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支持接收质控数据自动绘制质控图。</w:t>
      </w:r>
    </w:p>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t>7</w:t>
      </w:r>
      <w:r w:rsidRPr="001B6635">
        <w:rPr>
          <w:rFonts w:ascii="宋体" w:eastAsia="宋体" w:hAnsi="宋体" w:cs="宋体" w:hint="eastAsia"/>
          <w:snapToGrid w:val="0"/>
          <w:kern w:val="0"/>
        </w:rPr>
        <w:t>．定性质控设置</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支持质控规则大类定性。</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支持定性质控自动判断是否在控。</w:t>
      </w:r>
    </w:p>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t>8</w:t>
      </w:r>
      <w:r w:rsidRPr="001B6635">
        <w:rPr>
          <w:rFonts w:ascii="宋体" w:eastAsia="宋体" w:hAnsi="宋体" w:cs="宋体" w:hint="eastAsia"/>
          <w:snapToGrid w:val="0"/>
          <w:kern w:val="0"/>
        </w:rPr>
        <w:t>．失控管理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支持失控管理。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lastRenderedPageBreak/>
        <w:t>支持打印失控报告。</w:t>
      </w:r>
    </w:p>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t>9</w:t>
      </w:r>
      <w:r w:rsidRPr="001B6635">
        <w:rPr>
          <w:rFonts w:ascii="宋体" w:eastAsia="宋体" w:hAnsi="宋体" w:cs="宋体" w:hint="eastAsia"/>
          <w:snapToGrid w:val="0"/>
          <w:kern w:val="0"/>
        </w:rPr>
        <w:t>．质控统计、分析</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支持质</w:t>
      </w:r>
      <w:proofErr w:type="gramStart"/>
      <w:r w:rsidRPr="001B6635">
        <w:rPr>
          <w:rFonts w:ascii="宋体" w:eastAsia="宋体" w:hAnsi="宋体" w:cs="宋体" w:hint="eastAsia"/>
          <w:snapToGrid w:val="0"/>
          <w:kern w:val="0"/>
        </w:rPr>
        <w:t>控统计</w:t>
      </w:r>
      <w:proofErr w:type="gramEnd"/>
      <w:r w:rsidRPr="001B6635">
        <w:rPr>
          <w:rFonts w:ascii="宋体" w:eastAsia="宋体" w:hAnsi="宋体" w:cs="宋体" w:hint="eastAsia"/>
          <w:snapToGrid w:val="0"/>
          <w:kern w:val="0"/>
        </w:rPr>
        <w:t>和分析。</w:t>
      </w:r>
    </w:p>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t>10</w:t>
      </w:r>
      <w:r w:rsidRPr="001B6635">
        <w:rPr>
          <w:rFonts w:ascii="宋体" w:eastAsia="宋体" w:hAnsi="宋体" w:cs="宋体" w:hint="eastAsia"/>
          <w:snapToGrid w:val="0"/>
          <w:kern w:val="0"/>
        </w:rPr>
        <w:t>．</w:t>
      </w:r>
      <w:proofErr w:type="gramStart"/>
      <w:r w:rsidRPr="001B6635">
        <w:rPr>
          <w:rFonts w:ascii="宋体" w:eastAsia="宋体" w:hAnsi="宋体" w:cs="宋体" w:hint="eastAsia"/>
          <w:snapToGrid w:val="0"/>
          <w:kern w:val="0"/>
        </w:rPr>
        <w:t>第三方质控</w:t>
      </w:r>
      <w:proofErr w:type="gramEnd"/>
      <w:r w:rsidRPr="001B6635">
        <w:rPr>
          <w:rFonts w:ascii="宋体" w:eastAsia="宋体" w:hAnsi="宋体" w:cs="宋体" w:hint="eastAsia"/>
          <w:snapToGrid w:val="0"/>
          <w:kern w:val="0"/>
        </w:rPr>
        <w:t>对接</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支持质控上报卫生部临检中心的导出。</w:t>
      </w:r>
    </w:p>
    <w:p w:rsidR="001F7F6F" w:rsidRPr="001B6635" w:rsidRDefault="008E2BF6">
      <w:pPr>
        <w:pStyle w:val="30"/>
        <w:spacing w:after="0" w:line="360" w:lineRule="auto"/>
        <w:rPr>
          <w:sz w:val="24"/>
          <w:szCs w:val="18"/>
        </w:rPr>
      </w:pPr>
      <w:r w:rsidRPr="001B6635">
        <w:rPr>
          <w:rFonts w:hint="eastAsia"/>
          <w:sz w:val="24"/>
          <w:szCs w:val="18"/>
        </w:rPr>
        <w:t>日间手术管理系统</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包括但不限于以下建设要求：</w:t>
      </w:r>
    </w:p>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t>1</w:t>
      </w:r>
      <w:r w:rsidRPr="001B6635">
        <w:rPr>
          <w:rFonts w:ascii="宋体" w:eastAsia="宋体" w:hAnsi="宋体" w:cs="宋体" w:hint="eastAsia"/>
          <w:snapToGrid w:val="0"/>
          <w:kern w:val="0"/>
        </w:rPr>
        <w:t>．日间手术登记管理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支持配置诊断与日间手术绑定，在医生下了相关诊断后提示进入路径。</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支持护士在日间手术中心选择患者</w:t>
      </w:r>
      <w:proofErr w:type="gramStart"/>
      <w:r w:rsidRPr="001B6635">
        <w:rPr>
          <w:rFonts w:ascii="宋体" w:eastAsia="宋体" w:hAnsi="宋体" w:cs="宋体"/>
          <w:snapToGrid w:val="0"/>
          <w:kern w:val="0"/>
        </w:rPr>
        <w:t>执行入科操作</w:t>
      </w:r>
      <w:proofErr w:type="gramEnd"/>
      <w:r w:rsidRPr="001B6635">
        <w:rPr>
          <w:rFonts w:ascii="宋体" w:eastAsia="宋体" w:hAnsi="宋体" w:cs="宋体"/>
          <w:snapToGrid w:val="0"/>
          <w:kern w:val="0"/>
        </w:rPr>
        <w:t>。</w:t>
      </w:r>
    </w:p>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t>2</w:t>
      </w:r>
      <w:r w:rsidRPr="001B6635">
        <w:rPr>
          <w:rFonts w:ascii="宋体" w:eastAsia="宋体" w:hAnsi="宋体" w:cs="宋体" w:hint="eastAsia"/>
          <w:snapToGrid w:val="0"/>
          <w:kern w:val="0"/>
        </w:rPr>
        <w:t>．日间手术患者管理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支持查看科室内所有日间手术病人的状态，医生可以在此界面对患者进行快速开医嘱、写申请单等。</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支持护士可在此进行快速转科操作、流程宣教，对于出院的患者也可进行随访登记等。</w:t>
      </w:r>
    </w:p>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t>3</w:t>
      </w:r>
      <w:r w:rsidRPr="001B6635">
        <w:rPr>
          <w:rFonts w:ascii="宋体" w:eastAsia="宋体" w:hAnsi="宋体" w:cs="宋体" w:hint="eastAsia"/>
          <w:snapToGrid w:val="0"/>
          <w:kern w:val="0"/>
        </w:rPr>
        <w:t>．日间手术医嘱管理</w:t>
      </w:r>
    </w:p>
    <w:p w:rsidR="001F7F6F" w:rsidRPr="001B6635" w:rsidRDefault="008E2BF6">
      <w:pPr>
        <w:spacing w:after="0"/>
        <w:ind w:firstLine="480"/>
        <w:rPr>
          <w:rFonts w:ascii="宋体" w:eastAsia="宋体" w:hAnsi="宋体" w:cs="宋体"/>
          <w:snapToGrid w:val="0"/>
          <w:kern w:val="0"/>
        </w:rPr>
      </w:pPr>
      <w:proofErr w:type="gramStart"/>
      <w:r w:rsidRPr="001B6635">
        <w:rPr>
          <w:rFonts w:ascii="宋体" w:eastAsia="宋体" w:hAnsi="宋体" w:cs="宋体"/>
          <w:snapToGrid w:val="0"/>
          <w:kern w:val="0"/>
        </w:rPr>
        <w:t>入科后</w:t>
      </w:r>
      <w:proofErr w:type="gramEnd"/>
      <w:r w:rsidRPr="001B6635">
        <w:rPr>
          <w:rFonts w:ascii="宋体" w:eastAsia="宋体" w:hAnsi="宋体" w:cs="宋体"/>
          <w:snapToGrid w:val="0"/>
          <w:kern w:val="0"/>
        </w:rPr>
        <w:t>支持医生对患者开医嘱，及检验申请单、检查申请单的书写。</w:t>
      </w:r>
    </w:p>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t>4</w:t>
      </w:r>
      <w:r w:rsidRPr="001B6635">
        <w:rPr>
          <w:rFonts w:ascii="宋体" w:eastAsia="宋体" w:hAnsi="宋体" w:cs="宋体" w:hint="eastAsia"/>
          <w:snapToGrid w:val="0"/>
          <w:kern w:val="0"/>
        </w:rPr>
        <w:t>．日间手术患者文书管理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支持医生书写麻醉评估、术前评估和手术风险评估、手术知情同意书等文书内容。</w:t>
      </w:r>
    </w:p>
    <w:p w:rsidR="001F7F6F" w:rsidRPr="001B6635" w:rsidRDefault="008E2BF6">
      <w:pPr>
        <w:pStyle w:val="30"/>
        <w:spacing w:after="0" w:line="360" w:lineRule="auto"/>
        <w:rPr>
          <w:sz w:val="24"/>
          <w:szCs w:val="18"/>
        </w:rPr>
      </w:pPr>
      <w:r w:rsidRPr="001B6635">
        <w:rPr>
          <w:rFonts w:hint="eastAsia"/>
          <w:sz w:val="24"/>
          <w:szCs w:val="18"/>
        </w:rPr>
        <w:t>全院</w:t>
      </w:r>
      <w:proofErr w:type="gramStart"/>
      <w:r w:rsidRPr="001B6635">
        <w:rPr>
          <w:rFonts w:hint="eastAsia"/>
          <w:sz w:val="24"/>
          <w:szCs w:val="18"/>
        </w:rPr>
        <w:t>级患者</w:t>
      </w:r>
      <w:proofErr w:type="gramEnd"/>
      <w:r w:rsidRPr="001B6635">
        <w:rPr>
          <w:rFonts w:hint="eastAsia"/>
          <w:sz w:val="24"/>
          <w:szCs w:val="18"/>
        </w:rPr>
        <w:t>消息中心</w:t>
      </w:r>
    </w:p>
    <w:p w:rsidR="001F7F6F" w:rsidRPr="001B6635" w:rsidRDefault="008E2BF6">
      <w:pPr>
        <w:spacing w:after="0"/>
        <w:ind w:left="480"/>
        <w:rPr>
          <w:rFonts w:asciiTheme="minorHAnsi" w:hAnsiTheme="minorHAnsi"/>
        </w:rPr>
      </w:pPr>
      <w:r w:rsidRPr="001B6635">
        <w:rPr>
          <w:rFonts w:hint="eastAsia"/>
        </w:rPr>
        <w:t>包括但不</w:t>
      </w:r>
      <w:r w:rsidRPr="001B6635">
        <w:rPr>
          <w:rFonts w:hint="eastAsia"/>
        </w:rPr>
        <w:t>限于以下建设要求：</w:t>
      </w:r>
    </w:p>
    <w:p w:rsidR="001F7F6F" w:rsidRPr="001B6635" w:rsidRDefault="008E2BF6">
      <w:pPr>
        <w:spacing w:after="0"/>
        <w:ind w:firstLine="480"/>
        <w:outlineLvl w:val="0"/>
        <w:rPr>
          <w:rFonts w:ascii="宋体" w:eastAsia="宋体" w:hAnsi="宋体" w:cs="宋体"/>
          <w:snapToGrid w:val="0"/>
          <w:kern w:val="0"/>
        </w:rPr>
      </w:pPr>
      <w:bookmarkStart w:id="71" w:name="_Toc26351"/>
      <w:r w:rsidRPr="001B6635">
        <w:rPr>
          <w:rFonts w:ascii="宋体" w:eastAsia="宋体" w:hAnsi="宋体" w:cs="宋体" w:hint="eastAsia"/>
          <w:snapToGrid w:val="0"/>
          <w:kern w:val="0"/>
        </w:rPr>
        <w:t>1</w:t>
      </w:r>
      <w:r w:rsidRPr="001B6635">
        <w:rPr>
          <w:rFonts w:ascii="宋体" w:eastAsia="宋体" w:hAnsi="宋体" w:cs="宋体" w:hint="eastAsia"/>
          <w:snapToGrid w:val="0"/>
          <w:kern w:val="0"/>
        </w:rPr>
        <w:t>．</w:t>
      </w:r>
      <w:bookmarkStart w:id="72" w:name="_Toc23423"/>
      <w:bookmarkEnd w:id="71"/>
      <w:r w:rsidRPr="001B6635">
        <w:rPr>
          <w:rFonts w:ascii="宋体" w:eastAsia="宋体" w:hAnsi="宋体" w:cs="宋体" w:hint="eastAsia"/>
          <w:snapToGrid w:val="0"/>
          <w:kern w:val="0"/>
        </w:rPr>
        <w:t>用户认证管理</w:t>
      </w:r>
      <w:bookmarkEnd w:id="72"/>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包括接入用户管理体系、消息路由策略、消息认证机制和发送渠道管理等。</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lastRenderedPageBreak/>
        <w:t>（</w:t>
      </w:r>
      <w:r w:rsidRPr="001B6635">
        <w:rPr>
          <w:rFonts w:ascii="宋体" w:eastAsia="宋体" w:hAnsi="宋体" w:cs="宋体" w:hint="eastAsia"/>
          <w:snapToGrid w:val="0"/>
          <w:kern w:val="0"/>
        </w:rPr>
        <w:t>1</w:t>
      </w:r>
      <w:r w:rsidRPr="001B6635">
        <w:rPr>
          <w:rFonts w:ascii="宋体" w:eastAsia="宋体" w:hAnsi="宋体" w:cs="宋体" w:hint="eastAsia"/>
          <w:snapToGrid w:val="0"/>
          <w:kern w:val="0"/>
        </w:rPr>
        <w:t>）接入用户管理体系</w:t>
      </w:r>
    </w:p>
    <w:p w:rsidR="001F7F6F" w:rsidRPr="001B6635" w:rsidRDefault="008E2BF6">
      <w:pPr>
        <w:spacing w:after="0"/>
        <w:ind w:firstLine="480"/>
        <w:rPr>
          <w:rFonts w:ascii="宋体" w:eastAsia="宋体" w:hAnsi="宋体" w:cs="宋体"/>
          <w:snapToGrid w:val="0"/>
          <w:kern w:val="0"/>
        </w:rPr>
      </w:pPr>
      <w:bookmarkStart w:id="73" w:name="_Hlk116460402"/>
      <w:r w:rsidRPr="001B6635">
        <w:rPr>
          <w:rFonts w:ascii="宋体" w:eastAsia="宋体" w:hAnsi="宋体" w:cs="宋体"/>
          <w:snapToGrid w:val="0"/>
          <w:kern w:val="0"/>
        </w:rPr>
        <w:t>支持独立用户管理体系，为不同的接入用户采用分级授权管理机制，绑定用户授权码，提供唯一加密密钥。</w:t>
      </w:r>
      <w:bookmarkEnd w:id="73"/>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2</w:t>
      </w:r>
      <w:r w:rsidRPr="001B6635">
        <w:rPr>
          <w:rFonts w:ascii="宋体" w:eastAsia="宋体" w:hAnsi="宋体" w:cs="宋体" w:hint="eastAsia"/>
          <w:snapToGrid w:val="0"/>
          <w:kern w:val="0"/>
        </w:rPr>
        <w:t>）消息路由策略</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支持各业务应用平台接入的消息通过路由策略进行定义和管理。</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3</w:t>
      </w:r>
      <w:r w:rsidRPr="001B6635">
        <w:rPr>
          <w:rFonts w:ascii="宋体" w:eastAsia="宋体" w:hAnsi="宋体" w:cs="宋体" w:hint="eastAsia"/>
          <w:snapToGrid w:val="0"/>
          <w:kern w:val="0"/>
        </w:rPr>
        <w:t>）消息认证机制</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支持消息认证机制，在消息发送前进行生产者的身份认证，验证消息生产者的合法性。</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4</w:t>
      </w:r>
      <w:r w:rsidRPr="001B6635">
        <w:rPr>
          <w:rFonts w:ascii="宋体" w:eastAsia="宋体" w:hAnsi="宋体" w:cs="宋体" w:hint="eastAsia"/>
          <w:snapToGrid w:val="0"/>
          <w:kern w:val="0"/>
        </w:rPr>
        <w:t>）发送渠道管理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支持多种信息发送渠道接入，发送消息通知。</w:t>
      </w:r>
    </w:p>
    <w:p w:rsidR="001F7F6F" w:rsidRPr="001B6635" w:rsidRDefault="008E2BF6">
      <w:pPr>
        <w:spacing w:after="0"/>
        <w:ind w:firstLine="480"/>
        <w:outlineLvl w:val="0"/>
        <w:rPr>
          <w:rFonts w:ascii="宋体" w:eastAsia="宋体" w:hAnsi="宋体" w:cs="宋体"/>
          <w:snapToGrid w:val="0"/>
          <w:kern w:val="0"/>
        </w:rPr>
      </w:pPr>
      <w:bookmarkStart w:id="74" w:name="_Toc15603"/>
      <w:r w:rsidRPr="001B6635">
        <w:rPr>
          <w:rFonts w:ascii="宋体" w:eastAsia="宋体" w:hAnsi="宋体" w:cs="宋体" w:hint="eastAsia"/>
          <w:snapToGrid w:val="0"/>
          <w:kern w:val="0"/>
        </w:rPr>
        <w:t>2</w:t>
      </w:r>
      <w:r w:rsidRPr="001B6635">
        <w:rPr>
          <w:rFonts w:ascii="宋体" w:eastAsia="宋体" w:hAnsi="宋体" w:cs="宋体" w:hint="eastAsia"/>
          <w:snapToGrid w:val="0"/>
          <w:kern w:val="0"/>
        </w:rPr>
        <w:t>．消息服务引擎</w:t>
      </w:r>
      <w:bookmarkEnd w:id="74"/>
    </w:p>
    <w:p w:rsidR="001F7F6F" w:rsidRPr="001B6635" w:rsidRDefault="008E2BF6">
      <w:pPr>
        <w:spacing w:after="0"/>
        <w:ind w:firstLine="480"/>
        <w:rPr>
          <w:rFonts w:ascii="宋体" w:eastAsia="宋体" w:hAnsi="宋体" w:cs="宋体"/>
          <w:snapToGrid w:val="0"/>
          <w:kern w:val="0"/>
        </w:rPr>
      </w:pPr>
      <w:bookmarkStart w:id="75" w:name="_Hlk116462744"/>
      <w:r w:rsidRPr="001B6635">
        <w:rPr>
          <w:rFonts w:ascii="宋体" w:eastAsia="宋体" w:hAnsi="宋体" w:cs="宋体"/>
          <w:snapToGrid w:val="0"/>
          <w:kern w:val="0"/>
        </w:rPr>
        <w:t>支持消息规则、消息队列、消息推送、消息发送闭环、消息补发机制、消息订阅以及敏感消息管理等。</w:t>
      </w:r>
      <w:bookmarkEnd w:id="75"/>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w:t>
      </w:r>
      <w:r w:rsidRPr="001B6635">
        <w:rPr>
          <w:rFonts w:ascii="宋体" w:eastAsia="宋体" w:hAnsi="宋体" w:cs="宋体" w:hint="eastAsia"/>
          <w:snapToGrid w:val="0"/>
          <w:kern w:val="0"/>
        </w:rPr>
        <w:t>）消息规则</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支持设置消息生产者产生消息的规则（频率，发送时间等），消息内容及消息对应的消费者。</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2</w:t>
      </w:r>
      <w:r w:rsidRPr="001B6635">
        <w:rPr>
          <w:rFonts w:ascii="宋体" w:eastAsia="宋体" w:hAnsi="宋体" w:cs="宋体" w:hint="eastAsia"/>
          <w:snapToGrid w:val="0"/>
          <w:kern w:val="0"/>
        </w:rPr>
        <w:t>）消息队列</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支持队列属性配置选项，满足不同的应用场景。</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3</w:t>
      </w:r>
      <w:r w:rsidRPr="001B6635">
        <w:rPr>
          <w:rFonts w:ascii="宋体" w:eastAsia="宋体" w:hAnsi="宋体" w:cs="宋体" w:hint="eastAsia"/>
          <w:snapToGrid w:val="0"/>
          <w:kern w:val="0"/>
        </w:rPr>
        <w:t>）消息推送</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支持为各种业务系统消息生产者提供统一的消息发送接口服务实现消息推送。</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4</w:t>
      </w:r>
      <w:r w:rsidRPr="001B6635">
        <w:rPr>
          <w:rFonts w:ascii="宋体" w:eastAsia="宋体" w:hAnsi="宋体" w:cs="宋体" w:hint="eastAsia"/>
          <w:snapToGrid w:val="0"/>
          <w:kern w:val="0"/>
        </w:rPr>
        <w:t>）消息发送医疗节点监控</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支持可视化的消息机制基本流程，将消息机制闭环。</w:t>
      </w:r>
      <w:r w:rsidRPr="001B6635">
        <w:rPr>
          <w:rFonts w:ascii="宋体" w:eastAsia="宋体" w:hAnsi="宋体" w:cs="宋体"/>
          <w:snapToGrid w:val="0"/>
          <w:kern w:val="0"/>
        </w:rPr>
        <w:t xml:space="preserve"> </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5</w:t>
      </w:r>
      <w:r w:rsidRPr="001B6635">
        <w:rPr>
          <w:rFonts w:ascii="宋体" w:eastAsia="宋体" w:hAnsi="宋体" w:cs="宋体" w:hint="eastAsia"/>
          <w:snapToGrid w:val="0"/>
          <w:kern w:val="0"/>
        </w:rPr>
        <w:t>）消息补发机制</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lastRenderedPageBreak/>
        <w:t>支持从消息的产生到消费的轨迹回溯，记录每一笔消息的传输过程，</w:t>
      </w:r>
      <w:r w:rsidRPr="001B6635">
        <w:rPr>
          <w:rFonts w:ascii="宋体" w:eastAsia="宋体" w:hAnsi="宋体" w:cs="宋体"/>
          <w:snapToGrid w:val="0"/>
          <w:kern w:val="0"/>
        </w:rPr>
        <w:t xml:space="preserve"> </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6</w:t>
      </w:r>
      <w:r w:rsidRPr="001B6635">
        <w:rPr>
          <w:rFonts w:ascii="宋体" w:eastAsia="宋体" w:hAnsi="宋体" w:cs="宋体" w:hint="eastAsia"/>
          <w:snapToGrid w:val="0"/>
          <w:kern w:val="0"/>
        </w:rPr>
        <w:t>）消息订</w:t>
      </w:r>
      <w:r w:rsidRPr="001B6635">
        <w:rPr>
          <w:rFonts w:ascii="宋体" w:eastAsia="宋体" w:hAnsi="宋体" w:cs="宋体" w:hint="eastAsia"/>
          <w:snapToGrid w:val="0"/>
          <w:kern w:val="0"/>
        </w:rPr>
        <w:t>阅</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支持消息服务总线提供消息订阅。</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7</w:t>
      </w:r>
      <w:r w:rsidRPr="001B6635">
        <w:rPr>
          <w:rFonts w:ascii="宋体" w:eastAsia="宋体" w:hAnsi="宋体" w:cs="宋体" w:hint="eastAsia"/>
          <w:snapToGrid w:val="0"/>
          <w:kern w:val="0"/>
        </w:rPr>
        <w:t>）敏感消息管理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支持按照用户的实践范围提供完全符合病人的隐私和保密的要求。</w:t>
      </w:r>
    </w:p>
    <w:p w:rsidR="001F7F6F" w:rsidRPr="001B6635" w:rsidRDefault="008E2BF6">
      <w:pPr>
        <w:spacing w:after="0"/>
        <w:ind w:firstLine="480"/>
        <w:outlineLvl w:val="0"/>
        <w:rPr>
          <w:rFonts w:ascii="宋体" w:eastAsia="宋体" w:hAnsi="宋体" w:cs="宋体"/>
          <w:snapToGrid w:val="0"/>
          <w:kern w:val="0"/>
        </w:rPr>
      </w:pPr>
      <w:bookmarkStart w:id="76" w:name="_Toc26"/>
      <w:r w:rsidRPr="001B6635">
        <w:rPr>
          <w:rFonts w:ascii="宋体" w:eastAsia="宋体" w:hAnsi="宋体" w:cs="宋体" w:hint="eastAsia"/>
          <w:snapToGrid w:val="0"/>
          <w:kern w:val="0"/>
        </w:rPr>
        <w:t>3</w:t>
      </w:r>
      <w:r w:rsidRPr="001B6635">
        <w:rPr>
          <w:rFonts w:ascii="宋体" w:eastAsia="宋体" w:hAnsi="宋体" w:cs="宋体" w:hint="eastAsia"/>
          <w:snapToGrid w:val="0"/>
          <w:kern w:val="0"/>
        </w:rPr>
        <w:t>．消息监控分析</w:t>
      </w:r>
      <w:bookmarkEnd w:id="76"/>
    </w:p>
    <w:p w:rsidR="001F7F6F" w:rsidRPr="001B6635" w:rsidRDefault="008E2BF6">
      <w:pPr>
        <w:spacing w:after="0"/>
        <w:ind w:firstLine="480"/>
        <w:rPr>
          <w:rFonts w:ascii="宋体" w:eastAsia="宋体" w:hAnsi="宋体" w:cs="宋体"/>
          <w:snapToGrid w:val="0"/>
          <w:kern w:val="0"/>
        </w:rPr>
      </w:pPr>
      <w:bookmarkStart w:id="77" w:name="_Hlk116462782"/>
      <w:r w:rsidRPr="001B6635">
        <w:rPr>
          <w:rFonts w:ascii="宋体" w:eastAsia="宋体" w:hAnsi="宋体" w:cs="宋体"/>
          <w:snapToGrid w:val="0"/>
          <w:kern w:val="0"/>
        </w:rPr>
        <w:t>支持消息发送可视化监控功能。</w:t>
      </w:r>
      <w:bookmarkEnd w:id="77"/>
    </w:p>
    <w:p w:rsidR="001F7F6F" w:rsidRPr="001B6635" w:rsidRDefault="008E2BF6">
      <w:pPr>
        <w:spacing w:after="0"/>
        <w:ind w:firstLine="480"/>
        <w:outlineLvl w:val="1"/>
        <w:rPr>
          <w:rFonts w:ascii="宋体" w:eastAsia="宋体" w:hAnsi="宋体" w:cs="宋体"/>
          <w:snapToGrid w:val="0"/>
          <w:kern w:val="0"/>
        </w:rPr>
      </w:pPr>
      <w:bookmarkStart w:id="78" w:name="_Toc4942"/>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w:t>
      </w:r>
      <w:r w:rsidRPr="001B6635">
        <w:rPr>
          <w:rFonts w:ascii="宋体" w:eastAsia="宋体" w:hAnsi="宋体" w:cs="宋体" w:hint="eastAsia"/>
          <w:snapToGrid w:val="0"/>
          <w:kern w:val="0"/>
        </w:rPr>
        <w:t>）事件统计</w:t>
      </w:r>
      <w:bookmarkEnd w:id="78"/>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支持查看事件被调用的次数。</w:t>
      </w:r>
    </w:p>
    <w:p w:rsidR="001F7F6F" w:rsidRPr="001B6635" w:rsidRDefault="008E2BF6">
      <w:pPr>
        <w:spacing w:after="0"/>
        <w:ind w:firstLine="480"/>
        <w:outlineLvl w:val="1"/>
        <w:rPr>
          <w:rFonts w:ascii="宋体" w:eastAsia="宋体" w:hAnsi="宋体" w:cs="宋体"/>
          <w:snapToGrid w:val="0"/>
          <w:kern w:val="0"/>
        </w:rPr>
      </w:pPr>
      <w:bookmarkStart w:id="79" w:name="_Toc31075"/>
      <w:r w:rsidRPr="001B6635">
        <w:rPr>
          <w:rFonts w:ascii="宋体" w:eastAsia="宋体" w:hAnsi="宋体" w:cs="宋体" w:hint="eastAsia"/>
          <w:snapToGrid w:val="0"/>
          <w:kern w:val="0"/>
        </w:rPr>
        <w:t>（</w:t>
      </w:r>
      <w:r w:rsidRPr="001B6635">
        <w:rPr>
          <w:rFonts w:ascii="宋体" w:eastAsia="宋体" w:hAnsi="宋体" w:cs="宋体" w:hint="eastAsia"/>
          <w:snapToGrid w:val="0"/>
          <w:kern w:val="0"/>
        </w:rPr>
        <w:t>2</w:t>
      </w:r>
      <w:r w:rsidRPr="001B6635">
        <w:rPr>
          <w:rFonts w:ascii="宋体" w:eastAsia="宋体" w:hAnsi="宋体" w:cs="宋体" w:hint="eastAsia"/>
          <w:snapToGrid w:val="0"/>
          <w:kern w:val="0"/>
        </w:rPr>
        <w:t>）模块统计</w:t>
      </w:r>
      <w:bookmarkEnd w:id="79"/>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支持统计各推送渠道数据。</w:t>
      </w:r>
    </w:p>
    <w:p w:rsidR="001F7F6F" w:rsidRPr="001B6635" w:rsidRDefault="008E2BF6">
      <w:pPr>
        <w:spacing w:after="0"/>
        <w:ind w:firstLine="480"/>
        <w:outlineLvl w:val="1"/>
        <w:rPr>
          <w:rFonts w:ascii="宋体" w:eastAsia="宋体" w:hAnsi="宋体" w:cs="宋体"/>
          <w:snapToGrid w:val="0"/>
          <w:kern w:val="0"/>
        </w:rPr>
      </w:pPr>
      <w:bookmarkStart w:id="80" w:name="_Toc26646"/>
      <w:r w:rsidRPr="001B6635">
        <w:rPr>
          <w:rFonts w:ascii="宋体" w:eastAsia="宋体" w:hAnsi="宋体" w:cs="宋体" w:hint="eastAsia"/>
          <w:snapToGrid w:val="0"/>
          <w:kern w:val="0"/>
        </w:rPr>
        <w:t>（</w:t>
      </w:r>
      <w:r w:rsidRPr="001B6635">
        <w:rPr>
          <w:rFonts w:ascii="宋体" w:eastAsia="宋体" w:hAnsi="宋体" w:cs="宋体" w:hint="eastAsia"/>
          <w:snapToGrid w:val="0"/>
          <w:kern w:val="0"/>
        </w:rPr>
        <w:t>3</w:t>
      </w:r>
      <w:r w:rsidRPr="001B6635">
        <w:rPr>
          <w:rFonts w:ascii="宋体" w:eastAsia="宋体" w:hAnsi="宋体" w:cs="宋体" w:hint="eastAsia"/>
          <w:snapToGrid w:val="0"/>
          <w:kern w:val="0"/>
        </w:rPr>
        <w:t>）用户统计</w:t>
      </w:r>
      <w:bookmarkEnd w:id="80"/>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支持查阅消息推送的接口被调用的次数。</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4</w:t>
      </w:r>
      <w:r w:rsidRPr="001B6635">
        <w:rPr>
          <w:rFonts w:ascii="宋体" w:eastAsia="宋体" w:hAnsi="宋体" w:cs="宋体" w:hint="eastAsia"/>
          <w:snapToGrid w:val="0"/>
          <w:kern w:val="0"/>
        </w:rPr>
        <w:t>）敏感数据监控</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支持对敏感数据的使用行为、安全事件、策略执行记录等内容进行审计分析。</w:t>
      </w:r>
    </w:p>
    <w:p w:rsidR="001F7F6F" w:rsidRPr="001B6635" w:rsidRDefault="008E2BF6">
      <w:pPr>
        <w:spacing w:after="0"/>
        <w:ind w:firstLine="480"/>
        <w:outlineLvl w:val="0"/>
        <w:rPr>
          <w:rFonts w:ascii="宋体" w:eastAsia="宋体" w:hAnsi="宋体" w:cs="宋体"/>
          <w:snapToGrid w:val="0"/>
          <w:kern w:val="0"/>
        </w:rPr>
      </w:pPr>
      <w:bookmarkStart w:id="81" w:name="_Toc20815"/>
      <w:r w:rsidRPr="001B6635">
        <w:rPr>
          <w:rFonts w:ascii="宋体" w:eastAsia="宋体" w:hAnsi="宋体" w:cs="宋体" w:hint="eastAsia"/>
          <w:snapToGrid w:val="0"/>
          <w:kern w:val="0"/>
        </w:rPr>
        <w:t>4</w:t>
      </w:r>
      <w:r w:rsidRPr="001B6635">
        <w:rPr>
          <w:rFonts w:ascii="宋体" w:eastAsia="宋体" w:hAnsi="宋体" w:cs="宋体" w:hint="eastAsia"/>
          <w:snapToGrid w:val="0"/>
          <w:kern w:val="0"/>
        </w:rPr>
        <w:t>．信息推送服务</w:t>
      </w:r>
      <w:bookmarkEnd w:id="81"/>
    </w:p>
    <w:p w:rsidR="001F7F6F" w:rsidRPr="001B6635" w:rsidRDefault="008E2BF6">
      <w:pPr>
        <w:spacing w:after="0"/>
        <w:ind w:firstLine="480"/>
        <w:outlineLvl w:val="1"/>
        <w:rPr>
          <w:rFonts w:ascii="宋体" w:eastAsia="宋体" w:hAnsi="宋体" w:cs="宋体"/>
          <w:snapToGrid w:val="0"/>
          <w:kern w:val="0"/>
        </w:rPr>
      </w:pPr>
      <w:bookmarkStart w:id="82" w:name="_Toc23079"/>
      <w:bookmarkStart w:id="83" w:name="_Hlk116464439"/>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w:t>
      </w:r>
      <w:r w:rsidRPr="001B6635">
        <w:rPr>
          <w:rFonts w:ascii="宋体" w:eastAsia="宋体" w:hAnsi="宋体" w:cs="宋体" w:hint="eastAsia"/>
          <w:snapToGrid w:val="0"/>
          <w:kern w:val="0"/>
        </w:rPr>
        <w:t>）预约及候诊提醒</w:t>
      </w:r>
      <w:bookmarkEnd w:id="82"/>
    </w:p>
    <w:p w:rsidR="001F7F6F" w:rsidRPr="001B6635" w:rsidRDefault="008E2BF6">
      <w:pPr>
        <w:spacing w:after="0"/>
        <w:ind w:firstLine="480"/>
        <w:rPr>
          <w:rFonts w:ascii="宋体" w:eastAsia="宋体" w:hAnsi="宋体" w:cs="宋体"/>
          <w:snapToGrid w:val="0"/>
          <w:kern w:val="0"/>
        </w:rPr>
      </w:pPr>
      <w:bookmarkStart w:id="84" w:name="_Hlk116464003"/>
      <w:bookmarkEnd w:id="83"/>
      <w:r w:rsidRPr="001B6635">
        <w:rPr>
          <w:rFonts w:ascii="宋体" w:eastAsia="宋体" w:hAnsi="宋体" w:cs="宋体"/>
          <w:snapToGrid w:val="0"/>
          <w:kern w:val="0"/>
        </w:rPr>
        <w:t>支持与院内门诊预约系统、医技预约系统等预约信息对接，实现预约成功信息推送。</w:t>
      </w:r>
      <w:bookmarkEnd w:id="84"/>
    </w:p>
    <w:p w:rsidR="001F7F6F" w:rsidRPr="001B6635" w:rsidRDefault="008E2BF6">
      <w:pPr>
        <w:spacing w:after="0"/>
        <w:ind w:firstLine="480"/>
        <w:outlineLvl w:val="1"/>
        <w:rPr>
          <w:rFonts w:ascii="宋体" w:eastAsia="宋体" w:hAnsi="宋体" w:cs="宋体"/>
          <w:snapToGrid w:val="0"/>
          <w:kern w:val="0"/>
        </w:rPr>
      </w:pPr>
      <w:bookmarkStart w:id="85" w:name="_Toc9450"/>
      <w:bookmarkStart w:id="86" w:name="_Hlk116464359"/>
      <w:r w:rsidRPr="001B6635">
        <w:rPr>
          <w:rFonts w:ascii="宋体" w:eastAsia="宋体" w:hAnsi="宋体" w:cs="宋体" w:hint="eastAsia"/>
          <w:snapToGrid w:val="0"/>
          <w:kern w:val="0"/>
        </w:rPr>
        <w:t>（</w:t>
      </w:r>
      <w:r w:rsidRPr="001B6635">
        <w:rPr>
          <w:rFonts w:ascii="宋体" w:eastAsia="宋体" w:hAnsi="宋体" w:cs="宋体" w:hint="eastAsia"/>
          <w:snapToGrid w:val="0"/>
          <w:kern w:val="0"/>
        </w:rPr>
        <w:t>2</w:t>
      </w:r>
      <w:r w:rsidRPr="001B6635">
        <w:rPr>
          <w:rFonts w:ascii="宋体" w:eastAsia="宋体" w:hAnsi="宋体" w:cs="宋体" w:hint="eastAsia"/>
          <w:snapToGrid w:val="0"/>
          <w:kern w:val="0"/>
        </w:rPr>
        <w:t>）停诊替诊提醒</w:t>
      </w:r>
      <w:bookmarkEnd w:id="85"/>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支持与院内门诊预约系统对接，根据患者预约状态，将对应医生停诊替</w:t>
      </w:r>
      <w:proofErr w:type="gramStart"/>
      <w:r w:rsidRPr="001B6635">
        <w:rPr>
          <w:rFonts w:ascii="宋体" w:eastAsia="宋体" w:hAnsi="宋体" w:cs="宋体"/>
          <w:snapToGrid w:val="0"/>
          <w:kern w:val="0"/>
        </w:rPr>
        <w:t>诊信息</w:t>
      </w:r>
      <w:proofErr w:type="gramEnd"/>
      <w:r w:rsidRPr="001B6635">
        <w:rPr>
          <w:rFonts w:ascii="宋体" w:eastAsia="宋体" w:hAnsi="宋体" w:cs="宋体"/>
          <w:snapToGrid w:val="0"/>
          <w:kern w:val="0"/>
        </w:rPr>
        <w:t>推送。</w:t>
      </w:r>
    </w:p>
    <w:p w:rsidR="001F7F6F" w:rsidRPr="001B6635" w:rsidRDefault="008E2BF6">
      <w:pPr>
        <w:spacing w:after="0"/>
        <w:ind w:firstLine="480"/>
        <w:outlineLvl w:val="1"/>
        <w:rPr>
          <w:rFonts w:ascii="宋体" w:eastAsia="宋体" w:hAnsi="宋体" w:cs="宋体"/>
          <w:snapToGrid w:val="0"/>
          <w:kern w:val="0"/>
        </w:rPr>
      </w:pPr>
      <w:bookmarkStart w:id="87" w:name="_Toc17583"/>
      <w:r w:rsidRPr="001B6635">
        <w:rPr>
          <w:rFonts w:ascii="宋体" w:eastAsia="宋体" w:hAnsi="宋体" w:cs="宋体" w:hint="eastAsia"/>
          <w:snapToGrid w:val="0"/>
          <w:kern w:val="0"/>
        </w:rPr>
        <w:t>（</w:t>
      </w:r>
      <w:r w:rsidRPr="001B6635">
        <w:rPr>
          <w:rFonts w:ascii="宋体" w:eastAsia="宋体" w:hAnsi="宋体" w:cs="宋体" w:hint="eastAsia"/>
          <w:snapToGrid w:val="0"/>
          <w:kern w:val="0"/>
        </w:rPr>
        <w:t>3</w:t>
      </w:r>
      <w:r w:rsidRPr="001B6635">
        <w:rPr>
          <w:rFonts w:ascii="宋体" w:eastAsia="宋体" w:hAnsi="宋体" w:cs="宋体" w:hint="eastAsia"/>
          <w:snapToGrid w:val="0"/>
          <w:kern w:val="0"/>
        </w:rPr>
        <w:t>）报告状态提醒</w:t>
      </w:r>
      <w:bookmarkEnd w:id="87"/>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支持支持与院内</w:t>
      </w:r>
      <w:r w:rsidRPr="001B6635">
        <w:rPr>
          <w:rFonts w:ascii="宋体" w:eastAsia="宋体" w:hAnsi="宋体" w:cs="宋体"/>
          <w:snapToGrid w:val="0"/>
          <w:kern w:val="0"/>
        </w:rPr>
        <w:t>PACS</w:t>
      </w:r>
      <w:r w:rsidRPr="001B6635">
        <w:rPr>
          <w:rFonts w:ascii="宋体" w:eastAsia="宋体" w:hAnsi="宋体" w:cs="宋体"/>
          <w:snapToGrid w:val="0"/>
          <w:kern w:val="0"/>
        </w:rPr>
        <w:t>系统和</w:t>
      </w:r>
      <w:r w:rsidRPr="001B6635">
        <w:rPr>
          <w:rFonts w:ascii="宋体" w:eastAsia="宋体" w:hAnsi="宋体" w:cs="宋体"/>
          <w:snapToGrid w:val="0"/>
          <w:kern w:val="0"/>
        </w:rPr>
        <w:t>LIS</w:t>
      </w:r>
      <w:r w:rsidRPr="001B6635">
        <w:rPr>
          <w:rFonts w:ascii="宋体" w:eastAsia="宋体" w:hAnsi="宋体" w:cs="宋体"/>
          <w:snapToGrid w:val="0"/>
          <w:kern w:val="0"/>
        </w:rPr>
        <w:t>系统对接，根据患者的检查检验报告状态，</w:t>
      </w:r>
      <w:r w:rsidRPr="001B6635">
        <w:rPr>
          <w:rFonts w:ascii="宋体" w:eastAsia="宋体" w:hAnsi="宋体" w:cs="宋体"/>
          <w:snapToGrid w:val="0"/>
          <w:kern w:val="0"/>
        </w:rPr>
        <w:lastRenderedPageBreak/>
        <w:t>将已出报告结果推送。</w:t>
      </w:r>
    </w:p>
    <w:p w:rsidR="001F7F6F" w:rsidRPr="001B6635" w:rsidRDefault="008E2BF6">
      <w:pPr>
        <w:spacing w:after="0"/>
        <w:ind w:firstLine="480"/>
        <w:outlineLvl w:val="1"/>
        <w:rPr>
          <w:rFonts w:ascii="宋体" w:eastAsia="宋体" w:hAnsi="宋体" w:cs="宋体"/>
          <w:snapToGrid w:val="0"/>
          <w:kern w:val="0"/>
        </w:rPr>
      </w:pPr>
      <w:bookmarkStart w:id="88" w:name="_Toc5478"/>
      <w:r w:rsidRPr="001B6635">
        <w:rPr>
          <w:rFonts w:ascii="宋体" w:eastAsia="宋体" w:hAnsi="宋体" w:cs="宋体" w:hint="eastAsia"/>
          <w:snapToGrid w:val="0"/>
          <w:kern w:val="0"/>
        </w:rPr>
        <w:t>（</w:t>
      </w:r>
      <w:r w:rsidRPr="001B6635">
        <w:rPr>
          <w:rFonts w:ascii="宋体" w:eastAsia="宋体" w:hAnsi="宋体" w:cs="宋体" w:hint="eastAsia"/>
          <w:snapToGrid w:val="0"/>
          <w:kern w:val="0"/>
        </w:rPr>
        <w:t>4</w:t>
      </w:r>
      <w:r w:rsidRPr="001B6635">
        <w:rPr>
          <w:rFonts w:ascii="宋体" w:eastAsia="宋体" w:hAnsi="宋体" w:cs="宋体" w:hint="eastAsia"/>
          <w:snapToGrid w:val="0"/>
          <w:kern w:val="0"/>
        </w:rPr>
        <w:t>）检查设备故障推送</w:t>
      </w:r>
      <w:bookmarkEnd w:id="88"/>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支持与院内医技预约或</w:t>
      </w:r>
      <w:r w:rsidRPr="001B6635">
        <w:rPr>
          <w:rFonts w:ascii="宋体" w:eastAsia="宋体" w:hAnsi="宋体" w:cs="宋体"/>
          <w:snapToGrid w:val="0"/>
          <w:kern w:val="0"/>
        </w:rPr>
        <w:t>PACS</w:t>
      </w:r>
      <w:r w:rsidRPr="001B6635">
        <w:rPr>
          <w:rFonts w:ascii="宋体" w:eastAsia="宋体" w:hAnsi="宋体" w:cs="宋体"/>
          <w:snapToGrid w:val="0"/>
          <w:kern w:val="0"/>
        </w:rPr>
        <w:t>系统对接，当检查设备发生故障的信息推送。</w:t>
      </w:r>
    </w:p>
    <w:p w:rsidR="001F7F6F" w:rsidRPr="001B6635" w:rsidRDefault="008E2BF6">
      <w:pPr>
        <w:spacing w:after="0"/>
        <w:ind w:firstLine="480"/>
        <w:outlineLvl w:val="1"/>
        <w:rPr>
          <w:rFonts w:ascii="宋体" w:eastAsia="宋体" w:hAnsi="宋体" w:cs="宋体"/>
          <w:snapToGrid w:val="0"/>
          <w:kern w:val="0"/>
        </w:rPr>
      </w:pPr>
      <w:bookmarkStart w:id="89" w:name="_Toc17057"/>
      <w:r w:rsidRPr="001B6635">
        <w:rPr>
          <w:rFonts w:ascii="宋体" w:eastAsia="宋体" w:hAnsi="宋体" w:cs="宋体" w:hint="eastAsia"/>
          <w:snapToGrid w:val="0"/>
          <w:kern w:val="0"/>
        </w:rPr>
        <w:t>（</w:t>
      </w:r>
      <w:r w:rsidRPr="001B6635">
        <w:rPr>
          <w:rFonts w:ascii="宋体" w:eastAsia="宋体" w:hAnsi="宋体" w:cs="宋体" w:hint="eastAsia"/>
          <w:snapToGrid w:val="0"/>
          <w:kern w:val="0"/>
        </w:rPr>
        <w:t>5</w:t>
      </w:r>
      <w:r w:rsidRPr="001B6635">
        <w:rPr>
          <w:rFonts w:ascii="宋体" w:eastAsia="宋体" w:hAnsi="宋体" w:cs="宋体" w:hint="eastAsia"/>
          <w:snapToGrid w:val="0"/>
          <w:kern w:val="0"/>
        </w:rPr>
        <w:t>）检查注意事项推送</w:t>
      </w:r>
      <w:bookmarkEnd w:id="89"/>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支持与院内医技预约或</w:t>
      </w:r>
      <w:r w:rsidRPr="001B6635">
        <w:rPr>
          <w:rFonts w:ascii="宋体" w:eastAsia="宋体" w:hAnsi="宋体" w:cs="宋体"/>
          <w:snapToGrid w:val="0"/>
          <w:kern w:val="0"/>
        </w:rPr>
        <w:t>PACS</w:t>
      </w:r>
      <w:r w:rsidRPr="001B6635">
        <w:rPr>
          <w:rFonts w:ascii="宋体" w:eastAsia="宋体" w:hAnsi="宋体" w:cs="宋体"/>
          <w:snapToGrid w:val="0"/>
          <w:kern w:val="0"/>
        </w:rPr>
        <w:t>系统对接，患者完成检查项目预约后信息推送。</w:t>
      </w:r>
    </w:p>
    <w:p w:rsidR="001F7F6F" w:rsidRPr="001B6635" w:rsidRDefault="008E2BF6">
      <w:pPr>
        <w:spacing w:after="0"/>
        <w:ind w:firstLine="480"/>
        <w:outlineLvl w:val="1"/>
        <w:rPr>
          <w:rFonts w:ascii="宋体" w:eastAsia="宋体" w:hAnsi="宋体" w:cs="宋体"/>
          <w:snapToGrid w:val="0"/>
          <w:kern w:val="0"/>
        </w:rPr>
      </w:pPr>
      <w:bookmarkStart w:id="90" w:name="_Toc3709"/>
      <w:r w:rsidRPr="001B6635">
        <w:rPr>
          <w:rFonts w:ascii="宋体" w:eastAsia="宋体" w:hAnsi="宋体" w:cs="宋体" w:hint="eastAsia"/>
          <w:snapToGrid w:val="0"/>
          <w:kern w:val="0"/>
        </w:rPr>
        <w:t>（</w:t>
      </w:r>
      <w:r w:rsidRPr="001B6635">
        <w:rPr>
          <w:rFonts w:ascii="宋体" w:eastAsia="宋体" w:hAnsi="宋体" w:cs="宋体" w:hint="eastAsia"/>
          <w:snapToGrid w:val="0"/>
          <w:kern w:val="0"/>
        </w:rPr>
        <w:t>6</w:t>
      </w:r>
      <w:r w:rsidRPr="001B6635">
        <w:rPr>
          <w:rFonts w:ascii="宋体" w:eastAsia="宋体" w:hAnsi="宋体" w:cs="宋体" w:hint="eastAsia"/>
          <w:snapToGrid w:val="0"/>
          <w:kern w:val="0"/>
        </w:rPr>
        <w:t>）用药指导推送</w:t>
      </w:r>
      <w:bookmarkEnd w:id="90"/>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支持对接医院信息</w:t>
      </w:r>
      <w:r w:rsidRPr="001B6635">
        <w:rPr>
          <w:rFonts w:ascii="宋体" w:eastAsia="宋体" w:hAnsi="宋体" w:cs="宋体"/>
          <w:snapToGrid w:val="0"/>
          <w:kern w:val="0"/>
        </w:rPr>
        <w:t>系统，实现门诊患者取药后的信息推送。</w:t>
      </w:r>
    </w:p>
    <w:p w:rsidR="001F7F6F" w:rsidRPr="001B6635" w:rsidRDefault="008E2BF6">
      <w:pPr>
        <w:spacing w:after="0"/>
        <w:ind w:firstLine="480"/>
        <w:outlineLvl w:val="1"/>
        <w:rPr>
          <w:rFonts w:ascii="宋体" w:eastAsia="宋体" w:hAnsi="宋体" w:cs="宋体"/>
          <w:snapToGrid w:val="0"/>
          <w:kern w:val="0"/>
        </w:rPr>
      </w:pPr>
      <w:bookmarkStart w:id="91" w:name="_Toc23342"/>
      <w:r w:rsidRPr="001B6635">
        <w:rPr>
          <w:rFonts w:ascii="宋体" w:eastAsia="宋体" w:hAnsi="宋体" w:cs="宋体" w:hint="eastAsia"/>
          <w:snapToGrid w:val="0"/>
          <w:kern w:val="0"/>
        </w:rPr>
        <w:t>（</w:t>
      </w:r>
      <w:r w:rsidRPr="001B6635">
        <w:rPr>
          <w:rFonts w:ascii="宋体" w:eastAsia="宋体" w:hAnsi="宋体" w:cs="宋体" w:hint="eastAsia"/>
          <w:snapToGrid w:val="0"/>
          <w:kern w:val="0"/>
        </w:rPr>
        <w:t>7</w:t>
      </w:r>
      <w:r w:rsidRPr="001B6635">
        <w:rPr>
          <w:rFonts w:ascii="宋体" w:eastAsia="宋体" w:hAnsi="宋体" w:cs="宋体" w:hint="eastAsia"/>
          <w:snapToGrid w:val="0"/>
          <w:kern w:val="0"/>
        </w:rPr>
        <w:t>）复诊提醒</w:t>
      </w:r>
      <w:bookmarkEnd w:id="91"/>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支持对接院内随访系统或医院相关信息系统，实现复诊提醒的信息推送。</w:t>
      </w:r>
    </w:p>
    <w:p w:rsidR="001F7F6F" w:rsidRPr="001B6635" w:rsidRDefault="008E2BF6">
      <w:pPr>
        <w:spacing w:after="0"/>
        <w:ind w:firstLine="480"/>
        <w:outlineLvl w:val="1"/>
        <w:rPr>
          <w:rFonts w:ascii="宋体" w:eastAsia="宋体" w:hAnsi="宋体" w:cs="宋体"/>
          <w:snapToGrid w:val="0"/>
          <w:kern w:val="0"/>
        </w:rPr>
      </w:pPr>
      <w:bookmarkStart w:id="92" w:name="_Toc9081"/>
      <w:r w:rsidRPr="001B6635">
        <w:rPr>
          <w:rFonts w:ascii="宋体" w:eastAsia="宋体" w:hAnsi="宋体" w:cs="宋体" w:hint="eastAsia"/>
          <w:snapToGrid w:val="0"/>
          <w:kern w:val="0"/>
        </w:rPr>
        <w:t>（</w:t>
      </w:r>
      <w:r w:rsidRPr="001B6635">
        <w:rPr>
          <w:rFonts w:ascii="宋体" w:eastAsia="宋体" w:hAnsi="宋体" w:cs="宋体" w:hint="eastAsia"/>
          <w:snapToGrid w:val="0"/>
          <w:kern w:val="0"/>
        </w:rPr>
        <w:t>8</w:t>
      </w:r>
      <w:r w:rsidRPr="001B6635">
        <w:rPr>
          <w:rFonts w:ascii="宋体" w:eastAsia="宋体" w:hAnsi="宋体" w:cs="宋体" w:hint="eastAsia"/>
          <w:snapToGrid w:val="0"/>
          <w:kern w:val="0"/>
        </w:rPr>
        <w:t>）危急值提醒</w:t>
      </w:r>
      <w:bookmarkEnd w:id="92"/>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支持对接医院</w:t>
      </w:r>
      <w:r w:rsidRPr="001B6635">
        <w:rPr>
          <w:rFonts w:ascii="宋体" w:eastAsia="宋体" w:hAnsi="宋体" w:cs="宋体"/>
          <w:snapToGrid w:val="0"/>
          <w:kern w:val="0"/>
        </w:rPr>
        <w:t>LIS</w:t>
      </w:r>
      <w:r w:rsidRPr="001B6635">
        <w:rPr>
          <w:rFonts w:ascii="宋体" w:eastAsia="宋体" w:hAnsi="宋体" w:cs="宋体"/>
          <w:snapToGrid w:val="0"/>
          <w:kern w:val="0"/>
        </w:rPr>
        <w:t>系统，患者检测结果出现危急值异常时的信息推送。</w:t>
      </w:r>
    </w:p>
    <w:p w:rsidR="001F7F6F" w:rsidRPr="001B6635" w:rsidRDefault="008E2BF6">
      <w:pPr>
        <w:spacing w:after="0"/>
        <w:ind w:firstLine="480"/>
        <w:outlineLvl w:val="1"/>
        <w:rPr>
          <w:rFonts w:ascii="宋体" w:eastAsia="宋体" w:hAnsi="宋体" w:cs="宋体"/>
          <w:snapToGrid w:val="0"/>
          <w:kern w:val="0"/>
        </w:rPr>
      </w:pPr>
      <w:bookmarkStart w:id="93" w:name="_Toc16878"/>
      <w:r w:rsidRPr="001B6635">
        <w:rPr>
          <w:rFonts w:ascii="宋体" w:eastAsia="宋体" w:hAnsi="宋体" w:cs="宋体" w:hint="eastAsia"/>
          <w:snapToGrid w:val="0"/>
          <w:kern w:val="0"/>
        </w:rPr>
        <w:t>（</w:t>
      </w:r>
      <w:r w:rsidRPr="001B6635">
        <w:rPr>
          <w:rFonts w:ascii="宋体" w:eastAsia="宋体" w:hAnsi="宋体" w:cs="宋体" w:hint="eastAsia"/>
          <w:snapToGrid w:val="0"/>
          <w:kern w:val="0"/>
        </w:rPr>
        <w:t>9</w:t>
      </w:r>
      <w:r w:rsidRPr="001B6635">
        <w:rPr>
          <w:rFonts w:ascii="宋体" w:eastAsia="宋体" w:hAnsi="宋体" w:cs="宋体" w:hint="eastAsia"/>
          <w:snapToGrid w:val="0"/>
          <w:kern w:val="0"/>
        </w:rPr>
        <w:t>）手术通知</w:t>
      </w:r>
      <w:bookmarkEnd w:id="93"/>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支持对接医院手麻系统，将手术通知的信息推送。</w:t>
      </w:r>
    </w:p>
    <w:p w:rsidR="001F7F6F" w:rsidRPr="001B6635" w:rsidRDefault="008E2BF6">
      <w:pPr>
        <w:spacing w:after="0"/>
        <w:ind w:firstLine="480"/>
        <w:outlineLvl w:val="1"/>
        <w:rPr>
          <w:rFonts w:ascii="宋体" w:eastAsia="宋体" w:hAnsi="宋体" w:cs="宋体"/>
          <w:snapToGrid w:val="0"/>
          <w:kern w:val="0"/>
        </w:rPr>
      </w:pPr>
      <w:bookmarkStart w:id="94" w:name="_Toc14652"/>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10</w:t>
      </w:r>
      <w:r w:rsidRPr="001B6635">
        <w:rPr>
          <w:rFonts w:ascii="宋体" w:eastAsia="宋体" w:hAnsi="宋体" w:cs="宋体" w:hint="eastAsia"/>
          <w:snapToGrid w:val="0"/>
          <w:kern w:val="0"/>
        </w:rPr>
        <w:t>）出入院提示</w:t>
      </w:r>
      <w:bookmarkEnd w:id="94"/>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支持对接医院信息系统，根据患者的出入院状况，将入院提示、出院提示的消息推送。</w:t>
      </w:r>
      <w:bookmarkEnd w:id="86"/>
    </w:p>
    <w:p w:rsidR="001F7F6F" w:rsidRPr="001B6635" w:rsidRDefault="008E2BF6">
      <w:pPr>
        <w:pStyle w:val="30"/>
        <w:spacing w:after="0" w:line="360" w:lineRule="auto"/>
        <w:rPr>
          <w:sz w:val="24"/>
          <w:szCs w:val="18"/>
        </w:rPr>
      </w:pPr>
      <w:r w:rsidRPr="001B6635">
        <w:rPr>
          <w:rFonts w:hint="eastAsia"/>
          <w:sz w:val="24"/>
          <w:szCs w:val="18"/>
        </w:rPr>
        <w:t>全院数据中心</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包括但不限于以下建设要求：</w:t>
      </w:r>
    </w:p>
    <w:p w:rsidR="001F7F6F" w:rsidRPr="001B6635" w:rsidRDefault="008E2BF6">
      <w:pPr>
        <w:spacing w:after="0"/>
        <w:ind w:firstLine="480"/>
        <w:outlineLvl w:val="0"/>
        <w:rPr>
          <w:rFonts w:ascii="宋体" w:eastAsia="宋体" w:hAnsi="宋体" w:cs="宋体"/>
          <w:snapToGrid w:val="0"/>
          <w:kern w:val="0"/>
        </w:rPr>
      </w:pPr>
      <w:bookmarkStart w:id="95" w:name="_Toc114819415"/>
      <w:bookmarkStart w:id="96" w:name="_Toc129858466"/>
      <w:bookmarkStart w:id="97" w:name="_Toc30538"/>
      <w:bookmarkStart w:id="98" w:name="_Toc29443"/>
      <w:r w:rsidRPr="001B6635">
        <w:rPr>
          <w:rFonts w:ascii="宋体" w:eastAsia="宋体" w:hAnsi="宋体" w:cs="宋体" w:hint="eastAsia"/>
          <w:snapToGrid w:val="0"/>
          <w:kern w:val="0"/>
        </w:rPr>
        <w:t>1</w:t>
      </w:r>
      <w:r w:rsidRPr="001B6635">
        <w:rPr>
          <w:rFonts w:ascii="宋体" w:eastAsia="宋体" w:hAnsi="宋体" w:cs="宋体" w:hint="eastAsia"/>
          <w:snapToGrid w:val="0"/>
          <w:kern w:val="0"/>
        </w:rPr>
        <w:t>．数据治理</w:t>
      </w:r>
      <w:bookmarkEnd w:id="95"/>
      <w:bookmarkEnd w:id="96"/>
      <w:bookmarkEnd w:id="97"/>
      <w:bookmarkEnd w:id="98"/>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支持对数据中心的数据进行质量检查，包括完整性、一致性、准确性、及时性等，并提供相应的数据检查结果数据。</w:t>
      </w:r>
    </w:p>
    <w:p w:rsidR="001F7F6F" w:rsidRPr="001B6635" w:rsidRDefault="008E2BF6">
      <w:pPr>
        <w:spacing w:after="0"/>
        <w:ind w:firstLine="480"/>
        <w:outlineLvl w:val="1"/>
        <w:rPr>
          <w:rFonts w:ascii="宋体" w:eastAsia="宋体" w:hAnsi="宋体" w:cs="宋体"/>
          <w:snapToGrid w:val="0"/>
          <w:kern w:val="0"/>
        </w:rPr>
      </w:pPr>
      <w:bookmarkStart w:id="99" w:name="_Toc114819416"/>
      <w:bookmarkStart w:id="100" w:name="_Toc10375"/>
      <w:bookmarkStart w:id="101" w:name="_Toc30642"/>
      <w:bookmarkStart w:id="102" w:name="_Toc25675"/>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w:t>
      </w:r>
      <w:r w:rsidRPr="001B6635">
        <w:rPr>
          <w:rFonts w:ascii="宋体" w:eastAsia="宋体" w:hAnsi="宋体" w:cs="宋体" w:hint="eastAsia"/>
          <w:snapToGrid w:val="0"/>
          <w:kern w:val="0"/>
        </w:rPr>
        <w:t>）数据质量概览</w:t>
      </w:r>
      <w:bookmarkEnd w:id="99"/>
      <w:bookmarkEnd w:id="100"/>
      <w:bookmarkEnd w:id="101"/>
      <w:bookmarkEnd w:id="102"/>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支持展示特定的数据，增强数据可读性。</w:t>
      </w:r>
    </w:p>
    <w:p w:rsidR="001F7F6F" w:rsidRPr="001B6635" w:rsidRDefault="008E2BF6">
      <w:pPr>
        <w:spacing w:after="0"/>
        <w:ind w:firstLine="480"/>
        <w:outlineLvl w:val="1"/>
        <w:rPr>
          <w:rFonts w:ascii="宋体" w:eastAsia="宋体" w:hAnsi="宋体" w:cs="宋体"/>
          <w:snapToGrid w:val="0"/>
          <w:kern w:val="0"/>
        </w:rPr>
      </w:pPr>
      <w:bookmarkStart w:id="103" w:name="_Toc1878"/>
      <w:bookmarkStart w:id="104" w:name="_Toc2882"/>
      <w:bookmarkStart w:id="105" w:name="_Toc17882"/>
      <w:bookmarkStart w:id="106" w:name="_Toc114819417"/>
      <w:r w:rsidRPr="001B6635">
        <w:rPr>
          <w:rFonts w:ascii="宋体" w:eastAsia="宋体" w:hAnsi="宋体" w:cs="宋体" w:hint="eastAsia"/>
          <w:snapToGrid w:val="0"/>
          <w:kern w:val="0"/>
        </w:rPr>
        <w:t>（</w:t>
      </w:r>
      <w:r w:rsidRPr="001B6635">
        <w:rPr>
          <w:rFonts w:ascii="宋体" w:eastAsia="宋体" w:hAnsi="宋体" w:cs="宋体" w:hint="eastAsia"/>
          <w:snapToGrid w:val="0"/>
          <w:kern w:val="0"/>
        </w:rPr>
        <w:t>2</w:t>
      </w:r>
      <w:r w:rsidRPr="001B6635">
        <w:rPr>
          <w:rFonts w:ascii="宋体" w:eastAsia="宋体" w:hAnsi="宋体" w:cs="宋体" w:hint="eastAsia"/>
          <w:snapToGrid w:val="0"/>
          <w:kern w:val="0"/>
        </w:rPr>
        <w:t>）数据源管理</w:t>
      </w:r>
      <w:bookmarkEnd w:id="103"/>
      <w:bookmarkEnd w:id="104"/>
      <w:bookmarkEnd w:id="105"/>
      <w:bookmarkEnd w:id="106"/>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lastRenderedPageBreak/>
        <w:t>支持多种主流数据库，支持建立、修改和删除数据源的操作。</w:t>
      </w:r>
    </w:p>
    <w:p w:rsidR="001F7F6F" w:rsidRPr="001B6635" w:rsidRDefault="008E2BF6">
      <w:pPr>
        <w:spacing w:after="0"/>
        <w:ind w:firstLine="480"/>
        <w:outlineLvl w:val="1"/>
        <w:rPr>
          <w:rFonts w:ascii="宋体" w:eastAsia="宋体" w:hAnsi="宋体" w:cs="宋体"/>
          <w:snapToGrid w:val="0"/>
          <w:kern w:val="0"/>
        </w:rPr>
      </w:pPr>
      <w:bookmarkStart w:id="107" w:name="_Toc19559"/>
      <w:bookmarkStart w:id="108" w:name="_Toc114819418"/>
      <w:bookmarkStart w:id="109" w:name="_Toc31847"/>
      <w:bookmarkStart w:id="110" w:name="_Toc32513"/>
      <w:r w:rsidRPr="001B6635">
        <w:rPr>
          <w:rFonts w:ascii="宋体" w:eastAsia="宋体" w:hAnsi="宋体" w:cs="宋体" w:hint="eastAsia"/>
          <w:snapToGrid w:val="0"/>
          <w:kern w:val="0"/>
        </w:rPr>
        <w:t>（</w:t>
      </w:r>
      <w:r w:rsidRPr="001B6635">
        <w:rPr>
          <w:rFonts w:ascii="宋体" w:eastAsia="宋体" w:hAnsi="宋体" w:cs="宋体" w:hint="eastAsia"/>
          <w:snapToGrid w:val="0"/>
          <w:kern w:val="0"/>
        </w:rPr>
        <w:t>3</w:t>
      </w:r>
      <w:r w:rsidRPr="001B6635">
        <w:rPr>
          <w:rFonts w:ascii="宋体" w:eastAsia="宋体" w:hAnsi="宋体" w:cs="宋体" w:hint="eastAsia"/>
          <w:snapToGrid w:val="0"/>
          <w:kern w:val="0"/>
        </w:rPr>
        <w:t>）数据标准管理</w:t>
      </w:r>
      <w:bookmarkEnd w:id="107"/>
      <w:bookmarkEnd w:id="108"/>
      <w:bookmarkEnd w:id="109"/>
      <w:bookmarkEnd w:id="110"/>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支持统一的数据标准制定和发布管理，提供数据类型管理和数据字典管理。</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①数据类型管理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支持管理医院一类业务数据的全部信息，通过类型区分医院不同业务数据。</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②数据字典管理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支持对医院内部基础字典和业务字典进行统一维护。</w:t>
      </w:r>
    </w:p>
    <w:p w:rsidR="001F7F6F" w:rsidRPr="001B6635" w:rsidRDefault="008E2BF6">
      <w:pPr>
        <w:spacing w:after="0"/>
        <w:ind w:firstLine="480"/>
        <w:outlineLvl w:val="1"/>
        <w:rPr>
          <w:rFonts w:ascii="宋体" w:eastAsia="宋体" w:hAnsi="宋体" w:cs="宋体"/>
          <w:snapToGrid w:val="0"/>
          <w:kern w:val="0"/>
        </w:rPr>
      </w:pPr>
      <w:bookmarkStart w:id="111" w:name="_Toc5320"/>
      <w:bookmarkStart w:id="112" w:name="_Toc9961"/>
      <w:bookmarkStart w:id="113" w:name="_Toc114819419"/>
      <w:bookmarkStart w:id="114" w:name="_Toc2673"/>
      <w:r w:rsidRPr="001B6635">
        <w:rPr>
          <w:rFonts w:ascii="宋体" w:eastAsia="宋体" w:hAnsi="宋体" w:cs="宋体" w:hint="eastAsia"/>
          <w:snapToGrid w:val="0"/>
          <w:kern w:val="0"/>
        </w:rPr>
        <w:t>（</w:t>
      </w:r>
      <w:r w:rsidRPr="001B6635">
        <w:rPr>
          <w:rFonts w:ascii="宋体" w:eastAsia="宋体" w:hAnsi="宋体" w:cs="宋体" w:hint="eastAsia"/>
          <w:snapToGrid w:val="0"/>
          <w:kern w:val="0"/>
        </w:rPr>
        <w:t>4</w:t>
      </w:r>
      <w:r w:rsidRPr="001B6635">
        <w:rPr>
          <w:rFonts w:ascii="宋体" w:eastAsia="宋体" w:hAnsi="宋体" w:cs="宋体" w:hint="eastAsia"/>
          <w:snapToGrid w:val="0"/>
          <w:kern w:val="0"/>
        </w:rPr>
        <w:t>）质量规则管理</w:t>
      </w:r>
      <w:bookmarkEnd w:id="111"/>
      <w:bookmarkEnd w:id="112"/>
      <w:bookmarkEnd w:id="113"/>
      <w:bookmarkEnd w:id="114"/>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支持配置质量控制规则</w:t>
      </w:r>
      <w:r w:rsidRPr="001B6635">
        <w:rPr>
          <w:rFonts w:ascii="宋体" w:eastAsia="宋体" w:hAnsi="宋体" w:cs="宋体"/>
          <w:snapToGrid w:val="0"/>
          <w:kern w:val="0"/>
        </w:rPr>
        <w:t>，衡量医院数据质量水平。</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①规则类别管理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支持规则类别管理，提供包括基础规则、权限相关校验等。</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②规则类型管理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支持系统的数据质量规则管理，包括基础类型规则和业务类型规则，其中基础类型规则包括一致性、完整性、唯一性。业务类型规则包括整合性、及时性、逻辑性、稳定性、准确性、有效性。</w:t>
      </w:r>
    </w:p>
    <w:p w:rsidR="001F7F6F" w:rsidRPr="001B6635" w:rsidRDefault="008E2BF6">
      <w:pPr>
        <w:spacing w:after="0"/>
        <w:ind w:firstLine="480"/>
        <w:outlineLvl w:val="1"/>
        <w:rPr>
          <w:rFonts w:ascii="宋体" w:eastAsia="宋体" w:hAnsi="宋体" w:cs="宋体"/>
          <w:snapToGrid w:val="0"/>
          <w:kern w:val="0"/>
        </w:rPr>
      </w:pPr>
      <w:bookmarkStart w:id="115" w:name="_Toc18758"/>
      <w:bookmarkStart w:id="116" w:name="_Toc31391"/>
      <w:bookmarkStart w:id="117" w:name="_Toc114819420"/>
      <w:bookmarkStart w:id="118" w:name="_Toc28280"/>
      <w:r w:rsidRPr="001B6635">
        <w:rPr>
          <w:rFonts w:ascii="宋体" w:eastAsia="宋体" w:hAnsi="宋体" w:cs="宋体" w:hint="eastAsia"/>
          <w:snapToGrid w:val="0"/>
          <w:kern w:val="0"/>
        </w:rPr>
        <w:t>（</w:t>
      </w:r>
      <w:r w:rsidRPr="001B6635">
        <w:rPr>
          <w:rFonts w:ascii="宋体" w:eastAsia="宋体" w:hAnsi="宋体" w:cs="宋体" w:hint="eastAsia"/>
          <w:snapToGrid w:val="0"/>
          <w:kern w:val="0"/>
        </w:rPr>
        <w:t>5</w:t>
      </w:r>
      <w:r w:rsidRPr="001B6635">
        <w:rPr>
          <w:rFonts w:ascii="宋体" w:eastAsia="宋体" w:hAnsi="宋体" w:cs="宋体" w:hint="eastAsia"/>
          <w:snapToGrid w:val="0"/>
          <w:kern w:val="0"/>
        </w:rPr>
        <w:t>）质量模型管理</w:t>
      </w:r>
      <w:bookmarkEnd w:id="115"/>
      <w:bookmarkEnd w:id="116"/>
      <w:bookmarkEnd w:id="117"/>
      <w:bookmarkEnd w:id="118"/>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支持质量模型维护管理，包括质量基础模型、质量定义模型、质量控制模型。</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①质量基础模型</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支持基础模型管理，其他质量模型的定义和控制必须以基础模型为依据。</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②质量定义模型</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支持数据质量定义模型的建立。</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③质量控制模型</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支持数据质量控制模型的使用，对数据检查对象、数据检查频度、数据检查时间、数据检查方式等方面进行控制。</w:t>
      </w:r>
    </w:p>
    <w:p w:rsidR="001F7F6F" w:rsidRPr="001B6635" w:rsidRDefault="008E2BF6">
      <w:pPr>
        <w:spacing w:after="0"/>
        <w:ind w:firstLine="480"/>
        <w:outlineLvl w:val="1"/>
        <w:rPr>
          <w:rFonts w:ascii="宋体" w:eastAsia="宋体" w:hAnsi="宋体" w:cs="宋体"/>
          <w:snapToGrid w:val="0"/>
          <w:kern w:val="0"/>
        </w:rPr>
      </w:pPr>
      <w:bookmarkStart w:id="119" w:name="_Toc19394"/>
      <w:bookmarkStart w:id="120" w:name="_Toc26999"/>
      <w:bookmarkStart w:id="121" w:name="_Toc13338"/>
      <w:bookmarkStart w:id="122" w:name="_Toc114819421"/>
      <w:r w:rsidRPr="001B6635">
        <w:rPr>
          <w:rFonts w:ascii="宋体" w:eastAsia="宋体" w:hAnsi="宋体" w:cs="宋体" w:hint="eastAsia"/>
          <w:snapToGrid w:val="0"/>
          <w:kern w:val="0"/>
        </w:rPr>
        <w:lastRenderedPageBreak/>
        <w:t>（</w:t>
      </w:r>
      <w:r w:rsidRPr="001B6635">
        <w:rPr>
          <w:rFonts w:ascii="宋体" w:eastAsia="宋体" w:hAnsi="宋体" w:cs="宋体" w:hint="eastAsia"/>
          <w:snapToGrid w:val="0"/>
          <w:kern w:val="0"/>
        </w:rPr>
        <w:t>6</w:t>
      </w:r>
      <w:r w:rsidRPr="001B6635">
        <w:rPr>
          <w:rFonts w:ascii="宋体" w:eastAsia="宋体" w:hAnsi="宋体" w:cs="宋体" w:hint="eastAsia"/>
          <w:snapToGrid w:val="0"/>
          <w:kern w:val="0"/>
        </w:rPr>
        <w:t>）质量方案管理</w:t>
      </w:r>
      <w:bookmarkEnd w:id="119"/>
      <w:bookmarkEnd w:id="120"/>
      <w:bookmarkEnd w:id="121"/>
      <w:bookmarkEnd w:id="122"/>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支持数据质量控制方案管理，实行全面数据质量管理和全程数据质量控制。</w:t>
      </w:r>
    </w:p>
    <w:p w:rsidR="001F7F6F" w:rsidRPr="001B6635" w:rsidRDefault="008E2BF6">
      <w:pPr>
        <w:spacing w:after="0"/>
        <w:ind w:firstLine="480"/>
        <w:outlineLvl w:val="1"/>
        <w:rPr>
          <w:rFonts w:ascii="宋体" w:eastAsia="宋体" w:hAnsi="宋体" w:cs="宋体"/>
          <w:snapToGrid w:val="0"/>
          <w:kern w:val="0"/>
        </w:rPr>
      </w:pPr>
      <w:bookmarkStart w:id="123" w:name="_Toc23611"/>
      <w:bookmarkStart w:id="124" w:name="_Toc114819422"/>
      <w:bookmarkStart w:id="125" w:name="_Toc12632"/>
      <w:bookmarkStart w:id="126" w:name="_Toc31123"/>
      <w:r w:rsidRPr="001B6635">
        <w:rPr>
          <w:rFonts w:ascii="宋体" w:eastAsia="宋体" w:hAnsi="宋体" w:cs="宋体" w:hint="eastAsia"/>
          <w:snapToGrid w:val="0"/>
          <w:kern w:val="0"/>
        </w:rPr>
        <w:t>（</w:t>
      </w:r>
      <w:r w:rsidRPr="001B6635">
        <w:rPr>
          <w:rFonts w:ascii="宋体" w:eastAsia="宋体" w:hAnsi="宋体" w:cs="宋体" w:hint="eastAsia"/>
          <w:snapToGrid w:val="0"/>
          <w:kern w:val="0"/>
        </w:rPr>
        <w:t>7</w:t>
      </w:r>
      <w:r w:rsidRPr="001B6635">
        <w:rPr>
          <w:rFonts w:ascii="宋体" w:eastAsia="宋体" w:hAnsi="宋体" w:cs="宋体" w:hint="eastAsia"/>
          <w:snapToGrid w:val="0"/>
          <w:kern w:val="0"/>
        </w:rPr>
        <w:t>）质量任务管理</w:t>
      </w:r>
      <w:bookmarkEnd w:id="123"/>
      <w:bookmarkEnd w:id="124"/>
      <w:bookmarkEnd w:id="125"/>
      <w:bookmarkEnd w:id="126"/>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支持质量控制任务管理，支持任务的新增、编辑、删除，任务复制、任务状态的开启关闭等操作。</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①基础任务管理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支持基础任务管理。</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②业务任务管理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主要包括门诊医疗数据质控任务、住院医疗数据质控任务、康复医疗数据质控任务和急救医疗数据质控任务。</w:t>
      </w:r>
    </w:p>
    <w:p w:rsidR="001F7F6F" w:rsidRPr="001B6635" w:rsidRDefault="008E2BF6">
      <w:pPr>
        <w:spacing w:after="0"/>
        <w:ind w:firstLine="480"/>
        <w:outlineLvl w:val="1"/>
        <w:rPr>
          <w:rFonts w:ascii="宋体" w:eastAsia="宋体" w:hAnsi="宋体" w:cs="宋体"/>
          <w:snapToGrid w:val="0"/>
          <w:kern w:val="0"/>
        </w:rPr>
      </w:pPr>
      <w:bookmarkStart w:id="127" w:name="_Toc114819423"/>
      <w:bookmarkStart w:id="128" w:name="_Toc31422"/>
      <w:bookmarkStart w:id="129" w:name="_Toc29042"/>
      <w:bookmarkStart w:id="130" w:name="_Toc3676"/>
      <w:r w:rsidRPr="001B6635">
        <w:rPr>
          <w:rFonts w:ascii="宋体" w:eastAsia="宋体" w:hAnsi="宋体" w:cs="宋体" w:hint="eastAsia"/>
          <w:snapToGrid w:val="0"/>
          <w:kern w:val="0"/>
        </w:rPr>
        <w:t>（</w:t>
      </w:r>
      <w:r w:rsidRPr="001B6635">
        <w:rPr>
          <w:rFonts w:ascii="宋体" w:eastAsia="宋体" w:hAnsi="宋体" w:cs="宋体" w:hint="eastAsia"/>
          <w:snapToGrid w:val="0"/>
          <w:kern w:val="0"/>
        </w:rPr>
        <w:t>8</w:t>
      </w:r>
      <w:r w:rsidRPr="001B6635">
        <w:rPr>
          <w:rFonts w:ascii="宋体" w:eastAsia="宋体" w:hAnsi="宋体" w:cs="宋体" w:hint="eastAsia"/>
          <w:snapToGrid w:val="0"/>
          <w:kern w:val="0"/>
        </w:rPr>
        <w:t>）质量报告管理</w:t>
      </w:r>
      <w:bookmarkEnd w:id="127"/>
      <w:bookmarkEnd w:id="128"/>
      <w:bookmarkEnd w:id="129"/>
      <w:bookmarkEnd w:id="130"/>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支持质量报告管理，提供包括质量结果报告、质量综合报告。</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①质量结果报告</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支持依据数据质量控制方案，分时段进行数据质量控制，形成数据质量结果报告。</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②质量综合报告</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支持通过业务评分、字典评分、非空评分等多维度对每日数据质量进行评分，并能够进行下钻查看具体数据集的评分情况。</w:t>
      </w:r>
    </w:p>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t>2</w:t>
      </w:r>
      <w:r w:rsidRPr="001B6635">
        <w:rPr>
          <w:rFonts w:ascii="宋体" w:eastAsia="宋体" w:hAnsi="宋体" w:cs="宋体" w:hint="eastAsia"/>
          <w:snapToGrid w:val="0"/>
          <w:kern w:val="0"/>
        </w:rPr>
        <w:t>．术语管理</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w:t>
      </w:r>
      <w:r w:rsidRPr="001B6635">
        <w:rPr>
          <w:rFonts w:ascii="宋体" w:eastAsia="宋体" w:hAnsi="宋体" w:cs="宋体" w:hint="eastAsia"/>
          <w:snapToGrid w:val="0"/>
          <w:kern w:val="0"/>
        </w:rPr>
        <w:t>）术语规范管理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支持记录在术语管理过程中的规范要求，并能够进行相关规范的要求维护。</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2</w:t>
      </w:r>
      <w:r w:rsidRPr="001B6635">
        <w:rPr>
          <w:rFonts w:ascii="宋体" w:eastAsia="宋体" w:hAnsi="宋体" w:cs="宋体" w:hint="eastAsia"/>
          <w:snapToGrid w:val="0"/>
          <w:kern w:val="0"/>
        </w:rPr>
        <w:t>）术语类别管理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支持对术语类别的维护和检索等功能。</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3</w:t>
      </w:r>
      <w:r w:rsidRPr="001B6635">
        <w:rPr>
          <w:rFonts w:ascii="宋体" w:eastAsia="宋体" w:hAnsi="宋体" w:cs="宋体" w:hint="eastAsia"/>
          <w:snapToGrid w:val="0"/>
          <w:kern w:val="0"/>
        </w:rPr>
        <w:t>）术语细项管理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lastRenderedPageBreak/>
        <w:t>支持基于术语细项管理的模板导出、数据导入相关功能。</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4</w:t>
      </w:r>
      <w:r w:rsidRPr="001B6635">
        <w:rPr>
          <w:rFonts w:ascii="宋体" w:eastAsia="宋体" w:hAnsi="宋体" w:cs="宋体" w:hint="eastAsia"/>
          <w:snapToGrid w:val="0"/>
          <w:kern w:val="0"/>
        </w:rPr>
        <w:t>）术语校验管理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支持基于术语规范管理中所定义的相关规范要求进行自校验。</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5</w:t>
      </w:r>
      <w:r w:rsidRPr="001B6635">
        <w:rPr>
          <w:rFonts w:ascii="宋体" w:eastAsia="宋体" w:hAnsi="宋体" w:cs="宋体" w:hint="eastAsia"/>
          <w:snapToGrid w:val="0"/>
          <w:kern w:val="0"/>
        </w:rPr>
        <w:t>）术语发布机制</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支持基于术语规范管理中所定义的相关规范要求进行术语发布。</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6</w:t>
      </w:r>
      <w:r w:rsidRPr="001B6635">
        <w:rPr>
          <w:rFonts w:ascii="宋体" w:eastAsia="宋体" w:hAnsi="宋体" w:cs="宋体" w:hint="eastAsia"/>
          <w:snapToGrid w:val="0"/>
          <w:kern w:val="0"/>
        </w:rPr>
        <w:t>）术语修订机制</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支持基于术语规范管理中所定义的相关规范要求进行术语修订。</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7</w:t>
      </w:r>
      <w:r w:rsidRPr="001B6635">
        <w:rPr>
          <w:rFonts w:ascii="宋体" w:eastAsia="宋体" w:hAnsi="宋体" w:cs="宋体" w:hint="eastAsia"/>
          <w:snapToGrid w:val="0"/>
          <w:kern w:val="0"/>
        </w:rPr>
        <w:t>）术语回退机制</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支持基于术语规范管理中所定义的相关规范要求进行术语回退。</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8</w:t>
      </w:r>
      <w:r w:rsidRPr="001B6635">
        <w:rPr>
          <w:rFonts w:ascii="宋体" w:eastAsia="宋体" w:hAnsi="宋体" w:cs="宋体" w:hint="eastAsia"/>
          <w:snapToGrid w:val="0"/>
          <w:kern w:val="0"/>
        </w:rPr>
        <w:t>）术语反馈管理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支持基于术语规范管理中所定义的相关规范要求进行术语反馈。</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9</w:t>
      </w:r>
      <w:r w:rsidRPr="001B6635">
        <w:rPr>
          <w:rFonts w:ascii="宋体" w:eastAsia="宋体" w:hAnsi="宋体" w:cs="宋体" w:hint="eastAsia"/>
          <w:snapToGrid w:val="0"/>
          <w:kern w:val="0"/>
        </w:rPr>
        <w:t>）术语反馈提醒</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支持基于术语规范管理中所定义的相关规范要求进行反馈提醒。</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10</w:t>
      </w:r>
      <w:r w:rsidRPr="001B6635">
        <w:rPr>
          <w:rFonts w:ascii="宋体" w:eastAsia="宋体" w:hAnsi="宋体" w:cs="宋体" w:hint="eastAsia"/>
          <w:snapToGrid w:val="0"/>
          <w:kern w:val="0"/>
        </w:rPr>
        <w:t>）术语权限管理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支持针对不同的术语类别进行分配，最终实现术语的维护、审批、发布的权限的统一管理。</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11</w:t>
      </w:r>
      <w:r w:rsidRPr="001B6635">
        <w:rPr>
          <w:rFonts w:ascii="宋体" w:eastAsia="宋体" w:hAnsi="宋体" w:cs="宋体" w:hint="eastAsia"/>
          <w:snapToGrid w:val="0"/>
          <w:kern w:val="0"/>
        </w:rPr>
        <w:t>）术语查询服务管理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支持术语服务管理，主要包括查询服务。</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12</w:t>
      </w:r>
      <w:r w:rsidRPr="001B6635">
        <w:rPr>
          <w:rFonts w:ascii="宋体" w:eastAsia="宋体" w:hAnsi="宋体" w:cs="宋体" w:hint="eastAsia"/>
          <w:snapToGrid w:val="0"/>
          <w:kern w:val="0"/>
        </w:rPr>
        <w:t>）术语订阅服务管理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支持术语服务管理，主要包括订阅服务。</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13</w:t>
      </w:r>
      <w:r w:rsidRPr="001B6635">
        <w:rPr>
          <w:rFonts w:ascii="宋体" w:eastAsia="宋体" w:hAnsi="宋体" w:cs="宋体" w:hint="eastAsia"/>
          <w:snapToGrid w:val="0"/>
          <w:kern w:val="0"/>
        </w:rPr>
        <w:t>）术语导出服务管理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支持术语服务管理，主要包括导出服务。</w:t>
      </w:r>
    </w:p>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t>3</w:t>
      </w:r>
      <w:r w:rsidRPr="001B6635">
        <w:rPr>
          <w:rFonts w:ascii="宋体" w:eastAsia="宋体" w:hAnsi="宋体" w:cs="宋体" w:hint="eastAsia"/>
          <w:snapToGrid w:val="0"/>
          <w:kern w:val="0"/>
        </w:rPr>
        <w:t>．数据脱敏配置管理</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w:t>
      </w:r>
      <w:r w:rsidRPr="001B6635">
        <w:rPr>
          <w:rFonts w:ascii="宋体" w:eastAsia="宋体" w:hAnsi="宋体" w:cs="宋体" w:hint="eastAsia"/>
          <w:snapToGrid w:val="0"/>
          <w:kern w:val="0"/>
        </w:rPr>
        <w:t>）随机查表替换</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lastRenderedPageBreak/>
        <w:t>支持统一将某个字符替换为另一个随机从中</w:t>
      </w:r>
      <w:r w:rsidRPr="001B6635">
        <w:rPr>
          <w:rFonts w:ascii="宋体" w:eastAsia="宋体" w:hAnsi="宋体" w:cs="宋体"/>
          <w:snapToGrid w:val="0"/>
          <w:kern w:val="0"/>
        </w:rPr>
        <w:t>间表中找出的字符。</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2</w:t>
      </w:r>
      <w:r w:rsidRPr="001B6635">
        <w:rPr>
          <w:rFonts w:ascii="宋体" w:eastAsia="宋体" w:hAnsi="宋体" w:cs="宋体" w:hint="eastAsia"/>
          <w:snapToGrid w:val="0"/>
          <w:kern w:val="0"/>
        </w:rPr>
        <w:t>）数据映射变换</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支持对卡号、账号、等唯一数据列，按其业务规则生成。</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3</w:t>
      </w:r>
      <w:r w:rsidRPr="001B6635">
        <w:rPr>
          <w:rFonts w:ascii="宋体" w:eastAsia="宋体" w:hAnsi="宋体" w:cs="宋体" w:hint="eastAsia"/>
          <w:snapToGrid w:val="0"/>
          <w:kern w:val="0"/>
        </w:rPr>
        <w:t>）参数替换</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支持对原数据（数字类型）按照某种算法方法计算，参数固定或者随机参数替换。</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4</w:t>
      </w:r>
      <w:r w:rsidRPr="001B6635">
        <w:rPr>
          <w:rFonts w:ascii="宋体" w:eastAsia="宋体" w:hAnsi="宋体" w:cs="宋体" w:hint="eastAsia"/>
          <w:snapToGrid w:val="0"/>
          <w:kern w:val="0"/>
        </w:rPr>
        <w:t>）特殊字符控制</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支持对字符串部分字符用特定字符屏蔽。</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5</w:t>
      </w:r>
      <w:r w:rsidRPr="001B6635">
        <w:rPr>
          <w:rFonts w:ascii="宋体" w:eastAsia="宋体" w:hAnsi="宋体" w:cs="宋体" w:hint="eastAsia"/>
          <w:snapToGrid w:val="0"/>
          <w:kern w:val="0"/>
        </w:rPr>
        <w:t>）自定义字符串生成控制</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支持针对空字符</w:t>
      </w:r>
      <w:proofErr w:type="gramStart"/>
      <w:r w:rsidRPr="001B6635">
        <w:rPr>
          <w:rFonts w:ascii="宋体" w:eastAsia="宋体" w:hAnsi="宋体" w:cs="宋体"/>
          <w:snapToGrid w:val="0"/>
          <w:kern w:val="0"/>
        </w:rPr>
        <w:t>串或者</w:t>
      </w:r>
      <w:proofErr w:type="gramEnd"/>
      <w:r w:rsidRPr="001B6635">
        <w:rPr>
          <w:rFonts w:ascii="宋体" w:eastAsia="宋体" w:hAnsi="宋体" w:cs="宋体"/>
          <w:snapToGrid w:val="0"/>
          <w:kern w:val="0"/>
        </w:rPr>
        <w:t>原字符串末端随机生成长度不一的字符串。</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6</w:t>
      </w:r>
      <w:r w:rsidRPr="001B6635">
        <w:rPr>
          <w:rFonts w:ascii="宋体" w:eastAsia="宋体" w:hAnsi="宋体" w:cs="宋体" w:hint="eastAsia"/>
          <w:snapToGrid w:val="0"/>
          <w:kern w:val="0"/>
        </w:rPr>
        <w:t>）姓名脱敏</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支持识别列姓名进行脱敏。</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7</w:t>
      </w:r>
      <w:r w:rsidRPr="001B6635">
        <w:rPr>
          <w:rFonts w:ascii="宋体" w:eastAsia="宋体" w:hAnsi="宋体" w:cs="宋体" w:hint="eastAsia"/>
          <w:snapToGrid w:val="0"/>
          <w:kern w:val="0"/>
        </w:rPr>
        <w:t>）地址脱敏</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支持于地址类脱敏信息进行转化。</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8</w:t>
      </w:r>
      <w:r w:rsidRPr="001B6635">
        <w:rPr>
          <w:rFonts w:ascii="宋体" w:eastAsia="宋体" w:hAnsi="宋体" w:cs="宋体" w:hint="eastAsia"/>
          <w:snapToGrid w:val="0"/>
          <w:kern w:val="0"/>
        </w:rPr>
        <w:t>）哈希脱敏</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支持数据映射为一个定长或者</w:t>
      </w:r>
      <w:proofErr w:type="gramStart"/>
      <w:r w:rsidRPr="001B6635">
        <w:rPr>
          <w:rFonts w:ascii="宋体" w:eastAsia="宋体" w:hAnsi="宋体" w:cs="宋体"/>
          <w:snapToGrid w:val="0"/>
          <w:kern w:val="0"/>
        </w:rPr>
        <w:t>不定长</w:t>
      </w:r>
      <w:proofErr w:type="gramEnd"/>
      <w:r w:rsidRPr="001B6635">
        <w:rPr>
          <w:rFonts w:ascii="宋体" w:eastAsia="宋体" w:hAnsi="宋体" w:cs="宋体"/>
          <w:snapToGrid w:val="0"/>
          <w:kern w:val="0"/>
        </w:rPr>
        <w:t>的</w:t>
      </w:r>
      <w:r w:rsidRPr="001B6635">
        <w:rPr>
          <w:rFonts w:ascii="宋体" w:eastAsia="宋体" w:hAnsi="宋体" w:cs="宋体"/>
          <w:snapToGrid w:val="0"/>
          <w:kern w:val="0"/>
        </w:rPr>
        <w:t>hash</w:t>
      </w:r>
      <w:r w:rsidRPr="001B6635">
        <w:rPr>
          <w:rFonts w:ascii="宋体" w:eastAsia="宋体" w:hAnsi="宋体" w:cs="宋体"/>
          <w:snapToGrid w:val="0"/>
          <w:kern w:val="0"/>
        </w:rPr>
        <w:t>值（不一定是一一映射）</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9</w:t>
      </w:r>
      <w:r w:rsidRPr="001B6635">
        <w:rPr>
          <w:rFonts w:ascii="宋体" w:eastAsia="宋体" w:hAnsi="宋体" w:cs="宋体" w:hint="eastAsia"/>
          <w:snapToGrid w:val="0"/>
          <w:kern w:val="0"/>
        </w:rPr>
        <w:t>）数据链接管理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支持多种数据源的选择配置，通过简单的数据库参数配置快速的实现数据库的连接。</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10</w:t>
      </w:r>
      <w:r w:rsidRPr="001B6635">
        <w:rPr>
          <w:rFonts w:ascii="宋体" w:eastAsia="宋体" w:hAnsi="宋体" w:cs="宋体" w:hint="eastAsia"/>
          <w:snapToGrid w:val="0"/>
          <w:kern w:val="0"/>
        </w:rPr>
        <w:t>）数据规则管理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支持数据隐私规则管理，最小粒度到每个字段进行数据隐私加密。</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11</w:t>
      </w:r>
      <w:r w:rsidRPr="001B6635">
        <w:rPr>
          <w:rFonts w:ascii="宋体" w:eastAsia="宋体" w:hAnsi="宋体" w:cs="宋体" w:hint="eastAsia"/>
          <w:snapToGrid w:val="0"/>
          <w:kern w:val="0"/>
        </w:rPr>
        <w:t>）数据服务管理</w:t>
      </w:r>
      <w:r w:rsidRPr="001B6635">
        <w:rPr>
          <w:rFonts w:ascii="宋体" w:eastAsia="宋体" w:hAnsi="宋体" w:cs="宋体"/>
          <w:snapToGrid w:val="0"/>
          <w:kern w:val="0"/>
        </w:rPr>
        <w:t>-</w:t>
      </w:r>
      <w:r w:rsidRPr="001B6635">
        <w:rPr>
          <w:rFonts w:ascii="宋体" w:eastAsia="宋体" w:hAnsi="宋体" w:cs="宋体" w:hint="eastAsia"/>
          <w:snapToGrid w:val="0"/>
          <w:kern w:val="0"/>
        </w:rPr>
        <w:t>单表查询服务</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支持数据服务的单表查询服务。</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12</w:t>
      </w:r>
      <w:r w:rsidRPr="001B6635">
        <w:rPr>
          <w:rFonts w:ascii="宋体" w:eastAsia="宋体" w:hAnsi="宋体" w:cs="宋体" w:hint="eastAsia"/>
          <w:snapToGrid w:val="0"/>
          <w:kern w:val="0"/>
        </w:rPr>
        <w:t>）数据服务管理</w:t>
      </w:r>
      <w:r w:rsidRPr="001B6635">
        <w:rPr>
          <w:rFonts w:ascii="宋体" w:eastAsia="宋体" w:hAnsi="宋体" w:cs="宋体"/>
          <w:snapToGrid w:val="0"/>
          <w:kern w:val="0"/>
        </w:rPr>
        <w:t>-SQL</w:t>
      </w:r>
      <w:r w:rsidRPr="001B6635">
        <w:rPr>
          <w:rFonts w:ascii="宋体" w:eastAsia="宋体" w:hAnsi="宋体" w:cs="宋体" w:hint="eastAsia"/>
          <w:snapToGrid w:val="0"/>
          <w:kern w:val="0"/>
        </w:rPr>
        <w:t>查询服务</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lastRenderedPageBreak/>
        <w:t>支持数据服务的</w:t>
      </w:r>
      <w:r w:rsidRPr="001B6635">
        <w:rPr>
          <w:rFonts w:ascii="宋体" w:eastAsia="宋体" w:hAnsi="宋体" w:cs="宋体"/>
          <w:snapToGrid w:val="0"/>
          <w:kern w:val="0"/>
        </w:rPr>
        <w:t>SQL</w:t>
      </w:r>
      <w:r w:rsidRPr="001B6635">
        <w:rPr>
          <w:rFonts w:ascii="宋体" w:eastAsia="宋体" w:hAnsi="宋体" w:cs="宋体"/>
          <w:snapToGrid w:val="0"/>
          <w:kern w:val="0"/>
        </w:rPr>
        <w:t>查询服务。</w:t>
      </w:r>
    </w:p>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t>4</w:t>
      </w:r>
      <w:r w:rsidRPr="001B6635">
        <w:rPr>
          <w:rFonts w:ascii="宋体" w:eastAsia="宋体" w:hAnsi="宋体" w:cs="宋体" w:hint="eastAsia"/>
          <w:snapToGrid w:val="0"/>
          <w:kern w:val="0"/>
        </w:rPr>
        <w:t>．运营信息数据库</w:t>
      </w:r>
      <w:r w:rsidRPr="001B6635">
        <w:rPr>
          <w:rFonts w:ascii="宋体" w:eastAsia="宋体" w:hAnsi="宋体" w:cs="宋体"/>
          <w:snapToGrid w:val="0"/>
          <w:kern w:val="0"/>
        </w:rPr>
        <w:t>ODR</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w:t>
      </w:r>
      <w:r w:rsidRPr="001B6635">
        <w:rPr>
          <w:rFonts w:ascii="宋体" w:eastAsia="宋体" w:hAnsi="宋体" w:cs="宋体" w:hint="eastAsia"/>
          <w:snapToGrid w:val="0"/>
          <w:kern w:val="0"/>
        </w:rPr>
        <w:t>）人事信息数据模型</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具有人员基本信息、档案、考核、奖惩等内容。主要包括人员信息档案、人员变动记录、人事</w:t>
      </w:r>
      <w:r w:rsidRPr="001B6635">
        <w:rPr>
          <w:rFonts w:ascii="宋体" w:eastAsia="宋体" w:hAnsi="宋体" w:cs="宋体"/>
          <w:snapToGrid w:val="0"/>
          <w:kern w:val="0"/>
        </w:rPr>
        <w:t>排班记录、人员请假记录、人员加班记录、人员合同记录、离职职工统计。</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①人员信息档案模型及数据处理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支持记录医院内所有人员的个人信息。</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②人员变动记录模型及数据处理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支持记录医院内人员的变动情况。</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③人事排班记录模型及数据处理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支持记录医院内各部门人员的排班情况。</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④人员请假记录模型及数据处理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支持记录医院内人员的请假情况。</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⑤人员加班记录模型及数据处理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支持记录医院内人员的加班情况。</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⑥人员合同记录模型及数据处理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支持记录医院内人员的合同情况。</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⑦离职职工统计模型及数据处理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支持统计医院内离职员工的情况。</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2</w:t>
      </w:r>
      <w:r w:rsidRPr="001B6635">
        <w:rPr>
          <w:rFonts w:ascii="宋体" w:eastAsia="宋体" w:hAnsi="宋体" w:cs="宋体" w:hint="eastAsia"/>
          <w:snapToGrid w:val="0"/>
          <w:kern w:val="0"/>
        </w:rPr>
        <w:t>）财务信息数据模型</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支持记录财务收入、财务支出、总账、</w:t>
      </w:r>
      <w:proofErr w:type="gramStart"/>
      <w:r w:rsidRPr="001B6635">
        <w:rPr>
          <w:rFonts w:ascii="宋体" w:eastAsia="宋体" w:hAnsi="宋体" w:cs="宋体"/>
          <w:snapToGrid w:val="0"/>
          <w:kern w:val="0"/>
        </w:rPr>
        <w:t>日账等</w:t>
      </w:r>
      <w:proofErr w:type="gramEnd"/>
      <w:r w:rsidRPr="001B6635">
        <w:rPr>
          <w:rFonts w:ascii="宋体" w:eastAsia="宋体" w:hAnsi="宋体" w:cs="宋体"/>
          <w:snapToGrid w:val="0"/>
          <w:kern w:val="0"/>
        </w:rPr>
        <w:t>信息。</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①财务收入模型及数据处理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支持记录医院的财务收入情况。</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lastRenderedPageBreak/>
        <w:t>②财务支出模型及数据处理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支持记录医院的财务支出情况。</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③总账模型及数据处理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支持记录医院的总账情况。</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④</w:t>
      </w:r>
      <w:proofErr w:type="gramStart"/>
      <w:r w:rsidRPr="001B6635">
        <w:rPr>
          <w:rFonts w:ascii="宋体" w:eastAsia="宋体" w:hAnsi="宋体" w:cs="宋体" w:hint="eastAsia"/>
          <w:snapToGrid w:val="0"/>
          <w:kern w:val="0"/>
        </w:rPr>
        <w:t>日账模型</w:t>
      </w:r>
      <w:proofErr w:type="gramEnd"/>
      <w:r w:rsidRPr="001B6635">
        <w:rPr>
          <w:rFonts w:ascii="宋体" w:eastAsia="宋体" w:hAnsi="宋体" w:cs="宋体" w:hint="eastAsia"/>
          <w:snapToGrid w:val="0"/>
          <w:kern w:val="0"/>
        </w:rPr>
        <w:t>及数据处理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支持记录医院每天的收支情况。</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3</w:t>
      </w:r>
      <w:r w:rsidRPr="001B6635">
        <w:rPr>
          <w:rFonts w:ascii="宋体" w:eastAsia="宋体" w:hAnsi="宋体" w:cs="宋体" w:hint="eastAsia"/>
          <w:snapToGrid w:val="0"/>
          <w:kern w:val="0"/>
        </w:rPr>
        <w:t>）收费信息数据模型</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支持预缴金、门诊收费、门诊结算、日结、住院收费、住院结算记录。</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①预缴金模型及数据处理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支持记录病人预交的医疗费用。</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②门诊收费模型及数据处理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支持记录门诊病人的收费情况。</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③门诊结算模型及数据处理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支持记录门诊病人的结算情况。</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④日结模型及数据处理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支持记录医院每天的门诊收费结算情况。</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⑤住院收费模型及数据处理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支持记录住院病人的收费情况。</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⑥住院结算模型及数据处理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支持记录住院病人的结算情况。</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⑦门诊费用明细信息模型及数据处理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支持记录门诊病人的详细费用信息。</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⑧住院费用明细模型及数据处理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支持记录住院病人的详细费用信息。</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lastRenderedPageBreak/>
        <w:t>⑨住院</w:t>
      </w:r>
      <w:proofErr w:type="gramStart"/>
      <w:r w:rsidRPr="001B6635">
        <w:rPr>
          <w:rFonts w:ascii="宋体" w:eastAsia="宋体" w:hAnsi="宋体" w:cs="宋体" w:hint="eastAsia"/>
          <w:snapToGrid w:val="0"/>
          <w:kern w:val="0"/>
        </w:rPr>
        <w:t>医保收费</w:t>
      </w:r>
      <w:proofErr w:type="gramEnd"/>
      <w:r w:rsidRPr="001B6635">
        <w:rPr>
          <w:rFonts w:ascii="宋体" w:eastAsia="宋体" w:hAnsi="宋体" w:cs="宋体" w:hint="eastAsia"/>
          <w:snapToGrid w:val="0"/>
          <w:kern w:val="0"/>
        </w:rPr>
        <w:t>情况模型及数据处理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支持记录住院病人的</w:t>
      </w:r>
      <w:proofErr w:type="gramStart"/>
      <w:r w:rsidRPr="001B6635">
        <w:rPr>
          <w:rFonts w:ascii="宋体" w:eastAsia="宋体" w:hAnsi="宋体" w:cs="宋体"/>
          <w:snapToGrid w:val="0"/>
          <w:kern w:val="0"/>
        </w:rPr>
        <w:t>医</w:t>
      </w:r>
      <w:proofErr w:type="gramEnd"/>
      <w:r w:rsidRPr="001B6635">
        <w:rPr>
          <w:rFonts w:ascii="宋体" w:eastAsia="宋体" w:hAnsi="宋体" w:cs="宋体"/>
          <w:snapToGrid w:val="0"/>
          <w:kern w:val="0"/>
        </w:rPr>
        <w:t>保费用情况。</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⑩住院预交金模型及数据处理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支持记录住院病人预交的费用</w:t>
      </w:r>
      <w:r w:rsidRPr="001B6635">
        <w:rPr>
          <w:rFonts w:ascii="宋体" w:eastAsia="宋体" w:hAnsi="宋体" w:cs="宋体"/>
          <w:snapToGrid w:val="0"/>
          <w:kern w:val="0"/>
        </w:rPr>
        <w:t>。</w:t>
      </w:r>
    </w:p>
    <w:p w:rsidR="001F7F6F" w:rsidRPr="001B6635" w:rsidRDefault="008E2BF6">
      <w:pPr>
        <w:spacing w:after="0"/>
        <w:ind w:firstLine="480"/>
        <w:outlineLvl w:val="2"/>
        <w:rPr>
          <w:rFonts w:ascii="宋体" w:eastAsia="宋体" w:hAnsi="宋体" w:cs="宋体"/>
          <w:snapToGrid w:val="0"/>
          <w:kern w:val="0"/>
        </w:rPr>
      </w:pPr>
      <w:r w:rsidRPr="001B6635">
        <w:rPr>
          <w:rFonts w:ascii="Cambria Math" w:eastAsia="宋体" w:hAnsi="Cambria Math" w:cs="Cambria Math"/>
          <w:snapToGrid w:val="0"/>
          <w:kern w:val="0"/>
        </w:rPr>
        <w:t>⑪</w:t>
      </w:r>
      <w:r w:rsidRPr="001B6635">
        <w:rPr>
          <w:rFonts w:ascii="宋体" w:eastAsia="宋体" w:hAnsi="宋体" w:cs="宋体" w:hint="eastAsia"/>
          <w:snapToGrid w:val="0"/>
          <w:kern w:val="0"/>
        </w:rPr>
        <w:t>资产负债月报模型及数据处理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支持记录医院每月的资产负债情况。</w:t>
      </w:r>
    </w:p>
    <w:p w:rsidR="001F7F6F" w:rsidRPr="001B6635" w:rsidRDefault="008E2BF6">
      <w:pPr>
        <w:spacing w:after="0"/>
        <w:ind w:firstLine="480"/>
        <w:outlineLvl w:val="2"/>
        <w:rPr>
          <w:rFonts w:ascii="宋体" w:eastAsia="宋体" w:hAnsi="宋体" w:cs="宋体"/>
          <w:snapToGrid w:val="0"/>
          <w:kern w:val="0"/>
        </w:rPr>
      </w:pPr>
      <w:r w:rsidRPr="001B6635">
        <w:rPr>
          <w:rFonts w:ascii="Cambria Math" w:eastAsia="宋体" w:hAnsi="Cambria Math" w:cs="Cambria Math"/>
          <w:snapToGrid w:val="0"/>
          <w:kern w:val="0"/>
        </w:rPr>
        <w:t>⑫</w:t>
      </w:r>
      <w:r w:rsidRPr="001B6635">
        <w:rPr>
          <w:rFonts w:ascii="宋体" w:eastAsia="宋体" w:hAnsi="宋体" w:cs="宋体" w:hint="eastAsia"/>
          <w:snapToGrid w:val="0"/>
          <w:kern w:val="0"/>
        </w:rPr>
        <w:t>损益月报模型及数据处理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支持记录医院每月的损益情况。</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4</w:t>
      </w:r>
      <w:r w:rsidRPr="001B6635">
        <w:rPr>
          <w:rFonts w:ascii="宋体" w:eastAsia="宋体" w:hAnsi="宋体" w:cs="宋体" w:hint="eastAsia"/>
          <w:snapToGrid w:val="0"/>
          <w:kern w:val="0"/>
        </w:rPr>
        <w:t>）物资信息数据模型</w:t>
      </w:r>
    </w:p>
    <w:p w:rsidR="001F7F6F" w:rsidRPr="001B6635" w:rsidRDefault="008E2BF6">
      <w:pPr>
        <w:pStyle w:val="aff9"/>
        <w:ind w:firstLine="480"/>
        <w:rPr>
          <w:rFonts w:cs="宋体"/>
          <w:snapToGrid w:val="0"/>
          <w:kern w:val="0"/>
        </w:rPr>
      </w:pPr>
      <w:r w:rsidRPr="001B6635">
        <w:rPr>
          <w:rFonts w:cs="宋体" w:hint="eastAsia"/>
          <w:snapToGrid w:val="0"/>
          <w:kern w:val="0"/>
        </w:rPr>
        <w:t>支持物资库存、物资账页、物资类别记录。</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①物资信息模型及数据处理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支持记录医院的物资相关信息。</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②物资</w:t>
      </w:r>
      <w:proofErr w:type="gramStart"/>
      <w:r w:rsidRPr="001B6635">
        <w:rPr>
          <w:rFonts w:ascii="宋体" w:eastAsia="宋体" w:hAnsi="宋体" w:cs="宋体" w:hint="eastAsia"/>
          <w:snapToGrid w:val="0"/>
          <w:kern w:val="0"/>
        </w:rPr>
        <w:t>包信息</w:t>
      </w:r>
      <w:proofErr w:type="gramEnd"/>
      <w:r w:rsidRPr="001B6635">
        <w:rPr>
          <w:rFonts w:ascii="宋体" w:eastAsia="宋体" w:hAnsi="宋体" w:cs="宋体" w:hint="eastAsia"/>
          <w:snapToGrid w:val="0"/>
          <w:kern w:val="0"/>
        </w:rPr>
        <w:t>模型及数据处理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支持记录医院的物资包信息。</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③物资库存信息模型及数据处理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支持记录医院的物资库存情况。</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④物资申领信息模型及数据处理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支持记录医院的物资申领情况。</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⑤物资入库</w:t>
      </w:r>
      <w:proofErr w:type="gramStart"/>
      <w:r w:rsidRPr="001B6635">
        <w:rPr>
          <w:rFonts w:ascii="宋体" w:eastAsia="宋体" w:hAnsi="宋体" w:cs="宋体" w:hint="eastAsia"/>
          <w:snapToGrid w:val="0"/>
          <w:kern w:val="0"/>
        </w:rPr>
        <w:t>主记录</w:t>
      </w:r>
      <w:proofErr w:type="gramEnd"/>
      <w:r w:rsidRPr="001B6635">
        <w:rPr>
          <w:rFonts w:ascii="宋体" w:eastAsia="宋体" w:hAnsi="宋体" w:cs="宋体" w:hint="eastAsia"/>
          <w:snapToGrid w:val="0"/>
          <w:kern w:val="0"/>
        </w:rPr>
        <w:t>模型及数据处理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支持记录医院物资的入库情况。</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⑥物资入库明细模型及数据处理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支持记录医院物资的入库明细情况。</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⑦物资出库</w:t>
      </w:r>
      <w:proofErr w:type="gramStart"/>
      <w:r w:rsidRPr="001B6635">
        <w:rPr>
          <w:rFonts w:ascii="宋体" w:eastAsia="宋体" w:hAnsi="宋体" w:cs="宋体" w:hint="eastAsia"/>
          <w:snapToGrid w:val="0"/>
          <w:kern w:val="0"/>
        </w:rPr>
        <w:t>主记录</w:t>
      </w:r>
      <w:proofErr w:type="gramEnd"/>
      <w:r w:rsidRPr="001B6635">
        <w:rPr>
          <w:rFonts w:ascii="宋体" w:eastAsia="宋体" w:hAnsi="宋体" w:cs="宋体" w:hint="eastAsia"/>
          <w:snapToGrid w:val="0"/>
          <w:kern w:val="0"/>
        </w:rPr>
        <w:t>模型及数据处理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支持记录医院物资的出库情况。</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lastRenderedPageBreak/>
        <w:t>⑧物资出库明细模型及数据处理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支持记录医院物资的出库明细情况。</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⑨物资采购</w:t>
      </w:r>
      <w:proofErr w:type="gramStart"/>
      <w:r w:rsidRPr="001B6635">
        <w:rPr>
          <w:rFonts w:ascii="宋体" w:eastAsia="宋体" w:hAnsi="宋体" w:cs="宋体" w:hint="eastAsia"/>
          <w:snapToGrid w:val="0"/>
          <w:kern w:val="0"/>
        </w:rPr>
        <w:t>主记录</w:t>
      </w:r>
      <w:proofErr w:type="gramEnd"/>
      <w:r w:rsidRPr="001B6635">
        <w:rPr>
          <w:rFonts w:ascii="宋体" w:eastAsia="宋体" w:hAnsi="宋体" w:cs="宋体" w:hint="eastAsia"/>
          <w:snapToGrid w:val="0"/>
          <w:kern w:val="0"/>
        </w:rPr>
        <w:t>模型及数据处理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支持记录医院物资的采购情况。</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⑩物资采购明细模型及数据处理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支持记录医院物资的采购明细情况。</w:t>
      </w:r>
    </w:p>
    <w:p w:rsidR="001F7F6F" w:rsidRPr="001B6635" w:rsidRDefault="008E2BF6">
      <w:pPr>
        <w:spacing w:after="0"/>
        <w:ind w:firstLine="480"/>
        <w:outlineLvl w:val="2"/>
        <w:rPr>
          <w:rFonts w:ascii="宋体" w:eastAsia="宋体" w:hAnsi="宋体" w:cs="宋体"/>
          <w:snapToGrid w:val="0"/>
          <w:kern w:val="0"/>
        </w:rPr>
      </w:pPr>
      <w:r w:rsidRPr="001B6635">
        <w:rPr>
          <w:rFonts w:ascii="Cambria Math" w:eastAsia="宋体" w:hAnsi="Cambria Math" w:cs="Cambria Math"/>
          <w:snapToGrid w:val="0"/>
          <w:kern w:val="0"/>
        </w:rPr>
        <w:t>⑪</w:t>
      </w:r>
      <w:r w:rsidRPr="001B6635">
        <w:rPr>
          <w:rFonts w:ascii="宋体" w:eastAsia="宋体" w:hAnsi="宋体" w:cs="宋体" w:hint="eastAsia"/>
          <w:snapToGrid w:val="0"/>
          <w:kern w:val="0"/>
        </w:rPr>
        <w:t>耗材入出库情况模型及数据处理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支持记录医院耗材的入库和出库情况。</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5</w:t>
      </w:r>
      <w:r w:rsidRPr="001B6635">
        <w:rPr>
          <w:rFonts w:ascii="宋体" w:eastAsia="宋体" w:hAnsi="宋体" w:cs="宋体" w:hint="eastAsia"/>
          <w:snapToGrid w:val="0"/>
          <w:kern w:val="0"/>
        </w:rPr>
        <w:t>）设备信息数据模型</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支持设备库存、设备账页、设备明细的记录。</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①设备库存模型及数据处理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支持记录医院设备的库存情况等。</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②设</w:t>
      </w:r>
      <w:r w:rsidRPr="001B6635">
        <w:rPr>
          <w:rFonts w:ascii="宋体" w:eastAsia="宋体" w:hAnsi="宋体" w:cs="宋体" w:hint="eastAsia"/>
          <w:snapToGrid w:val="0"/>
          <w:kern w:val="0"/>
        </w:rPr>
        <w:t>备账页模型及数据处理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支持记录医院设备的账页情况等。</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③设备明细模型及数据处理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支持记录医院设备的详细信息等。</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④设备类别模型及数据处理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支持记录医院设备的分类信息等。</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⑤设备制造厂商模型及数据处理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支持记录医院设备的制造厂商信息等。</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⑥设备供应厂商模型及数据处理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支持记录医院设备的供应厂商信息等。</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6</w:t>
      </w:r>
      <w:r w:rsidRPr="001B6635">
        <w:rPr>
          <w:rFonts w:ascii="宋体" w:eastAsia="宋体" w:hAnsi="宋体" w:cs="宋体" w:hint="eastAsia"/>
          <w:snapToGrid w:val="0"/>
          <w:kern w:val="0"/>
        </w:rPr>
        <w:t>）医疗质量数据模型</w:t>
      </w:r>
    </w:p>
    <w:p w:rsidR="001F7F6F" w:rsidRPr="001B6635" w:rsidRDefault="008E2BF6">
      <w:pPr>
        <w:pStyle w:val="aff9"/>
        <w:ind w:firstLine="480"/>
        <w:rPr>
          <w:rFonts w:cs="宋体"/>
          <w:snapToGrid w:val="0"/>
          <w:kern w:val="0"/>
        </w:rPr>
      </w:pPr>
      <w:r w:rsidRPr="001B6635">
        <w:rPr>
          <w:rFonts w:cs="宋体" w:hint="eastAsia"/>
          <w:snapToGrid w:val="0"/>
          <w:kern w:val="0"/>
        </w:rPr>
        <w:t>支持医疗质量、护理质量、药</w:t>
      </w:r>
      <w:proofErr w:type="gramStart"/>
      <w:r w:rsidRPr="001B6635">
        <w:rPr>
          <w:rFonts w:cs="宋体" w:hint="eastAsia"/>
          <w:snapToGrid w:val="0"/>
          <w:kern w:val="0"/>
        </w:rPr>
        <w:t>事质量</w:t>
      </w:r>
      <w:proofErr w:type="gramEnd"/>
      <w:r w:rsidRPr="001B6635">
        <w:rPr>
          <w:rFonts w:cs="宋体" w:hint="eastAsia"/>
          <w:snapToGrid w:val="0"/>
          <w:kern w:val="0"/>
        </w:rPr>
        <w:t>等质量管理记录。</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lastRenderedPageBreak/>
        <w:t>①住院信息模型及数据处理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支持记录住院病人的详细信息等。</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②挂号信息模型及数据处理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支持记录病人的挂号情况等。</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③就诊信息模型及数据处理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支持记录病人的就诊情况等。</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④急诊留</w:t>
      </w:r>
      <w:proofErr w:type="gramStart"/>
      <w:r w:rsidRPr="001B6635">
        <w:rPr>
          <w:rFonts w:ascii="宋体" w:eastAsia="宋体" w:hAnsi="宋体" w:cs="宋体" w:hint="eastAsia"/>
          <w:snapToGrid w:val="0"/>
          <w:kern w:val="0"/>
        </w:rPr>
        <w:t>观信息</w:t>
      </w:r>
      <w:proofErr w:type="gramEnd"/>
      <w:r w:rsidRPr="001B6635">
        <w:rPr>
          <w:rFonts w:ascii="宋体" w:eastAsia="宋体" w:hAnsi="宋体" w:cs="宋体" w:hint="eastAsia"/>
          <w:snapToGrid w:val="0"/>
          <w:kern w:val="0"/>
        </w:rPr>
        <w:t>模型及数据处理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支持记录病人的急诊留</w:t>
      </w:r>
      <w:proofErr w:type="gramStart"/>
      <w:r w:rsidRPr="001B6635">
        <w:rPr>
          <w:rFonts w:ascii="宋体" w:eastAsia="宋体" w:hAnsi="宋体" w:cs="宋体"/>
          <w:snapToGrid w:val="0"/>
          <w:kern w:val="0"/>
        </w:rPr>
        <w:t>观情况</w:t>
      </w:r>
      <w:proofErr w:type="gramEnd"/>
      <w:r w:rsidRPr="001B6635">
        <w:rPr>
          <w:rFonts w:ascii="宋体" w:eastAsia="宋体" w:hAnsi="宋体" w:cs="宋体"/>
          <w:snapToGrid w:val="0"/>
          <w:kern w:val="0"/>
        </w:rPr>
        <w:t>等。</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⑤住院医嘱信息模型及数据处理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支持记录住院病人的医嘱情况等。</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⑥手麻手术表模型及数据处理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支持记录手术室的手术情况等。</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⑦麻醉记录单模型及数据处理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支持记录麻醉科的麻醉情况等。</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⑧麻醉质控统计模型及数据处理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支持统计麻醉科的质</w:t>
      </w:r>
      <w:proofErr w:type="gramStart"/>
      <w:r w:rsidRPr="001B6635">
        <w:rPr>
          <w:rFonts w:ascii="宋体" w:eastAsia="宋体" w:hAnsi="宋体" w:cs="宋体"/>
          <w:snapToGrid w:val="0"/>
          <w:kern w:val="0"/>
        </w:rPr>
        <w:t>控情况</w:t>
      </w:r>
      <w:proofErr w:type="gramEnd"/>
      <w:r w:rsidRPr="001B6635">
        <w:rPr>
          <w:rFonts w:ascii="宋体" w:eastAsia="宋体" w:hAnsi="宋体" w:cs="宋体"/>
          <w:snapToGrid w:val="0"/>
          <w:kern w:val="0"/>
        </w:rPr>
        <w:t>等。</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⑨门诊处方明细信息模型及数据处理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支持记录门诊病人的处方信息等。</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7</w:t>
      </w:r>
      <w:r w:rsidRPr="001B6635">
        <w:rPr>
          <w:rFonts w:ascii="宋体" w:eastAsia="宋体" w:hAnsi="宋体" w:cs="宋体" w:hint="eastAsia"/>
          <w:snapToGrid w:val="0"/>
          <w:kern w:val="0"/>
        </w:rPr>
        <w:t>）药事管理数据模型</w:t>
      </w:r>
    </w:p>
    <w:p w:rsidR="001F7F6F" w:rsidRPr="001B6635" w:rsidRDefault="008E2BF6">
      <w:pPr>
        <w:pStyle w:val="aff9"/>
        <w:ind w:firstLine="480"/>
        <w:rPr>
          <w:rFonts w:cs="宋体"/>
          <w:snapToGrid w:val="0"/>
          <w:kern w:val="0"/>
        </w:rPr>
      </w:pPr>
      <w:r w:rsidRPr="001B6635">
        <w:rPr>
          <w:rFonts w:cs="宋体" w:hint="eastAsia"/>
          <w:snapToGrid w:val="0"/>
          <w:kern w:val="0"/>
        </w:rPr>
        <w:t>支持抗菌药使用分析、药品信息、药占比等记录。</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①药品供应厂商模型及数据处理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支持记录医院药品的供应厂商信息等。</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②药品生产厂商模型及数据处理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支持记录医院药品的生产厂商信息等。</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lastRenderedPageBreak/>
        <w:t>③药房字典模型及数据处理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支持记录医院药品的字典信息等。</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8</w:t>
      </w:r>
      <w:r w:rsidRPr="001B6635">
        <w:rPr>
          <w:rFonts w:ascii="宋体" w:eastAsia="宋体" w:hAnsi="宋体" w:cs="宋体" w:hint="eastAsia"/>
          <w:snapToGrid w:val="0"/>
          <w:kern w:val="0"/>
        </w:rPr>
        <w:t>）工作量数据模型</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支持门诊工作量、住院工作量、医技工作量等。</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①门诊工作量模型及数据处理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支持记录门诊医生的工作量情况等。</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②住院工作量模型及数据处理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支持记录住院医生的工作量情况等。</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③医技工作量模型及数据处理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支持记录医技人员的工作量情况等。</w:t>
      </w:r>
    </w:p>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t>5</w:t>
      </w:r>
      <w:r w:rsidRPr="001B6635">
        <w:rPr>
          <w:rFonts w:ascii="宋体" w:eastAsia="宋体" w:hAnsi="宋体" w:cs="宋体" w:hint="eastAsia"/>
          <w:snapToGrid w:val="0"/>
          <w:kern w:val="0"/>
        </w:rPr>
        <w:t>．科研数据中心</w:t>
      </w:r>
      <w:r w:rsidRPr="001B6635">
        <w:rPr>
          <w:rFonts w:ascii="宋体" w:eastAsia="宋体" w:hAnsi="宋体" w:cs="宋体"/>
          <w:snapToGrid w:val="0"/>
          <w:kern w:val="0"/>
        </w:rPr>
        <w:t>RDR</w:t>
      </w:r>
    </w:p>
    <w:p w:rsidR="001F7F6F" w:rsidRPr="001B6635" w:rsidRDefault="008E2BF6">
      <w:pPr>
        <w:spacing w:after="0"/>
        <w:ind w:firstLine="480"/>
        <w:rPr>
          <w:rFonts w:ascii="宋体" w:hAnsi="宋体" w:cs="宋体"/>
          <w:snapToGrid w:val="0"/>
          <w:kern w:val="0"/>
        </w:rPr>
      </w:pPr>
      <w:r w:rsidRPr="001B6635">
        <w:rPr>
          <w:rFonts w:ascii="宋体" w:hAnsi="宋体" w:cs="宋体" w:hint="eastAsia"/>
          <w:snapToGrid w:val="0"/>
          <w:kern w:val="0"/>
        </w:rPr>
        <w:t>主要分成数据预处理、科研数据中心</w:t>
      </w:r>
      <w:r w:rsidRPr="001B6635">
        <w:rPr>
          <w:rFonts w:ascii="宋体" w:hAnsi="宋体" w:cs="宋体" w:hint="eastAsia"/>
          <w:snapToGrid w:val="0"/>
          <w:kern w:val="0"/>
        </w:rPr>
        <w:t>RDR</w:t>
      </w:r>
      <w:r w:rsidRPr="001B6635">
        <w:rPr>
          <w:rFonts w:ascii="宋体" w:hAnsi="宋体" w:cs="宋体" w:hint="eastAsia"/>
          <w:snapToGrid w:val="0"/>
          <w:kern w:val="0"/>
        </w:rPr>
        <w:t>，</w:t>
      </w:r>
      <w:proofErr w:type="gramStart"/>
      <w:r w:rsidRPr="001B6635">
        <w:rPr>
          <w:rFonts w:ascii="宋体" w:hAnsi="宋体" w:cs="宋体" w:hint="eastAsia"/>
          <w:snapToGrid w:val="0"/>
          <w:kern w:val="0"/>
        </w:rPr>
        <w:t>临床大</w:t>
      </w:r>
      <w:proofErr w:type="gramEnd"/>
      <w:r w:rsidRPr="001B6635">
        <w:rPr>
          <w:rFonts w:ascii="宋体" w:hAnsi="宋体" w:cs="宋体" w:hint="eastAsia"/>
          <w:snapToGrid w:val="0"/>
          <w:kern w:val="0"/>
        </w:rPr>
        <w:t>数据搜索引擎和临床科研系统。医院可根据实际需要建设单病种科研项目，并动态配置</w:t>
      </w:r>
      <w:r w:rsidRPr="001B6635">
        <w:rPr>
          <w:rFonts w:ascii="宋体" w:hAnsi="宋体" w:cs="宋体" w:hint="eastAsia"/>
          <w:snapToGrid w:val="0"/>
          <w:kern w:val="0"/>
        </w:rPr>
        <w:t>CRF</w:t>
      </w:r>
      <w:r w:rsidRPr="001B6635">
        <w:rPr>
          <w:rFonts w:ascii="宋体" w:hAnsi="宋体" w:cs="宋体" w:hint="eastAsia"/>
          <w:snapToGrid w:val="0"/>
          <w:kern w:val="0"/>
        </w:rPr>
        <w:t>表单，帮助临床医生完成临床科研工作。</w:t>
      </w:r>
    </w:p>
    <w:p w:rsidR="001F7F6F" w:rsidRPr="001B6635" w:rsidRDefault="008E2BF6">
      <w:pPr>
        <w:spacing w:after="0"/>
        <w:ind w:firstLine="480"/>
        <w:outlineLvl w:val="1"/>
        <w:rPr>
          <w:rFonts w:ascii="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w:t>
      </w:r>
      <w:r w:rsidRPr="001B6635">
        <w:rPr>
          <w:rFonts w:ascii="宋体" w:eastAsia="宋体" w:hAnsi="宋体" w:cs="宋体" w:hint="eastAsia"/>
          <w:snapToGrid w:val="0"/>
          <w:kern w:val="0"/>
        </w:rPr>
        <w:t>）数据采集</w:t>
      </w:r>
    </w:p>
    <w:p w:rsidR="001F7F6F" w:rsidRPr="001B6635" w:rsidRDefault="008E2BF6">
      <w:pPr>
        <w:spacing w:after="0"/>
        <w:ind w:firstLine="480"/>
        <w:rPr>
          <w:rFonts w:ascii="宋体" w:hAnsi="宋体" w:cs="宋体"/>
          <w:snapToGrid w:val="0"/>
          <w:kern w:val="0"/>
        </w:rPr>
      </w:pPr>
      <w:r w:rsidRPr="001B6635">
        <w:rPr>
          <w:rFonts w:ascii="宋体" w:hAnsi="宋体" w:cs="宋体" w:hint="eastAsia"/>
          <w:snapToGrid w:val="0"/>
          <w:kern w:val="0"/>
        </w:rPr>
        <w:t>支持自动化、实时采集各类科研数据，包括临床数据、实验数据等，能够从多种来源（如电子病历、医疗设备）进行数据集成，确保数据全面、及时、准确地反映实际情况。</w:t>
      </w:r>
    </w:p>
    <w:p w:rsidR="001F7F6F" w:rsidRPr="001B6635" w:rsidRDefault="008E2BF6">
      <w:pPr>
        <w:spacing w:after="0"/>
        <w:ind w:firstLine="480"/>
        <w:outlineLvl w:val="1"/>
        <w:rPr>
          <w:rFonts w:ascii="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2</w:t>
      </w:r>
      <w:r w:rsidRPr="001B6635">
        <w:rPr>
          <w:rFonts w:ascii="宋体" w:eastAsia="宋体" w:hAnsi="宋体" w:cs="宋体" w:hint="eastAsia"/>
          <w:snapToGrid w:val="0"/>
          <w:kern w:val="0"/>
        </w:rPr>
        <w:t>）数据更新机制</w:t>
      </w:r>
    </w:p>
    <w:p w:rsidR="001F7F6F" w:rsidRPr="001B6635" w:rsidRDefault="008E2BF6">
      <w:pPr>
        <w:spacing w:after="0"/>
        <w:ind w:firstLine="480"/>
        <w:rPr>
          <w:rFonts w:ascii="宋体" w:hAnsi="宋体" w:cs="宋体"/>
          <w:snapToGrid w:val="0"/>
          <w:kern w:val="0"/>
        </w:rPr>
      </w:pPr>
      <w:r w:rsidRPr="001B6635">
        <w:rPr>
          <w:rFonts w:ascii="宋体" w:hAnsi="宋体" w:cs="宋体" w:hint="eastAsia"/>
          <w:snapToGrid w:val="0"/>
          <w:kern w:val="0"/>
        </w:rPr>
        <w:t>支持定期和实时的数据更新机制，能够自动抓取最新数据并及时更新数据库，保证科研数据的时效性、准确性和一致性，同时支持历史数据的版本管理和回溯。</w:t>
      </w:r>
    </w:p>
    <w:p w:rsidR="001F7F6F" w:rsidRPr="001B6635" w:rsidRDefault="008E2BF6">
      <w:pPr>
        <w:spacing w:after="0"/>
        <w:ind w:firstLine="480"/>
        <w:outlineLvl w:val="1"/>
        <w:rPr>
          <w:rFonts w:ascii="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3</w:t>
      </w:r>
      <w:r w:rsidRPr="001B6635">
        <w:rPr>
          <w:rFonts w:ascii="宋体" w:eastAsia="宋体" w:hAnsi="宋体" w:cs="宋体" w:hint="eastAsia"/>
          <w:snapToGrid w:val="0"/>
          <w:kern w:val="0"/>
        </w:rPr>
        <w:t>）权限管理</w:t>
      </w:r>
    </w:p>
    <w:p w:rsidR="001F7F6F" w:rsidRPr="001B6635" w:rsidRDefault="008E2BF6">
      <w:pPr>
        <w:spacing w:after="0"/>
        <w:ind w:firstLine="480"/>
        <w:rPr>
          <w:rFonts w:ascii="宋体" w:hAnsi="宋体" w:cs="宋体"/>
          <w:snapToGrid w:val="0"/>
          <w:kern w:val="0"/>
        </w:rPr>
      </w:pPr>
      <w:r w:rsidRPr="001B6635">
        <w:rPr>
          <w:rFonts w:ascii="宋体" w:hAnsi="宋体" w:cs="宋体" w:hint="eastAsia"/>
          <w:snapToGrid w:val="0"/>
          <w:kern w:val="0"/>
        </w:rPr>
        <w:t>支持精细化权限控制，可根据用户角色和职责设置不同的访问权限，确保科研数据仅对授权人员开放，防止数据泄露和滥用，同时满足法律法规和合</w:t>
      </w:r>
      <w:proofErr w:type="gramStart"/>
      <w:r w:rsidRPr="001B6635">
        <w:rPr>
          <w:rFonts w:ascii="宋体" w:hAnsi="宋体" w:cs="宋体" w:hint="eastAsia"/>
          <w:snapToGrid w:val="0"/>
          <w:kern w:val="0"/>
        </w:rPr>
        <w:t>规</w:t>
      </w:r>
      <w:proofErr w:type="gramEnd"/>
      <w:r w:rsidRPr="001B6635">
        <w:rPr>
          <w:rFonts w:ascii="宋体" w:hAnsi="宋体" w:cs="宋体" w:hint="eastAsia"/>
          <w:snapToGrid w:val="0"/>
          <w:kern w:val="0"/>
        </w:rPr>
        <w:t>要求。</w:t>
      </w:r>
    </w:p>
    <w:p w:rsidR="001F7F6F" w:rsidRPr="001B6635" w:rsidRDefault="008E2BF6">
      <w:pPr>
        <w:spacing w:after="0"/>
        <w:ind w:firstLine="480"/>
        <w:outlineLvl w:val="1"/>
        <w:rPr>
          <w:rFonts w:ascii="宋体" w:hAnsi="宋体" w:cs="宋体"/>
          <w:snapToGrid w:val="0"/>
          <w:kern w:val="0"/>
        </w:rPr>
      </w:pPr>
      <w:r w:rsidRPr="001B6635">
        <w:rPr>
          <w:rFonts w:ascii="宋体" w:eastAsia="宋体" w:hAnsi="宋体" w:cs="宋体" w:hint="eastAsia"/>
          <w:snapToGrid w:val="0"/>
          <w:kern w:val="0"/>
        </w:rPr>
        <w:lastRenderedPageBreak/>
        <w:t>（</w:t>
      </w:r>
      <w:r w:rsidRPr="001B6635">
        <w:rPr>
          <w:rFonts w:ascii="宋体" w:eastAsia="宋体" w:hAnsi="宋体" w:cs="宋体" w:hint="eastAsia"/>
          <w:snapToGrid w:val="0"/>
          <w:kern w:val="0"/>
        </w:rPr>
        <w:t>4</w:t>
      </w:r>
      <w:r w:rsidRPr="001B6635">
        <w:rPr>
          <w:rFonts w:ascii="宋体" w:eastAsia="宋体" w:hAnsi="宋体" w:cs="宋体" w:hint="eastAsia"/>
          <w:snapToGrid w:val="0"/>
          <w:kern w:val="0"/>
        </w:rPr>
        <w:t>）日志管理</w:t>
      </w:r>
    </w:p>
    <w:p w:rsidR="001F7F6F" w:rsidRPr="001B6635" w:rsidRDefault="008E2BF6">
      <w:pPr>
        <w:spacing w:after="0"/>
        <w:ind w:firstLine="480"/>
        <w:rPr>
          <w:rFonts w:ascii="宋体" w:hAnsi="宋体" w:cs="宋体"/>
          <w:snapToGrid w:val="0"/>
          <w:kern w:val="0"/>
        </w:rPr>
      </w:pPr>
      <w:r w:rsidRPr="001B6635">
        <w:rPr>
          <w:rFonts w:ascii="宋体" w:hAnsi="宋体" w:cs="宋体" w:hint="eastAsia"/>
          <w:snapToGrid w:val="0"/>
          <w:kern w:val="0"/>
        </w:rPr>
        <w:t>支持详细的日志管理功能，记录所有数据访问、更新和操作记录，包括操作人员、时间、数据内容等信息，便于审计、追溯和检测异常操作，确保系统的安全性与透明性。</w:t>
      </w:r>
    </w:p>
    <w:p w:rsidR="001F7F6F" w:rsidRPr="001B6635" w:rsidRDefault="008E2BF6">
      <w:pPr>
        <w:spacing w:after="0"/>
        <w:ind w:firstLine="480"/>
        <w:outlineLvl w:val="1"/>
        <w:rPr>
          <w:rFonts w:ascii="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5</w:t>
      </w:r>
      <w:r w:rsidRPr="001B6635">
        <w:rPr>
          <w:rFonts w:ascii="宋体" w:eastAsia="宋体" w:hAnsi="宋体" w:cs="宋体" w:hint="eastAsia"/>
          <w:snapToGrid w:val="0"/>
          <w:kern w:val="0"/>
        </w:rPr>
        <w:t>）数据质控</w:t>
      </w:r>
    </w:p>
    <w:p w:rsidR="001F7F6F" w:rsidRPr="001B6635" w:rsidRDefault="008E2BF6">
      <w:pPr>
        <w:spacing w:after="0"/>
        <w:ind w:firstLine="480"/>
        <w:rPr>
          <w:rFonts w:ascii="宋体" w:hAnsi="宋体" w:cs="宋体"/>
          <w:snapToGrid w:val="0"/>
          <w:kern w:val="0"/>
        </w:rPr>
      </w:pPr>
      <w:r w:rsidRPr="001B6635">
        <w:rPr>
          <w:rFonts w:ascii="宋体" w:hAnsi="宋体" w:cs="宋体" w:hint="eastAsia"/>
          <w:snapToGrid w:val="0"/>
          <w:kern w:val="0"/>
        </w:rPr>
        <w:t>支持多维度的数据质控机制，通过数据校验、格式检查、重复数据检测等手段，确保数据的准确性、完整性和一致性，提高数据的可靠性，并降低科研过程中的数据误差。</w:t>
      </w:r>
    </w:p>
    <w:p w:rsidR="001F7F6F" w:rsidRPr="001B6635" w:rsidRDefault="008E2BF6">
      <w:pPr>
        <w:spacing w:after="0"/>
        <w:ind w:firstLine="480"/>
        <w:outlineLvl w:val="1"/>
        <w:rPr>
          <w:rFonts w:ascii="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6</w:t>
      </w:r>
      <w:r w:rsidRPr="001B6635">
        <w:rPr>
          <w:rFonts w:ascii="宋体" w:eastAsia="宋体" w:hAnsi="宋体" w:cs="宋体" w:hint="eastAsia"/>
          <w:snapToGrid w:val="0"/>
          <w:kern w:val="0"/>
        </w:rPr>
        <w:t>）数据上传</w:t>
      </w:r>
    </w:p>
    <w:p w:rsidR="001F7F6F" w:rsidRPr="001B6635" w:rsidRDefault="008E2BF6">
      <w:pPr>
        <w:spacing w:after="0"/>
        <w:ind w:firstLine="480"/>
        <w:rPr>
          <w:rFonts w:ascii="宋体" w:hAnsi="宋体" w:cs="宋体"/>
          <w:snapToGrid w:val="0"/>
          <w:kern w:val="0"/>
        </w:rPr>
      </w:pPr>
      <w:r w:rsidRPr="001B6635">
        <w:rPr>
          <w:rFonts w:ascii="宋体" w:hAnsi="宋体" w:cs="宋体" w:hint="eastAsia"/>
          <w:snapToGrid w:val="0"/>
          <w:kern w:val="0"/>
        </w:rPr>
        <w:t>支持高效、安全的数据上传功能，能够处理大规模科研数据的上传，并保证数据传输的稳定性与安全性，支持多种数据格式和协议，确保上传过程中的数据完整性不受影响。</w:t>
      </w:r>
    </w:p>
    <w:p w:rsidR="001F7F6F" w:rsidRPr="001B6635" w:rsidRDefault="008E2BF6">
      <w:pPr>
        <w:spacing w:after="0"/>
        <w:ind w:firstLine="480"/>
        <w:outlineLvl w:val="1"/>
        <w:rPr>
          <w:rFonts w:ascii="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7</w:t>
      </w:r>
      <w:r w:rsidRPr="001B6635">
        <w:rPr>
          <w:rFonts w:ascii="宋体" w:eastAsia="宋体" w:hAnsi="宋体" w:cs="宋体" w:hint="eastAsia"/>
          <w:snapToGrid w:val="0"/>
          <w:kern w:val="0"/>
        </w:rPr>
        <w:t>）数据抽取工具</w:t>
      </w:r>
    </w:p>
    <w:p w:rsidR="001F7F6F" w:rsidRPr="001B6635" w:rsidRDefault="008E2BF6">
      <w:pPr>
        <w:spacing w:after="0"/>
        <w:ind w:firstLine="480"/>
        <w:rPr>
          <w:rFonts w:ascii="宋体" w:hAnsi="宋体" w:cs="宋体"/>
          <w:snapToGrid w:val="0"/>
          <w:kern w:val="0"/>
        </w:rPr>
      </w:pPr>
      <w:r w:rsidRPr="001B6635">
        <w:rPr>
          <w:rFonts w:ascii="宋体" w:hAnsi="宋体" w:cs="宋体" w:hint="eastAsia"/>
          <w:snapToGrid w:val="0"/>
          <w:kern w:val="0"/>
        </w:rPr>
        <w:t>支</w:t>
      </w:r>
      <w:r w:rsidRPr="001B6635">
        <w:rPr>
          <w:rFonts w:ascii="宋体" w:hAnsi="宋体" w:cs="宋体" w:hint="eastAsia"/>
          <w:snapToGrid w:val="0"/>
          <w:kern w:val="0"/>
        </w:rPr>
        <w:t>持强大的数据抽取功能，提供灵活的查询和提取工具，能够从多种数据源（如数据库、电子病历系统）中抽取所需科研数据，支持批量处理和自定义抽取条件，提升工作效率。</w:t>
      </w:r>
    </w:p>
    <w:p w:rsidR="001F7F6F" w:rsidRPr="001B6635" w:rsidRDefault="008E2BF6">
      <w:pPr>
        <w:spacing w:after="0"/>
        <w:ind w:firstLine="480"/>
        <w:outlineLvl w:val="1"/>
        <w:rPr>
          <w:rFonts w:ascii="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8</w:t>
      </w:r>
      <w:r w:rsidRPr="001B6635">
        <w:rPr>
          <w:rFonts w:ascii="宋体" w:eastAsia="宋体" w:hAnsi="宋体" w:cs="宋体" w:hint="eastAsia"/>
          <w:snapToGrid w:val="0"/>
          <w:kern w:val="0"/>
        </w:rPr>
        <w:t>）妇科科研模块</w:t>
      </w:r>
    </w:p>
    <w:p w:rsidR="001F7F6F" w:rsidRPr="001B6635" w:rsidRDefault="008E2BF6">
      <w:pPr>
        <w:spacing w:after="0"/>
        <w:ind w:firstLine="480"/>
        <w:rPr>
          <w:rFonts w:ascii="宋体" w:hAnsi="宋体" w:cs="宋体"/>
          <w:snapToGrid w:val="0"/>
          <w:kern w:val="0"/>
        </w:rPr>
      </w:pPr>
      <w:r w:rsidRPr="001B6635">
        <w:rPr>
          <w:rFonts w:ascii="宋体" w:hAnsi="宋体" w:cs="宋体" w:hint="eastAsia"/>
          <w:snapToGrid w:val="0"/>
          <w:kern w:val="0"/>
        </w:rPr>
        <w:t>支持妇科相关领域的科研数据管理与分析，涵盖数据采集、处理、统计分析等功能，助力妇科疾病的科研探索和临床实践。</w:t>
      </w:r>
    </w:p>
    <w:p w:rsidR="001F7F6F" w:rsidRPr="001B6635" w:rsidRDefault="008E2BF6">
      <w:pPr>
        <w:spacing w:after="0"/>
        <w:ind w:firstLine="480"/>
        <w:outlineLvl w:val="1"/>
        <w:rPr>
          <w:rFonts w:ascii="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9</w:t>
      </w:r>
      <w:r w:rsidRPr="001B6635">
        <w:rPr>
          <w:rFonts w:ascii="宋体" w:eastAsia="宋体" w:hAnsi="宋体" w:cs="宋体" w:hint="eastAsia"/>
          <w:snapToGrid w:val="0"/>
          <w:kern w:val="0"/>
        </w:rPr>
        <w:t>）中西医妇科模块</w:t>
      </w:r>
    </w:p>
    <w:p w:rsidR="001F7F6F" w:rsidRPr="001B6635" w:rsidRDefault="008E2BF6">
      <w:pPr>
        <w:spacing w:after="0"/>
        <w:ind w:firstLine="480"/>
        <w:rPr>
          <w:rFonts w:ascii="宋体" w:hAnsi="宋体" w:cs="宋体"/>
          <w:snapToGrid w:val="0"/>
          <w:kern w:val="0"/>
        </w:rPr>
      </w:pPr>
      <w:r w:rsidRPr="001B6635">
        <w:rPr>
          <w:rFonts w:ascii="宋体" w:hAnsi="宋体" w:cs="宋体" w:hint="eastAsia"/>
          <w:snapToGrid w:val="0"/>
          <w:kern w:val="0"/>
        </w:rPr>
        <w:t>支持中西医结合的妇科科研数据管理与分析，能够整合中医药与西医治疗的数据，促进跨学科的协作研究。</w:t>
      </w:r>
    </w:p>
    <w:p w:rsidR="001F7F6F" w:rsidRPr="001B6635" w:rsidRDefault="008E2BF6">
      <w:pPr>
        <w:spacing w:after="0"/>
        <w:ind w:firstLine="480"/>
        <w:outlineLvl w:val="1"/>
        <w:rPr>
          <w:rFonts w:ascii="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10</w:t>
      </w:r>
      <w:r w:rsidRPr="001B6635">
        <w:rPr>
          <w:rFonts w:ascii="宋体" w:eastAsia="宋体" w:hAnsi="宋体" w:cs="宋体" w:hint="eastAsia"/>
          <w:snapToGrid w:val="0"/>
          <w:kern w:val="0"/>
        </w:rPr>
        <w:t>）</w:t>
      </w:r>
      <w:proofErr w:type="gramStart"/>
      <w:r w:rsidRPr="001B6635">
        <w:rPr>
          <w:rFonts w:ascii="宋体" w:eastAsia="宋体" w:hAnsi="宋体" w:cs="宋体" w:hint="eastAsia"/>
          <w:snapToGrid w:val="0"/>
          <w:kern w:val="0"/>
        </w:rPr>
        <w:t>宫颈科</w:t>
      </w:r>
      <w:proofErr w:type="gramEnd"/>
      <w:r w:rsidRPr="001B6635">
        <w:rPr>
          <w:rFonts w:ascii="宋体" w:eastAsia="宋体" w:hAnsi="宋体" w:cs="宋体" w:hint="eastAsia"/>
          <w:snapToGrid w:val="0"/>
          <w:kern w:val="0"/>
        </w:rPr>
        <w:t>模块</w:t>
      </w:r>
    </w:p>
    <w:p w:rsidR="001F7F6F" w:rsidRPr="001B6635" w:rsidRDefault="008E2BF6">
      <w:pPr>
        <w:spacing w:after="0"/>
        <w:ind w:firstLine="480"/>
        <w:rPr>
          <w:rFonts w:ascii="宋体" w:hAnsi="宋体" w:cs="宋体"/>
          <w:snapToGrid w:val="0"/>
          <w:kern w:val="0"/>
        </w:rPr>
      </w:pPr>
      <w:r w:rsidRPr="001B6635">
        <w:rPr>
          <w:rFonts w:ascii="宋体" w:hAnsi="宋体" w:cs="宋体" w:hint="eastAsia"/>
          <w:snapToGrid w:val="0"/>
          <w:kern w:val="0"/>
        </w:rPr>
        <w:t>支持</w:t>
      </w:r>
      <w:proofErr w:type="gramStart"/>
      <w:r w:rsidRPr="001B6635">
        <w:rPr>
          <w:rFonts w:ascii="宋体" w:hAnsi="宋体" w:cs="宋体" w:hint="eastAsia"/>
          <w:snapToGrid w:val="0"/>
          <w:kern w:val="0"/>
        </w:rPr>
        <w:t>宫颈科</w:t>
      </w:r>
      <w:proofErr w:type="gramEnd"/>
      <w:r w:rsidRPr="001B6635">
        <w:rPr>
          <w:rFonts w:ascii="宋体" w:hAnsi="宋体" w:cs="宋体" w:hint="eastAsia"/>
          <w:snapToGrid w:val="0"/>
          <w:kern w:val="0"/>
        </w:rPr>
        <w:t>领域的科研数据采集与分析，涵盖宫颈癌等相关疾病的诊疗过程</w:t>
      </w:r>
      <w:r w:rsidRPr="001B6635">
        <w:rPr>
          <w:rFonts w:ascii="宋体" w:hAnsi="宋体" w:cs="宋体" w:hint="eastAsia"/>
          <w:snapToGrid w:val="0"/>
          <w:kern w:val="0"/>
        </w:rPr>
        <w:lastRenderedPageBreak/>
        <w:t>数据，帮助科研人员深入</w:t>
      </w:r>
      <w:r w:rsidRPr="001B6635">
        <w:rPr>
          <w:rFonts w:ascii="宋体" w:hAnsi="宋体" w:cs="宋体" w:hint="eastAsia"/>
          <w:snapToGrid w:val="0"/>
          <w:kern w:val="0"/>
        </w:rPr>
        <w:t>分析宫颈疾病的发生机制和治疗效果。</w:t>
      </w:r>
    </w:p>
    <w:p w:rsidR="001F7F6F" w:rsidRPr="001B6635" w:rsidRDefault="008E2BF6">
      <w:pPr>
        <w:spacing w:after="0"/>
        <w:ind w:firstLine="480"/>
        <w:outlineLvl w:val="1"/>
        <w:rPr>
          <w:rFonts w:ascii="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11</w:t>
      </w:r>
      <w:r w:rsidRPr="001B6635">
        <w:rPr>
          <w:rFonts w:ascii="宋体" w:eastAsia="宋体" w:hAnsi="宋体" w:cs="宋体" w:hint="eastAsia"/>
          <w:snapToGrid w:val="0"/>
          <w:kern w:val="0"/>
        </w:rPr>
        <w:t>）乳腺科模块</w:t>
      </w:r>
    </w:p>
    <w:p w:rsidR="001F7F6F" w:rsidRPr="001B6635" w:rsidRDefault="008E2BF6">
      <w:pPr>
        <w:spacing w:after="0"/>
        <w:ind w:firstLine="480"/>
        <w:rPr>
          <w:rFonts w:ascii="宋体" w:hAnsi="宋体" w:cs="宋体"/>
          <w:snapToGrid w:val="0"/>
          <w:kern w:val="0"/>
        </w:rPr>
      </w:pPr>
      <w:r w:rsidRPr="001B6635">
        <w:rPr>
          <w:rFonts w:ascii="宋体" w:hAnsi="宋体" w:cs="宋体" w:hint="eastAsia"/>
          <w:snapToGrid w:val="0"/>
          <w:kern w:val="0"/>
        </w:rPr>
        <w:t>支持乳腺</w:t>
      </w:r>
      <w:proofErr w:type="gramStart"/>
      <w:r w:rsidRPr="001B6635">
        <w:rPr>
          <w:rFonts w:ascii="宋体" w:hAnsi="宋体" w:cs="宋体" w:hint="eastAsia"/>
          <w:snapToGrid w:val="0"/>
          <w:kern w:val="0"/>
        </w:rPr>
        <w:t>科科研</w:t>
      </w:r>
      <w:proofErr w:type="gramEnd"/>
      <w:r w:rsidRPr="001B6635">
        <w:rPr>
          <w:rFonts w:ascii="宋体" w:hAnsi="宋体" w:cs="宋体" w:hint="eastAsia"/>
          <w:snapToGrid w:val="0"/>
          <w:kern w:val="0"/>
        </w:rPr>
        <w:t>数据的采集、分析与处理，涵盖乳腺疾病（如乳腺癌）的临床治疗数据与科研数据，提供丰富的数据支持。</w:t>
      </w:r>
    </w:p>
    <w:p w:rsidR="001F7F6F" w:rsidRPr="001B6635" w:rsidRDefault="008E2BF6">
      <w:pPr>
        <w:spacing w:after="0"/>
        <w:ind w:firstLine="480"/>
        <w:outlineLvl w:val="1"/>
        <w:rPr>
          <w:rFonts w:ascii="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12</w:t>
      </w:r>
      <w:r w:rsidRPr="001B6635">
        <w:rPr>
          <w:rFonts w:ascii="宋体" w:eastAsia="宋体" w:hAnsi="宋体" w:cs="宋体" w:hint="eastAsia"/>
          <w:snapToGrid w:val="0"/>
          <w:kern w:val="0"/>
        </w:rPr>
        <w:t>）产科模块</w:t>
      </w:r>
    </w:p>
    <w:p w:rsidR="001F7F6F" w:rsidRPr="001B6635" w:rsidRDefault="008E2BF6">
      <w:pPr>
        <w:spacing w:after="0"/>
        <w:ind w:firstLine="480"/>
        <w:rPr>
          <w:rFonts w:ascii="宋体" w:hAnsi="宋体" w:cs="宋体"/>
          <w:snapToGrid w:val="0"/>
          <w:kern w:val="0"/>
        </w:rPr>
      </w:pPr>
      <w:r w:rsidRPr="001B6635">
        <w:rPr>
          <w:rFonts w:ascii="宋体" w:hAnsi="宋体" w:cs="宋体" w:hint="eastAsia"/>
          <w:snapToGrid w:val="0"/>
          <w:kern w:val="0"/>
        </w:rPr>
        <w:t>支持产科领域科研数据的采集、管理与分析，涉及产前、产中、产后的多维度数据，为临床决策提供数据支撑。</w:t>
      </w:r>
    </w:p>
    <w:p w:rsidR="001F7F6F" w:rsidRPr="001B6635" w:rsidRDefault="008E2BF6">
      <w:pPr>
        <w:spacing w:after="0"/>
        <w:ind w:firstLine="480"/>
        <w:outlineLvl w:val="1"/>
        <w:rPr>
          <w:rFonts w:ascii="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13</w:t>
      </w:r>
      <w:r w:rsidRPr="001B6635">
        <w:rPr>
          <w:rFonts w:ascii="宋体" w:eastAsia="宋体" w:hAnsi="宋体" w:cs="宋体" w:hint="eastAsia"/>
          <w:snapToGrid w:val="0"/>
          <w:kern w:val="0"/>
        </w:rPr>
        <w:t>）计划生育科模块</w:t>
      </w:r>
    </w:p>
    <w:p w:rsidR="001F7F6F" w:rsidRPr="001B6635" w:rsidRDefault="008E2BF6">
      <w:pPr>
        <w:spacing w:after="0"/>
        <w:ind w:firstLine="480"/>
        <w:rPr>
          <w:rFonts w:ascii="宋体" w:hAnsi="宋体" w:cs="宋体"/>
          <w:snapToGrid w:val="0"/>
          <w:kern w:val="0"/>
        </w:rPr>
      </w:pPr>
      <w:r w:rsidRPr="001B6635">
        <w:rPr>
          <w:rFonts w:ascii="宋体" w:hAnsi="宋体" w:cs="宋体" w:hint="eastAsia"/>
          <w:snapToGrid w:val="0"/>
          <w:kern w:val="0"/>
        </w:rPr>
        <w:t>支持计划生育领域的数据采集与分析，涵盖避孕、人口控制、孕产妇健康等方面的科研数据，提供决策支持和科学依据。</w:t>
      </w:r>
    </w:p>
    <w:p w:rsidR="001F7F6F" w:rsidRPr="001B6635" w:rsidRDefault="008E2BF6">
      <w:pPr>
        <w:spacing w:after="0"/>
        <w:ind w:firstLine="480"/>
        <w:outlineLvl w:val="1"/>
        <w:rPr>
          <w:rFonts w:ascii="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14</w:t>
      </w:r>
      <w:r w:rsidRPr="001B6635">
        <w:rPr>
          <w:rFonts w:ascii="宋体" w:eastAsia="宋体" w:hAnsi="宋体" w:cs="宋体" w:hint="eastAsia"/>
          <w:snapToGrid w:val="0"/>
          <w:kern w:val="0"/>
        </w:rPr>
        <w:t>）儿科模块</w:t>
      </w:r>
    </w:p>
    <w:p w:rsidR="001F7F6F" w:rsidRPr="001B6635" w:rsidRDefault="008E2BF6">
      <w:pPr>
        <w:spacing w:after="0"/>
        <w:ind w:firstLine="480"/>
        <w:rPr>
          <w:rFonts w:ascii="宋体" w:hAnsi="宋体" w:cs="宋体"/>
          <w:snapToGrid w:val="0"/>
          <w:kern w:val="0"/>
        </w:rPr>
      </w:pPr>
      <w:r w:rsidRPr="001B6635">
        <w:rPr>
          <w:rFonts w:ascii="宋体" w:hAnsi="宋体" w:cs="宋体" w:hint="eastAsia"/>
          <w:snapToGrid w:val="0"/>
          <w:kern w:val="0"/>
        </w:rPr>
        <w:t>支持儿科科研数据的全面管理与分析，涵盖儿童生长发育、疾病预防、诊断与治疗等方面</w:t>
      </w:r>
      <w:r w:rsidRPr="001B6635">
        <w:rPr>
          <w:rFonts w:ascii="宋体" w:hAnsi="宋体" w:cs="宋体" w:hint="eastAsia"/>
          <w:snapToGrid w:val="0"/>
          <w:kern w:val="0"/>
        </w:rPr>
        <w:t>的临床数据与科研数据。</w:t>
      </w:r>
    </w:p>
    <w:p w:rsidR="001F7F6F" w:rsidRPr="001B6635" w:rsidRDefault="008E2BF6">
      <w:pPr>
        <w:pStyle w:val="30"/>
        <w:spacing w:after="0" w:line="360" w:lineRule="auto"/>
        <w:rPr>
          <w:sz w:val="24"/>
          <w:szCs w:val="18"/>
        </w:rPr>
      </w:pPr>
      <w:r w:rsidRPr="001B6635">
        <w:rPr>
          <w:rFonts w:hint="eastAsia"/>
          <w:sz w:val="24"/>
          <w:szCs w:val="18"/>
        </w:rPr>
        <w:t>HQMS</w:t>
      </w:r>
      <w:r w:rsidRPr="001B6635">
        <w:rPr>
          <w:rFonts w:hint="eastAsia"/>
          <w:sz w:val="24"/>
          <w:szCs w:val="18"/>
        </w:rPr>
        <w:t>数据上报</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HQMS</w:t>
      </w:r>
      <w:r w:rsidRPr="001B6635">
        <w:rPr>
          <w:rFonts w:ascii="宋体" w:eastAsia="宋体" w:hAnsi="宋体" w:cs="宋体"/>
          <w:snapToGrid w:val="0"/>
          <w:kern w:val="0"/>
        </w:rPr>
        <w:t>是卫健委</w:t>
      </w:r>
      <w:proofErr w:type="gramStart"/>
      <w:r w:rsidRPr="001B6635">
        <w:rPr>
          <w:rFonts w:ascii="宋体" w:eastAsia="宋体" w:hAnsi="宋体" w:cs="宋体"/>
          <w:snapToGrid w:val="0"/>
          <w:kern w:val="0"/>
        </w:rPr>
        <w:t>医管司开展</w:t>
      </w:r>
      <w:proofErr w:type="gramEnd"/>
      <w:r w:rsidRPr="001B6635">
        <w:rPr>
          <w:rFonts w:ascii="宋体" w:eastAsia="宋体" w:hAnsi="宋体" w:cs="宋体"/>
          <w:snapToGrid w:val="0"/>
          <w:kern w:val="0"/>
        </w:rPr>
        <w:t>的医院质量监管信息网络直报工作。</w:t>
      </w:r>
      <w:r w:rsidRPr="001B6635">
        <w:rPr>
          <w:rFonts w:ascii="宋体" w:eastAsia="宋体" w:hAnsi="宋体" w:cs="宋体"/>
          <w:snapToGrid w:val="0"/>
          <w:kern w:val="0"/>
        </w:rPr>
        <w:t>HQMS</w:t>
      </w:r>
      <w:r w:rsidRPr="001B6635">
        <w:rPr>
          <w:rFonts w:ascii="宋体" w:eastAsia="宋体" w:hAnsi="宋体" w:cs="宋体"/>
          <w:snapToGrid w:val="0"/>
          <w:kern w:val="0"/>
        </w:rPr>
        <w:t>医院质量监测上报系统</w:t>
      </w:r>
      <w:r w:rsidRPr="001B6635">
        <w:rPr>
          <w:rFonts w:ascii="宋体" w:eastAsia="宋体" w:hAnsi="宋体" w:cs="宋体"/>
          <w:snapToGrid w:val="0"/>
          <w:kern w:val="0"/>
        </w:rPr>
        <w:t>,</w:t>
      </w:r>
      <w:r w:rsidRPr="001B6635">
        <w:rPr>
          <w:rFonts w:ascii="宋体" w:eastAsia="宋体" w:hAnsi="宋体" w:cs="宋体"/>
          <w:snapToGrid w:val="0"/>
          <w:kern w:val="0"/>
        </w:rPr>
        <w:t>是配合卫健委</w:t>
      </w:r>
      <w:proofErr w:type="gramStart"/>
      <w:r w:rsidRPr="001B6635">
        <w:rPr>
          <w:rFonts w:ascii="宋体" w:eastAsia="宋体" w:hAnsi="宋体" w:cs="宋体"/>
          <w:snapToGrid w:val="0"/>
          <w:kern w:val="0"/>
        </w:rPr>
        <w:t>医管司实现</w:t>
      </w:r>
      <w:proofErr w:type="gramEnd"/>
      <w:r w:rsidRPr="001B6635">
        <w:rPr>
          <w:rFonts w:ascii="宋体" w:eastAsia="宋体" w:hAnsi="宋体" w:cs="宋体"/>
          <w:snapToGrid w:val="0"/>
          <w:kern w:val="0"/>
        </w:rPr>
        <w:t>对医院监测数据的采集、转换及上报，实现数据上传的实时性、准确性，提高数据上传质量。</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系统包括但不限于以下建设要求：</w:t>
      </w:r>
    </w:p>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t>1</w:t>
      </w:r>
      <w:r w:rsidRPr="001B6635">
        <w:rPr>
          <w:rFonts w:ascii="宋体" w:eastAsia="宋体" w:hAnsi="宋体" w:cs="宋体" w:hint="eastAsia"/>
          <w:snapToGrid w:val="0"/>
          <w:kern w:val="0"/>
        </w:rPr>
        <w:t>．医院监测数据的采集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支持结构化病案首页数据抽取功能。</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w:t>
      </w:r>
      <w:r w:rsidRPr="001B6635">
        <w:rPr>
          <w:rFonts w:ascii="宋体" w:eastAsia="宋体" w:hAnsi="宋体" w:cs="宋体"/>
          <w:snapToGrid w:val="0"/>
          <w:kern w:val="0"/>
        </w:rPr>
        <w:t>HQMS</w:t>
      </w:r>
      <w:r w:rsidRPr="001B6635">
        <w:rPr>
          <w:rFonts w:ascii="宋体" w:eastAsia="宋体" w:hAnsi="宋体" w:cs="宋体"/>
          <w:snapToGrid w:val="0"/>
          <w:kern w:val="0"/>
        </w:rPr>
        <w:t>上</w:t>
      </w:r>
      <w:proofErr w:type="gramStart"/>
      <w:r w:rsidRPr="001B6635">
        <w:rPr>
          <w:rFonts w:ascii="宋体" w:eastAsia="宋体" w:hAnsi="宋体" w:cs="宋体"/>
          <w:snapToGrid w:val="0"/>
          <w:kern w:val="0"/>
        </w:rPr>
        <w:t>传结果</w:t>
      </w:r>
      <w:proofErr w:type="gramEnd"/>
      <w:r w:rsidRPr="001B6635">
        <w:rPr>
          <w:rFonts w:ascii="宋体" w:eastAsia="宋体" w:hAnsi="宋体" w:cs="宋体"/>
          <w:snapToGrid w:val="0"/>
          <w:kern w:val="0"/>
        </w:rPr>
        <w:t>查询。</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w:t>
      </w:r>
      <w:r w:rsidRPr="001B6635">
        <w:rPr>
          <w:rFonts w:ascii="宋体" w:eastAsia="宋体" w:hAnsi="宋体" w:cs="宋体"/>
          <w:snapToGrid w:val="0"/>
          <w:kern w:val="0"/>
        </w:rPr>
        <w:t>HQMS</w:t>
      </w:r>
      <w:r w:rsidRPr="001B6635">
        <w:rPr>
          <w:rFonts w:ascii="宋体" w:eastAsia="宋体" w:hAnsi="宋体" w:cs="宋体"/>
          <w:snapToGrid w:val="0"/>
          <w:kern w:val="0"/>
        </w:rPr>
        <w:t>上报数据补录。</w:t>
      </w:r>
    </w:p>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t>2</w:t>
      </w:r>
      <w:r w:rsidRPr="001B6635">
        <w:rPr>
          <w:rFonts w:ascii="宋体" w:eastAsia="宋体" w:hAnsi="宋体" w:cs="宋体" w:hint="eastAsia"/>
          <w:snapToGrid w:val="0"/>
          <w:kern w:val="0"/>
        </w:rPr>
        <w:t>．医院监测数据的转换</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支持数据转换功能。</w:t>
      </w:r>
    </w:p>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lastRenderedPageBreak/>
        <w:t>3</w:t>
      </w:r>
      <w:r w:rsidRPr="001B6635">
        <w:rPr>
          <w:rFonts w:ascii="宋体" w:eastAsia="宋体" w:hAnsi="宋体" w:cs="宋体" w:hint="eastAsia"/>
          <w:snapToGrid w:val="0"/>
          <w:kern w:val="0"/>
        </w:rPr>
        <w:t>．医院监测数据封装及上报</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将病案数据上报给</w:t>
      </w:r>
      <w:proofErr w:type="gramStart"/>
      <w:r w:rsidRPr="001B6635">
        <w:rPr>
          <w:rFonts w:ascii="宋体" w:eastAsia="宋体" w:hAnsi="宋体" w:cs="宋体"/>
          <w:snapToGrid w:val="0"/>
          <w:kern w:val="0"/>
        </w:rPr>
        <w:t>医管司后</w:t>
      </w:r>
      <w:proofErr w:type="gramEnd"/>
      <w:r w:rsidRPr="001B6635">
        <w:rPr>
          <w:rFonts w:ascii="宋体" w:eastAsia="宋体" w:hAnsi="宋体" w:cs="宋体"/>
          <w:snapToGrid w:val="0"/>
          <w:kern w:val="0"/>
        </w:rPr>
        <w:t>，支持查询</w:t>
      </w:r>
      <w:r w:rsidRPr="001B6635">
        <w:rPr>
          <w:rFonts w:ascii="宋体" w:eastAsia="宋体" w:hAnsi="宋体" w:cs="宋体"/>
          <w:snapToGrid w:val="0"/>
          <w:kern w:val="0"/>
        </w:rPr>
        <w:t>HQMS</w:t>
      </w:r>
      <w:r w:rsidRPr="001B6635">
        <w:rPr>
          <w:rFonts w:ascii="宋体" w:eastAsia="宋体" w:hAnsi="宋体" w:cs="宋体"/>
          <w:snapToGrid w:val="0"/>
          <w:kern w:val="0"/>
        </w:rPr>
        <w:t>数据对接处理的最终数据结果状态，数据包括校验不合格和上</w:t>
      </w:r>
      <w:proofErr w:type="gramStart"/>
      <w:r w:rsidRPr="001B6635">
        <w:rPr>
          <w:rFonts w:ascii="宋体" w:eastAsia="宋体" w:hAnsi="宋体" w:cs="宋体"/>
          <w:snapToGrid w:val="0"/>
          <w:kern w:val="0"/>
        </w:rPr>
        <w:t>传成功</w:t>
      </w:r>
      <w:proofErr w:type="gramEnd"/>
      <w:r w:rsidRPr="001B6635">
        <w:rPr>
          <w:rFonts w:ascii="宋体" w:eastAsia="宋体" w:hAnsi="宋体" w:cs="宋体"/>
          <w:snapToGrid w:val="0"/>
          <w:kern w:val="0"/>
        </w:rPr>
        <w:t>的两种数据状态。</w:t>
      </w:r>
    </w:p>
    <w:p w:rsidR="001F7F6F" w:rsidRPr="001B6635" w:rsidRDefault="008E2BF6">
      <w:pPr>
        <w:pStyle w:val="30"/>
        <w:spacing w:after="0" w:line="360" w:lineRule="auto"/>
        <w:rPr>
          <w:sz w:val="24"/>
          <w:szCs w:val="18"/>
        </w:rPr>
      </w:pPr>
      <w:r w:rsidRPr="001B6635">
        <w:rPr>
          <w:rFonts w:hint="eastAsia"/>
          <w:sz w:val="24"/>
          <w:szCs w:val="18"/>
        </w:rPr>
        <w:t>医院</w:t>
      </w:r>
      <w:r w:rsidRPr="001B6635">
        <w:rPr>
          <w:rFonts w:hint="eastAsia"/>
          <w:sz w:val="24"/>
          <w:szCs w:val="18"/>
        </w:rPr>
        <w:t>BI</w:t>
      </w:r>
      <w:r w:rsidRPr="001B6635">
        <w:rPr>
          <w:rFonts w:hint="eastAsia"/>
          <w:sz w:val="24"/>
          <w:szCs w:val="18"/>
        </w:rPr>
        <w:t>决策支持系统</w:t>
      </w:r>
    </w:p>
    <w:p w:rsidR="001F7F6F" w:rsidRPr="001B6635" w:rsidRDefault="008E2BF6">
      <w:pPr>
        <w:spacing w:after="0"/>
        <w:ind w:firstLine="480"/>
        <w:rPr>
          <w:rFonts w:ascii="宋体" w:eastAsia="宋体" w:hAnsi="宋体" w:cs="宋体"/>
          <w:snapToGrid w:val="0"/>
          <w:kern w:val="0"/>
        </w:rPr>
      </w:pPr>
      <w:bookmarkStart w:id="131" w:name="OLE_LINK4"/>
      <w:r w:rsidRPr="001B6635">
        <w:rPr>
          <w:rFonts w:ascii="宋体" w:eastAsia="宋体" w:hAnsi="宋体" w:cs="宋体" w:hint="eastAsia"/>
          <w:snapToGrid w:val="0"/>
          <w:kern w:val="0"/>
        </w:rPr>
        <w:t>系统包括但不限于以下建设要求：</w:t>
      </w:r>
    </w:p>
    <w:bookmarkEnd w:id="131"/>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t>1</w:t>
      </w:r>
      <w:r w:rsidRPr="001B6635">
        <w:rPr>
          <w:rFonts w:ascii="宋体" w:eastAsia="宋体" w:hAnsi="宋体" w:cs="宋体" w:hint="eastAsia"/>
          <w:snapToGrid w:val="0"/>
          <w:kern w:val="0"/>
        </w:rPr>
        <w:t>．数据仓库</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数据仓库是在临床数据、医院管理类数据以及财务类数据采集的基础上对各类数据进行归类整合并加以利用。按其数据的性质大致可分为三类：卫生资源信息、临床诊疗信息、卫生业务信息。数据仓库的建立，有利于后期对数据的高效应用。</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w:t>
      </w:r>
      <w:r w:rsidRPr="001B6635">
        <w:rPr>
          <w:rFonts w:ascii="宋体" w:eastAsia="宋体" w:hAnsi="宋体" w:cs="宋体" w:hint="eastAsia"/>
          <w:snapToGrid w:val="0"/>
          <w:kern w:val="0"/>
        </w:rPr>
        <w:t>）数据仓库设计原则</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要求在进行数据仓库的设计时遵循集成性、安全性、可扩展性、开放性和高性能原则，以确保数据</w:t>
      </w:r>
      <w:r w:rsidRPr="001B6635">
        <w:rPr>
          <w:rFonts w:ascii="宋体" w:eastAsia="宋体" w:hAnsi="宋体" w:cs="宋体"/>
          <w:snapToGrid w:val="0"/>
          <w:kern w:val="0"/>
        </w:rPr>
        <w:t>仓库的稳定性、可靠性和</w:t>
      </w:r>
      <w:proofErr w:type="gramStart"/>
      <w:r w:rsidRPr="001B6635">
        <w:rPr>
          <w:rFonts w:ascii="宋体" w:eastAsia="宋体" w:hAnsi="宋体" w:cs="宋体"/>
          <w:snapToGrid w:val="0"/>
          <w:kern w:val="0"/>
        </w:rPr>
        <w:t>可</w:t>
      </w:r>
      <w:proofErr w:type="gramEnd"/>
      <w:r w:rsidRPr="001B6635">
        <w:rPr>
          <w:rFonts w:ascii="宋体" w:eastAsia="宋体" w:hAnsi="宋体" w:cs="宋体"/>
          <w:snapToGrid w:val="0"/>
          <w:kern w:val="0"/>
        </w:rPr>
        <w:t>扩展性。</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2</w:t>
      </w:r>
      <w:r w:rsidRPr="001B6635">
        <w:rPr>
          <w:rFonts w:ascii="宋体" w:eastAsia="宋体" w:hAnsi="宋体" w:cs="宋体" w:hint="eastAsia"/>
          <w:snapToGrid w:val="0"/>
          <w:kern w:val="0"/>
        </w:rPr>
        <w:t>）数据仓库模型</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医院数据仓库建设，采用星型和雪花型架构，以维度表、事实表和映射表为基础，构建主题明细层、主题汇总层和数据集市层，实现数据的标准化、汇总预处理和面向应用主题的数据子集，以提高数据分析和决策效率。</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3</w:t>
      </w:r>
      <w:r w:rsidRPr="001B6635">
        <w:rPr>
          <w:rFonts w:ascii="宋体" w:eastAsia="宋体" w:hAnsi="宋体" w:cs="宋体" w:hint="eastAsia"/>
          <w:snapToGrid w:val="0"/>
          <w:kern w:val="0"/>
        </w:rPr>
        <w:t>）数据加工处理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数据加工体系，通过数据加工中心管理和调度任务，以及数据加工规则定义数据抽取和计算。管理员创建调度工作组，分配对象，安排任务，加工中心按优先级执行任务并记录日志，同时监控预警，确保数据完整性和调度效率。</w:t>
      </w:r>
    </w:p>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t>2</w:t>
      </w:r>
      <w:r w:rsidRPr="001B6635">
        <w:rPr>
          <w:rFonts w:ascii="宋体" w:eastAsia="宋体" w:hAnsi="宋体" w:cs="宋体" w:hint="eastAsia"/>
          <w:snapToGrid w:val="0"/>
          <w:kern w:val="0"/>
        </w:rPr>
        <w:t>．医院医疗概况</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支持通过对病人来</w:t>
      </w:r>
      <w:r w:rsidRPr="001B6635">
        <w:rPr>
          <w:rFonts w:ascii="宋体" w:eastAsia="宋体" w:hAnsi="宋体" w:cs="宋体"/>
          <w:snapToGrid w:val="0"/>
          <w:kern w:val="0"/>
        </w:rPr>
        <w:t>源、门诊、住院、核心指标四个维度建模，搭建医院医疗概况分析指标专题。要求包括病人来源指标、门诊概况指标、住院指标。核心指</w:t>
      </w:r>
      <w:r w:rsidRPr="001B6635">
        <w:rPr>
          <w:rFonts w:ascii="宋体" w:eastAsia="宋体" w:hAnsi="宋体" w:cs="宋体"/>
          <w:snapToGrid w:val="0"/>
          <w:kern w:val="0"/>
        </w:rPr>
        <w:lastRenderedPageBreak/>
        <w:t>标包括药占比、抗菌药物使用率、抗菌药物使用强度、卫生</w:t>
      </w:r>
      <w:proofErr w:type="gramStart"/>
      <w:r w:rsidRPr="001B6635">
        <w:rPr>
          <w:rFonts w:ascii="宋体" w:eastAsia="宋体" w:hAnsi="宋体" w:cs="宋体"/>
          <w:snapToGrid w:val="0"/>
          <w:kern w:val="0"/>
        </w:rPr>
        <w:t>耗材占</w:t>
      </w:r>
      <w:proofErr w:type="gramEnd"/>
      <w:r w:rsidRPr="001B6635">
        <w:rPr>
          <w:rFonts w:ascii="宋体" w:eastAsia="宋体" w:hAnsi="宋体" w:cs="宋体"/>
          <w:snapToGrid w:val="0"/>
          <w:kern w:val="0"/>
        </w:rPr>
        <w:t>比等。</w:t>
      </w:r>
    </w:p>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t>3</w:t>
      </w:r>
      <w:r w:rsidRPr="001B6635">
        <w:rPr>
          <w:rFonts w:ascii="宋体" w:eastAsia="宋体" w:hAnsi="宋体" w:cs="宋体" w:hint="eastAsia"/>
          <w:snapToGrid w:val="0"/>
          <w:kern w:val="0"/>
        </w:rPr>
        <w:t>．院长驾驶舱</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支持从院长的角度，重点呈现院长关心的重点指标内容，侧重分析总结全院、门诊、住院人次以及收入，非医疗收入，手术情况等。</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w:t>
      </w:r>
      <w:r w:rsidRPr="001B6635">
        <w:rPr>
          <w:rFonts w:ascii="宋体" w:eastAsia="宋体" w:hAnsi="宋体" w:cs="宋体" w:hint="eastAsia"/>
          <w:snapToGrid w:val="0"/>
          <w:kern w:val="0"/>
        </w:rPr>
        <w:t>）门诊情况概览</w:t>
      </w:r>
    </w:p>
    <w:p w:rsidR="001F7F6F" w:rsidRPr="001B6635" w:rsidRDefault="008E2BF6">
      <w:pPr>
        <w:spacing w:after="0"/>
        <w:ind w:firstLine="480"/>
        <w:rPr>
          <w:rFonts w:ascii="宋体" w:eastAsia="宋体" w:hAnsi="宋体" w:cs="宋体"/>
          <w:snapToGrid w:val="0"/>
          <w:kern w:val="0"/>
        </w:rPr>
      </w:pPr>
      <w:proofErr w:type="gramStart"/>
      <w:r w:rsidRPr="001B6635">
        <w:rPr>
          <w:rFonts w:ascii="宋体" w:eastAsia="宋体" w:hAnsi="宋体" w:cs="宋体"/>
          <w:snapToGrid w:val="0"/>
          <w:kern w:val="0"/>
        </w:rPr>
        <w:t>支持总</w:t>
      </w:r>
      <w:proofErr w:type="gramEnd"/>
      <w:r w:rsidRPr="001B6635">
        <w:rPr>
          <w:rFonts w:ascii="宋体" w:eastAsia="宋体" w:hAnsi="宋体" w:cs="宋体"/>
          <w:snapToGrid w:val="0"/>
          <w:kern w:val="0"/>
        </w:rPr>
        <w:t>诊疗人次、门诊人次、门诊收入、已就诊人次、</w:t>
      </w:r>
      <w:proofErr w:type="gramStart"/>
      <w:r w:rsidRPr="001B6635">
        <w:rPr>
          <w:rFonts w:ascii="宋体" w:eastAsia="宋体" w:hAnsi="宋体" w:cs="宋体"/>
          <w:snapToGrid w:val="0"/>
          <w:kern w:val="0"/>
        </w:rPr>
        <w:t>退号人次</w:t>
      </w:r>
      <w:proofErr w:type="gramEnd"/>
      <w:r w:rsidRPr="001B6635">
        <w:rPr>
          <w:rFonts w:ascii="宋体" w:eastAsia="宋体" w:hAnsi="宋体" w:cs="宋体"/>
          <w:snapToGrid w:val="0"/>
          <w:kern w:val="0"/>
        </w:rPr>
        <w:t>、医技号、急诊挂号、体检人次、核酸检测人次、</w:t>
      </w:r>
      <w:proofErr w:type="gramStart"/>
      <w:r w:rsidRPr="001B6635">
        <w:rPr>
          <w:rFonts w:ascii="宋体" w:eastAsia="宋体" w:hAnsi="宋体" w:cs="宋体"/>
          <w:snapToGrid w:val="0"/>
          <w:kern w:val="0"/>
        </w:rPr>
        <w:t>留观床日数</w:t>
      </w:r>
      <w:proofErr w:type="gramEnd"/>
      <w:r w:rsidRPr="001B6635">
        <w:rPr>
          <w:rFonts w:ascii="宋体" w:eastAsia="宋体" w:hAnsi="宋体" w:cs="宋体"/>
          <w:snapToGrid w:val="0"/>
          <w:kern w:val="0"/>
        </w:rPr>
        <w:t>、留</w:t>
      </w:r>
      <w:proofErr w:type="gramStart"/>
      <w:r w:rsidRPr="001B6635">
        <w:rPr>
          <w:rFonts w:ascii="宋体" w:eastAsia="宋体" w:hAnsi="宋体" w:cs="宋体"/>
          <w:snapToGrid w:val="0"/>
          <w:kern w:val="0"/>
        </w:rPr>
        <w:t>观室死亡</w:t>
      </w:r>
      <w:proofErr w:type="gramEnd"/>
      <w:r w:rsidRPr="001B6635">
        <w:rPr>
          <w:rFonts w:ascii="宋体" w:eastAsia="宋体" w:hAnsi="宋体" w:cs="宋体"/>
          <w:snapToGrid w:val="0"/>
          <w:kern w:val="0"/>
        </w:rPr>
        <w:t>人数指标分析可视化展示。</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2</w:t>
      </w:r>
      <w:r w:rsidRPr="001B6635">
        <w:rPr>
          <w:rFonts w:ascii="宋体" w:eastAsia="宋体" w:hAnsi="宋体" w:cs="宋体" w:hint="eastAsia"/>
          <w:snapToGrid w:val="0"/>
          <w:kern w:val="0"/>
        </w:rPr>
        <w:t>）住院情况概览</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支持入院人数、他科转入人数、住院收入、出院人数、出院人数死亡、转往他科人数、</w:t>
      </w:r>
      <w:proofErr w:type="gramStart"/>
      <w:r w:rsidRPr="001B6635">
        <w:rPr>
          <w:rFonts w:ascii="宋体" w:eastAsia="宋体" w:hAnsi="宋体" w:cs="宋体"/>
          <w:snapToGrid w:val="0"/>
          <w:kern w:val="0"/>
        </w:rPr>
        <w:t>取消入科人数</w:t>
      </w:r>
      <w:proofErr w:type="gramEnd"/>
      <w:r w:rsidRPr="001B6635">
        <w:rPr>
          <w:rFonts w:ascii="宋体" w:eastAsia="宋体" w:hAnsi="宋体" w:cs="宋体"/>
          <w:snapToGrid w:val="0"/>
          <w:kern w:val="0"/>
        </w:rPr>
        <w:t>、留院人数、实际开放床数、实际占用床日数、病危病人床日数、空床数、病床使用率指标可视化展示。</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3</w:t>
      </w:r>
      <w:r w:rsidRPr="001B6635">
        <w:rPr>
          <w:rFonts w:ascii="宋体" w:eastAsia="宋体" w:hAnsi="宋体" w:cs="宋体" w:hint="eastAsia"/>
          <w:snapToGrid w:val="0"/>
          <w:kern w:val="0"/>
        </w:rPr>
        <w:t>）非医疗收入情况概览</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支持非医疗服务收入指标可视化展示。</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4</w:t>
      </w:r>
      <w:r w:rsidRPr="001B6635">
        <w:rPr>
          <w:rFonts w:ascii="宋体" w:eastAsia="宋体" w:hAnsi="宋体" w:cs="宋体" w:hint="eastAsia"/>
          <w:snapToGrid w:val="0"/>
          <w:kern w:val="0"/>
        </w:rPr>
        <w:t>）手术情况概览</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支持对门诊手术台数、已完成手术台数、日间手术台数、日间手术人数指标的同环比、趋势、饼图、柱状图可视化展示。</w:t>
      </w:r>
    </w:p>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t>4</w:t>
      </w:r>
      <w:r w:rsidRPr="001B6635">
        <w:rPr>
          <w:rFonts w:ascii="宋体" w:eastAsia="宋体" w:hAnsi="宋体" w:cs="宋体" w:hint="eastAsia"/>
          <w:snapToGrid w:val="0"/>
          <w:kern w:val="0"/>
        </w:rPr>
        <w:t>．科室个性化门户</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支持科主任门户、护士长门户、住院医师门户、门诊医生门户的实现；支持个性化</w:t>
      </w:r>
      <w:proofErr w:type="gramStart"/>
      <w:r w:rsidRPr="001B6635">
        <w:rPr>
          <w:rFonts w:ascii="宋体" w:eastAsia="宋体" w:hAnsi="宋体" w:cs="宋体"/>
          <w:snapToGrid w:val="0"/>
          <w:kern w:val="0"/>
        </w:rPr>
        <w:t>配置让</w:t>
      </w:r>
      <w:proofErr w:type="gramEnd"/>
      <w:r w:rsidRPr="001B6635">
        <w:rPr>
          <w:rFonts w:ascii="宋体" w:eastAsia="宋体" w:hAnsi="宋体" w:cs="宋体"/>
          <w:snapToGrid w:val="0"/>
          <w:kern w:val="0"/>
        </w:rPr>
        <w:t>护理部用户、临床科室用户、住院医生门户、门</w:t>
      </w:r>
      <w:r w:rsidRPr="001B6635">
        <w:rPr>
          <w:rFonts w:ascii="宋体" w:eastAsia="宋体" w:hAnsi="宋体" w:cs="宋体"/>
          <w:snapToGrid w:val="0"/>
          <w:kern w:val="0"/>
        </w:rPr>
        <w:t>诊医生用户快速获取到关键信息。</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w:t>
      </w:r>
      <w:r w:rsidRPr="001B6635">
        <w:rPr>
          <w:rFonts w:ascii="宋体" w:eastAsia="宋体" w:hAnsi="宋体" w:cs="宋体" w:hint="eastAsia"/>
          <w:snapToGrid w:val="0"/>
          <w:kern w:val="0"/>
        </w:rPr>
        <w:t>）科主任门户</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支持对临床科室的医疗业务收入结构、医疗业务收入各构成部分增长情况、可支配收入、医务性收入、检查检验收入、药品收入、耗材收入、</w:t>
      </w:r>
      <w:r w:rsidRPr="001B6635">
        <w:rPr>
          <w:rFonts w:ascii="宋体" w:eastAsia="宋体" w:hAnsi="宋体" w:cs="宋体"/>
          <w:snapToGrid w:val="0"/>
          <w:kern w:val="0"/>
        </w:rPr>
        <w:t>DRG</w:t>
      </w:r>
      <w:r w:rsidRPr="001B6635">
        <w:rPr>
          <w:rFonts w:ascii="宋体" w:eastAsia="宋体" w:hAnsi="宋体" w:cs="宋体"/>
          <w:snapToGrid w:val="0"/>
          <w:kern w:val="0"/>
        </w:rPr>
        <w:t>盈亏金额、</w:t>
      </w:r>
      <w:r w:rsidRPr="001B6635">
        <w:rPr>
          <w:rFonts w:ascii="宋体" w:eastAsia="宋体" w:hAnsi="宋体" w:cs="宋体"/>
          <w:snapToGrid w:val="0"/>
          <w:kern w:val="0"/>
        </w:rPr>
        <w:lastRenderedPageBreak/>
        <w:t>日间手术例数、择期手术例数、出院患者</w:t>
      </w:r>
      <w:proofErr w:type="gramStart"/>
      <w:r w:rsidRPr="001B6635">
        <w:rPr>
          <w:rFonts w:ascii="宋体" w:eastAsia="宋体" w:hAnsi="宋体" w:cs="宋体"/>
          <w:snapToGrid w:val="0"/>
          <w:kern w:val="0"/>
        </w:rPr>
        <w:t>手术占</w:t>
      </w:r>
      <w:proofErr w:type="gramEnd"/>
      <w:r w:rsidRPr="001B6635">
        <w:rPr>
          <w:rFonts w:ascii="宋体" w:eastAsia="宋体" w:hAnsi="宋体" w:cs="宋体"/>
          <w:snapToGrid w:val="0"/>
          <w:kern w:val="0"/>
        </w:rPr>
        <w:t>比、出院患者微创</w:t>
      </w:r>
      <w:proofErr w:type="gramStart"/>
      <w:r w:rsidRPr="001B6635">
        <w:rPr>
          <w:rFonts w:ascii="宋体" w:eastAsia="宋体" w:hAnsi="宋体" w:cs="宋体"/>
          <w:snapToGrid w:val="0"/>
          <w:kern w:val="0"/>
        </w:rPr>
        <w:t>手术占</w:t>
      </w:r>
      <w:proofErr w:type="gramEnd"/>
      <w:r w:rsidRPr="001B6635">
        <w:rPr>
          <w:rFonts w:ascii="宋体" w:eastAsia="宋体" w:hAnsi="宋体" w:cs="宋体"/>
          <w:snapToGrid w:val="0"/>
          <w:kern w:val="0"/>
        </w:rPr>
        <w:t>比、出院患者四级手术比例、出院患者三四级手术比例、手术患者并发症发生率等指标可视化展示。</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2</w:t>
      </w:r>
      <w:r w:rsidRPr="001B6635">
        <w:rPr>
          <w:rFonts w:ascii="宋体" w:eastAsia="宋体" w:hAnsi="宋体" w:cs="宋体" w:hint="eastAsia"/>
          <w:snapToGrid w:val="0"/>
          <w:kern w:val="0"/>
        </w:rPr>
        <w:t>）护士长门户</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支持对护理科的</w:t>
      </w:r>
      <w:proofErr w:type="gramStart"/>
      <w:r w:rsidRPr="001B6635">
        <w:rPr>
          <w:rFonts w:ascii="宋体" w:eastAsia="宋体" w:hAnsi="宋体" w:cs="宋体"/>
          <w:snapToGrid w:val="0"/>
          <w:kern w:val="0"/>
        </w:rPr>
        <w:t>排班总</w:t>
      </w:r>
      <w:proofErr w:type="gramEnd"/>
      <w:r w:rsidRPr="001B6635">
        <w:rPr>
          <w:rFonts w:ascii="宋体" w:eastAsia="宋体" w:hAnsi="宋体" w:cs="宋体"/>
          <w:snapToGrid w:val="0"/>
          <w:kern w:val="0"/>
        </w:rPr>
        <w:t>人数、在岗人数、白班人数、夜班人数、临时班次人数、在科人数、入院人数、病危人数、特级护理、一级护理、二级护理、三级护理、</w:t>
      </w:r>
      <w:proofErr w:type="gramStart"/>
      <w:r w:rsidRPr="001B6635">
        <w:rPr>
          <w:rFonts w:ascii="宋体" w:eastAsia="宋体" w:hAnsi="宋体" w:cs="宋体"/>
          <w:snapToGrid w:val="0"/>
          <w:kern w:val="0"/>
        </w:rPr>
        <w:t>床护比</w:t>
      </w:r>
      <w:proofErr w:type="gramEnd"/>
      <w:r w:rsidRPr="001B6635">
        <w:rPr>
          <w:rFonts w:ascii="宋体" w:eastAsia="宋体" w:hAnsi="宋体" w:cs="宋体"/>
          <w:snapToGrid w:val="0"/>
          <w:kern w:val="0"/>
        </w:rPr>
        <w:t>、本</w:t>
      </w:r>
      <w:r w:rsidRPr="001B6635">
        <w:rPr>
          <w:rFonts w:ascii="宋体" w:eastAsia="宋体" w:hAnsi="宋体" w:cs="宋体"/>
          <w:snapToGrid w:val="0"/>
          <w:kern w:val="0"/>
        </w:rPr>
        <w:t>季度在岗执业护士实际上班小时数、本季度白班责任护士数、本季度夜班责任护士数、本季度白班收治患者数等指标可视化展示。</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3</w:t>
      </w:r>
      <w:r w:rsidRPr="001B6635">
        <w:rPr>
          <w:rFonts w:ascii="宋体" w:eastAsia="宋体" w:hAnsi="宋体" w:cs="宋体" w:hint="eastAsia"/>
          <w:snapToGrid w:val="0"/>
          <w:kern w:val="0"/>
        </w:rPr>
        <w:t>）住院医师门户</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支持对住院的择日人数、日间人数、出院人数、入院人数、在院人数、危重人数、住院收入、住院收入结构、病人来源、平均住院天数、</w:t>
      </w:r>
      <w:proofErr w:type="gramStart"/>
      <w:r w:rsidRPr="001B6635">
        <w:rPr>
          <w:rFonts w:ascii="宋体" w:eastAsia="宋体" w:hAnsi="宋体" w:cs="宋体"/>
          <w:snapToGrid w:val="0"/>
          <w:kern w:val="0"/>
        </w:rPr>
        <w:t>住院均次费用</w:t>
      </w:r>
      <w:proofErr w:type="gramEnd"/>
      <w:r w:rsidRPr="001B6635">
        <w:rPr>
          <w:rFonts w:ascii="宋体" w:eastAsia="宋体" w:hAnsi="宋体" w:cs="宋体"/>
          <w:snapToGrid w:val="0"/>
          <w:kern w:val="0"/>
        </w:rPr>
        <w:t>、</w:t>
      </w:r>
      <w:r w:rsidRPr="001B6635">
        <w:rPr>
          <w:rFonts w:ascii="宋体" w:eastAsia="宋体" w:hAnsi="宋体" w:cs="宋体"/>
          <w:snapToGrid w:val="0"/>
          <w:kern w:val="0"/>
        </w:rPr>
        <w:t>DRG</w:t>
      </w:r>
      <w:r w:rsidRPr="001B6635">
        <w:rPr>
          <w:rFonts w:ascii="宋体" w:eastAsia="宋体" w:hAnsi="宋体" w:cs="宋体"/>
          <w:snapToGrid w:val="0"/>
          <w:kern w:val="0"/>
        </w:rPr>
        <w:t>结算率、</w:t>
      </w:r>
      <w:r w:rsidRPr="001B6635">
        <w:rPr>
          <w:rFonts w:ascii="宋体" w:eastAsia="宋体" w:hAnsi="宋体" w:cs="宋体"/>
          <w:snapToGrid w:val="0"/>
          <w:kern w:val="0"/>
        </w:rPr>
        <w:t>DRG</w:t>
      </w:r>
      <w:r w:rsidRPr="001B6635">
        <w:rPr>
          <w:rFonts w:ascii="宋体" w:eastAsia="宋体" w:hAnsi="宋体" w:cs="宋体"/>
          <w:snapToGrid w:val="0"/>
          <w:kern w:val="0"/>
        </w:rPr>
        <w:t>盈亏金额、治愈</w:t>
      </w:r>
      <w:r w:rsidRPr="001B6635">
        <w:rPr>
          <w:rFonts w:ascii="宋体" w:eastAsia="宋体" w:hAnsi="宋体" w:cs="宋体"/>
          <w:snapToGrid w:val="0"/>
          <w:kern w:val="0"/>
        </w:rPr>
        <w:t>/</w:t>
      </w:r>
      <w:r w:rsidRPr="001B6635">
        <w:rPr>
          <w:rFonts w:ascii="宋体" w:eastAsia="宋体" w:hAnsi="宋体" w:cs="宋体"/>
          <w:snapToGrid w:val="0"/>
          <w:kern w:val="0"/>
        </w:rPr>
        <w:t>好转率指标监测指标的可视化展示。</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4</w:t>
      </w:r>
      <w:r w:rsidRPr="001B6635">
        <w:rPr>
          <w:rFonts w:ascii="宋体" w:eastAsia="宋体" w:hAnsi="宋体" w:cs="宋体" w:hint="eastAsia"/>
          <w:snapToGrid w:val="0"/>
          <w:kern w:val="0"/>
        </w:rPr>
        <w:t>）门诊医生门户</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支持对门诊的预约人次、就诊人次、复诊人次、候诊人次、门诊收入、</w:t>
      </w:r>
      <w:proofErr w:type="gramStart"/>
      <w:r w:rsidRPr="001B6635">
        <w:rPr>
          <w:rFonts w:ascii="宋体" w:eastAsia="宋体" w:hAnsi="宋体" w:cs="宋体"/>
          <w:snapToGrid w:val="0"/>
          <w:kern w:val="0"/>
        </w:rPr>
        <w:t>门诊均次费用</w:t>
      </w:r>
      <w:proofErr w:type="gramEnd"/>
      <w:r w:rsidRPr="001B6635">
        <w:rPr>
          <w:rFonts w:ascii="宋体" w:eastAsia="宋体" w:hAnsi="宋体" w:cs="宋体"/>
          <w:snapToGrid w:val="0"/>
          <w:kern w:val="0"/>
        </w:rPr>
        <w:t>、门诊收入结构、病人来源、门诊基药使用占比、门诊集采药品使用占比、预约就诊率、</w:t>
      </w:r>
      <w:r w:rsidRPr="001B6635">
        <w:rPr>
          <w:rFonts w:ascii="宋体" w:eastAsia="宋体" w:hAnsi="宋体" w:cs="宋体"/>
          <w:snapToGrid w:val="0"/>
          <w:kern w:val="0"/>
        </w:rPr>
        <w:t>候诊时</w:t>
      </w:r>
      <w:proofErr w:type="gramStart"/>
      <w:r w:rsidRPr="001B6635">
        <w:rPr>
          <w:rFonts w:ascii="宋体" w:eastAsia="宋体" w:hAnsi="宋体" w:cs="宋体"/>
          <w:snapToGrid w:val="0"/>
          <w:kern w:val="0"/>
        </w:rPr>
        <w:t>长指标</w:t>
      </w:r>
      <w:proofErr w:type="gramEnd"/>
      <w:r w:rsidRPr="001B6635">
        <w:rPr>
          <w:rFonts w:ascii="宋体" w:eastAsia="宋体" w:hAnsi="宋体" w:cs="宋体"/>
          <w:snapToGrid w:val="0"/>
          <w:kern w:val="0"/>
        </w:rPr>
        <w:t>监测分析的可视化展示。</w:t>
      </w:r>
    </w:p>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t>5</w:t>
      </w:r>
      <w:r w:rsidRPr="001B6635">
        <w:rPr>
          <w:rFonts w:ascii="宋体" w:eastAsia="宋体" w:hAnsi="宋体" w:cs="宋体" w:hint="eastAsia"/>
          <w:snapToGrid w:val="0"/>
          <w:kern w:val="0"/>
        </w:rPr>
        <w:t>．门诊实时监测</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支持门诊就诊人次监测、门诊费用收入监测、门诊预约候诊监测、门诊诊断疾病监测的可视化展示。</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w:t>
      </w:r>
      <w:r w:rsidRPr="001B6635">
        <w:rPr>
          <w:rFonts w:ascii="宋体" w:eastAsia="宋体" w:hAnsi="宋体" w:cs="宋体" w:hint="eastAsia"/>
          <w:snapToGrid w:val="0"/>
          <w:kern w:val="0"/>
        </w:rPr>
        <w:t>）门诊就诊人次监测</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支持监测患者到医院进行非住院治疗的人次数的可视化展示。</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2</w:t>
      </w:r>
      <w:r w:rsidRPr="001B6635">
        <w:rPr>
          <w:rFonts w:ascii="宋体" w:eastAsia="宋体" w:hAnsi="宋体" w:cs="宋体" w:hint="eastAsia"/>
          <w:snapToGrid w:val="0"/>
          <w:kern w:val="0"/>
        </w:rPr>
        <w:t>）门诊费用收入监测</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支持门诊费用收入监测的可视化展示，包括下钻查看各科室的日常门诊收入情况，实时了解全院不同维度的门诊收入情况。</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lastRenderedPageBreak/>
        <w:t>（</w:t>
      </w:r>
      <w:r w:rsidRPr="001B6635">
        <w:rPr>
          <w:rFonts w:ascii="宋体" w:eastAsia="宋体" w:hAnsi="宋体" w:cs="宋体" w:hint="eastAsia"/>
          <w:snapToGrid w:val="0"/>
          <w:kern w:val="0"/>
        </w:rPr>
        <w:t>3</w:t>
      </w:r>
      <w:r w:rsidRPr="001B6635">
        <w:rPr>
          <w:rFonts w:ascii="宋体" w:eastAsia="宋体" w:hAnsi="宋体" w:cs="宋体" w:hint="eastAsia"/>
          <w:snapToGrid w:val="0"/>
          <w:kern w:val="0"/>
        </w:rPr>
        <w:t>）门诊预约候诊监测</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支持对预约人次、预约就诊人次、预约失诊人次、现场排队人次、预约就诊率、预约失诊率、候诊比例、候诊人次、平均候诊时长、医生人数、</w:t>
      </w:r>
      <w:r w:rsidRPr="001B6635">
        <w:rPr>
          <w:rFonts w:ascii="宋体" w:eastAsia="宋体" w:hAnsi="宋体" w:cs="宋体"/>
          <w:snapToGrid w:val="0"/>
          <w:kern w:val="0"/>
        </w:rPr>
        <w:t xml:space="preserve"> </w:t>
      </w:r>
      <w:r w:rsidRPr="001B6635">
        <w:rPr>
          <w:rFonts w:ascii="宋体" w:eastAsia="宋体" w:hAnsi="宋体" w:cs="宋体"/>
          <w:snapToGrid w:val="0"/>
          <w:kern w:val="0"/>
        </w:rPr>
        <w:t>医生准点率指标的可视化展示。</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4</w:t>
      </w:r>
      <w:r w:rsidRPr="001B6635">
        <w:rPr>
          <w:rFonts w:ascii="宋体" w:eastAsia="宋体" w:hAnsi="宋体" w:cs="宋体" w:hint="eastAsia"/>
          <w:snapToGrid w:val="0"/>
          <w:kern w:val="0"/>
        </w:rPr>
        <w:t>）门诊诊断疾病监测</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支持包括门急诊人次诊断疾病按诊断排行前十进行监测，以柱状图表的形式对以上指标进行实时监测的可视化展示。</w:t>
      </w:r>
    </w:p>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t>6</w:t>
      </w:r>
      <w:r w:rsidRPr="001B6635">
        <w:rPr>
          <w:rFonts w:ascii="宋体" w:eastAsia="宋体" w:hAnsi="宋体" w:cs="宋体" w:hint="eastAsia"/>
          <w:snapToGrid w:val="0"/>
          <w:kern w:val="0"/>
        </w:rPr>
        <w:t>．住院实时监测</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支持包括住院患者人次监测、住院费用收入监测、住院科室床位监测的可视化展示。</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w:t>
      </w:r>
      <w:r w:rsidRPr="001B6635">
        <w:rPr>
          <w:rFonts w:ascii="宋体" w:eastAsia="宋体" w:hAnsi="宋体" w:cs="宋体" w:hint="eastAsia"/>
          <w:snapToGrid w:val="0"/>
          <w:kern w:val="0"/>
        </w:rPr>
        <w:t>）住院患者人次监测</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支持针对患者到医院进行住院治疗的人次数的可视化展示。</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2</w:t>
      </w:r>
      <w:r w:rsidRPr="001B6635">
        <w:rPr>
          <w:rFonts w:ascii="宋体" w:eastAsia="宋体" w:hAnsi="宋体" w:cs="宋体" w:hint="eastAsia"/>
          <w:snapToGrid w:val="0"/>
          <w:kern w:val="0"/>
        </w:rPr>
        <w:t>）住院费用收入监测</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支持住院费用收入监测的可视化展示，包括下钻查看各科室的日常住院收入情况，实时了解全院不同维度的住院收入情况。</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3</w:t>
      </w:r>
      <w:r w:rsidRPr="001B6635">
        <w:rPr>
          <w:rFonts w:ascii="宋体" w:eastAsia="宋体" w:hAnsi="宋体" w:cs="宋体" w:hint="eastAsia"/>
          <w:snapToGrid w:val="0"/>
          <w:kern w:val="0"/>
        </w:rPr>
        <w:t>）住院科室床位监测</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支持通过科室分析、住院等床数量、住院等床趋势分析指标监测的可视化展示。</w:t>
      </w:r>
    </w:p>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t>7</w:t>
      </w:r>
      <w:r w:rsidRPr="001B6635">
        <w:rPr>
          <w:rFonts w:ascii="宋体" w:eastAsia="宋体" w:hAnsi="宋体" w:cs="宋体" w:hint="eastAsia"/>
          <w:snapToGrid w:val="0"/>
          <w:kern w:val="0"/>
        </w:rPr>
        <w:t>．工作量负荷分析</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w:t>
      </w:r>
      <w:r w:rsidRPr="001B6635">
        <w:rPr>
          <w:rFonts w:ascii="宋体" w:eastAsia="宋体" w:hAnsi="宋体" w:cs="宋体" w:hint="eastAsia"/>
          <w:snapToGrid w:val="0"/>
          <w:kern w:val="0"/>
        </w:rPr>
        <w:t>）门诊工作负荷</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支持以饼图、曲线图、趋势图等不同的方式对全院门急诊工作量进行同环比分析、科室排行及门急诊病人构成情况。</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支持包括门急诊人次分析、门急诊诊断排行分析、门急诊挂号类型分析、门急诊预约候诊分析、门急诊病人组成分析的可视化展示。</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lastRenderedPageBreak/>
        <w:t>（</w:t>
      </w:r>
      <w:r w:rsidRPr="001B6635">
        <w:rPr>
          <w:rFonts w:ascii="宋体" w:eastAsia="宋体" w:hAnsi="宋体" w:cs="宋体" w:hint="eastAsia"/>
          <w:snapToGrid w:val="0"/>
          <w:kern w:val="0"/>
        </w:rPr>
        <w:t>2</w:t>
      </w:r>
      <w:r w:rsidRPr="001B6635">
        <w:rPr>
          <w:rFonts w:ascii="宋体" w:eastAsia="宋体" w:hAnsi="宋体" w:cs="宋体" w:hint="eastAsia"/>
          <w:snapToGrid w:val="0"/>
          <w:kern w:val="0"/>
        </w:rPr>
        <w:t>）住院工作负荷</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支持以饼图、曲线图、趋势</w:t>
      </w:r>
      <w:r w:rsidRPr="001B6635">
        <w:rPr>
          <w:rFonts w:ascii="宋体" w:eastAsia="宋体" w:hAnsi="宋体" w:cs="宋体"/>
          <w:snapToGrid w:val="0"/>
          <w:kern w:val="0"/>
        </w:rPr>
        <w:t>图等不同的方式对全院住院工作量进行同环比分析、科室排行情况。</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支持包括出院人次数分析、入院人次数分析、出院诊断排行分析、自动出院率分析、病种出院人次分析的可视化展示。</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3</w:t>
      </w:r>
      <w:r w:rsidRPr="001B6635">
        <w:rPr>
          <w:rFonts w:ascii="宋体" w:eastAsia="宋体" w:hAnsi="宋体" w:cs="宋体" w:hint="eastAsia"/>
          <w:snapToGrid w:val="0"/>
          <w:kern w:val="0"/>
        </w:rPr>
        <w:t>）手术工作负荷</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支持以饼图、曲线图、趋势图等不同的方式对全院住院手术进行同环比分析、目标达成情况、科室排行情况。</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支持从住院手术台数分析、三四级手术比例分析、住院手术排行分析、</w:t>
      </w:r>
      <w:r w:rsidRPr="001B6635">
        <w:rPr>
          <w:rFonts w:ascii="宋体" w:eastAsia="宋体" w:hAnsi="宋体" w:cs="宋体"/>
          <w:snapToGrid w:val="0"/>
          <w:kern w:val="0"/>
        </w:rPr>
        <w:t>I</w:t>
      </w:r>
      <w:r w:rsidRPr="001B6635">
        <w:rPr>
          <w:rFonts w:ascii="宋体" w:eastAsia="宋体" w:hAnsi="宋体" w:cs="宋体"/>
          <w:snapToGrid w:val="0"/>
          <w:kern w:val="0"/>
        </w:rPr>
        <w:t>类手术切口占比分析、手术间利用率的可视化展示。</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4</w:t>
      </w:r>
      <w:r w:rsidRPr="001B6635">
        <w:rPr>
          <w:rFonts w:ascii="宋体" w:eastAsia="宋体" w:hAnsi="宋体" w:cs="宋体" w:hint="eastAsia"/>
          <w:snapToGrid w:val="0"/>
          <w:kern w:val="0"/>
        </w:rPr>
        <w:t>）医技工作负荷</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支持以柱状图、饼图、曲线图等不同的方式展示全院检查工作情况、检查项目收入、平均检查收入、医师人</w:t>
      </w:r>
      <w:r w:rsidRPr="001B6635">
        <w:rPr>
          <w:rFonts w:ascii="宋体" w:eastAsia="宋体" w:hAnsi="宋体" w:cs="宋体"/>
          <w:snapToGrid w:val="0"/>
          <w:kern w:val="0"/>
        </w:rPr>
        <w:t>均检查量指标的可视化展示。</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支持以柱状图、饼图、曲线图等不同的方式展示全院检验工作情况、检验项目收入、平均检验收入、医师人均检验量指标的可视化展示。</w:t>
      </w:r>
    </w:p>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t>8</w:t>
      </w:r>
      <w:r w:rsidRPr="001B6635">
        <w:rPr>
          <w:rFonts w:ascii="宋体" w:eastAsia="宋体" w:hAnsi="宋体" w:cs="宋体" w:hint="eastAsia"/>
          <w:snapToGrid w:val="0"/>
          <w:kern w:val="0"/>
        </w:rPr>
        <w:t>．医疗收入分析</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w:t>
      </w:r>
      <w:r w:rsidRPr="001B6635">
        <w:rPr>
          <w:rFonts w:ascii="宋体" w:eastAsia="宋体" w:hAnsi="宋体" w:cs="宋体" w:hint="eastAsia"/>
          <w:snapToGrid w:val="0"/>
          <w:kern w:val="0"/>
        </w:rPr>
        <w:t>）收入结构分析</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支持以饼图、曲线图、趋势图等不同的方式对全院医疗收入进行同环比分析、目标达成情况、科室排行及医疗收入的可视化展示。</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2</w:t>
      </w:r>
      <w:r w:rsidRPr="001B6635">
        <w:rPr>
          <w:rFonts w:ascii="宋体" w:eastAsia="宋体" w:hAnsi="宋体" w:cs="宋体" w:hint="eastAsia"/>
          <w:snapToGrid w:val="0"/>
          <w:kern w:val="0"/>
        </w:rPr>
        <w:t>）药品收入分析</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支持以饼图、曲线图、趋势图等不同的方式对药品收入情况进行同环比分析、目标达成情况、科室排行情况的可视化展示。</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3</w:t>
      </w:r>
      <w:r w:rsidRPr="001B6635">
        <w:rPr>
          <w:rFonts w:ascii="宋体" w:eastAsia="宋体" w:hAnsi="宋体" w:cs="宋体" w:hint="eastAsia"/>
          <w:snapToGrid w:val="0"/>
          <w:kern w:val="0"/>
        </w:rPr>
        <w:t>）次均费用分析</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支持以饼图、曲线图、趋势图等不同的方式进行同环比分析、科室排行情况，</w:t>
      </w:r>
      <w:r w:rsidRPr="001B6635">
        <w:rPr>
          <w:rFonts w:ascii="宋体" w:eastAsia="宋体" w:hAnsi="宋体" w:cs="宋体"/>
          <w:snapToGrid w:val="0"/>
          <w:kern w:val="0"/>
        </w:rPr>
        <w:lastRenderedPageBreak/>
        <w:t>并实现关键指标从全院到科室的层级下钻分析。</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4</w:t>
      </w:r>
      <w:r w:rsidRPr="001B6635">
        <w:rPr>
          <w:rFonts w:ascii="宋体" w:eastAsia="宋体" w:hAnsi="宋体" w:cs="宋体" w:hint="eastAsia"/>
          <w:snapToGrid w:val="0"/>
          <w:kern w:val="0"/>
        </w:rPr>
        <w:t>）工作效率分析</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以饼图、曲线图、趋势图等不同的方式对工作效率情况进行同环比分析、目标达成情况、科室排行情况，从门诊、住院、床位、手术等角度分析评级每医生门诊人次、平均每医生出院人次、病床周转次、病床使用率、平均住院天数、日间手术率等情况的可视化展示。</w:t>
      </w:r>
    </w:p>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t>9</w:t>
      </w:r>
      <w:r w:rsidRPr="001B6635">
        <w:rPr>
          <w:rFonts w:ascii="宋体" w:eastAsia="宋体" w:hAnsi="宋体" w:cs="宋体" w:hint="eastAsia"/>
          <w:snapToGrid w:val="0"/>
          <w:kern w:val="0"/>
        </w:rPr>
        <w:t>．用药分析</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支持对抗菌药、注射药物维度建模，搭建药品管理指标分析专题，实现从全院分析到下级科室以及医疗小组</w:t>
      </w:r>
      <w:r w:rsidRPr="001B6635">
        <w:rPr>
          <w:rFonts w:ascii="宋体" w:eastAsia="宋体" w:hAnsi="宋体" w:cs="宋体"/>
          <w:snapToGrid w:val="0"/>
          <w:kern w:val="0"/>
        </w:rPr>
        <w:t>/</w:t>
      </w:r>
      <w:r w:rsidRPr="001B6635">
        <w:rPr>
          <w:rFonts w:ascii="宋体" w:eastAsia="宋体" w:hAnsi="宋体" w:cs="宋体"/>
          <w:snapToGrid w:val="0"/>
          <w:kern w:val="0"/>
        </w:rPr>
        <w:t>医生粒度，完成基于上层条件的层</w:t>
      </w:r>
      <w:r w:rsidRPr="001B6635">
        <w:rPr>
          <w:rFonts w:ascii="宋体" w:eastAsia="宋体" w:hAnsi="宋体" w:cs="宋体"/>
          <w:snapToGrid w:val="0"/>
          <w:kern w:val="0"/>
        </w:rPr>
        <w:t>层下钻分析。</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w:t>
      </w:r>
      <w:r w:rsidRPr="001B6635">
        <w:rPr>
          <w:rFonts w:ascii="宋体" w:eastAsia="宋体" w:hAnsi="宋体" w:cs="宋体" w:hint="eastAsia"/>
          <w:snapToGrid w:val="0"/>
          <w:kern w:val="0"/>
        </w:rPr>
        <w:t>）药占比分析</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支持以饼图、曲线图、趋势图等不同的方式进行同环</w:t>
      </w:r>
      <w:proofErr w:type="gramStart"/>
      <w:r w:rsidRPr="001B6635">
        <w:rPr>
          <w:rFonts w:ascii="宋体" w:eastAsia="宋体" w:hAnsi="宋体" w:cs="宋体"/>
          <w:snapToGrid w:val="0"/>
          <w:kern w:val="0"/>
        </w:rPr>
        <w:t>比分析</w:t>
      </w:r>
      <w:proofErr w:type="gramEnd"/>
      <w:r w:rsidRPr="001B6635">
        <w:rPr>
          <w:rFonts w:ascii="宋体" w:eastAsia="宋体" w:hAnsi="宋体" w:cs="宋体"/>
          <w:snapToGrid w:val="0"/>
          <w:kern w:val="0"/>
        </w:rPr>
        <w:t>全院药占比分析、基本药物使用占比分析、住院抗菌药费用占药费比例分析、门急诊抗菌药费用占药费比例分析，从全院到科室的层级下钻分析。</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2</w:t>
      </w:r>
      <w:r w:rsidRPr="001B6635">
        <w:rPr>
          <w:rFonts w:ascii="宋体" w:eastAsia="宋体" w:hAnsi="宋体" w:cs="宋体" w:hint="eastAsia"/>
          <w:snapToGrid w:val="0"/>
          <w:kern w:val="0"/>
        </w:rPr>
        <w:t>）抗菌药物分析</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支持针对门急诊、出院、特殊</w:t>
      </w:r>
      <w:proofErr w:type="gramStart"/>
      <w:r w:rsidRPr="001B6635">
        <w:rPr>
          <w:rFonts w:ascii="宋体" w:eastAsia="宋体" w:hAnsi="宋体" w:cs="宋体"/>
          <w:snapToGrid w:val="0"/>
          <w:kern w:val="0"/>
        </w:rPr>
        <w:t>级不同</w:t>
      </w:r>
      <w:proofErr w:type="gramEnd"/>
      <w:r w:rsidRPr="001B6635">
        <w:rPr>
          <w:rFonts w:ascii="宋体" w:eastAsia="宋体" w:hAnsi="宋体" w:cs="宋体"/>
          <w:snapToGrid w:val="0"/>
          <w:kern w:val="0"/>
        </w:rPr>
        <w:t>类别的抗菌药物使用率和使用强度进行抗菌药物使用率分析、抗菌药物使用强度分析、抗菌药物</w:t>
      </w:r>
      <w:proofErr w:type="gramStart"/>
      <w:r w:rsidRPr="001B6635">
        <w:rPr>
          <w:rFonts w:ascii="宋体" w:eastAsia="宋体" w:hAnsi="宋体" w:cs="宋体"/>
          <w:snapToGrid w:val="0"/>
          <w:kern w:val="0"/>
        </w:rPr>
        <w:t>送检率</w:t>
      </w:r>
      <w:proofErr w:type="gramEnd"/>
      <w:r w:rsidRPr="001B6635">
        <w:rPr>
          <w:rFonts w:ascii="宋体" w:eastAsia="宋体" w:hAnsi="宋体" w:cs="宋体"/>
          <w:snapToGrid w:val="0"/>
          <w:kern w:val="0"/>
        </w:rPr>
        <w:t>分析、特殊级抗菌药物使用率占比分析、特殊级抗菌药物使用强度的可视化展示，报表支持各类图表和层层下钻功能。</w:t>
      </w:r>
    </w:p>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t>10</w:t>
      </w:r>
      <w:r w:rsidRPr="001B6635">
        <w:rPr>
          <w:rFonts w:ascii="宋体" w:eastAsia="宋体" w:hAnsi="宋体" w:cs="宋体" w:hint="eastAsia"/>
          <w:snapToGrid w:val="0"/>
          <w:kern w:val="0"/>
        </w:rPr>
        <w:t>．重返类分析</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w:t>
      </w:r>
      <w:r w:rsidRPr="001B6635">
        <w:rPr>
          <w:rFonts w:ascii="宋体" w:eastAsia="宋体" w:hAnsi="宋体" w:cs="宋体" w:hint="eastAsia"/>
          <w:snapToGrid w:val="0"/>
          <w:kern w:val="0"/>
        </w:rPr>
        <w:t>）再入院重返分析</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支持通对</w:t>
      </w:r>
      <w:r w:rsidRPr="001B6635">
        <w:rPr>
          <w:rFonts w:ascii="宋体" w:eastAsia="宋体" w:hAnsi="宋体" w:cs="宋体"/>
          <w:snapToGrid w:val="0"/>
          <w:kern w:val="0"/>
        </w:rPr>
        <w:t>24</w:t>
      </w:r>
      <w:r w:rsidRPr="001B6635">
        <w:rPr>
          <w:rFonts w:ascii="宋体" w:eastAsia="宋体" w:hAnsi="宋体" w:cs="宋体"/>
          <w:snapToGrid w:val="0"/>
          <w:kern w:val="0"/>
        </w:rPr>
        <w:t>小时再入院、</w:t>
      </w:r>
      <w:r w:rsidRPr="001B6635">
        <w:rPr>
          <w:rFonts w:ascii="宋体" w:eastAsia="宋体" w:hAnsi="宋体" w:cs="宋体"/>
          <w:snapToGrid w:val="0"/>
          <w:kern w:val="0"/>
        </w:rPr>
        <w:t>2-15</w:t>
      </w:r>
      <w:r w:rsidRPr="001B6635">
        <w:rPr>
          <w:rFonts w:ascii="宋体" w:eastAsia="宋体" w:hAnsi="宋体" w:cs="宋体"/>
          <w:snapToGrid w:val="0"/>
          <w:kern w:val="0"/>
        </w:rPr>
        <w:t>天再入院、</w:t>
      </w:r>
      <w:r w:rsidRPr="001B6635">
        <w:rPr>
          <w:rFonts w:ascii="宋体" w:eastAsia="宋体" w:hAnsi="宋体" w:cs="宋体"/>
          <w:snapToGrid w:val="0"/>
          <w:kern w:val="0"/>
        </w:rPr>
        <w:t>16-31</w:t>
      </w:r>
      <w:r w:rsidRPr="001B6635">
        <w:rPr>
          <w:rFonts w:ascii="宋体" w:eastAsia="宋体" w:hAnsi="宋体" w:cs="宋体"/>
          <w:snapToGrid w:val="0"/>
          <w:kern w:val="0"/>
        </w:rPr>
        <w:t>天再入院、</w:t>
      </w:r>
      <w:r w:rsidRPr="001B6635">
        <w:rPr>
          <w:rFonts w:ascii="宋体" w:eastAsia="宋体" w:hAnsi="宋体" w:cs="宋体"/>
          <w:snapToGrid w:val="0"/>
          <w:kern w:val="0"/>
        </w:rPr>
        <w:t>2-31</w:t>
      </w:r>
      <w:r w:rsidRPr="001B6635">
        <w:rPr>
          <w:rFonts w:ascii="宋体" w:eastAsia="宋体" w:hAnsi="宋体" w:cs="宋体"/>
          <w:snapToGrid w:val="0"/>
          <w:kern w:val="0"/>
        </w:rPr>
        <w:t>天再入院指标的分析的可视化展示。</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2</w:t>
      </w:r>
      <w:r w:rsidRPr="001B6635">
        <w:rPr>
          <w:rFonts w:ascii="宋体" w:eastAsia="宋体" w:hAnsi="宋体" w:cs="宋体" w:hint="eastAsia"/>
          <w:snapToGrid w:val="0"/>
          <w:kern w:val="0"/>
        </w:rPr>
        <w:t>）</w:t>
      </w:r>
      <w:r w:rsidRPr="001B6635">
        <w:rPr>
          <w:rFonts w:ascii="宋体" w:eastAsia="宋体" w:hAnsi="宋体" w:cs="宋体"/>
          <w:snapToGrid w:val="0"/>
          <w:kern w:val="0"/>
        </w:rPr>
        <w:t>ICU</w:t>
      </w:r>
      <w:r w:rsidRPr="001B6635">
        <w:rPr>
          <w:rFonts w:ascii="宋体" w:eastAsia="宋体" w:hAnsi="宋体" w:cs="宋体" w:hint="eastAsia"/>
          <w:snapToGrid w:val="0"/>
          <w:kern w:val="0"/>
        </w:rPr>
        <w:t>重返分析</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w:t>
      </w:r>
      <w:r w:rsidRPr="001B6635">
        <w:rPr>
          <w:rFonts w:ascii="宋体" w:eastAsia="宋体" w:hAnsi="宋体" w:cs="宋体"/>
          <w:snapToGrid w:val="0"/>
          <w:kern w:val="0"/>
        </w:rPr>
        <w:t>ICU</w:t>
      </w:r>
      <w:r w:rsidRPr="001B6635">
        <w:rPr>
          <w:rFonts w:ascii="宋体" w:eastAsia="宋体" w:hAnsi="宋体" w:cs="宋体"/>
          <w:snapToGrid w:val="0"/>
          <w:kern w:val="0"/>
        </w:rPr>
        <w:t>重返人数、</w:t>
      </w:r>
      <w:r w:rsidRPr="001B6635">
        <w:rPr>
          <w:rFonts w:ascii="宋体" w:eastAsia="宋体" w:hAnsi="宋体" w:cs="宋体"/>
          <w:snapToGrid w:val="0"/>
          <w:kern w:val="0"/>
        </w:rPr>
        <w:t>24</w:t>
      </w:r>
      <w:r w:rsidRPr="001B6635">
        <w:rPr>
          <w:rFonts w:ascii="宋体" w:eastAsia="宋体" w:hAnsi="宋体" w:cs="宋体"/>
          <w:snapToGrid w:val="0"/>
          <w:kern w:val="0"/>
        </w:rPr>
        <w:t>小时</w:t>
      </w:r>
      <w:r w:rsidRPr="001B6635">
        <w:rPr>
          <w:rFonts w:ascii="宋体" w:eastAsia="宋体" w:hAnsi="宋体" w:cs="宋体"/>
          <w:snapToGrid w:val="0"/>
          <w:kern w:val="0"/>
        </w:rPr>
        <w:t>ICU</w:t>
      </w:r>
      <w:r w:rsidRPr="001B6635">
        <w:rPr>
          <w:rFonts w:ascii="宋体" w:eastAsia="宋体" w:hAnsi="宋体" w:cs="宋体"/>
          <w:snapToGrid w:val="0"/>
          <w:kern w:val="0"/>
        </w:rPr>
        <w:t>重返人数、</w:t>
      </w:r>
      <w:r w:rsidRPr="001B6635">
        <w:rPr>
          <w:rFonts w:ascii="宋体" w:eastAsia="宋体" w:hAnsi="宋体" w:cs="宋体"/>
          <w:snapToGrid w:val="0"/>
          <w:kern w:val="0"/>
        </w:rPr>
        <w:t>48</w:t>
      </w:r>
      <w:r w:rsidRPr="001B6635">
        <w:rPr>
          <w:rFonts w:ascii="宋体" w:eastAsia="宋体" w:hAnsi="宋体" w:cs="宋体"/>
          <w:snapToGrid w:val="0"/>
          <w:kern w:val="0"/>
        </w:rPr>
        <w:t>小时</w:t>
      </w:r>
      <w:r w:rsidRPr="001B6635">
        <w:rPr>
          <w:rFonts w:ascii="宋体" w:eastAsia="宋体" w:hAnsi="宋体" w:cs="宋体"/>
          <w:snapToGrid w:val="0"/>
          <w:kern w:val="0"/>
        </w:rPr>
        <w:t>ICU</w:t>
      </w:r>
      <w:r w:rsidRPr="001B6635">
        <w:rPr>
          <w:rFonts w:ascii="宋体" w:eastAsia="宋体" w:hAnsi="宋体" w:cs="宋体"/>
          <w:snapToGrid w:val="0"/>
          <w:kern w:val="0"/>
        </w:rPr>
        <w:t>重返人数出发分析</w:t>
      </w:r>
      <w:r w:rsidRPr="001B6635">
        <w:rPr>
          <w:rFonts w:ascii="宋体" w:eastAsia="宋体" w:hAnsi="宋体" w:cs="宋体"/>
          <w:snapToGrid w:val="0"/>
          <w:kern w:val="0"/>
        </w:rPr>
        <w:lastRenderedPageBreak/>
        <w:t>ICU</w:t>
      </w:r>
      <w:r w:rsidRPr="001B6635">
        <w:rPr>
          <w:rFonts w:ascii="宋体" w:eastAsia="宋体" w:hAnsi="宋体" w:cs="宋体"/>
          <w:snapToGrid w:val="0"/>
          <w:kern w:val="0"/>
        </w:rPr>
        <w:t>重返人员的情况的可视化展示。</w:t>
      </w:r>
    </w:p>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t>11</w:t>
      </w:r>
      <w:r w:rsidRPr="001B6635">
        <w:rPr>
          <w:rFonts w:ascii="宋体" w:eastAsia="宋体" w:hAnsi="宋体" w:cs="宋体" w:hint="eastAsia"/>
          <w:snapToGrid w:val="0"/>
          <w:kern w:val="0"/>
        </w:rPr>
        <w:t>．死亡类分析</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w:t>
      </w:r>
      <w:r w:rsidRPr="001B6635">
        <w:rPr>
          <w:rFonts w:ascii="宋体" w:eastAsia="宋体" w:hAnsi="宋体" w:cs="宋体" w:hint="eastAsia"/>
          <w:snapToGrid w:val="0"/>
          <w:kern w:val="0"/>
        </w:rPr>
        <w:t>）住院死亡分析</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支持住院总死亡率、恶性肿瘤死亡率、重点病种死亡率、新生儿住院死亡率指标的可视化展示。</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2</w:t>
      </w:r>
      <w:r w:rsidRPr="001B6635">
        <w:rPr>
          <w:rFonts w:ascii="宋体" w:eastAsia="宋体" w:hAnsi="宋体" w:cs="宋体" w:hint="eastAsia"/>
          <w:snapToGrid w:val="0"/>
          <w:kern w:val="0"/>
        </w:rPr>
        <w:t>）手术死亡分析</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w:t>
      </w:r>
      <w:proofErr w:type="gramStart"/>
      <w:r w:rsidRPr="001B6635">
        <w:rPr>
          <w:rFonts w:ascii="宋体" w:eastAsia="宋体" w:hAnsi="宋体" w:cs="宋体"/>
          <w:snapToGrid w:val="0"/>
          <w:kern w:val="0"/>
        </w:rPr>
        <w:t>手术总</w:t>
      </w:r>
      <w:proofErr w:type="gramEnd"/>
      <w:r w:rsidRPr="001B6635">
        <w:rPr>
          <w:rFonts w:ascii="宋体" w:eastAsia="宋体" w:hAnsi="宋体" w:cs="宋体"/>
          <w:snapToGrid w:val="0"/>
          <w:kern w:val="0"/>
        </w:rPr>
        <w:t>死亡率、恶性肿瘤手术死亡率、重点手术死亡率、再次手术住院死亡率指标的可视化展示。</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3</w:t>
      </w:r>
      <w:r w:rsidRPr="001B6635">
        <w:rPr>
          <w:rFonts w:ascii="宋体" w:eastAsia="宋体" w:hAnsi="宋体" w:cs="宋体" w:hint="eastAsia"/>
          <w:snapToGrid w:val="0"/>
          <w:kern w:val="0"/>
        </w:rPr>
        <w:t>）急危重抢救死</w:t>
      </w:r>
      <w:r w:rsidRPr="001B6635">
        <w:rPr>
          <w:rFonts w:ascii="宋体" w:eastAsia="宋体" w:hAnsi="宋体" w:cs="宋体" w:hint="eastAsia"/>
          <w:snapToGrid w:val="0"/>
          <w:kern w:val="0"/>
        </w:rPr>
        <w:t>亡分析</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支持危重抢救成功人次、危重抢救成功率、急危重抢救死亡人数、急危重抢救死亡率指标的可视化展示。</w:t>
      </w:r>
    </w:p>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t>12</w:t>
      </w:r>
      <w:r w:rsidRPr="001B6635">
        <w:rPr>
          <w:rFonts w:ascii="宋体" w:eastAsia="宋体" w:hAnsi="宋体" w:cs="宋体" w:hint="eastAsia"/>
          <w:snapToGrid w:val="0"/>
          <w:kern w:val="0"/>
        </w:rPr>
        <w:t>．重点病种与手术分析</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支持重点病种、手术分析两个维度建模，搭建指标专题，用户可查看对应指标的同环比、趋势、饼图、柱状图等可视化分析。</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w:t>
      </w:r>
      <w:r w:rsidRPr="001B6635">
        <w:rPr>
          <w:rFonts w:ascii="宋体" w:eastAsia="宋体" w:hAnsi="宋体" w:cs="宋体" w:hint="eastAsia"/>
          <w:snapToGrid w:val="0"/>
          <w:kern w:val="0"/>
        </w:rPr>
        <w:t>）重点病种分析</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支持重点病种</w:t>
      </w:r>
      <w:proofErr w:type="gramStart"/>
      <w:r w:rsidRPr="001B6635">
        <w:rPr>
          <w:rFonts w:ascii="宋体" w:eastAsia="宋体" w:hAnsi="宋体" w:cs="宋体"/>
          <w:snapToGrid w:val="0"/>
          <w:kern w:val="0"/>
        </w:rPr>
        <w:t>人次进行</w:t>
      </w:r>
      <w:proofErr w:type="gramEnd"/>
      <w:r w:rsidRPr="001B6635">
        <w:rPr>
          <w:rFonts w:ascii="宋体" w:eastAsia="宋体" w:hAnsi="宋体" w:cs="宋体"/>
          <w:snapToGrid w:val="0"/>
          <w:kern w:val="0"/>
        </w:rPr>
        <w:t>不同维度的排行趋势分析，现对重点病种相关重点关注指标的可视化展示。</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2</w:t>
      </w:r>
      <w:r w:rsidRPr="001B6635">
        <w:rPr>
          <w:rFonts w:ascii="宋体" w:eastAsia="宋体" w:hAnsi="宋体" w:cs="宋体" w:hint="eastAsia"/>
          <w:snapToGrid w:val="0"/>
          <w:kern w:val="0"/>
        </w:rPr>
        <w:t>）重点手术分析</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支持手术并发症、重点手术、手术死亡，针对全院手术并发症的发生率及死亡率进行并发症科室排行和发生情况的</w:t>
      </w:r>
      <w:proofErr w:type="gramStart"/>
      <w:r w:rsidRPr="001B6635">
        <w:rPr>
          <w:rFonts w:ascii="宋体" w:eastAsia="宋体" w:hAnsi="宋体" w:cs="宋体"/>
          <w:snapToGrid w:val="0"/>
          <w:kern w:val="0"/>
        </w:rPr>
        <w:t>月趋势</w:t>
      </w:r>
      <w:proofErr w:type="gramEnd"/>
      <w:r w:rsidRPr="001B6635">
        <w:rPr>
          <w:rFonts w:ascii="宋体" w:eastAsia="宋体" w:hAnsi="宋体" w:cs="宋体"/>
          <w:snapToGrid w:val="0"/>
          <w:kern w:val="0"/>
        </w:rPr>
        <w:t>的可视化展示。</w:t>
      </w:r>
    </w:p>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t>13</w:t>
      </w:r>
      <w:r w:rsidRPr="001B6635">
        <w:rPr>
          <w:rFonts w:ascii="宋体" w:eastAsia="宋体" w:hAnsi="宋体" w:cs="宋体" w:hint="eastAsia"/>
          <w:snapToGrid w:val="0"/>
          <w:kern w:val="0"/>
        </w:rPr>
        <w:t>．</w:t>
      </w:r>
      <w:proofErr w:type="gramStart"/>
      <w:r w:rsidRPr="001B6635">
        <w:rPr>
          <w:rFonts w:ascii="宋体" w:eastAsia="宋体" w:hAnsi="宋体" w:cs="宋体" w:hint="eastAsia"/>
          <w:snapToGrid w:val="0"/>
          <w:kern w:val="0"/>
        </w:rPr>
        <w:t>医保患者</w:t>
      </w:r>
      <w:proofErr w:type="gramEnd"/>
      <w:r w:rsidRPr="001B6635">
        <w:rPr>
          <w:rFonts w:ascii="宋体" w:eastAsia="宋体" w:hAnsi="宋体" w:cs="宋体" w:hint="eastAsia"/>
          <w:snapToGrid w:val="0"/>
          <w:kern w:val="0"/>
        </w:rPr>
        <w:t>分析</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支持对</w:t>
      </w:r>
      <w:proofErr w:type="gramStart"/>
      <w:r w:rsidRPr="001B6635">
        <w:rPr>
          <w:rFonts w:ascii="宋体" w:eastAsia="宋体" w:hAnsi="宋体" w:cs="宋体"/>
          <w:snapToGrid w:val="0"/>
          <w:kern w:val="0"/>
        </w:rPr>
        <w:t>医</w:t>
      </w:r>
      <w:proofErr w:type="gramEnd"/>
      <w:r w:rsidRPr="001B6635">
        <w:rPr>
          <w:rFonts w:ascii="宋体" w:eastAsia="宋体" w:hAnsi="宋体" w:cs="宋体"/>
          <w:snapToGrid w:val="0"/>
          <w:kern w:val="0"/>
        </w:rPr>
        <w:t>保门诊、</w:t>
      </w:r>
      <w:proofErr w:type="gramStart"/>
      <w:r w:rsidRPr="001B6635">
        <w:rPr>
          <w:rFonts w:ascii="宋体" w:eastAsia="宋体" w:hAnsi="宋体" w:cs="宋体"/>
          <w:snapToGrid w:val="0"/>
          <w:kern w:val="0"/>
        </w:rPr>
        <w:t>医</w:t>
      </w:r>
      <w:proofErr w:type="gramEnd"/>
      <w:r w:rsidRPr="001B6635">
        <w:rPr>
          <w:rFonts w:ascii="宋体" w:eastAsia="宋体" w:hAnsi="宋体" w:cs="宋体"/>
          <w:snapToGrid w:val="0"/>
          <w:kern w:val="0"/>
        </w:rPr>
        <w:t>保住院、</w:t>
      </w:r>
      <w:proofErr w:type="gramStart"/>
      <w:r w:rsidRPr="001B6635">
        <w:rPr>
          <w:rFonts w:ascii="宋体" w:eastAsia="宋体" w:hAnsi="宋体" w:cs="宋体"/>
          <w:snapToGrid w:val="0"/>
          <w:kern w:val="0"/>
        </w:rPr>
        <w:t>医</w:t>
      </w:r>
      <w:proofErr w:type="gramEnd"/>
      <w:r w:rsidRPr="001B6635">
        <w:rPr>
          <w:rFonts w:ascii="宋体" w:eastAsia="宋体" w:hAnsi="宋体" w:cs="宋体"/>
          <w:snapToGrid w:val="0"/>
          <w:kern w:val="0"/>
        </w:rPr>
        <w:t>保自费分析三个维度建模，搭建</w:t>
      </w:r>
      <w:proofErr w:type="gramStart"/>
      <w:r w:rsidRPr="001B6635">
        <w:rPr>
          <w:rFonts w:ascii="宋体" w:eastAsia="宋体" w:hAnsi="宋体" w:cs="宋体"/>
          <w:snapToGrid w:val="0"/>
          <w:kern w:val="0"/>
        </w:rPr>
        <w:t>医</w:t>
      </w:r>
      <w:proofErr w:type="gramEnd"/>
      <w:r w:rsidRPr="001B6635">
        <w:rPr>
          <w:rFonts w:ascii="宋体" w:eastAsia="宋体" w:hAnsi="宋体" w:cs="宋体"/>
          <w:snapToGrid w:val="0"/>
          <w:kern w:val="0"/>
        </w:rPr>
        <w:t>保管</w:t>
      </w:r>
      <w:proofErr w:type="gramStart"/>
      <w:r w:rsidRPr="001B6635">
        <w:rPr>
          <w:rFonts w:ascii="宋体" w:eastAsia="宋体" w:hAnsi="宋体" w:cs="宋体"/>
          <w:snapToGrid w:val="0"/>
          <w:kern w:val="0"/>
        </w:rPr>
        <w:t>理指标</w:t>
      </w:r>
      <w:proofErr w:type="gramEnd"/>
      <w:r w:rsidRPr="001B6635">
        <w:rPr>
          <w:rFonts w:ascii="宋体" w:eastAsia="宋体" w:hAnsi="宋体" w:cs="宋体"/>
          <w:snapToGrid w:val="0"/>
          <w:kern w:val="0"/>
        </w:rPr>
        <w:t>分析专题的可视化展示。</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w:t>
      </w:r>
      <w:r w:rsidRPr="001B6635">
        <w:rPr>
          <w:rFonts w:ascii="宋体" w:eastAsia="宋体" w:hAnsi="宋体" w:cs="宋体" w:hint="eastAsia"/>
          <w:snapToGrid w:val="0"/>
          <w:kern w:val="0"/>
        </w:rPr>
        <w:t>）</w:t>
      </w:r>
      <w:proofErr w:type="gramStart"/>
      <w:r w:rsidRPr="001B6635">
        <w:rPr>
          <w:rFonts w:ascii="宋体" w:eastAsia="宋体" w:hAnsi="宋体" w:cs="宋体" w:hint="eastAsia"/>
          <w:snapToGrid w:val="0"/>
          <w:kern w:val="0"/>
        </w:rPr>
        <w:t>医</w:t>
      </w:r>
      <w:proofErr w:type="gramEnd"/>
      <w:r w:rsidRPr="001B6635">
        <w:rPr>
          <w:rFonts w:ascii="宋体" w:eastAsia="宋体" w:hAnsi="宋体" w:cs="宋体" w:hint="eastAsia"/>
          <w:snapToGrid w:val="0"/>
          <w:kern w:val="0"/>
        </w:rPr>
        <w:t>保门诊分析</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lastRenderedPageBreak/>
        <w:t>支持以饼图、曲线图、趋势图等不同的方式对</w:t>
      </w:r>
      <w:proofErr w:type="gramStart"/>
      <w:r w:rsidRPr="001B6635">
        <w:rPr>
          <w:rFonts w:ascii="宋体" w:eastAsia="宋体" w:hAnsi="宋体" w:cs="宋体"/>
          <w:snapToGrid w:val="0"/>
          <w:kern w:val="0"/>
        </w:rPr>
        <w:t>医</w:t>
      </w:r>
      <w:proofErr w:type="gramEnd"/>
      <w:r w:rsidRPr="001B6635">
        <w:rPr>
          <w:rFonts w:ascii="宋体" w:eastAsia="宋体" w:hAnsi="宋体" w:cs="宋体"/>
          <w:snapToGrid w:val="0"/>
          <w:kern w:val="0"/>
        </w:rPr>
        <w:t>保门诊业务进行同环比分析、目标达成情况、科室排行情况</w:t>
      </w:r>
      <w:r w:rsidRPr="001B6635">
        <w:rPr>
          <w:rFonts w:ascii="宋体" w:eastAsia="宋体" w:hAnsi="宋体" w:cs="宋体"/>
          <w:snapToGrid w:val="0"/>
          <w:kern w:val="0"/>
        </w:rPr>
        <w:t>,</w:t>
      </w:r>
      <w:r w:rsidRPr="001B6635">
        <w:rPr>
          <w:rFonts w:ascii="宋体" w:eastAsia="宋体" w:hAnsi="宋体" w:cs="宋体"/>
          <w:snapToGrid w:val="0"/>
          <w:kern w:val="0"/>
        </w:rPr>
        <w:t>从工作量、人头比、费用增长率、门诊费用维度分析</w:t>
      </w:r>
      <w:proofErr w:type="gramStart"/>
      <w:r w:rsidRPr="001B6635">
        <w:rPr>
          <w:rFonts w:ascii="宋体" w:eastAsia="宋体" w:hAnsi="宋体" w:cs="宋体"/>
          <w:snapToGrid w:val="0"/>
          <w:kern w:val="0"/>
        </w:rPr>
        <w:t>医</w:t>
      </w:r>
      <w:proofErr w:type="gramEnd"/>
      <w:r w:rsidRPr="001B6635">
        <w:rPr>
          <w:rFonts w:ascii="宋体" w:eastAsia="宋体" w:hAnsi="宋体" w:cs="宋体"/>
          <w:snapToGrid w:val="0"/>
          <w:kern w:val="0"/>
        </w:rPr>
        <w:t>保门诊业务的可视化展示。</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2</w:t>
      </w:r>
      <w:r w:rsidRPr="001B6635">
        <w:rPr>
          <w:rFonts w:ascii="宋体" w:eastAsia="宋体" w:hAnsi="宋体" w:cs="宋体" w:hint="eastAsia"/>
          <w:snapToGrid w:val="0"/>
          <w:kern w:val="0"/>
        </w:rPr>
        <w:t>）</w:t>
      </w:r>
      <w:proofErr w:type="gramStart"/>
      <w:r w:rsidRPr="001B6635">
        <w:rPr>
          <w:rFonts w:ascii="宋体" w:eastAsia="宋体" w:hAnsi="宋体" w:cs="宋体" w:hint="eastAsia"/>
          <w:snapToGrid w:val="0"/>
          <w:kern w:val="0"/>
        </w:rPr>
        <w:t>医</w:t>
      </w:r>
      <w:proofErr w:type="gramEnd"/>
      <w:r w:rsidRPr="001B6635">
        <w:rPr>
          <w:rFonts w:ascii="宋体" w:eastAsia="宋体" w:hAnsi="宋体" w:cs="宋体" w:hint="eastAsia"/>
          <w:snapToGrid w:val="0"/>
          <w:kern w:val="0"/>
        </w:rPr>
        <w:t>保住院分析</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支持以饼图、曲线图、趋势图等不同的方式对</w:t>
      </w:r>
      <w:proofErr w:type="gramStart"/>
      <w:r w:rsidRPr="001B6635">
        <w:rPr>
          <w:rFonts w:ascii="宋体" w:eastAsia="宋体" w:hAnsi="宋体" w:cs="宋体"/>
          <w:snapToGrid w:val="0"/>
          <w:kern w:val="0"/>
        </w:rPr>
        <w:t>医</w:t>
      </w:r>
      <w:proofErr w:type="gramEnd"/>
      <w:r w:rsidRPr="001B6635">
        <w:rPr>
          <w:rFonts w:ascii="宋体" w:eastAsia="宋体" w:hAnsi="宋体" w:cs="宋体"/>
          <w:snapToGrid w:val="0"/>
          <w:kern w:val="0"/>
        </w:rPr>
        <w:t>保住</w:t>
      </w:r>
      <w:proofErr w:type="gramStart"/>
      <w:r w:rsidRPr="001B6635">
        <w:rPr>
          <w:rFonts w:ascii="宋体" w:eastAsia="宋体" w:hAnsi="宋体" w:cs="宋体"/>
          <w:snapToGrid w:val="0"/>
          <w:kern w:val="0"/>
        </w:rPr>
        <w:t>院业务</w:t>
      </w:r>
      <w:proofErr w:type="gramEnd"/>
      <w:r w:rsidRPr="001B6635">
        <w:rPr>
          <w:rFonts w:ascii="宋体" w:eastAsia="宋体" w:hAnsi="宋体" w:cs="宋体"/>
          <w:snapToGrid w:val="0"/>
          <w:kern w:val="0"/>
        </w:rPr>
        <w:t>进行同环比分析、</w:t>
      </w:r>
      <w:r w:rsidRPr="001B6635">
        <w:rPr>
          <w:rFonts w:ascii="宋体" w:eastAsia="宋体" w:hAnsi="宋体" w:cs="宋体"/>
          <w:snapToGrid w:val="0"/>
          <w:kern w:val="0"/>
        </w:rPr>
        <w:t>目标达成情况、科室排行情况</w:t>
      </w:r>
      <w:r w:rsidRPr="001B6635">
        <w:rPr>
          <w:rFonts w:ascii="宋体" w:eastAsia="宋体" w:hAnsi="宋体" w:cs="宋体"/>
          <w:snapToGrid w:val="0"/>
          <w:kern w:val="0"/>
        </w:rPr>
        <w:t>,</w:t>
      </w:r>
      <w:r w:rsidRPr="001B6635">
        <w:rPr>
          <w:rFonts w:ascii="宋体" w:eastAsia="宋体" w:hAnsi="宋体" w:cs="宋体"/>
          <w:snapToGrid w:val="0"/>
          <w:kern w:val="0"/>
        </w:rPr>
        <w:t>从工作量、工作效率、费用增长率维度分析</w:t>
      </w:r>
      <w:proofErr w:type="gramStart"/>
      <w:r w:rsidRPr="001B6635">
        <w:rPr>
          <w:rFonts w:ascii="宋体" w:eastAsia="宋体" w:hAnsi="宋体" w:cs="宋体"/>
          <w:snapToGrid w:val="0"/>
          <w:kern w:val="0"/>
        </w:rPr>
        <w:t>医</w:t>
      </w:r>
      <w:proofErr w:type="gramEnd"/>
      <w:r w:rsidRPr="001B6635">
        <w:rPr>
          <w:rFonts w:ascii="宋体" w:eastAsia="宋体" w:hAnsi="宋体" w:cs="宋体"/>
          <w:snapToGrid w:val="0"/>
          <w:kern w:val="0"/>
        </w:rPr>
        <w:t>保住</w:t>
      </w:r>
      <w:proofErr w:type="gramStart"/>
      <w:r w:rsidRPr="001B6635">
        <w:rPr>
          <w:rFonts w:ascii="宋体" w:eastAsia="宋体" w:hAnsi="宋体" w:cs="宋体"/>
          <w:snapToGrid w:val="0"/>
          <w:kern w:val="0"/>
        </w:rPr>
        <w:t>院业务</w:t>
      </w:r>
      <w:proofErr w:type="gramEnd"/>
      <w:r w:rsidRPr="001B6635">
        <w:rPr>
          <w:rFonts w:ascii="宋体" w:eastAsia="宋体" w:hAnsi="宋体" w:cs="宋体"/>
          <w:snapToGrid w:val="0"/>
          <w:kern w:val="0"/>
        </w:rPr>
        <w:t>的可视化展示。</w:t>
      </w:r>
      <w:r w:rsidRPr="001B6635">
        <w:rPr>
          <w:rFonts w:ascii="宋体" w:eastAsia="宋体" w:hAnsi="宋体" w:cs="宋体"/>
          <w:snapToGrid w:val="0"/>
          <w:kern w:val="0"/>
        </w:rPr>
        <w:t xml:space="preserve"> </w:t>
      </w:r>
    </w:p>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t>14</w:t>
      </w:r>
      <w:r w:rsidRPr="001B6635">
        <w:rPr>
          <w:rFonts w:ascii="宋体" w:eastAsia="宋体" w:hAnsi="宋体" w:cs="宋体" w:hint="eastAsia"/>
          <w:snapToGrid w:val="0"/>
          <w:kern w:val="0"/>
        </w:rPr>
        <w:t>．临床路径分析</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支持包括临床路径入组率、临床路径完成率，针对临床路径入组率诊断进行排行及趋势的可视化展示。</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w:t>
      </w:r>
      <w:r w:rsidRPr="001B6635">
        <w:rPr>
          <w:rFonts w:ascii="宋体" w:eastAsia="宋体" w:hAnsi="宋体" w:cs="宋体" w:hint="eastAsia"/>
          <w:snapToGrid w:val="0"/>
          <w:kern w:val="0"/>
        </w:rPr>
        <w:t>）临床路径入组率分析</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支持临床路径的入组率的本期同期对比、目标达标情况、前五科室、前五病种及趋势变化的可视化展示。</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2</w:t>
      </w:r>
      <w:r w:rsidRPr="001B6635">
        <w:rPr>
          <w:rFonts w:ascii="宋体" w:eastAsia="宋体" w:hAnsi="宋体" w:cs="宋体" w:hint="eastAsia"/>
          <w:snapToGrid w:val="0"/>
          <w:kern w:val="0"/>
        </w:rPr>
        <w:t>）临床路径完成率分析</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支持临床路径的完成率、变异率指标的可视化展示。</w:t>
      </w:r>
    </w:p>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t>15</w:t>
      </w:r>
      <w:r w:rsidRPr="001B6635">
        <w:rPr>
          <w:rFonts w:ascii="宋体" w:eastAsia="宋体" w:hAnsi="宋体" w:cs="宋体" w:hint="eastAsia"/>
          <w:snapToGrid w:val="0"/>
          <w:kern w:val="0"/>
        </w:rPr>
        <w:t>．平台基础管理</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w:t>
      </w:r>
      <w:r w:rsidRPr="001B6635">
        <w:rPr>
          <w:rFonts w:ascii="宋体" w:eastAsia="宋体" w:hAnsi="宋体" w:cs="宋体" w:hint="eastAsia"/>
          <w:snapToGrid w:val="0"/>
          <w:kern w:val="0"/>
        </w:rPr>
        <w:t>）权限控制管理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支持平台功能权限和数据权限管理。</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2</w:t>
      </w:r>
      <w:r w:rsidRPr="001B6635">
        <w:rPr>
          <w:rFonts w:ascii="宋体" w:eastAsia="宋体" w:hAnsi="宋体" w:cs="宋体" w:hint="eastAsia"/>
          <w:snapToGrid w:val="0"/>
          <w:kern w:val="0"/>
        </w:rPr>
        <w:t>）用户控制管理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支持对访问平台的</w:t>
      </w:r>
      <w:r w:rsidRPr="001B6635">
        <w:rPr>
          <w:rFonts w:ascii="宋体" w:eastAsia="宋体" w:hAnsi="宋体" w:cs="宋体"/>
          <w:snapToGrid w:val="0"/>
          <w:kern w:val="0"/>
        </w:rPr>
        <w:t>相关用户管理，包括对应的机构、角色管理。</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3</w:t>
      </w:r>
      <w:r w:rsidRPr="001B6635">
        <w:rPr>
          <w:rFonts w:ascii="宋体" w:eastAsia="宋体" w:hAnsi="宋体" w:cs="宋体" w:hint="eastAsia"/>
          <w:snapToGrid w:val="0"/>
          <w:kern w:val="0"/>
        </w:rPr>
        <w:t>）指标控制管理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支持用户所查阅的相关功能模块，包括实时监测、工作量等相关模块的基础框架维护。</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4</w:t>
      </w:r>
      <w:r w:rsidRPr="001B6635">
        <w:rPr>
          <w:rFonts w:ascii="宋体" w:eastAsia="宋体" w:hAnsi="宋体" w:cs="宋体" w:hint="eastAsia"/>
          <w:snapToGrid w:val="0"/>
          <w:kern w:val="0"/>
        </w:rPr>
        <w:t>）指标搜索</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lastRenderedPageBreak/>
        <w:t>支持用户可根据所查询的条件筛选指标内容。</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5</w:t>
      </w:r>
      <w:r w:rsidRPr="001B6635">
        <w:rPr>
          <w:rFonts w:ascii="宋体" w:eastAsia="宋体" w:hAnsi="宋体" w:cs="宋体" w:hint="eastAsia"/>
          <w:snapToGrid w:val="0"/>
          <w:kern w:val="0"/>
        </w:rPr>
        <w:t>）指标收藏机制</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支持不同用户所关注的监管指标不同，提供不同用户的日常重点指标的收藏夹。</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6</w:t>
      </w:r>
      <w:r w:rsidRPr="001B6635">
        <w:rPr>
          <w:rFonts w:ascii="宋体" w:eastAsia="宋体" w:hAnsi="宋体" w:cs="宋体" w:hint="eastAsia"/>
          <w:snapToGrid w:val="0"/>
          <w:kern w:val="0"/>
        </w:rPr>
        <w:t>）指标示意</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支持单独的模块进行指标计算来源、计算方式相关内容的查询。</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7</w:t>
      </w:r>
      <w:r w:rsidRPr="001B6635">
        <w:rPr>
          <w:rFonts w:ascii="宋体" w:eastAsia="宋体" w:hAnsi="宋体" w:cs="宋体" w:hint="eastAsia"/>
          <w:snapToGrid w:val="0"/>
          <w:kern w:val="0"/>
        </w:rPr>
        <w:t>）系统用户行为分析</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snapToGrid w:val="0"/>
          <w:kern w:val="0"/>
        </w:rPr>
        <w:t>支持包括系统使用情况分析、</w:t>
      </w:r>
      <w:proofErr w:type="gramStart"/>
      <w:r w:rsidRPr="001B6635">
        <w:rPr>
          <w:rFonts w:ascii="宋体" w:eastAsia="宋体" w:hAnsi="宋体" w:cs="宋体"/>
          <w:snapToGrid w:val="0"/>
          <w:kern w:val="0"/>
        </w:rPr>
        <w:t>访问总</w:t>
      </w:r>
      <w:proofErr w:type="gramEnd"/>
      <w:r w:rsidRPr="001B6635">
        <w:rPr>
          <w:rFonts w:ascii="宋体" w:eastAsia="宋体" w:hAnsi="宋体" w:cs="宋体"/>
          <w:snapToGrid w:val="0"/>
          <w:kern w:val="0"/>
        </w:rPr>
        <w:t>人次分析、模板访问次数排行分析、用户访问次数占比分析、访问趋势进行统计分析。</w:t>
      </w:r>
    </w:p>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t>16</w:t>
      </w:r>
      <w:r w:rsidRPr="001B6635">
        <w:rPr>
          <w:rFonts w:ascii="宋体" w:eastAsia="宋体" w:hAnsi="宋体" w:cs="宋体" w:hint="eastAsia"/>
          <w:snapToGrid w:val="0"/>
          <w:kern w:val="0"/>
        </w:rPr>
        <w:t>．</w:t>
      </w:r>
      <w:r w:rsidRPr="001B6635">
        <w:rPr>
          <w:rFonts w:ascii="宋体" w:eastAsia="宋体" w:hAnsi="宋体" w:cs="宋体"/>
          <w:snapToGrid w:val="0"/>
          <w:kern w:val="0"/>
        </w:rPr>
        <w:t>BI</w:t>
      </w:r>
      <w:r w:rsidRPr="001B6635">
        <w:rPr>
          <w:rFonts w:ascii="宋体" w:eastAsia="宋体" w:hAnsi="宋体" w:cs="宋体" w:hint="eastAsia"/>
          <w:snapToGrid w:val="0"/>
          <w:kern w:val="0"/>
        </w:rPr>
        <w:t>中间件</w:t>
      </w:r>
    </w:p>
    <w:p w:rsidR="001F7F6F" w:rsidRPr="001B6635" w:rsidRDefault="008E2BF6">
      <w:pPr>
        <w:spacing w:after="0"/>
        <w:ind w:left="480"/>
      </w:pPr>
      <w:r w:rsidRPr="001B6635">
        <w:rPr>
          <w:rFonts w:hint="eastAsia"/>
        </w:rPr>
        <w:t>国产化</w:t>
      </w:r>
      <w:r w:rsidRPr="001B6635">
        <w:rPr>
          <w:rFonts w:hint="eastAsia"/>
        </w:rPr>
        <w:t>BI</w:t>
      </w:r>
      <w:r w:rsidRPr="001B6635">
        <w:rPr>
          <w:rFonts w:hint="eastAsia"/>
        </w:rPr>
        <w:t>中间件。</w:t>
      </w:r>
    </w:p>
    <w:p w:rsidR="001F7F6F" w:rsidRPr="001B6635" w:rsidRDefault="008E2BF6">
      <w:pPr>
        <w:pStyle w:val="30"/>
        <w:spacing w:after="0" w:line="360" w:lineRule="auto"/>
        <w:rPr>
          <w:sz w:val="24"/>
          <w:szCs w:val="18"/>
        </w:rPr>
      </w:pPr>
      <w:r w:rsidRPr="001B6635">
        <w:rPr>
          <w:rFonts w:hint="eastAsia"/>
          <w:sz w:val="24"/>
          <w:szCs w:val="18"/>
        </w:rPr>
        <w:t>门诊流量监控大屏</w:t>
      </w:r>
    </w:p>
    <w:p w:rsidR="001F7F6F" w:rsidRPr="001B6635" w:rsidRDefault="008E2BF6">
      <w:pPr>
        <w:spacing w:after="0"/>
        <w:ind w:left="480"/>
      </w:pPr>
      <w:r w:rsidRPr="001B6635">
        <w:rPr>
          <w:rFonts w:ascii="宋体" w:eastAsia="宋体" w:hAnsi="宋体" w:cs="宋体" w:hint="eastAsia"/>
        </w:rPr>
        <w:t>系统包括但不限于以下建设要求：</w:t>
      </w:r>
    </w:p>
    <w:p w:rsidR="001F7F6F" w:rsidRPr="001B6635" w:rsidRDefault="008E2BF6">
      <w:pPr>
        <w:spacing w:after="0"/>
        <w:ind w:firstLine="480"/>
        <w:outlineLvl w:val="0"/>
        <w:rPr>
          <w:rFonts w:ascii="宋体" w:eastAsia="宋体" w:hAnsi="宋体" w:cs="宋体"/>
          <w:snapToGrid w:val="0"/>
          <w:kern w:val="0"/>
        </w:rPr>
      </w:pPr>
      <w:bookmarkStart w:id="132" w:name="OLE_LINK2"/>
      <w:r w:rsidRPr="001B6635">
        <w:rPr>
          <w:rFonts w:ascii="宋体" w:eastAsia="宋体" w:hAnsi="宋体" w:cs="宋体" w:hint="eastAsia"/>
          <w:snapToGrid w:val="0"/>
          <w:kern w:val="0"/>
        </w:rPr>
        <w:t>1</w:t>
      </w:r>
      <w:r w:rsidRPr="001B6635">
        <w:rPr>
          <w:rFonts w:ascii="宋体" w:eastAsia="宋体" w:hAnsi="宋体" w:cs="宋体" w:hint="eastAsia"/>
          <w:snapToGrid w:val="0"/>
          <w:kern w:val="0"/>
        </w:rPr>
        <w:t>．就诊分析</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w:t>
      </w:r>
      <w:r w:rsidRPr="001B6635">
        <w:rPr>
          <w:rFonts w:ascii="宋体" w:eastAsia="宋体" w:hAnsi="宋体" w:cs="宋体" w:hint="eastAsia"/>
          <w:snapToGrid w:val="0"/>
          <w:kern w:val="0"/>
        </w:rPr>
        <w:t>）接诊人次</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支持实时统计医院门诊各科室、各时段的总接诊人次。</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2</w:t>
      </w:r>
      <w:r w:rsidRPr="001B6635">
        <w:rPr>
          <w:rFonts w:ascii="宋体" w:eastAsia="宋体" w:hAnsi="宋体" w:cs="宋体" w:hint="eastAsia"/>
          <w:snapToGrid w:val="0"/>
          <w:kern w:val="0"/>
        </w:rPr>
        <w:t>）排班医生</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支持全面展示当日门诊医生排班信息。</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3</w:t>
      </w:r>
      <w:r w:rsidRPr="001B6635">
        <w:rPr>
          <w:rFonts w:ascii="宋体" w:eastAsia="宋体" w:hAnsi="宋体" w:cs="宋体" w:hint="eastAsia"/>
          <w:snapToGrid w:val="0"/>
          <w:kern w:val="0"/>
        </w:rPr>
        <w:t>）平均等候时间</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支持精准计算并实时显示患者从挂号到就诊的平均等候时间。</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4</w:t>
      </w:r>
      <w:r w:rsidRPr="001B6635">
        <w:rPr>
          <w:rFonts w:ascii="宋体" w:eastAsia="宋体" w:hAnsi="宋体" w:cs="宋体" w:hint="eastAsia"/>
          <w:snapToGrid w:val="0"/>
          <w:kern w:val="0"/>
        </w:rPr>
        <w:t>）</w:t>
      </w:r>
      <w:r w:rsidRPr="001B6635">
        <w:rPr>
          <w:rFonts w:ascii="宋体" w:eastAsia="宋体" w:hAnsi="宋体" w:cs="宋体"/>
          <w:snapToGrid w:val="0"/>
          <w:kern w:val="0"/>
        </w:rPr>
        <w:t>30</w:t>
      </w:r>
      <w:r w:rsidRPr="001B6635">
        <w:rPr>
          <w:rFonts w:ascii="宋体" w:eastAsia="宋体" w:hAnsi="宋体" w:cs="宋体" w:hint="eastAsia"/>
          <w:snapToGrid w:val="0"/>
          <w:kern w:val="0"/>
        </w:rPr>
        <w:t>分钟内就诊率</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支持实时监测并展示患者</w:t>
      </w:r>
      <w:r w:rsidRPr="001B6635">
        <w:rPr>
          <w:rFonts w:ascii="宋体" w:eastAsia="宋体" w:hAnsi="宋体" w:cs="宋体"/>
          <w:snapToGrid w:val="0"/>
          <w:kern w:val="0"/>
        </w:rPr>
        <w:t>30</w:t>
      </w:r>
      <w:r w:rsidRPr="001B6635">
        <w:rPr>
          <w:rFonts w:ascii="宋体" w:eastAsia="宋体" w:hAnsi="宋体" w:cs="宋体" w:hint="eastAsia"/>
          <w:snapToGrid w:val="0"/>
          <w:kern w:val="0"/>
        </w:rPr>
        <w:t>分钟内完成就诊的比例。</w:t>
      </w:r>
    </w:p>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t>2</w:t>
      </w:r>
      <w:r w:rsidRPr="001B6635">
        <w:rPr>
          <w:rFonts w:ascii="宋体" w:eastAsia="宋体" w:hAnsi="宋体" w:cs="宋体" w:hint="eastAsia"/>
          <w:snapToGrid w:val="0"/>
          <w:kern w:val="0"/>
        </w:rPr>
        <w:t>．门诊预约分析</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w:t>
      </w:r>
      <w:r w:rsidRPr="001B6635">
        <w:rPr>
          <w:rFonts w:ascii="宋体" w:eastAsia="宋体" w:hAnsi="宋体" w:cs="宋体" w:hint="eastAsia"/>
          <w:snapToGrid w:val="0"/>
          <w:kern w:val="0"/>
        </w:rPr>
        <w:t>）预约率</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lastRenderedPageBreak/>
        <w:t>支持全面统计并可视化展示医院门诊预约总量及各科室预约情况。</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2</w:t>
      </w:r>
      <w:r w:rsidRPr="001B6635">
        <w:rPr>
          <w:rFonts w:ascii="宋体" w:eastAsia="宋体" w:hAnsi="宋体" w:cs="宋体" w:hint="eastAsia"/>
          <w:snapToGrid w:val="0"/>
          <w:kern w:val="0"/>
        </w:rPr>
        <w:t>）预约就诊率</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支持追踪并展示预约患者实际就诊的转化率。</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3</w:t>
      </w:r>
      <w:r w:rsidRPr="001B6635">
        <w:rPr>
          <w:rFonts w:ascii="宋体" w:eastAsia="宋体" w:hAnsi="宋体" w:cs="宋体" w:hint="eastAsia"/>
          <w:snapToGrid w:val="0"/>
          <w:kern w:val="0"/>
        </w:rPr>
        <w:t>）预约等候时间</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支持精确计算并展示预约患者从到院到就诊的平均等候时间。</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4</w:t>
      </w:r>
      <w:r w:rsidRPr="001B6635">
        <w:rPr>
          <w:rFonts w:ascii="宋体" w:eastAsia="宋体" w:hAnsi="宋体" w:cs="宋体" w:hint="eastAsia"/>
          <w:snapToGrid w:val="0"/>
          <w:kern w:val="0"/>
        </w:rPr>
        <w:t>）现场预约当日就诊率</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支持实时监测并展示当日现场预约患者的实际就诊比例。</w:t>
      </w:r>
    </w:p>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t>3</w:t>
      </w:r>
      <w:r w:rsidRPr="001B6635">
        <w:rPr>
          <w:rFonts w:ascii="宋体" w:eastAsia="宋体" w:hAnsi="宋体" w:cs="宋体" w:hint="eastAsia"/>
          <w:snapToGrid w:val="0"/>
          <w:kern w:val="0"/>
        </w:rPr>
        <w:t>．预约</w:t>
      </w:r>
      <w:proofErr w:type="gramStart"/>
      <w:r w:rsidRPr="001B6635">
        <w:rPr>
          <w:rFonts w:ascii="宋体" w:eastAsia="宋体" w:hAnsi="宋体" w:cs="宋体" w:hint="eastAsia"/>
          <w:snapToGrid w:val="0"/>
          <w:kern w:val="0"/>
        </w:rPr>
        <w:t>号源构成</w:t>
      </w:r>
      <w:proofErr w:type="gramEnd"/>
      <w:r w:rsidRPr="001B6635">
        <w:rPr>
          <w:rFonts w:ascii="宋体" w:eastAsia="宋体" w:hAnsi="宋体" w:cs="宋体" w:hint="eastAsia"/>
          <w:snapToGrid w:val="0"/>
          <w:kern w:val="0"/>
        </w:rPr>
        <w:t>分析</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w:t>
      </w:r>
      <w:r w:rsidRPr="001B6635">
        <w:rPr>
          <w:rFonts w:ascii="宋体" w:eastAsia="宋体" w:hAnsi="宋体" w:cs="宋体" w:hint="eastAsia"/>
          <w:snapToGrid w:val="0"/>
          <w:kern w:val="0"/>
        </w:rPr>
        <w:t>）公众号</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支持详细统计并展示通过医院公众号预约的</w:t>
      </w:r>
      <w:proofErr w:type="gramStart"/>
      <w:r w:rsidRPr="001B6635">
        <w:rPr>
          <w:rFonts w:ascii="宋体" w:eastAsia="宋体" w:hAnsi="宋体" w:cs="宋体" w:hint="eastAsia"/>
          <w:snapToGrid w:val="0"/>
          <w:kern w:val="0"/>
        </w:rPr>
        <w:t>号源使用</w:t>
      </w:r>
      <w:proofErr w:type="gramEnd"/>
      <w:r w:rsidRPr="001B6635">
        <w:rPr>
          <w:rFonts w:ascii="宋体" w:eastAsia="宋体" w:hAnsi="宋体" w:cs="宋体" w:hint="eastAsia"/>
          <w:snapToGrid w:val="0"/>
          <w:kern w:val="0"/>
        </w:rPr>
        <w:t>情况。</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2</w:t>
      </w:r>
      <w:r w:rsidRPr="001B6635">
        <w:rPr>
          <w:rFonts w:ascii="宋体" w:eastAsia="宋体" w:hAnsi="宋体" w:cs="宋体" w:hint="eastAsia"/>
          <w:snapToGrid w:val="0"/>
          <w:kern w:val="0"/>
        </w:rPr>
        <w:t>）支付宝</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支持精准分析通过支付宝平台预约的</w:t>
      </w:r>
      <w:proofErr w:type="gramStart"/>
      <w:r w:rsidRPr="001B6635">
        <w:rPr>
          <w:rFonts w:ascii="宋体" w:eastAsia="宋体" w:hAnsi="宋体" w:cs="宋体" w:hint="eastAsia"/>
          <w:snapToGrid w:val="0"/>
          <w:kern w:val="0"/>
        </w:rPr>
        <w:t>号源资源</w:t>
      </w:r>
      <w:proofErr w:type="gramEnd"/>
      <w:r w:rsidRPr="001B6635">
        <w:rPr>
          <w:rFonts w:ascii="宋体" w:eastAsia="宋体" w:hAnsi="宋体" w:cs="宋体" w:hint="eastAsia"/>
          <w:snapToGrid w:val="0"/>
          <w:kern w:val="0"/>
        </w:rPr>
        <w:t>使用情况。</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3</w:t>
      </w:r>
      <w:r w:rsidRPr="001B6635">
        <w:rPr>
          <w:rFonts w:ascii="宋体" w:eastAsia="宋体" w:hAnsi="宋体" w:cs="宋体" w:hint="eastAsia"/>
          <w:snapToGrid w:val="0"/>
          <w:kern w:val="0"/>
        </w:rPr>
        <w:t>）服务中心</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支持全面监测医院服务中心</w:t>
      </w:r>
      <w:proofErr w:type="gramStart"/>
      <w:r w:rsidRPr="001B6635">
        <w:rPr>
          <w:rFonts w:ascii="宋体" w:eastAsia="宋体" w:hAnsi="宋体" w:cs="宋体" w:hint="eastAsia"/>
          <w:snapToGrid w:val="0"/>
          <w:kern w:val="0"/>
        </w:rPr>
        <w:t>预约号源的</w:t>
      </w:r>
      <w:proofErr w:type="gramEnd"/>
      <w:r w:rsidRPr="001B6635">
        <w:rPr>
          <w:rFonts w:ascii="宋体" w:eastAsia="宋体" w:hAnsi="宋体" w:cs="宋体" w:hint="eastAsia"/>
          <w:snapToGrid w:val="0"/>
          <w:kern w:val="0"/>
        </w:rPr>
        <w:t>使用情况。</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4</w:t>
      </w:r>
      <w:r w:rsidRPr="001B6635">
        <w:rPr>
          <w:rFonts w:ascii="宋体" w:eastAsia="宋体" w:hAnsi="宋体" w:cs="宋体" w:hint="eastAsia"/>
          <w:snapToGrid w:val="0"/>
          <w:kern w:val="0"/>
        </w:rPr>
        <w:t>）自助机</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支持实时跟踪并展示自助机</w:t>
      </w:r>
      <w:proofErr w:type="gramStart"/>
      <w:r w:rsidRPr="001B6635">
        <w:rPr>
          <w:rFonts w:ascii="宋体" w:eastAsia="宋体" w:hAnsi="宋体" w:cs="宋体" w:hint="eastAsia"/>
          <w:snapToGrid w:val="0"/>
          <w:kern w:val="0"/>
        </w:rPr>
        <w:t>预约号源的</w:t>
      </w:r>
      <w:proofErr w:type="gramEnd"/>
      <w:r w:rsidRPr="001B6635">
        <w:rPr>
          <w:rFonts w:ascii="宋体" w:eastAsia="宋体" w:hAnsi="宋体" w:cs="宋体" w:hint="eastAsia"/>
          <w:snapToGrid w:val="0"/>
          <w:kern w:val="0"/>
        </w:rPr>
        <w:t>使用情况。</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5</w:t>
      </w:r>
      <w:r w:rsidRPr="001B6635">
        <w:rPr>
          <w:rFonts w:ascii="宋体" w:eastAsia="宋体" w:hAnsi="宋体" w:cs="宋体" w:hint="eastAsia"/>
          <w:snapToGrid w:val="0"/>
          <w:kern w:val="0"/>
        </w:rPr>
        <w:t>）分诊台</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w:t>
      </w:r>
      <w:proofErr w:type="gramStart"/>
      <w:r w:rsidRPr="001B6635">
        <w:rPr>
          <w:rFonts w:ascii="宋体" w:eastAsia="宋体" w:hAnsi="宋体" w:cs="宋体" w:hint="eastAsia"/>
          <w:snapToGrid w:val="0"/>
          <w:kern w:val="0"/>
        </w:rPr>
        <w:t>监控分</w:t>
      </w:r>
      <w:proofErr w:type="gramEnd"/>
      <w:r w:rsidRPr="001B6635">
        <w:rPr>
          <w:rFonts w:ascii="宋体" w:eastAsia="宋体" w:hAnsi="宋体" w:cs="宋体" w:hint="eastAsia"/>
          <w:snapToGrid w:val="0"/>
          <w:kern w:val="0"/>
        </w:rPr>
        <w:t>诊台</w:t>
      </w:r>
      <w:proofErr w:type="gramStart"/>
      <w:r w:rsidRPr="001B6635">
        <w:rPr>
          <w:rFonts w:ascii="宋体" w:eastAsia="宋体" w:hAnsi="宋体" w:cs="宋体" w:hint="eastAsia"/>
          <w:snapToGrid w:val="0"/>
          <w:kern w:val="0"/>
        </w:rPr>
        <w:t>预约号源的</w:t>
      </w:r>
      <w:proofErr w:type="gramEnd"/>
      <w:r w:rsidRPr="001B6635">
        <w:rPr>
          <w:rFonts w:ascii="宋体" w:eastAsia="宋体" w:hAnsi="宋体" w:cs="宋体" w:hint="eastAsia"/>
          <w:snapToGrid w:val="0"/>
          <w:kern w:val="0"/>
        </w:rPr>
        <w:t>使用情况。</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6</w:t>
      </w:r>
      <w:r w:rsidRPr="001B6635">
        <w:rPr>
          <w:rFonts w:ascii="宋体" w:eastAsia="宋体" w:hAnsi="宋体" w:cs="宋体" w:hint="eastAsia"/>
          <w:snapToGrid w:val="0"/>
          <w:kern w:val="0"/>
        </w:rPr>
        <w:t>）医生工作站</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支持追踪医生工作站</w:t>
      </w:r>
      <w:proofErr w:type="gramStart"/>
      <w:r w:rsidRPr="001B6635">
        <w:rPr>
          <w:rFonts w:ascii="宋体" w:eastAsia="宋体" w:hAnsi="宋体" w:cs="宋体" w:hint="eastAsia"/>
          <w:snapToGrid w:val="0"/>
          <w:kern w:val="0"/>
        </w:rPr>
        <w:t>预约号源的</w:t>
      </w:r>
      <w:proofErr w:type="gramEnd"/>
      <w:r w:rsidRPr="001B6635">
        <w:rPr>
          <w:rFonts w:ascii="宋体" w:eastAsia="宋体" w:hAnsi="宋体" w:cs="宋体" w:hint="eastAsia"/>
          <w:snapToGrid w:val="0"/>
          <w:kern w:val="0"/>
        </w:rPr>
        <w:t>使用情况。</w:t>
      </w:r>
    </w:p>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t>4</w:t>
      </w:r>
      <w:r w:rsidRPr="001B6635">
        <w:rPr>
          <w:rFonts w:ascii="宋体" w:eastAsia="宋体" w:hAnsi="宋体" w:cs="宋体" w:hint="eastAsia"/>
          <w:snapToGrid w:val="0"/>
          <w:kern w:val="0"/>
        </w:rPr>
        <w:t>．楼层就诊分析</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w:t>
      </w:r>
      <w:r w:rsidRPr="001B6635">
        <w:rPr>
          <w:rFonts w:ascii="宋体" w:eastAsia="宋体" w:hAnsi="宋体" w:cs="宋体" w:hint="eastAsia"/>
          <w:snapToGrid w:val="0"/>
          <w:kern w:val="0"/>
        </w:rPr>
        <w:t>）</w:t>
      </w:r>
      <w:proofErr w:type="gramStart"/>
      <w:r w:rsidRPr="001B6635">
        <w:rPr>
          <w:rFonts w:ascii="宋体" w:eastAsia="宋体" w:hAnsi="宋体" w:cs="宋体" w:hint="eastAsia"/>
          <w:snapToGrid w:val="0"/>
          <w:kern w:val="0"/>
        </w:rPr>
        <w:t>诊间使用率</w:t>
      </w:r>
      <w:proofErr w:type="gramEnd"/>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支持实时监测并展示医院各楼层、各</w:t>
      </w:r>
      <w:proofErr w:type="gramStart"/>
      <w:r w:rsidRPr="001B6635">
        <w:rPr>
          <w:rFonts w:ascii="宋体" w:eastAsia="宋体" w:hAnsi="宋体" w:cs="宋体" w:hint="eastAsia"/>
          <w:snapToGrid w:val="0"/>
          <w:kern w:val="0"/>
        </w:rPr>
        <w:t>科室诊间的</w:t>
      </w:r>
      <w:proofErr w:type="gramEnd"/>
      <w:r w:rsidRPr="001B6635">
        <w:rPr>
          <w:rFonts w:ascii="宋体" w:eastAsia="宋体" w:hAnsi="宋体" w:cs="宋体" w:hint="eastAsia"/>
          <w:snapToGrid w:val="0"/>
          <w:kern w:val="0"/>
        </w:rPr>
        <w:t>使用情况。</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2</w:t>
      </w:r>
      <w:r w:rsidRPr="001B6635">
        <w:rPr>
          <w:rFonts w:ascii="宋体" w:eastAsia="宋体" w:hAnsi="宋体" w:cs="宋体" w:hint="eastAsia"/>
          <w:snapToGrid w:val="0"/>
          <w:kern w:val="0"/>
        </w:rPr>
        <w:t>）挂号人次</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lastRenderedPageBreak/>
        <w:t>支持全面统计并可视化展示各楼层、各科室的挂号人次情况。</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3</w:t>
      </w:r>
      <w:r w:rsidRPr="001B6635">
        <w:rPr>
          <w:rFonts w:ascii="宋体" w:eastAsia="宋体" w:hAnsi="宋体" w:cs="宋体" w:hint="eastAsia"/>
          <w:snapToGrid w:val="0"/>
          <w:kern w:val="0"/>
        </w:rPr>
        <w:t>）候诊人次</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支持实时监控并展示各楼层、各科室的候诊人数。</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4</w:t>
      </w:r>
      <w:r w:rsidRPr="001B6635">
        <w:rPr>
          <w:rFonts w:ascii="宋体" w:eastAsia="宋体" w:hAnsi="宋体" w:cs="宋体" w:hint="eastAsia"/>
          <w:snapToGrid w:val="0"/>
          <w:kern w:val="0"/>
        </w:rPr>
        <w:t>）医生出诊率</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支持追踪并展示各楼层、各科室医生的实际出诊情况。</w:t>
      </w:r>
    </w:p>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t>5</w:t>
      </w:r>
      <w:r w:rsidRPr="001B6635">
        <w:rPr>
          <w:rFonts w:ascii="宋体" w:eastAsia="宋体" w:hAnsi="宋体" w:cs="宋体" w:hint="eastAsia"/>
          <w:snapToGrid w:val="0"/>
          <w:kern w:val="0"/>
        </w:rPr>
        <w:t>．费</w:t>
      </w:r>
      <w:r w:rsidRPr="001B6635">
        <w:rPr>
          <w:rFonts w:ascii="宋体" w:eastAsia="宋体" w:hAnsi="宋体" w:cs="宋体" w:hint="eastAsia"/>
          <w:snapToGrid w:val="0"/>
          <w:kern w:val="0"/>
        </w:rPr>
        <w:t>用分析</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w:t>
      </w:r>
      <w:r w:rsidRPr="001B6635">
        <w:rPr>
          <w:rFonts w:ascii="宋体" w:eastAsia="宋体" w:hAnsi="宋体" w:cs="宋体" w:hint="eastAsia"/>
          <w:snapToGrid w:val="0"/>
          <w:kern w:val="0"/>
        </w:rPr>
        <w:t>）</w:t>
      </w:r>
      <w:proofErr w:type="gramStart"/>
      <w:r w:rsidRPr="001B6635">
        <w:rPr>
          <w:rFonts w:ascii="宋体" w:eastAsia="宋体" w:hAnsi="宋体" w:cs="宋体" w:hint="eastAsia"/>
          <w:snapToGrid w:val="0"/>
          <w:kern w:val="0"/>
        </w:rPr>
        <w:t>门诊均次费用</w:t>
      </w:r>
      <w:proofErr w:type="gramEnd"/>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支持精确计算并展示门诊各科室、</w:t>
      </w:r>
      <w:proofErr w:type="gramStart"/>
      <w:r w:rsidRPr="001B6635">
        <w:rPr>
          <w:rFonts w:ascii="宋体" w:eastAsia="宋体" w:hAnsi="宋体" w:cs="宋体" w:hint="eastAsia"/>
          <w:snapToGrid w:val="0"/>
          <w:kern w:val="0"/>
        </w:rPr>
        <w:t>各医生</w:t>
      </w:r>
      <w:proofErr w:type="gramEnd"/>
      <w:r w:rsidRPr="001B6635">
        <w:rPr>
          <w:rFonts w:ascii="宋体" w:eastAsia="宋体" w:hAnsi="宋体" w:cs="宋体" w:hint="eastAsia"/>
          <w:snapToGrid w:val="0"/>
          <w:kern w:val="0"/>
        </w:rPr>
        <w:t>的平均诊疗费用。</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2</w:t>
      </w:r>
      <w:r w:rsidRPr="001B6635">
        <w:rPr>
          <w:rFonts w:ascii="宋体" w:eastAsia="宋体" w:hAnsi="宋体" w:cs="宋体" w:hint="eastAsia"/>
          <w:snapToGrid w:val="0"/>
          <w:kern w:val="0"/>
        </w:rPr>
        <w:t>）</w:t>
      </w:r>
      <w:proofErr w:type="gramStart"/>
      <w:r w:rsidRPr="001B6635">
        <w:rPr>
          <w:rFonts w:ascii="宋体" w:eastAsia="宋体" w:hAnsi="宋体" w:cs="宋体" w:hint="eastAsia"/>
          <w:snapToGrid w:val="0"/>
          <w:kern w:val="0"/>
        </w:rPr>
        <w:t>医保电子</w:t>
      </w:r>
      <w:proofErr w:type="gramEnd"/>
      <w:r w:rsidRPr="001B6635">
        <w:rPr>
          <w:rFonts w:ascii="宋体" w:eastAsia="宋体" w:hAnsi="宋体" w:cs="宋体" w:hint="eastAsia"/>
          <w:snapToGrid w:val="0"/>
          <w:kern w:val="0"/>
        </w:rPr>
        <w:t>凭证结算率</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支持实时监测并展示</w:t>
      </w:r>
      <w:proofErr w:type="gramStart"/>
      <w:r w:rsidRPr="001B6635">
        <w:rPr>
          <w:rFonts w:ascii="宋体" w:eastAsia="宋体" w:hAnsi="宋体" w:cs="宋体" w:hint="eastAsia"/>
          <w:snapToGrid w:val="0"/>
          <w:kern w:val="0"/>
        </w:rPr>
        <w:t>医保电子</w:t>
      </w:r>
      <w:proofErr w:type="gramEnd"/>
      <w:r w:rsidRPr="001B6635">
        <w:rPr>
          <w:rFonts w:ascii="宋体" w:eastAsia="宋体" w:hAnsi="宋体" w:cs="宋体" w:hint="eastAsia"/>
          <w:snapToGrid w:val="0"/>
          <w:kern w:val="0"/>
        </w:rPr>
        <w:t>凭证在门诊的使用和结算情况。</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3</w:t>
      </w:r>
      <w:r w:rsidRPr="001B6635">
        <w:rPr>
          <w:rFonts w:ascii="宋体" w:eastAsia="宋体" w:hAnsi="宋体" w:cs="宋体" w:hint="eastAsia"/>
          <w:snapToGrid w:val="0"/>
          <w:kern w:val="0"/>
        </w:rPr>
        <w:t>）移动支付结算率</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支持追踪并可视化展示门诊移动支付的使用情况。</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4</w:t>
      </w:r>
      <w:r w:rsidRPr="001B6635">
        <w:rPr>
          <w:rFonts w:ascii="宋体" w:eastAsia="宋体" w:hAnsi="宋体" w:cs="宋体" w:hint="eastAsia"/>
          <w:snapToGrid w:val="0"/>
          <w:kern w:val="0"/>
        </w:rPr>
        <w:t>）</w:t>
      </w:r>
      <w:proofErr w:type="gramStart"/>
      <w:r w:rsidRPr="001B6635">
        <w:rPr>
          <w:rFonts w:ascii="宋体" w:eastAsia="宋体" w:hAnsi="宋体" w:cs="宋体" w:hint="eastAsia"/>
          <w:snapToGrid w:val="0"/>
          <w:kern w:val="0"/>
        </w:rPr>
        <w:t>均次费用</w:t>
      </w:r>
      <w:proofErr w:type="gramEnd"/>
      <w:r w:rsidRPr="001B6635">
        <w:rPr>
          <w:rFonts w:ascii="宋体" w:eastAsia="宋体" w:hAnsi="宋体" w:cs="宋体" w:hint="eastAsia"/>
          <w:snapToGrid w:val="0"/>
          <w:kern w:val="0"/>
        </w:rPr>
        <w:t>构成</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支持详细分解并展示门诊就诊的费用构成。</w:t>
      </w:r>
    </w:p>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t>6</w:t>
      </w:r>
      <w:r w:rsidRPr="001B6635">
        <w:rPr>
          <w:rFonts w:ascii="宋体" w:eastAsia="宋体" w:hAnsi="宋体" w:cs="宋体" w:hint="eastAsia"/>
          <w:snapToGrid w:val="0"/>
          <w:kern w:val="0"/>
        </w:rPr>
        <w:t>．门诊电子病历书写率</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支持实时监测并展示门诊各科室、</w:t>
      </w:r>
      <w:proofErr w:type="gramStart"/>
      <w:r w:rsidRPr="001B6635">
        <w:rPr>
          <w:rFonts w:ascii="宋体" w:eastAsia="宋体" w:hAnsi="宋体" w:cs="宋体" w:hint="eastAsia"/>
          <w:snapToGrid w:val="0"/>
          <w:kern w:val="0"/>
        </w:rPr>
        <w:t>各医生</w:t>
      </w:r>
      <w:proofErr w:type="gramEnd"/>
      <w:r w:rsidRPr="001B6635">
        <w:rPr>
          <w:rFonts w:ascii="宋体" w:eastAsia="宋体" w:hAnsi="宋体" w:cs="宋体" w:hint="eastAsia"/>
          <w:snapToGrid w:val="0"/>
          <w:kern w:val="0"/>
        </w:rPr>
        <w:t>的电子病历书写完成情况，可视化呈现书写率指标。</w:t>
      </w:r>
    </w:p>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t>7</w:t>
      </w:r>
      <w:r w:rsidRPr="001B6635">
        <w:rPr>
          <w:rFonts w:ascii="宋体" w:eastAsia="宋体" w:hAnsi="宋体" w:cs="宋体" w:hint="eastAsia"/>
          <w:snapToGrid w:val="0"/>
          <w:kern w:val="0"/>
        </w:rPr>
        <w:t>．预警区</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w:t>
      </w:r>
      <w:r w:rsidRPr="001B6635">
        <w:rPr>
          <w:rFonts w:ascii="宋体" w:eastAsia="宋体" w:hAnsi="宋体" w:cs="宋体" w:hint="eastAsia"/>
          <w:snapToGrid w:val="0"/>
          <w:kern w:val="0"/>
        </w:rPr>
        <w:t>）自助机故障</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支持实时监控并快速报警自助机设备异常情况。</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2</w:t>
      </w:r>
      <w:r w:rsidRPr="001B6635">
        <w:rPr>
          <w:rFonts w:ascii="宋体" w:eastAsia="宋体" w:hAnsi="宋体" w:cs="宋体" w:hint="eastAsia"/>
          <w:snapToGrid w:val="0"/>
          <w:kern w:val="0"/>
        </w:rPr>
        <w:t>）自助机使用</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支持动态跟踪并展示自助机使用情况。</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3</w:t>
      </w:r>
      <w:r w:rsidRPr="001B6635">
        <w:rPr>
          <w:rFonts w:ascii="宋体" w:eastAsia="宋体" w:hAnsi="宋体" w:cs="宋体" w:hint="eastAsia"/>
          <w:snapToGrid w:val="0"/>
          <w:kern w:val="0"/>
        </w:rPr>
        <w:t>）候诊人数</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支持实时监测并预警各科室、各楼层的候诊人数变化。</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lastRenderedPageBreak/>
        <w:t>（</w:t>
      </w:r>
      <w:r w:rsidRPr="001B6635">
        <w:rPr>
          <w:rFonts w:ascii="宋体" w:eastAsia="宋体" w:hAnsi="宋体" w:cs="宋体" w:hint="eastAsia"/>
          <w:snapToGrid w:val="0"/>
          <w:kern w:val="0"/>
        </w:rPr>
        <w:t>4</w:t>
      </w:r>
      <w:r w:rsidRPr="001B6635">
        <w:rPr>
          <w:rFonts w:ascii="宋体" w:eastAsia="宋体" w:hAnsi="宋体" w:cs="宋体" w:hint="eastAsia"/>
          <w:snapToGrid w:val="0"/>
          <w:kern w:val="0"/>
        </w:rPr>
        <w:t>）医生迟到</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支持精确追踪并预警医生到岗情况，实时显示医生迟到信息。</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5</w:t>
      </w:r>
      <w:r w:rsidRPr="001B6635">
        <w:rPr>
          <w:rFonts w:ascii="宋体" w:eastAsia="宋体" w:hAnsi="宋体" w:cs="宋体" w:hint="eastAsia"/>
          <w:snapToGrid w:val="0"/>
          <w:kern w:val="0"/>
        </w:rPr>
        <w:t>）医生停诊</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支持实时监控并预警医生停诊情况。</w:t>
      </w:r>
    </w:p>
    <w:bookmarkEnd w:id="132"/>
    <w:p w:rsidR="001F7F6F" w:rsidRPr="001B6635" w:rsidRDefault="008E2BF6">
      <w:pPr>
        <w:pStyle w:val="30"/>
        <w:spacing w:after="0" w:line="360" w:lineRule="auto"/>
        <w:rPr>
          <w:sz w:val="24"/>
          <w:szCs w:val="18"/>
        </w:rPr>
      </w:pPr>
      <w:r w:rsidRPr="001B6635">
        <w:rPr>
          <w:rFonts w:hint="eastAsia"/>
          <w:sz w:val="24"/>
          <w:szCs w:val="18"/>
        </w:rPr>
        <w:t>集团化医院数据交互中心</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系统包括但不限于以下建设要求：</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支持医疗集团数据中心建设，实现各院区间跨系统的数据采集、数据清洗、数据转换和标准化管理。</w:t>
      </w:r>
    </w:p>
    <w:p w:rsidR="001F7F6F" w:rsidRPr="001B6635" w:rsidRDefault="008E2BF6">
      <w:pPr>
        <w:spacing w:after="0"/>
        <w:ind w:firstLine="480"/>
        <w:outlineLvl w:val="0"/>
        <w:rPr>
          <w:rFonts w:ascii="宋体" w:eastAsia="宋体" w:hAnsi="宋体" w:cs="宋体"/>
          <w:snapToGrid w:val="0"/>
          <w:kern w:val="0"/>
        </w:rPr>
      </w:pPr>
      <w:bookmarkStart w:id="133" w:name="_Toc138602168"/>
      <w:bookmarkStart w:id="134" w:name="_Toc130992643"/>
      <w:r w:rsidRPr="001B6635">
        <w:rPr>
          <w:rFonts w:ascii="宋体" w:eastAsia="宋体" w:hAnsi="宋体" w:cs="宋体" w:hint="eastAsia"/>
          <w:snapToGrid w:val="0"/>
          <w:kern w:val="0"/>
        </w:rPr>
        <w:t>1</w:t>
      </w:r>
      <w:r w:rsidRPr="001B6635">
        <w:rPr>
          <w:rFonts w:ascii="宋体" w:eastAsia="宋体" w:hAnsi="宋体" w:cs="宋体" w:hint="eastAsia"/>
          <w:snapToGrid w:val="0"/>
          <w:kern w:val="0"/>
        </w:rPr>
        <w:t>．集团化主数据</w:t>
      </w:r>
      <w:bookmarkEnd w:id="133"/>
      <w:bookmarkEnd w:id="134"/>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w:t>
      </w:r>
      <w:r w:rsidRPr="001B6635">
        <w:rPr>
          <w:rFonts w:ascii="宋体" w:eastAsia="宋体" w:hAnsi="宋体" w:cs="宋体"/>
          <w:snapToGrid w:val="0"/>
          <w:kern w:val="0"/>
        </w:rPr>
        <w:t>MPI</w:t>
      </w:r>
      <w:r w:rsidRPr="001B6635">
        <w:rPr>
          <w:rFonts w:ascii="宋体" w:eastAsia="宋体" w:hAnsi="宋体" w:cs="宋体" w:hint="eastAsia"/>
          <w:snapToGrid w:val="0"/>
          <w:kern w:val="0"/>
        </w:rPr>
        <w:t>、</w:t>
      </w:r>
      <w:proofErr w:type="gramStart"/>
      <w:r w:rsidRPr="001B6635">
        <w:rPr>
          <w:rFonts w:ascii="宋体" w:eastAsia="宋体" w:hAnsi="宋体" w:cs="宋体" w:hint="eastAsia"/>
          <w:snapToGrid w:val="0"/>
          <w:kern w:val="0"/>
        </w:rPr>
        <w:t>主数据</w:t>
      </w:r>
      <w:proofErr w:type="gramEnd"/>
      <w:r w:rsidRPr="001B6635">
        <w:rPr>
          <w:rFonts w:ascii="宋体" w:eastAsia="宋体" w:hAnsi="宋体" w:cs="宋体" w:hint="eastAsia"/>
          <w:snapToGrid w:val="0"/>
          <w:kern w:val="0"/>
        </w:rPr>
        <w:t>存储、主数据质量管理、主数据共享和</w:t>
      </w:r>
      <w:proofErr w:type="gramStart"/>
      <w:r w:rsidRPr="001B6635">
        <w:rPr>
          <w:rFonts w:ascii="宋体" w:eastAsia="宋体" w:hAnsi="宋体" w:cs="宋体" w:hint="eastAsia"/>
          <w:snapToGrid w:val="0"/>
          <w:kern w:val="0"/>
        </w:rPr>
        <w:t>主数据</w:t>
      </w:r>
      <w:proofErr w:type="gramEnd"/>
      <w:r w:rsidRPr="001B6635">
        <w:rPr>
          <w:rFonts w:ascii="宋体" w:eastAsia="宋体" w:hAnsi="宋体" w:cs="宋体" w:hint="eastAsia"/>
          <w:snapToGrid w:val="0"/>
          <w:kern w:val="0"/>
        </w:rPr>
        <w:t>生命周期管理等。</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w:t>
      </w:r>
      <w:r w:rsidRPr="001B6635">
        <w:rPr>
          <w:rFonts w:ascii="宋体" w:eastAsia="宋体" w:hAnsi="宋体" w:cs="宋体" w:hint="eastAsia"/>
          <w:snapToGrid w:val="0"/>
          <w:kern w:val="0"/>
        </w:rPr>
        <w:t>）标准知识库管理</w:t>
      </w:r>
    </w:p>
    <w:p w:rsidR="001F7F6F" w:rsidRPr="001B6635" w:rsidRDefault="008E2BF6">
      <w:pPr>
        <w:spacing w:after="0"/>
        <w:ind w:firstLine="480"/>
        <w:rPr>
          <w:rFonts w:ascii="宋体" w:hAnsi="宋体" w:cs="宋体"/>
          <w:snapToGrid w:val="0"/>
          <w:kern w:val="0"/>
        </w:rPr>
      </w:pPr>
      <w:r w:rsidRPr="001B6635">
        <w:rPr>
          <w:rFonts w:ascii="宋体" w:eastAsia="宋体" w:hAnsi="宋体" w:cs="宋体" w:hint="eastAsia"/>
          <w:snapToGrid w:val="0"/>
          <w:kern w:val="0"/>
        </w:rPr>
        <w:t>支持内置标准字典知识库。</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2</w:t>
      </w:r>
      <w:r w:rsidRPr="001B6635">
        <w:rPr>
          <w:rFonts w:ascii="宋体" w:eastAsia="宋体" w:hAnsi="宋体" w:cs="宋体" w:hint="eastAsia"/>
          <w:snapToGrid w:val="0"/>
          <w:kern w:val="0"/>
        </w:rPr>
        <w:t>）标准字典同步</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知识库内的字典资产支持根据政策的发布、字典的变更进行实时更新。</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3</w:t>
      </w:r>
      <w:r w:rsidRPr="001B6635">
        <w:rPr>
          <w:rFonts w:ascii="宋体" w:eastAsia="宋体" w:hAnsi="宋体" w:cs="宋体" w:hint="eastAsia"/>
          <w:snapToGrid w:val="0"/>
          <w:kern w:val="0"/>
        </w:rPr>
        <w:t>）标准字典引用</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知识库支持检索查看行业内是否已经拥有标准化定义，如果存在，可通过拉取、下载的方式将已经定义的标准字典初始化至要申请的字典类别当中。</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4</w:t>
      </w:r>
      <w:r w:rsidRPr="001B6635">
        <w:rPr>
          <w:rFonts w:ascii="宋体" w:eastAsia="宋体" w:hAnsi="宋体" w:cs="宋体" w:hint="eastAsia"/>
          <w:snapToGrid w:val="0"/>
          <w:kern w:val="0"/>
        </w:rPr>
        <w:t>）基础数据模型管理</w:t>
      </w:r>
    </w:p>
    <w:p w:rsidR="001F7F6F" w:rsidRPr="001B6635" w:rsidRDefault="008E2BF6">
      <w:pPr>
        <w:spacing w:after="0"/>
        <w:ind w:firstLine="480"/>
        <w:rPr>
          <w:rFonts w:ascii="宋体" w:hAnsi="宋体" w:cs="宋体"/>
          <w:snapToGrid w:val="0"/>
          <w:kern w:val="0"/>
        </w:rPr>
      </w:pPr>
      <w:r w:rsidRPr="001B6635">
        <w:rPr>
          <w:rFonts w:ascii="宋体" w:eastAsia="宋体" w:hAnsi="宋体" w:cs="宋体" w:hint="eastAsia"/>
          <w:snapToGrid w:val="0"/>
          <w:kern w:val="0"/>
        </w:rPr>
        <w:t>支持剔除各方特异性、专一性，从基础数据的业务通用性、可交互性、标准性出发，对某类</w:t>
      </w:r>
      <w:proofErr w:type="gramStart"/>
      <w:r w:rsidRPr="001B6635">
        <w:rPr>
          <w:rFonts w:ascii="宋体" w:eastAsia="宋体" w:hAnsi="宋体" w:cs="宋体" w:hint="eastAsia"/>
          <w:snapToGrid w:val="0"/>
          <w:kern w:val="0"/>
        </w:rPr>
        <w:t>主数据</w:t>
      </w:r>
      <w:proofErr w:type="gramEnd"/>
      <w:r w:rsidRPr="001B6635">
        <w:rPr>
          <w:rFonts w:ascii="宋体" w:eastAsia="宋体" w:hAnsi="宋体" w:cs="宋体" w:hint="eastAsia"/>
          <w:snapToGrid w:val="0"/>
          <w:kern w:val="0"/>
        </w:rPr>
        <w:t>的业务模型进行定义。</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5</w:t>
      </w:r>
      <w:r w:rsidRPr="001B6635">
        <w:rPr>
          <w:rFonts w:ascii="宋体" w:eastAsia="宋体" w:hAnsi="宋体" w:cs="宋体" w:hint="eastAsia"/>
          <w:snapToGrid w:val="0"/>
          <w:kern w:val="0"/>
        </w:rPr>
        <w:t>）基础数据版本管理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支持记录的内容包含申请、变更、作废、发布等，具备权限的业务用户可对该类别字典的所有操作进行调阅。</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lastRenderedPageBreak/>
        <w:t>（</w:t>
      </w:r>
      <w:r w:rsidRPr="001B6635">
        <w:rPr>
          <w:rFonts w:ascii="宋体" w:eastAsia="宋体" w:hAnsi="宋体" w:cs="宋体" w:hint="eastAsia"/>
          <w:snapToGrid w:val="0"/>
          <w:kern w:val="0"/>
        </w:rPr>
        <w:t>6</w:t>
      </w:r>
      <w:r w:rsidRPr="001B6635">
        <w:rPr>
          <w:rFonts w:ascii="宋体" w:eastAsia="宋体" w:hAnsi="宋体" w:cs="宋体" w:hint="eastAsia"/>
          <w:snapToGrid w:val="0"/>
          <w:kern w:val="0"/>
        </w:rPr>
        <w:t>）基础数据申请</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支持当业务科室现有字典项无法满足正常使用时，该字典负责人可在系统中发起字典申请，发起的申请项将会自动进入系统审批队列，必须由具备对应审批权限的用户同意后才可正式被纳入生产环境中使用。</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7</w:t>
      </w:r>
      <w:r w:rsidRPr="001B6635">
        <w:rPr>
          <w:rFonts w:ascii="宋体" w:eastAsia="宋体" w:hAnsi="宋体" w:cs="宋体" w:hint="eastAsia"/>
          <w:snapToGrid w:val="0"/>
          <w:kern w:val="0"/>
        </w:rPr>
        <w:t>）基础数据审批</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支持提出申请的字典将会进入系统审批队列，由具备权限的业务用</w:t>
      </w:r>
      <w:r w:rsidRPr="001B6635">
        <w:rPr>
          <w:rFonts w:ascii="宋体" w:eastAsia="宋体" w:hAnsi="宋体" w:cs="宋体" w:hint="eastAsia"/>
          <w:snapToGrid w:val="0"/>
          <w:kern w:val="0"/>
        </w:rPr>
        <w:t>户进行审批操作。</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8</w:t>
      </w:r>
      <w:r w:rsidRPr="001B6635">
        <w:rPr>
          <w:rFonts w:ascii="宋体" w:eastAsia="宋体" w:hAnsi="宋体" w:cs="宋体" w:hint="eastAsia"/>
          <w:snapToGrid w:val="0"/>
          <w:kern w:val="0"/>
        </w:rPr>
        <w:t>）基础数据发布</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支持可对已发布字典进行过往生效版本字典的数据追溯</w:t>
      </w:r>
      <w:r w:rsidRPr="001B6635">
        <w:rPr>
          <w:rFonts w:ascii="宋体" w:eastAsia="宋体" w:hAnsi="宋体" w:cs="宋体"/>
          <w:snapToGrid w:val="0"/>
          <w:kern w:val="0"/>
        </w:rPr>
        <w:t>,</w:t>
      </w:r>
      <w:r w:rsidRPr="001B6635">
        <w:rPr>
          <w:rFonts w:ascii="宋体" w:eastAsia="宋体" w:hAnsi="宋体" w:cs="宋体" w:hint="eastAsia"/>
          <w:snapToGrid w:val="0"/>
          <w:kern w:val="0"/>
        </w:rPr>
        <w:t>清晰业务字典在不同阶段的不同定义，支持让业务人员可以自由引用。</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9</w:t>
      </w:r>
      <w:r w:rsidRPr="001B6635">
        <w:rPr>
          <w:rFonts w:ascii="宋体" w:eastAsia="宋体" w:hAnsi="宋体" w:cs="宋体" w:hint="eastAsia"/>
          <w:snapToGrid w:val="0"/>
          <w:kern w:val="0"/>
        </w:rPr>
        <w:t>）基础数据共享</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支持系统可对不同类别的基础数据进行共享策略的配置。</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10</w:t>
      </w:r>
      <w:r w:rsidRPr="001B6635">
        <w:rPr>
          <w:rFonts w:ascii="宋体" w:eastAsia="宋体" w:hAnsi="宋体" w:cs="宋体" w:hint="eastAsia"/>
          <w:snapToGrid w:val="0"/>
          <w:kern w:val="0"/>
        </w:rPr>
        <w:t>）</w:t>
      </w:r>
      <w:proofErr w:type="gramStart"/>
      <w:r w:rsidRPr="001B6635">
        <w:rPr>
          <w:rFonts w:ascii="宋体" w:eastAsia="宋体" w:hAnsi="宋体" w:cs="宋体" w:hint="eastAsia"/>
          <w:snapToGrid w:val="0"/>
          <w:kern w:val="0"/>
        </w:rPr>
        <w:t>系统系统</w:t>
      </w:r>
      <w:proofErr w:type="gramEnd"/>
      <w:r w:rsidRPr="001B6635">
        <w:rPr>
          <w:rFonts w:ascii="宋体" w:eastAsia="宋体" w:hAnsi="宋体" w:cs="宋体" w:hint="eastAsia"/>
          <w:snapToGrid w:val="0"/>
          <w:kern w:val="0"/>
        </w:rPr>
        <w:t>字典管理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支持已经收集的业务在用字典根据所属系统进行规整和分类。</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11</w:t>
      </w:r>
      <w:r w:rsidRPr="001B6635">
        <w:rPr>
          <w:rFonts w:ascii="宋体" w:eastAsia="宋体" w:hAnsi="宋体" w:cs="宋体" w:hint="eastAsia"/>
          <w:snapToGrid w:val="0"/>
          <w:kern w:val="0"/>
        </w:rPr>
        <w:t>）</w:t>
      </w:r>
      <w:proofErr w:type="gramStart"/>
      <w:r w:rsidRPr="001B6635">
        <w:rPr>
          <w:rFonts w:ascii="宋体" w:eastAsia="宋体" w:hAnsi="宋体" w:cs="宋体" w:hint="eastAsia"/>
          <w:snapToGrid w:val="0"/>
          <w:kern w:val="0"/>
        </w:rPr>
        <w:t>系统系统</w:t>
      </w:r>
      <w:proofErr w:type="gramEnd"/>
      <w:r w:rsidRPr="001B6635">
        <w:rPr>
          <w:rFonts w:ascii="宋体" w:eastAsia="宋体" w:hAnsi="宋体" w:cs="宋体" w:hint="eastAsia"/>
          <w:snapToGrid w:val="0"/>
          <w:kern w:val="0"/>
        </w:rPr>
        <w:t>字典映射</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支持下发交互标准，业务系统可根据自身字典和标准进行对照，保障交互过来的数据是已对照的标准即可满足要求。</w:t>
      </w:r>
    </w:p>
    <w:p w:rsidR="001F7F6F" w:rsidRPr="001B6635" w:rsidRDefault="008E2BF6">
      <w:pPr>
        <w:spacing w:after="0"/>
        <w:ind w:firstLine="480"/>
        <w:outlineLvl w:val="0"/>
        <w:rPr>
          <w:rFonts w:ascii="宋体" w:eastAsia="宋体" w:hAnsi="宋体" w:cs="宋体"/>
          <w:snapToGrid w:val="0"/>
          <w:kern w:val="0"/>
        </w:rPr>
      </w:pPr>
      <w:bookmarkStart w:id="135" w:name="_Toc138602171"/>
      <w:r w:rsidRPr="001B6635">
        <w:rPr>
          <w:rFonts w:ascii="宋体" w:eastAsia="宋体" w:hAnsi="宋体" w:cs="宋体" w:hint="eastAsia"/>
          <w:snapToGrid w:val="0"/>
          <w:kern w:val="0"/>
        </w:rPr>
        <w:t>2</w:t>
      </w:r>
      <w:r w:rsidRPr="001B6635">
        <w:rPr>
          <w:rFonts w:ascii="宋体" w:eastAsia="宋体" w:hAnsi="宋体" w:cs="宋体" w:hint="eastAsia"/>
          <w:snapToGrid w:val="0"/>
          <w:kern w:val="0"/>
        </w:rPr>
        <w:t>．集团化信息共享与协作</w:t>
      </w:r>
      <w:bookmarkEnd w:id="135"/>
    </w:p>
    <w:p w:rsidR="001F7F6F" w:rsidRPr="001B6635" w:rsidRDefault="008E2BF6">
      <w:pPr>
        <w:spacing w:after="0"/>
        <w:ind w:firstLine="480"/>
        <w:outlineLvl w:val="1"/>
        <w:rPr>
          <w:rFonts w:ascii="宋体" w:eastAsia="宋体" w:hAnsi="宋体" w:cs="宋体"/>
          <w:snapToGrid w:val="0"/>
          <w:kern w:val="0"/>
        </w:rPr>
      </w:pPr>
      <w:bookmarkStart w:id="136" w:name="_Toc130992646"/>
      <w:bookmarkStart w:id="137" w:name="_Toc28432"/>
      <w:bookmarkStart w:id="138" w:name="_Toc138602172"/>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w:t>
      </w:r>
      <w:r w:rsidRPr="001B6635">
        <w:rPr>
          <w:rFonts w:ascii="宋体" w:eastAsia="宋体" w:hAnsi="宋体" w:cs="宋体" w:hint="eastAsia"/>
          <w:snapToGrid w:val="0"/>
          <w:kern w:val="0"/>
        </w:rPr>
        <w:t>）跨域业务规则引擎</w:t>
      </w:r>
      <w:bookmarkEnd w:id="136"/>
      <w:bookmarkEnd w:id="137"/>
      <w:bookmarkEnd w:id="138"/>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支持跨域业务规则引擎。</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2</w:t>
      </w:r>
      <w:r w:rsidRPr="001B6635">
        <w:rPr>
          <w:rFonts w:ascii="宋体" w:eastAsia="宋体" w:hAnsi="宋体" w:cs="宋体" w:hint="eastAsia"/>
          <w:snapToGrid w:val="0"/>
          <w:kern w:val="0"/>
        </w:rPr>
        <w:t>）交互标准定义</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支持基于国家标准、规范、标准术语字典的整理形成标准词库。</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3</w:t>
      </w:r>
      <w:r w:rsidRPr="001B6635">
        <w:rPr>
          <w:rFonts w:ascii="宋体" w:eastAsia="宋体" w:hAnsi="宋体" w:cs="宋体" w:hint="eastAsia"/>
          <w:snapToGrid w:val="0"/>
          <w:kern w:val="0"/>
        </w:rPr>
        <w:t>）跨域服务生命周期管理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支持对医疗集团医疗协作服务的新增、发布、审核、启用、停用的全生命周</w:t>
      </w:r>
      <w:r w:rsidRPr="001B6635">
        <w:rPr>
          <w:rFonts w:ascii="宋体" w:eastAsia="宋体" w:hAnsi="宋体" w:cs="宋体" w:hint="eastAsia"/>
          <w:snapToGrid w:val="0"/>
          <w:kern w:val="0"/>
        </w:rPr>
        <w:lastRenderedPageBreak/>
        <w:t>期管理。</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4</w:t>
      </w:r>
      <w:r w:rsidRPr="001B6635">
        <w:rPr>
          <w:rFonts w:ascii="宋体" w:eastAsia="宋体" w:hAnsi="宋体" w:cs="宋体" w:hint="eastAsia"/>
          <w:snapToGrid w:val="0"/>
          <w:kern w:val="0"/>
        </w:rPr>
        <w:t>）跨域服务权限管理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支持已接入平台的系统允许访问的服务进行授权。</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5</w:t>
      </w:r>
      <w:r w:rsidRPr="001B6635">
        <w:rPr>
          <w:rFonts w:ascii="宋体" w:eastAsia="宋体" w:hAnsi="宋体" w:cs="宋体" w:hint="eastAsia"/>
          <w:snapToGrid w:val="0"/>
          <w:kern w:val="0"/>
        </w:rPr>
        <w:t>）跨域服务测试平台</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支持对服务的在线测试功能。</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6</w:t>
      </w:r>
      <w:r w:rsidRPr="001B6635">
        <w:rPr>
          <w:rFonts w:ascii="宋体" w:eastAsia="宋体" w:hAnsi="宋体" w:cs="宋体" w:hint="eastAsia"/>
          <w:snapToGrid w:val="0"/>
          <w:kern w:val="0"/>
        </w:rPr>
        <w:t>）跨域服务订阅管理</w:t>
      </w:r>
    </w:p>
    <w:p w:rsidR="001F7F6F" w:rsidRPr="001B6635" w:rsidRDefault="008E2BF6">
      <w:pPr>
        <w:spacing w:after="0"/>
        <w:ind w:firstLine="480"/>
        <w:rPr>
          <w:rFonts w:ascii="宋体" w:eastAsia="宋体" w:hAnsi="宋体" w:cs="宋体"/>
          <w:snapToGrid w:val="0"/>
          <w:kern w:val="0"/>
        </w:rPr>
      </w:pPr>
      <w:proofErr w:type="gramStart"/>
      <w:r w:rsidRPr="001B6635">
        <w:rPr>
          <w:rFonts w:ascii="宋体" w:eastAsia="宋体" w:hAnsi="宋体" w:cs="宋体" w:hint="eastAsia"/>
          <w:snapToGrid w:val="0"/>
          <w:kern w:val="0"/>
        </w:rPr>
        <w:t>支持服向集成</w:t>
      </w:r>
      <w:proofErr w:type="gramEnd"/>
      <w:r w:rsidRPr="001B6635">
        <w:rPr>
          <w:rFonts w:ascii="宋体" w:eastAsia="宋体" w:hAnsi="宋体" w:cs="宋体" w:hint="eastAsia"/>
          <w:snapToGrid w:val="0"/>
          <w:kern w:val="0"/>
        </w:rPr>
        <w:t>平台订阅需要的服务信息。</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7</w:t>
      </w:r>
      <w:r w:rsidRPr="001B6635">
        <w:rPr>
          <w:rFonts w:ascii="宋体" w:eastAsia="宋体" w:hAnsi="宋体" w:cs="宋体" w:hint="eastAsia"/>
          <w:snapToGrid w:val="0"/>
          <w:kern w:val="0"/>
        </w:rPr>
        <w:t>）跨域业务编排</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支持可视化的设计面板，进行服务可视化、配置化、低代码化开发，通过拖拽不同功能的组件到设计面板上，以连线的方式实现流程走向的设计，对于每个组件节点进行不同的表单配置，实现服务流程设计。</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8</w:t>
      </w:r>
      <w:r w:rsidRPr="001B6635">
        <w:rPr>
          <w:rFonts w:ascii="宋体" w:eastAsia="宋体" w:hAnsi="宋体" w:cs="宋体" w:hint="eastAsia"/>
          <w:snapToGrid w:val="0"/>
          <w:kern w:val="0"/>
        </w:rPr>
        <w:t>）消息格式适配</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支持在应用交互的层面，消息格式转换功能，在消息的传输过程中就可以实现消息向目标格式的转换。</w:t>
      </w:r>
    </w:p>
    <w:p w:rsidR="001F7F6F" w:rsidRPr="001B6635" w:rsidRDefault="008E2BF6">
      <w:pPr>
        <w:spacing w:after="0"/>
        <w:ind w:firstLine="480"/>
        <w:outlineLvl w:val="1"/>
        <w:rPr>
          <w:rFonts w:ascii="宋体" w:eastAsia="宋体" w:hAnsi="宋体" w:cs="宋体"/>
          <w:snapToGrid w:val="0"/>
          <w:kern w:val="0"/>
        </w:rPr>
      </w:pPr>
      <w:bookmarkStart w:id="139" w:name="_Toc130992647"/>
      <w:bookmarkStart w:id="140" w:name="_Toc5494"/>
      <w:bookmarkStart w:id="141" w:name="_Toc138602173"/>
      <w:r w:rsidRPr="001B6635">
        <w:rPr>
          <w:rFonts w:ascii="宋体" w:eastAsia="宋体" w:hAnsi="宋体" w:cs="宋体" w:hint="eastAsia"/>
          <w:snapToGrid w:val="0"/>
          <w:kern w:val="0"/>
        </w:rPr>
        <w:t>（</w:t>
      </w:r>
      <w:r w:rsidRPr="001B6635">
        <w:rPr>
          <w:rFonts w:ascii="宋体" w:eastAsia="宋体" w:hAnsi="宋体" w:cs="宋体" w:hint="eastAsia"/>
          <w:snapToGrid w:val="0"/>
          <w:kern w:val="0"/>
        </w:rPr>
        <w:t>9</w:t>
      </w:r>
      <w:r w:rsidRPr="001B6635">
        <w:rPr>
          <w:rFonts w:ascii="宋体" w:eastAsia="宋体" w:hAnsi="宋体" w:cs="宋体" w:hint="eastAsia"/>
          <w:snapToGrid w:val="0"/>
          <w:kern w:val="0"/>
        </w:rPr>
        <w:t>）</w:t>
      </w:r>
      <w:bookmarkEnd w:id="139"/>
      <w:bookmarkEnd w:id="140"/>
      <w:bookmarkEnd w:id="141"/>
      <w:r w:rsidRPr="001B6635">
        <w:rPr>
          <w:rFonts w:ascii="宋体" w:eastAsia="宋体" w:hAnsi="宋体" w:cs="宋体" w:hint="eastAsia"/>
          <w:snapToGrid w:val="0"/>
          <w:kern w:val="0"/>
        </w:rPr>
        <w:t>跨院检验协同交互组件</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支持院内检验申请单经由集团化平台进行转换（转换为外部机构的标准），推送到集团化信息平台。</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10</w:t>
      </w:r>
      <w:r w:rsidRPr="001B6635">
        <w:rPr>
          <w:rFonts w:ascii="宋体" w:eastAsia="宋体" w:hAnsi="宋体" w:cs="宋体" w:hint="eastAsia"/>
          <w:snapToGrid w:val="0"/>
          <w:kern w:val="0"/>
        </w:rPr>
        <w:t>）跨院检查申请协同交互组件</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支持集团内各院区开具检查申请单，完成缴费。</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11</w:t>
      </w:r>
      <w:r w:rsidRPr="001B6635">
        <w:rPr>
          <w:rFonts w:ascii="宋体" w:eastAsia="宋体" w:hAnsi="宋体" w:cs="宋体" w:hint="eastAsia"/>
          <w:snapToGrid w:val="0"/>
          <w:kern w:val="0"/>
        </w:rPr>
        <w:t>）跨院报告查询交换组件</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支持通过平台进行医技协同流程。</w:t>
      </w:r>
    </w:p>
    <w:p w:rsidR="001F7F6F" w:rsidRPr="001B6635" w:rsidRDefault="008E2BF6">
      <w:pPr>
        <w:spacing w:after="0"/>
        <w:ind w:firstLine="480"/>
        <w:outlineLvl w:val="0"/>
        <w:rPr>
          <w:rFonts w:ascii="宋体" w:eastAsia="宋体" w:hAnsi="宋体" w:cs="宋体"/>
          <w:snapToGrid w:val="0"/>
          <w:kern w:val="0"/>
        </w:rPr>
      </w:pPr>
      <w:bookmarkStart w:id="142" w:name="_Toc138602176"/>
      <w:r w:rsidRPr="001B6635">
        <w:rPr>
          <w:rFonts w:ascii="宋体" w:eastAsia="宋体" w:hAnsi="宋体" w:cs="宋体" w:hint="eastAsia"/>
          <w:snapToGrid w:val="0"/>
          <w:kern w:val="0"/>
        </w:rPr>
        <w:t>3</w:t>
      </w:r>
      <w:r w:rsidRPr="001B6635">
        <w:rPr>
          <w:rFonts w:ascii="宋体" w:eastAsia="宋体" w:hAnsi="宋体" w:cs="宋体" w:hint="eastAsia"/>
          <w:snapToGrid w:val="0"/>
          <w:kern w:val="0"/>
        </w:rPr>
        <w:t>．集团化患者主索引</w:t>
      </w:r>
      <w:bookmarkEnd w:id="142"/>
    </w:p>
    <w:p w:rsidR="001F7F6F" w:rsidRPr="001B6635" w:rsidRDefault="008E2BF6">
      <w:pPr>
        <w:spacing w:after="0"/>
        <w:ind w:firstLine="480"/>
        <w:rPr>
          <w:rFonts w:ascii="宋体" w:hAnsi="宋体" w:cs="宋体"/>
        </w:rPr>
      </w:pPr>
      <w:r w:rsidRPr="001B6635">
        <w:rPr>
          <w:rFonts w:ascii="宋体" w:eastAsia="宋体" w:hAnsi="宋体" w:cs="宋体" w:hint="eastAsia"/>
          <w:snapToGrid w:val="0"/>
          <w:kern w:val="0"/>
        </w:rPr>
        <w:t>支持建立医疗集团统一的患者主索引（</w:t>
      </w:r>
      <w:r w:rsidRPr="001B6635">
        <w:rPr>
          <w:rFonts w:ascii="宋体" w:hAnsi="宋体" w:cs="宋体" w:hint="eastAsia"/>
          <w:snapToGrid w:val="0"/>
          <w:kern w:val="0"/>
        </w:rPr>
        <w:t>MPI</w:t>
      </w:r>
      <w:r w:rsidRPr="001B6635">
        <w:rPr>
          <w:rFonts w:ascii="宋体" w:eastAsia="宋体" w:hAnsi="宋体" w:cs="宋体" w:hint="eastAsia"/>
          <w:snapToGrid w:val="0"/>
          <w:kern w:val="0"/>
        </w:rPr>
        <w:t>）。</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w:t>
      </w:r>
      <w:r w:rsidRPr="001B6635">
        <w:rPr>
          <w:rFonts w:ascii="宋体" w:eastAsia="宋体" w:hAnsi="宋体" w:cs="宋体" w:hint="eastAsia"/>
          <w:snapToGrid w:val="0"/>
          <w:kern w:val="0"/>
        </w:rPr>
        <w:t>）患者信息概览大屏</w:t>
      </w:r>
    </w:p>
    <w:p w:rsidR="001F7F6F" w:rsidRPr="001B6635" w:rsidRDefault="008E2BF6">
      <w:pPr>
        <w:spacing w:after="0"/>
        <w:ind w:firstLine="480"/>
        <w:rPr>
          <w:rFonts w:cs="宋体"/>
          <w:snapToGrid w:val="0"/>
          <w:kern w:val="0"/>
        </w:rPr>
      </w:pPr>
      <w:r w:rsidRPr="001B6635">
        <w:rPr>
          <w:rFonts w:ascii="宋体" w:eastAsia="宋体" w:hAnsi="宋体" w:cs="宋体" w:hint="eastAsia"/>
          <w:snapToGrid w:val="0"/>
          <w:kern w:val="0"/>
        </w:rPr>
        <w:lastRenderedPageBreak/>
        <w:t>支持医疗集团内所有的患者概况总</w:t>
      </w:r>
      <w:proofErr w:type="gramStart"/>
      <w:r w:rsidRPr="001B6635">
        <w:rPr>
          <w:rFonts w:ascii="宋体" w:eastAsia="宋体" w:hAnsi="宋体" w:cs="宋体" w:hint="eastAsia"/>
          <w:snapToGrid w:val="0"/>
          <w:kern w:val="0"/>
        </w:rPr>
        <w:t>览</w:t>
      </w:r>
      <w:proofErr w:type="gramEnd"/>
      <w:r w:rsidRPr="001B6635">
        <w:rPr>
          <w:rFonts w:ascii="宋体" w:eastAsia="宋体" w:hAnsi="宋体" w:cs="宋体" w:hint="eastAsia"/>
          <w:snapToGrid w:val="0"/>
          <w:kern w:val="0"/>
        </w:rPr>
        <w:t>功能。</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2</w:t>
      </w:r>
      <w:r w:rsidRPr="001B6635">
        <w:rPr>
          <w:rFonts w:ascii="宋体" w:eastAsia="宋体" w:hAnsi="宋体" w:cs="宋体" w:hint="eastAsia"/>
          <w:snapToGrid w:val="0"/>
          <w:kern w:val="0"/>
        </w:rPr>
        <w:t>）患者匹配规则管理</w:t>
      </w:r>
    </w:p>
    <w:p w:rsidR="001F7F6F" w:rsidRPr="001B6635" w:rsidRDefault="008E2BF6">
      <w:pPr>
        <w:spacing w:after="0"/>
        <w:ind w:firstLine="480"/>
        <w:rPr>
          <w:rFonts w:cs="宋体"/>
          <w:snapToGrid w:val="0"/>
          <w:kern w:val="0"/>
        </w:rPr>
      </w:pPr>
      <w:r w:rsidRPr="001B6635">
        <w:rPr>
          <w:rFonts w:ascii="宋体" w:eastAsia="宋体" w:hAnsi="宋体" w:cs="宋体" w:hint="eastAsia"/>
          <w:snapToGrid w:val="0"/>
          <w:kern w:val="0"/>
        </w:rPr>
        <w:t>支持对主索引信息进行数据匹配，根据匹配结果生成主索引号。</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3</w:t>
      </w:r>
      <w:r w:rsidRPr="001B6635">
        <w:rPr>
          <w:rFonts w:ascii="宋体" w:eastAsia="宋体" w:hAnsi="宋体" w:cs="宋体" w:hint="eastAsia"/>
          <w:snapToGrid w:val="0"/>
          <w:kern w:val="0"/>
        </w:rPr>
        <w:t>）待关联患者信息管理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支持通过模糊匹配规则匹配可能为同一患者的档案信息，并将这部分数据展现给用户端，用户可根据现实情况进行患者的合并关联，合并后的患者会生成同一患者的主索引号，实现该患者的</w:t>
      </w:r>
      <w:r w:rsidRPr="001B6635">
        <w:rPr>
          <w:rFonts w:ascii="宋体" w:eastAsia="宋体" w:hAnsi="宋体" w:cs="宋体" w:hint="eastAsia"/>
          <w:snapToGrid w:val="0"/>
          <w:kern w:val="0"/>
        </w:rPr>
        <w:t>相关总和应用。</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4</w:t>
      </w:r>
      <w:r w:rsidRPr="001B6635">
        <w:rPr>
          <w:rFonts w:ascii="宋体" w:eastAsia="宋体" w:hAnsi="宋体" w:cs="宋体" w:hint="eastAsia"/>
          <w:snapToGrid w:val="0"/>
          <w:kern w:val="0"/>
        </w:rPr>
        <w:t>）已关联患者信息管理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支持将已经关联的患者档案信息进行统一展示，用户在系统中根据实际情况可将已关联的患者进行拆分。</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5</w:t>
      </w:r>
      <w:r w:rsidRPr="001B6635">
        <w:rPr>
          <w:rFonts w:ascii="宋体" w:eastAsia="宋体" w:hAnsi="宋体" w:cs="宋体" w:hint="eastAsia"/>
          <w:snapToGrid w:val="0"/>
          <w:kern w:val="0"/>
        </w:rPr>
        <w:t>）患者信息辅助调整</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支持基于不影响业务的业务场景下，可在后台直接生成调度任务。</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6</w:t>
      </w:r>
      <w:r w:rsidRPr="001B6635">
        <w:rPr>
          <w:rFonts w:ascii="宋体" w:eastAsia="宋体" w:hAnsi="宋体" w:cs="宋体" w:hint="eastAsia"/>
          <w:snapToGrid w:val="0"/>
          <w:kern w:val="0"/>
        </w:rPr>
        <w:t>）患者信息脱敏处理</w:t>
      </w:r>
    </w:p>
    <w:p w:rsidR="001F7F6F" w:rsidRPr="001B6635" w:rsidRDefault="008E2BF6">
      <w:pPr>
        <w:spacing w:after="0"/>
        <w:ind w:firstLine="480"/>
        <w:rPr>
          <w:rFonts w:cs="宋体"/>
          <w:snapToGrid w:val="0"/>
          <w:kern w:val="0"/>
        </w:rPr>
      </w:pPr>
      <w:r w:rsidRPr="001B6635">
        <w:rPr>
          <w:rFonts w:ascii="宋体" w:eastAsia="宋体" w:hAnsi="宋体" w:cs="宋体" w:hint="eastAsia"/>
          <w:snapToGrid w:val="0"/>
          <w:kern w:val="0"/>
        </w:rPr>
        <w:t>支持患者信息脱敏配置，可对某些敏感信息通过脱敏规则进行数据变形。</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7</w:t>
      </w:r>
      <w:r w:rsidRPr="001B6635">
        <w:rPr>
          <w:rFonts w:ascii="宋体" w:eastAsia="宋体" w:hAnsi="宋体" w:cs="宋体" w:hint="eastAsia"/>
          <w:snapToGrid w:val="0"/>
          <w:kern w:val="0"/>
        </w:rPr>
        <w:t>）患者信息注册服务</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支持患者信息注册服务。</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8</w:t>
      </w:r>
      <w:r w:rsidRPr="001B6635">
        <w:rPr>
          <w:rFonts w:ascii="宋体" w:eastAsia="宋体" w:hAnsi="宋体" w:cs="宋体" w:hint="eastAsia"/>
          <w:snapToGrid w:val="0"/>
          <w:kern w:val="0"/>
        </w:rPr>
        <w:t>）患者信息更新服务</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支持患者信息更新服务。</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9</w:t>
      </w:r>
      <w:r w:rsidRPr="001B6635">
        <w:rPr>
          <w:rFonts w:ascii="宋体" w:eastAsia="宋体" w:hAnsi="宋体" w:cs="宋体" w:hint="eastAsia"/>
          <w:snapToGrid w:val="0"/>
          <w:kern w:val="0"/>
        </w:rPr>
        <w:t>）患者信息合并服务</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支持患者信息合并服务。</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10</w:t>
      </w:r>
      <w:r w:rsidRPr="001B6635">
        <w:rPr>
          <w:rFonts w:ascii="宋体" w:eastAsia="宋体" w:hAnsi="宋体" w:cs="宋体" w:hint="eastAsia"/>
          <w:snapToGrid w:val="0"/>
          <w:kern w:val="0"/>
        </w:rPr>
        <w:t>）患者信息查询服务</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支持患者信息查询服务。</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11</w:t>
      </w:r>
      <w:r w:rsidRPr="001B6635">
        <w:rPr>
          <w:rFonts w:ascii="宋体" w:eastAsia="宋体" w:hAnsi="宋体" w:cs="宋体" w:hint="eastAsia"/>
          <w:snapToGrid w:val="0"/>
          <w:kern w:val="0"/>
        </w:rPr>
        <w:t>）就诊卡信息新增服务</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支持就诊卡信息新增服务。</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lastRenderedPageBreak/>
        <w:t>（</w:t>
      </w:r>
      <w:r w:rsidRPr="001B6635">
        <w:rPr>
          <w:rFonts w:ascii="宋体" w:eastAsia="宋体" w:hAnsi="宋体" w:cs="宋体" w:hint="eastAsia"/>
          <w:snapToGrid w:val="0"/>
          <w:kern w:val="0"/>
        </w:rPr>
        <w:t>12</w:t>
      </w:r>
      <w:r w:rsidRPr="001B6635">
        <w:rPr>
          <w:rFonts w:ascii="宋体" w:eastAsia="宋体" w:hAnsi="宋体" w:cs="宋体" w:hint="eastAsia"/>
          <w:snapToGrid w:val="0"/>
          <w:kern w:val="0"/>
        </w:rPr>
        <w:t>）就诊卡信息更新服务</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支持就诊卡信息更新服务。</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13</w:t>
      </w:r>
      <w:r w:rsidRPr="001B6635">
        <w:rPr>
          <w:rFonts w:ascii="宋体" w:eastAsia="宋体" w:hAnsi="宋体" w:cs="宋体" w:hint="eastAsia"/>
          <w:snapToGrid w:val="0"/>
          <w:kern w:val="0"/>
        </w:rPr>
        <w:t>）就诊卡信息查询服务</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支持就诊卡信息查询服务。</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14</w:t>
      </w:r>
      <w:r w:rsidRPr="001B6635">
        <w:rPr>
          <w:rFonts w:ascii="宋体" w:eastAsia="宋体" w:hAnsi="宋体" w:cs="宋体" w:hint="eastAsia"/>
          <w:snapToGrid w:val="0"/>
          <w:kern w:val="0"/>
        </w:rPr>
        <w:t>）获取相似病人服务</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支持获取相似患者服务。</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15</w:t>
      </w:r>
      <w:r w:rsidRPr="001B6635">
        <w:rPr>
          <w:rFonts w:ascii="宋体" w:eastAsia="宋体" w:hAnsi="宋体" w:cs="宋体" w:hint="eastAsia"/>
          <w:snapToGrid w:val="0"/>
          <w:kern w:val="0"/>
        </w:rPr>
        <w:t>）换卡服务</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支持换卡服务。</w:t>
      </w:r>
    </w:p>
    <w:p w:rsidR="001F7F6F" w:rsidRPr="001B6635" w:rsidRDefault="008E2BF6">
      <w:pPr>
        <w:spacing w:after="0"/>
        <w:ind w:firstLine="480"/>
        <w:outlineLvl w:val="1"/>
        <w:rPr>
          <w:rFonts w:ascii="宋体" w:eastAsia="宋体" w:hAnsi="宋体" w:cs="宋体"/>
          <w:snapToGrid w:val="0"/>
          <w:kern w:val="0"/>
        </w:rPr>
      </w:pPr>
      <w:bookmarkStart w:id="143" w:name="_Toc138602180"/>
      <w:bookmarkStart w:id="144" w:name="_Toc67263710"/>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16</w:t>
      </w:r>
      <w:r w:rsidRPr="001B6635">
        <w:rPr>
          <w:rFonts w:ascii="宋体" w:eastAsia="宋体" w:hAnsi="宋体" w:cs="宋体" w:hint="eastAsia"/>
          <w:snapToGrid w:val="0"/>
          <w:kern w:val="0"/>
        </w:rPr>
        <w:t>）历史数据处理</w:t>
      </w:r>
      <w:bookmarkEnd w:id="143"/>
      <w:bookmarkEnd w:id="144"/>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支持对历史数据的更新处理工作。</w:t>
      </w:r>
    </w:p>
    <w:p w:rsidR="001F7F6F" w:rsidRPr="001B6635" w:rsidRDefault="008E2BF6">
      <w:pPr>
        <w:spacing w:after="0"/>
        <w:ind w:firstLine="480"/>
        <w:outlineLvl w:val="0"/>
        <w:rPr>
          <w:rFonts w:ascii="宋体" w:eastAsia="宋体" w:hAnsi="宋体" w:cs="宋体"/>
          <w:snapToGrid w:val="0"/>
          <w:kern w:val="0"/>
        </w:rPr>
      </w:pPr>
      <w:bookmarkStart w:id="145" w:name="_Toc138602191"/>
      <w:r w:rsidRPr="001B6635">
        <w:rPr>
          <w:rFonts w:ascii="宋体" w:eastAsia="宋体" w:hAnsi="宋体" w:cs="宋体" w:hint="eastAsia"/>
          <w:snapToGrid w:val="0"/>
          <w:kern w:val="0"/>
        </w:rPr>
        <w:t>4</w:t>
      </w:r>
      <w:r w:rsidRPr="001B6635">
        <w:rPr>
          <w:rFonts w:ascii="宋体" w:eastAsia="宋体" w:hAnsi="宋体" w:cs="宋体" w:hint="eastAsia"/>
          <w:snapToGrid w:val="0"/>
          <w:kern w:val="0"/>
        </w:rPr>
        <w:t>．集团化患者档案调阅</w:t>
      </w:r>
      <w:bookmarkEnd w:id="145"/>
    </w:p>
    <w:p w:rsidR="001F7F6F" w:rsidRPr="001B6635" w:rsidRDefault="008E2BF6">
      <w:pPr>
        <w:spacing w:after="0"/>
        <w:ind w:firstLine="480"/>
        <w:outlineLvl w:val="1"/>
        <w:rPr>
          <w:rFonts w:ascii="宋体" w:eastAsia="宋体" w:hAnsi="宋体" w:cs="宋体"/>
          <w:snapToGrid w:val="0"/>
          <w:kern w:val="0"/>
        </w:rPr>
      </w:pPr>
      <w:bookmarkStart w:id="146" w:name="_Toc138602193"/>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w:t>
      </w:r>
      <w:r w:rsidRPr="001B6635">
        <w:rPr>
          <w:rFonts w:ascii="宋体" w:eastAsia="宋体" w:hAnsi="宋体" w:cs="宋体" w:hint="eastAsia"/>
          <w:snapToGrid w:val="0"/>
          <w:kern w:val="0"/>
        </w:rPr>
        <w:t>）各院区患者数据采集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支持各个院区的患者数据通过数据采集工具进行统一汇聚。</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2</w:t>
      </w:r>
      <w:r w:rsidRPr="001B6635">
        <w:rPr>
          <w:rFonts w:ascii="宋体" w:eastAsia="宋体" w:hAnsi="宋体" w:cs="宋体" w:hint="eastAsia"/>
          <w:snapToGrid w:val="0"/>
          <w:kern w:val="0"/>
        </w:rPr>
        <w:t>）各院区患者数据标准化处理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将各个院区采集后的患者数据按照统一标准进行字典映射，实现标准化过度。</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3</w:t>
      </w:r>
      <w:r w:rsidRPr="001B6635">
        <w:rPr>
          <w:rFonts w:ascii="宋体" w:eastAsia="宋体" w:hAnsi="宋体" w:cs="宋体" w:hint="eastAsia"/>
          <w:snapToGrid w:val="0"/>
          <w:kern w:val="0"/>
        </w:rPr>
        <w:t>）各系统改造</w:t>
      </w:r>
      <w:bookmarkEnd w:id="146"/>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支持各院区系统获取集团化患者主索引调阅对应的</w:t>
      </w:r>
      <w:r w:rsidRPr="001B6635">
        <w:rPr>
          <w:rFonts w:ascii="宋体" w:eastAsia="宋体" w:hAnsi="宋体" w:cs="宋体" w:hint="eastAsia"/>
          <w:snapToGrid w:val="0"/>
          <w:kern w:val="0"/>
        </w:rPr>
        <w:t>360</w:t>
      </w:r>
      <w:r w:rsidRPr="001B6635">
        <w:rPr>
          <w:rFonts w:ascii="宋体" w:eastAsia="宋体" w:hAnsi="宋体" w:cs="宋体" w:hint="eastAsia"/>
          <w:snapToGrid w:val="0"/>
          <w:kern w:val="0"/>
        </w:rPr>
        <w:t>集成视图。</w:t>
      </w:r>
    </w:p>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t>5</w:t>
      </w:r>
      <w:r w:rsidRPr="001B6635">
        <w:rPr>
          <w:rFonts w:ascii="宋体" w:eastAsia="宋体" w:hAnsi="宋体" w:cs="宋体" w:hint="eastAsia"/>
          <w:snapToGrid w:val="0"/>
          <w:kern w:val="0"/>
        </w:rPr>
        <w:t>．检验协同</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w:t>
      </w:r>
      <w:r w:rsidRPr="001B6635">
        <w:rPr>
          <w:rFonts w:ascii="宋体" w:eastAsia="宋体" w:hAnsi="宋体" w:cs="宋体" w:hint="eastAsia"/>
          <w:snapToGrid w:val="0"/>
          <w:kern w:val="0"/>
        </w:rPr>
        <w:t>）多院区检验单据交互</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支持对跨院区检验协同的项目提供交互平台。</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2</w:t>
      </w:r>
      <w:r w:rsidRPr="001B6635">
        <w:rPr>
          <w:rFonts w:ascii="宋体" w:eastAsia="宋体" w:hAnsi="宋体" w:cs="宋体" w:hint="eastAsia"/>
          <w:snapToGrid w:val="0"/>
          <w:kern w:val="0"/>
        </w:rPr>
        <w:t>）各院区检验状态交互</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支持对跨院协同涉及到的检验状态变更信息提供交互平台。</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3</w:t>
      </w:r>
      <w:r w:rsidRPr="001B6635">
        <w:rPr>
          <w:rFonts w:ascii="宋体" w:eastAsia="宋体" w:hAnsi="宋体" w:cs="宋体" w:hint="eastAsia"/>
          <w:snapToGrid w:val="0"/>
          <w:kern w:val="0"/>
        </w:rPr>
        <w:t>）各院区检验报告交互</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支持对各院区检验报告的交互。</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lastRenderedPageBreak/>
        <w:t>（</w:t>
      </w:r>
      <w:r w:rsidRPr="001B6635">
        <w:rPr>
          <w:rFonts w:ascii="宋体" w:eastAsia="宋体" w:hAnsi="宋体" w:cs="宋体" w:hint="eastAsia"/>
          <w:snapToGrid w:val="0"/>
          <w:kern w:val="0"/>
        </w:rPr>
        <w:t>4</w:t>
      </w:r>
      <w:r w:rsidRPr="001B6635">
        <w:rPr>
          <w:rFonts w:ascii="宋体" w:eastAsia="宋体" w:hAnsi="宋体" w:cs="宋体" w:hint="eastAsia"/>
          <w:snapToGrid w:val="0"/>
          <w:kern w:val="0"/>
        </w:rPr>
        <w:t>）各院区检验危急值交互</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支持对各院区检验危急值的交互。</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5</w:t>
      </w:r>
      <w:r w:rsidRPr="001B6635">
        <w:rPr>
          <w:rFonts w:ascii="宋体" w:eastAsia="宋体" w:hAnsi="宋体" w:cs="宋体" w:hint="eastAsia"/>
          <w:snapToGrid w:val="0"/>
          <w:kern w:val="0"/>
        </w:rPr>
        <w:t>）各系统改造</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支持院区医技系统提供检验预约接口、申请单接收接口；</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支持发起院区医</w:t>
      </w:r>
      <w:r w:rsidRPr="001B6635">
        <w:rPr>
          <w:rFonts w:ascii="宋体" w:eastAsia="宋体" w:hAnsi="宋体" w:cs="宋体" w:hint="eastAsia"/>
          <w:snapToGrid w:val="0"/>
          <w:kern w:val="0"/>
        </w:rPr>
        <w:t>技系统提供执行结果接收接口和申请</w:t>
      </w:r>
      <w:proofErr w:type="gramStart"/>
      <w:r w:rsidRPr="001B6635">
        <w:rPr>
          <w:rFonts w:ascii="宋体" w:eastAsia="宋体" w:hAnsi="宋体" w:cs="宋体" w:hint="eastAsia"/>
          <w:snapToGrid w:val="0"/>
          <w:kern w:val="0"/>
        </w:rPr>
        <w:t>单补传</w:t>
      </w:r>
      <w:proofErr w:type="gramEnd"/>
      <w:r w:rsidRPr="001B6635">
        <w:rPr>
          <w:rFonts w:ascii="宋体" w:eastAsia="宋体" w:hAnsi="宋体" w:cs="宋体" w:hint="eastAsia"/>
          <w:snapToGrid w:val="0"/>
          <w:kern w:val="0"/>
        </w:rPr>
        <w:t>机制。</w:t>
      </w:r>
    </w:p>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t>6</w:t>
      </w:r>
      <w:r w:rsidRPr="001B6635">
        <w:rPr>
          <w:rFonts w:ascii="宋体" w:eastAsia="宋体" w:hAnsi="宋体" w:cs="宋体" w:hint="eastAsia"/>
          <w:snapToGrid w:val="0"/>
          <w:kern w:val="0"/>
        </w:rPr>
        <w:t>．检查协同</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w:t>
      </w:r>
      <w:r w:rsidRPr="001B6635">
        <w:rPr>
          <w:rFonts w:ascii="宋体" w:eastAsia="宋体" w:hAnsi="宋体" w:cs="宋体" w:hint="eastAsia"/>
          <w:snapToGrid w:val="0"/>
          <w:kern w:val="0"/>
        </w:rPr>
        <w:t>）多院区检查单据交互</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支持对跨院区检查协同的项目提供交互平台。</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2</w:t>
      </w:r>
      <w:r w:rsidRPr="001B6635">
        <w:rPr>
          <w:rFonts w:ascii="宋体" w:eastAsia="宋体" w:hAnsi="宋体" w:cs="宋体" w:hint="eastAsia"/>
          <w:snapToGrid w:val="0"/>
          <w:kern w:val="0"/>
        </w:rPr>
        <w:t>）各院区检查状态交互</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支持对跨院协同涉及到的检查状态变更信息提供交互平台。</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3</w:t>
      </w:r>
      <w:r w:rsidRPr="001B6635">
        <w:rPr>
          <w:rFonts w:ascii="宋体" w:eastAsia="宋体" w:hAnsi="宋体" w:cs="宋体" w:hint="eastAsia"/>
          <w:snapToGrid w:val="0"/>
          <w:kern w:val="0"/>
        </w:rPr>
        <w:t>）各院区检查报告交互</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支持对各院区检查报告的交互。</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4</w:t>
      </w:r>
      <w:r w:rsidRPr="001B6635">
        <w:rPr>
          <w:rFonts w:ascii="宋体" w:eastAsia="宋体" w:hAnsi="宋体" w:cs="宋体" w:hint="eastAsia"/>
          <w:snapToGrid w:val="0"/>
          <w:kern w:val="0"/>
        </w:rPr>
        <w:t>）各院区检查危急值交互</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支持对各院区检查危急值的交互。</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5</w:t>
      </w:r>
      <w:r w:rsidRPr="001B6635">
        <w:rPr>
          <w:rFonts w:ascii="宋体" w:eastAsia="宋体" w:hAnsi="宋体" w:cs="宋体" w:hint="eastAsia"/>
          <w:snapToGrid w:val="0"/>
          <w:kern w:val="0"/>
        </w:rPr>
        <w:t>）各系统改造</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支持院区医技系统提供检查预约接口、申请单接收接口；</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支持发起院区医技系统提供执行结果接收接口和申请</w:t>
      </w:r>
      <w:proofErr w:type="gramStart"/>
      <w:r w:rsidRPr="001B6635">
        <w:rPr>
          <w:rFonts w:ascii="宋体" w:eastAsia="宋体" w:hAnsi="宋体" w:cs="宋体" w:hint="eastAsia"/>
          <w:snapToGrid w:val="0"/>
          <w:kern w:val="0"/>
        </w:rPr>
        <w:t>单补传</w:t>
      </w:r>
      <w:proofErr w:type="gramEnd"/>
      <w:r w:rsidRPr="001B6635">
        <w:rPr>
          <w:rFonts w:ascii="宋体" w:eastAsia="宋体" w:hAnsi="宋体" w:cs="宋体" w:hint="eastAsia"/>
          <w:snapToGrid w:val="0"/>
          <w:kern w:val="0"/>
        </w:rPr>
        <w:t>机制。</w:t>
      </w:r>
    </w:p>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t>7</w:t>
      </w:r>
      <w:r w:rsidRPr="001B6635">
        <w:rPr>
          <w:rFonts w:ascii="宋体" w:eastAsia="宋体" w:hAnsi="宋体" w:cs="宋体" w:hint="eastAsia"/>
          <w:snapToGrid w:val="0"/>
          <w:kern w:val="0"/>
        </w:rPr>
        <w:t>．</w:t>
      </w:r>
      <w:proofErr w:type="gramStart"/>
      <w:r w:rsidRPr="001B6635">
        <w:rPr>
          <w:rFonts w:ascii="宋体" w:eastAsia="宋体" w:hAnsi="宋体" w:cs="宋体" w:hint="eastAsia"/>
          <w:snapToGrid w:val="0"/>
          <w:kern w:val="0"/>
        </w:rPr>
        <w:t>集团化号源共享</w:t>
      </w:r>
      <w:proofErr w:type="gramEnd"/>
      <w:r w:rsidRPr="001B6635">
        <w:rPr>
          <w:rFonts w:ascii="宋体" w:eastAsia="宋体" w:hAnsi="宋体" w:cs="宋体" w:hint="eastAsia"/>
          <w:snapToGrid w:val="0"/>
          <w:kern w:val="0"/>
        </w:rPr>
        <w:t>服务中心</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w:t>
      </w:r>
      <w:r w:rsidRPr="001B6635">
        <w:rPr>
          <w:rFonts w:ascii="宋体" w:eastAsia="宋体" w:hAnsi="宋体" w:cs="宋体" w:hint="eastAsia"/>
          <w:snapToGrid w:val="0"/>
          <w:kern w:val="0"/>
        </w:rPr>
        <w:t>）各院区号</w:t>
      </w:r>
      <w:proofErr w:type="gramStart"/>
      <w:r w:rsidRPr="001B6635">
        <w:rPr>
          <w:rFonts w:ascii="宋体" w:eastAsia="宋体" w:hAnsi="宋体" w:cs="宋体" w:hint="eastAsia"/>
          <w:snapToGrid w:val="0"/>
          <w:kern w:val="0"/>
        </w:rPr>
        <w:t>源数据</w:t>
      </w:r>
      <w:proofErr w:type="gramEnd"/>
      <w:r w:rsidRPr="001B6635">
        <w:rPr>
          <w:rFonts w:ascii="宋体" w:eastAsia="宋体" w:hAnsi="宋体" w:cs="宋体" w:hint="eastAsia"/>
          <w:snapToGrid w:val="0"/>
          <w:kern w:val="0"/>
        </w:rPr>
        <w:t>对接</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w:t>
      </w:r>
      <w:proofErr w:type="gramStart"/>
      <w:r w:rsidRPr="001B6635">
        <w:rPr>
          <w:rFonts w:ascii="宋体" w:eastAsia="宋体" w:hAnsi="宋体" w:cs="宋体" w:hint="eastAsia"/>
          <w:snapToGrid w:val="0"/>
          <w:kern w:val="0"/>
        </w:rPr>
        <w:t>集团化号源共享</w:t>
      </w:r>
      <w:proofErr w:type="gramEnd"/>
      <w:r w:rsidRPr="001B6635">
        <w:rPr>
          <w:rFonts w:ascii="宋体" w:eastAsia="宋体" w:hAnsi="宋体" w:cs="宋体" w:hint="eastAsia"/>
          <w:snapToGrid w:val="0"/>
          <w:kern w:val="0"/>
        </w:rPr>
        <w:t>服务中心，与各院区号</w:t>
      </w:r>
      <w:proofErr w:type="gramStart"/>
      <w:r w:rsidRPr="001B6635">
        <w:rPr>
          <w:rFonts w:ascii="宋体" w:eastAsia="宋体" w:hAnsi="宋体" w:cs="宋体" w:hint="eastAsia"/>
          <w:snapToGrid w:val="0"/>
          <w:kern w:val="0"/>
        </w:rPr>
        <w:t>源数据</w:t>
      </w:r>
      <w:proofErr w:type="gramEnd"/>
      <w:r w:rsidRPr="001B6635">
        <w:rPr>
          <w:rFonts w:ascii="宋体" w:eastAsia="宋体" w:hAnsi="宋体" w:cs="宋体" w:hint="eastAsia"/>
          <w:snapToGrid w:val="0"/>
          <w:kern w:val="0"/>
        </w:rPr>
        <w:t>对接，实时同步查询各院区号源状态。</w:t>
      </w:r>
    </w:p>
    <w:p w:rsidR="001F7F6F" w:rsidRPr="001B6635" w:rsidRDefault="008E2BF6">
      <w:pPr>
        <w:spacing w:after="0"/>
        <w:ind w:firstLine="480"/>
        <w:outlineLvl w:val="1"/>
        <w:rPr>
          <w:rFonts w:ascii="宋体" w:eastAsia="宋体" w:hAnsi="宋体" w:cs="宋体"/>
          <w:snapToGrid w:val="0"/>
          <w:kern w:val="0"/>
        </w:rPr>
      </w:pPr>
      <w:bookmarkStart w:id="147" w:name="_Toc138602204"/>
      <w:r w:rsidRPr="001B6635">
        <w:rPr>
          <w:rFonts w:ascii="宋体" w:eastAsia="宋体" w:hAnsi="宋体" w:cs="宋体" w:hint="eastAsia"/>
          <w:snapToGrid w:val="0"/>
          <w:kern w:val="0"/>
        </w:rPr>
        <w:t>（</w:t>
      </w:r>
      <w:r w:rsidRPr="001B6635">
        <w:rPr>
          <w:rFonts w:ascii="宋体" w:eastAsia="宋体" w:hAnsi="宋体" w:cs="宋体" w:hint="eastAsia"/>
          <w:snapToGrid w:val="0"/>
          <w:kern w:val="0"/>
        </w:rPr>
        <w:t>2</w:t>
      </w:r>
      <w:r w:rsidRPr="001B6635">
        <w:rPr>
          <w:rFonts w:ascii="宋体" w:eastAsia="宋体" w:hAnsi="宋体" w:cs="宋体" w:hint="eastAsia"/>
          <w:snapToGrid w:val="0"/>
          <w:kern w:val="0"/>
        </w:rPr>
        <w:t>）各系统改造</w:t>
      </w:r>
      <w:bookmarkEnd w:id="147"/>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支持各院区按照</w:t>
      </w:r>
      <w:proofErr w:type="gramStart"/>
      <w:r w:rsidRPr="001B6635">
        <w:rPr>
          <w:rFonts w:ascii="宋体" w:eastAsia="宋体" w:hAnsi="宋体" w:cs="宋体" w:hint="eastAsia"/>
          <w:snapToGrid w:val="0"/>
          <w:kern w:val="0"/>
        </w:rPr>
        <w:t>集团化号源共享</w:t>
      </w:r>
      <w:proofErr w:type="gramEnd"/>
      <w:r w:rsidRPr="001B6635">
        <w:rPr>
          <w:rFonts w:ascii="宋体" w:eastAsia="宋体" w:hAnsi="宋体" w:cs="宋体" w:hint="eastAsia"/>
          <w:snapToGrid w:val="0"/>
          <w:kern w:val="0"/>
        </w:rPr>
        <w:t>服务中心要求</w:t>
      </w:r>
      <w:proofErr w:type="gramStart"/>
      <w:r w:rsidRPr="001B6635">
        <w:rPr>
          <w:rFonts w:ascii="宋体" w:eastAsia="宋体" w:hAnsi="宋体" w:cs="宋体" w:hint="eastAsia"/>
          <w:snapToGrid w:val="0"/>
          <w:kern w:val="0"/>
        </w:rPr>
        <w:t>提供号源查询</w:t>
      </w:r>
      <w:proofErr w:type="gramEnd"/>
      <w:r w:rsidRPr="001B6635">
        <w:rPr>
          <w:rFonts w:ascii="宋体" w:eastAsia="宋体" w:hAnsi="宋体" w:cs="宋体" w:hint="eastAsia"/>
          <w:snapToGrid w:val="0"/>
          <w:kern w:val="0"/>
        </w:rPr>
        <w:t>、预约、取消预约接口。</w:t>
      </w:r>
    </w:p>
    <w:p w:rsidR="001F7F6F" w:rsidRPr="001B6635" w:rsidRDefault="008E2BF6">
      <w:pPr>
        <w:pStyle w:val="30"/>
        <w:spacing w:after="0" w:line="360" w:lineRule="auto"/>
        <w:rPr>
          <w:sz w:val="24"/>
          <w:szCs w:val="18"/>
        </w:rPr>
      </w:pPr>
      <w:r w:rsidRPr="001B6635">
        <w:rPr>
          <w:rFonts w:hint="eastAsia"/>
          <w:sz w:val="24"/>
          <w:szCs w:val="18"/>
        </w:rPr>
        <w:lastRenderedPageBreak/>
        <w:t>耗材物资信息化管理</w:t>
      </w:r>
    </w:p>
    <w:p w:rsidR="001F7F6F" w:rsidRPr="001B6635" w:rsidRDefault="008E2BF6">
      <w:pPr>
        <w:pStyle w:val="a1"/>
        <w:spacing w:after="0" w:line="360" w:lineRule="auto"/>
        <w:ind w:firstLineChars="200" w:firstLine="480"/>
        <w:rPr>
          <w:rFonts w:eastAsiaTheme="minorEastAsia"/>
        </w:rPr>
      </w:pPr>
      <w:r w:rsidRPr="001B6635">
        <w:rPr>
          <w:rFonts w:eastAsiaTheme="minorEastAsia" w:hint="eastAsia"/>
        </w:rPr>
        <w:t>系统包括但不限于以下建设要求：</w:t>
      </w:r>
    </w:p>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t>1</w:t>
      </w:r>
      <w:r w:rsidRPr="001B6635">
        <w:rPr>
          <w:rFonts w:ascii="宋体" w:eastAsia="宋体" w:hAnsi="宋体" w:cs="宋体" w:hint="eastAsia"/>
          <w:snapToGrid w:val="0"/>
          <w:kern w:val="0"/>
        </w:rPr>
        <w:t>．基础字典管理</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w:t>
      </w:r>
      <w:r w:rsidRPr="001B6635">
        <w:rPr>
          <w:rFonts w:ascii="宋体" w:eastAsia="宋体" w:hAnsi="宋体" w:cs="宋体" w:hint="eastAsia"/>
          <w:snapToGrid w:val="0"/>
          <w:kern w:val="0"/>
        </w:rPr>
        <w:t>）物资基础字典</w:t>
      </w:r>
    </w:p>
    <w:p w:rsidR="001F7F6F" w:rsidRPr="001B6635" w:rsidRDefault="008E2BF6">
      <w:pPr>
        <w:spacing w:after="0"/>
        <w:ind w:firstLineChars="200" w:firstLine="480"/>
        <w:rPr>
          <w:rFonts w:eastAsiaTheme="minorEastAsia"/>
        </w:rPr>
      </w:pPr>
      <w:r w:rsidRPr="001B6635">
        <w:rPr>
          <w:rFonts w:eastAsiaTheme="minorEastAsia" w:hint="eastAsia"/>
        </w:rPr>
        <w:t>维护耗材基础信息，包括规格型号、价格信息、资证信息、</w:t>
      </w:r>
      <w:proofErr w:type="gramStart"/>
      <w:r w:rsidRPr="001B6635">
        <w:rPr>
          <w:rFonts w:eastAsiaTheme="minorEastAsia" w:hint="eastAsia"/>
        </w:rPr>
        <w:t>医</w:t>
      </w:r>
      <w:proofErr w:type="gramEnd"/>
      <w:r w:rsidRPr="001B6635">
        <w:rPr>
          <w:rFonts w:eastAsiaTheme="minorEastAsia" w:hint="eastAsia"/>
        </w:rPr>
        <w:t>保代码、收费代码等。</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2</w:t>
      </w:r>
      <w:r w:rsidRPr="001B6635">
        <w:rPr>
          <w:rFonts w:ascii="宋体" w:eastAsia="宋体" w:hAnsi="宋体" w:cs="宋体" w:hint="eastAsia"/>
          <w:snapToGrid w:val="0"/>
          <w:kern w:val="0"/>
        </w:rPr>
        <w:t>）资产分类维护</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维护资产分类及资产字典，符合相关资产分类的要求，对某些国标特殊规定在资产录入时设置提示信息，避免分类错误。</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3</w:t>
      </w:r>
      <w:r w:rsidRPr="001B6635">
        <w:rPr>
          <w:rFonts w:ascii="宋体" w:eastAsia="宋体" w:hAnsi="宋体" w:cs="宋体" w:hint="eastAsia"/>
          <w:snapToGrid w:val="0"/>
          <w:kern w:val="0"/>
        </w:rPr>
        <w:t>）编码规则维护</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维护各类编码的生成规则</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4</w:t>
      </w:r>
      <w:r w:rsidRPr="001B6635">
        <w:rPr>
          <w:rFonts w:ascii="宋体" w:eastAsia="宋体" w:hAnsi="宋体" w:cs="宋体" w:hint="eastAsia"/>
          <w:snapToGrid w:val="0"/>
          <w:kern w:val="0"/>
        </w:rPr>
        <w:t>）部门维护</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维护医院部门</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5</w:t>
      </w:r>
      <w:r w:rsidRPr="001B6635">
        <w:rPr>
          <w:rFonts w:ascii="宋体" w:eastAsia="宋体" w:hAnsi="宋体" w:cs="宋体" w:hint="eastAsia"/>
          <w:snapToGrid w:val="0"/>
          <w:kern w:val="0"/>
        </w:rPr>
        <w:t>）人员管理</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管理部门人员</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6</w:t>
      </w:r>
      <w:r w:rsidRPr="001B6635">
        <w:rPr>
          <w:rFonts w:ascii="宋体" w:eastAsia="宋体" w:hAnsi="宋体" w:cs="宋体" w:hint="eastAsia"/>
          <w:snapToGrid w:val="0"/>
          <w:kern w:val="0"/>
        </w:rPr>
        <w:t>）角色维护</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维护员工角色</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7</w:t>
      </w:r>
      <w:r w:rsidRPr="001B6635">
        <w:rPr>
          <w:rFonts w:ascii="宋体" w:eastAsia="宋体" w:hAnsi="宋体" w:cs="宋体" w:hint="eastAsia"/>
          <w:snapToGrid w:val="0"/>
          <w:kern w:val="0"/>
        </w:rPr>
        <w:t>）厂商维护</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维护生产厂商信息</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8</w:t>
      </w:r>
      <w:r w:rsidRPr="001B6635">
        <w:rPr>
          <w:rFonts w:ascii="宋体" w:eastAsia="宋体" w:hAnsi="宋体" w:cs="宋体" w:hint="eastAsia"/>
          <w:snapToGrid w:val="0"/>
          <w:kern w:val="0"/>
        </w:rPr>
        <w:t>）供应商维护</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维护供应商信息</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9</w:t>
      </w:r>
      <w:r w:rsidRPr="001B6635">
        <w:rPr>
          <w:rFonts w:ascii="宋体" w:eastAsia="宋体" w:hAnsi="宋体" w:cs="宋体" w:hint="eastAsia"/>
          <w:snapToGrid w:val="0"/>
          <w:kern w:val="0"/>
        </w:rPr>
        <w:t>）库房维护</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维护医院库房</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10</w:t>
      </w:r>
      <w:r w:rsidRPr="001B6635">
        <w:rPr>
          <w:rFonts w:ascii="宋体" w:eastAsia="宋体" w:hAnsi="宋体" w:cs="宋体" w:hint="eastAsia"/>
          <w:snapToGrid w:val="0"/>
          <w:kern w:val="0"/>
        </w:rPr>
        <w:t>）审批角色</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lastRenderedPageBreak/>
        <w:t>支持维护人员的审批角色</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11</w:t>
      </w:r>
      <w:r w:rsidRPr="001B6635">
        <w:rPr>
          <w:rFonts w:ascii="宋体" w:eastAsia="宋体" w:hAnsi="宋体" w:cs="宋体" w:hint="eastAsia"/>
          <w:snapToGrid w:val="0"/>
          <w:kern w:val="0"/>
        </w:rPr>
        <w:t>）审批流程设置</w:t>
      </w:r>
    </w:p>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t>支持维护单据审批流程</w:t>
      </w:r>
    </w:p>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t>2</w:t>
      </w:r>
      <w:r w:rsidRPr="001B6635">
        <w:rPr>
          <w:rFonts w:ascii="宋体" w:eastAsia="宋体" w:hAnsi="宋体" w:cs="宋体" w:hint="eastAsia"/>
          <w:snapToGrid w:val="0"/>
          <w:kern w:val="0"/>
        </w:rPr>
        <w:t>．临床后勤业务协同管理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临床后勤业务协同管理主要是方便临床用户进行申领的同时，优化和标准化请领流程，力求所有的采购配送业务都有</w:t>
      </w:r>
      <w:proofErr w:type="gramStart"/>
      <w:r w:rsidRPr="001B6635">
        <w:rPr>
          <w:rFonts w:ascii="宋体" w:eastAsia="宋体" w:hAnsi="宋体" w:cs="宋体" w:hint="eastAsia"/>
          <w:snapToGrid w:val="0"/>
          <w:kern w:val="0"/>
        </w:rPr>
        <w:t>迹</w:t>
      </w:r>
      <w:proofErr w:type="gramEnd"/>
      <w:r w:rsidRPr="001B6635">
        <w:rPr>
          <w:rFonts w:ascii="宋体" w:eastAsia="宋体" w:hAnsi="宋体" w:cs="宋体" w:hint="eastAsia"/>
          <w:snapToGrid w:val="0"/>
          <w:kern w:val="0"/>
        </w:rPr>
        <w:t>可循。</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w:t>
      </w:r>
      <w:r w:rsidRPr="001B6635">
        <w:rPr>
          <w:rFonts w:ascii="宋体" w:eastAsia="宋体" w:hAnsi="宋体" w:cs="宋体" w:hint="eastAsia"/>
          <w:snapToGrid w:val="0"/>
          <w:kern w:val="0"/>
        </w:rPr>
        <w:t>）日常领用</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标准模式</w:t>
      </w:r>
      <w:r w:rsidRPr="001B6635">
        <w:rPr>
          <w:rFonts w:ascii="宋体" w:eastAsia="宋体" w:hAnsi="宋体" w:cs="宋体"/>
          <w:snapToGrid w:val="0"/>
          <w:kern w:val="0"/>
        </w:rPr>
        <w:t>/</w:t>
      </w:r>
      <w:r w:rsidRPr="001B6635">
        <w:rPr>
          <w:rFonts w:ascii="宋体" w:eastAsia="宋体" w:hAnsi="宋体" w:cs="宋体" w:hint="eastAsia"/>
          <w:snapToGrid w:val="0"/>
          <w:kern w:val="0"/>
        </w:rPr>
        <w:t>商城模式的</w:t>
      </w:r>
      <w:proofErr w:type="gramStart"/>
      <w:r w:rsidRPr="001B6635">
        <w:rPr>
          <w:rFonts w:ascii="宋体" w:eastAsia="宋体" w:hAnsi="宋体" w:cs="宋体" w:hint="eastAsia"/>
          <w:snapToGrid w:val="0"/>
          <w:kern w:val="0"/>
        </w:rPr>
        <w:t>耗材请</w:t>
      </w:r>
      <w:proofErr w:type="gramEnd"/>
      <w:r w:rsidRPr="001B6635">
        <w:rPr>
          <w:rFonts w:ascii="宋体" w:eastAsia="宋体" w:hAnsi="宋体" w:cs="宋体" w:hint="eastAsia"/>
          <w:snapToGrid w:val="0"/>
          <w:kern w:val="0"/>
        </w:rPr>
        <w:t>领，为了方便临床用户，系统</w:t>
      </w:r>
      <w:proofErr w:type="gramStart"/>
      <w:r w:rsidRPr="001B6635">
        <w:rPr>
          <w:rFonts w:ascii="宋体" w:eastAsia="宋体" w:hAnsi="宋体" w:cs="宋体" w:hint="eastAsia"/>
          <w:snapToGrid w:val="0"/>
          <w:kern w:val="0"/>
        </w:rPr>
        <w:t>提供请</w:t>
      </w:r>
      <w:proofErr w:type="gramEnd"/>
      <w:r w:rsidRPr="001B6635">
        <w:rPr>
          <w:rFonts w:ascii="宋体" w:eastAsia="宋体" w:hAnsi="宋体" w:cs="宋体" w:hint="eastAsia"/>
          <w:snapToGrid w:val="0"/>
          <w:kern w:val="0"/>
        </w:rPr>
        <w:t>领模板设置，对于常用耗材，用户可以</w:t>
      </w:r>
      <w:proofErr w:type="gramStart"/>
      <w:r w:rsidRPr="001B6635">
        <w:rPr>
          <w:rFonts w:ascii="宋体" w:eastAsia="宋体" w:hAnsi="宋体" w:cs="宋体" w:hint="eastAsia"/>
          <w:snapToGrid w:val="0"/>
          <w:kern w:val="0"/>
        </w:rPr>
        <w:t>设置请</w:t>
      </w:r>
      <w:proofErr w:type="gramEnd"/>
      <w:r w:rsidRPr="001B6635">
        <w:rPr>
          <w:rFonts w:ascii="宋体" w:eastAsia="宋体" w:hAnsi="宋体" w:cs="宋体" w:hint="eastAsia"/>
          <w:snapToGrid w:val="0"/>
          <w:kern w:val="0"/>
        </w:rPr>
        <w:t>领模板，后续直接通过请领模板直接下单，避免重复工作</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2</w:t>
      </w:r>
      <w:r w:rsidRPr="001B6635">
        <w:rPr>
          <w:rFonts w:ascii="宋体" w:eastAsia="宋体" w:hAnsi="宋体" w:cs="宋体" w:hint="eastAsia"/>
          <w:snapToGrid w:val="0"/>
          <w:kern w:val="0"/>
        </w:rPr>
        <w:t>）采购申请管理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部门可以根据以往的领用经验，制定部门采购计划，为了方便用户定制采购计划，系统为用户提供采购计划模板功能，并且系统支持多元的线上可配置的审批流</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3</w:t>
      </w:r>
      <w:r w:rsidRPr="001B6635">
        <w:rPr>
          <w:rFonts w:ascii="宋体" w:eastAsia="宋体" w:hAnsi="宋体" w:cs="宋体" w:hint="eastAsia"/>
          <w:snapToGrid w:val="0"/>
          <w:kern w:val="0"/>
        </w:rPr>
        <w:t>）定数模式</w:t>
      </w:r>
      <w:proofErr w:type="gramStart"/>
      <w:r w:rsidRPr="001B6635">
        <w:rPr>
          <w:rFonts w:ascii="宋体" w:eastAsia="宋体" w:hAnsi="宋体" w:cs="宋体" w:hint="eastAsia"/>
          <w:snapToGrid w:val="0"/>
          <w:kern w:val="0"/>
        </w:rPr>
        <w:t>扫码申请</w:t>
      </w:r>
      <w:proofErr w:type="gramEnd"/>
      <w:r w:rsidRPr="001B6635">
        <w:rPr>
          <w:rFonts w:ascii="宋体" w:eastAsia="宋体" w:hAnsi="宋体" w:cs="宋体" w:hint="eastAsia"/>
          <w:snapToGrid w:val="0"/>
          <w:kern w:val="0"/>
        </w:rPr>
        <w:t>信息</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在定数模式下当临床使用定数包耗材时扫描定数标</w:t>
      </w:r>
      <w:r w:rsidRPr="001B6635">
        <w:rPr>
          <w:rFonts w:ascii="宋体" w:eastAsia="宋体" w:hAnsi="宋体" w:cs="宋体" w:hint="eastAsia"/>
          <w:snapToGrid w:val="0"/>
          <w:kern w:val="0"/>
        </w:rPr>
        <w:t>签，而后自动</w:t>
      </w:r>
      <w:proofErr w:type="gramStart"/>
      <w:r w:rsidRPr="001B6635">
        <w:rPr>
          <w:rFonts w:ascii="宋体" w:eastAsia="宋体" w:hAnsi="宋体" w:cs="宋体" w:hint="eastAsia"/>
          <w:snapToGrid w:val="0"/>
          <w:kern w:val="0"/>
        </w:rPr>
        <w:t>生成请</w:t>
      </w:r>
      <w:proofErr w:type="gramEnd"/>
      <w:r w:rsidRPr="001B6635">
        <w:rPr>
          <w:rFonts w:ascii="宋体" w:eastAsia="宋体" w:hAnsi="宋体" w:cs="宋体" w:hint="eastAsia"/>
          <w:snapToGrid w:val="0"/>
          <w:kern w:val="0"/>
        </w:rPr>
        <w:t>领信息，触发自动补货机制。</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4</w:t>
      </w:r>
      <w:r w:rsidRPr="001B6635">
        <w:rPr>
          <w:rFonts w:ascii="宋体" w:eastAsia="宋体" w:hAnsi="宋体" w:cs="宋体" w:hint="eastAsia"/>
          <w:snapToGrid w:val="0"/>
          <w:kern w:val="0"/>
        </w:rPr>
        <w:t>）统计分析</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为临床用户提供包括部门领用查询、部门库存查询、部门账面汇总、部门采购计划执行情况查询等在内的综合统计查询</w:t>
      </w:r>
    </w:p>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t>3</w:t>
      </w:r>
      <w:r w:rsidRPr="001B6635">
        <w:rPr>
          <w:rFonts w:ascii="宋体" w:eastAsia="宋体" w:hAnsi="宋体" w:cs="宋体" w:hint="eastAsia"/>
          <w:snapToGrid w:val="0"/>
          <w:kern w:val="0"/>
        </w:rPr>
        <w:t>．耗材多模式供应链管理</w:t>
      </w:r>
    </w:p>
    <w:p w:rsidR="001F7F6F" w:rsidRPr="001B6635" w:rsidRDefault="008E2BF6">
      <w:pPr>
        <w:spacing w:after="0"/>
        <w:ind w:firstLineChars="200" w:firstLine="480"/>
        <w:rPr>
          <w:rFonts w:eastAsiaTheme="minorEastAsia"/>
        </w:rPr>
      </w:pPr>
      <w:r w:rsidRPr="001B6635">
        <w:rPr>
          <w:rFonts w:eastAsiaTheme="minorEastAsia" w:hint="eastAsia"/>
        </w:rPr>
        <w:t>建设各类耗材（医用耗材、试剂和办公用品）第三方配送服务厂商供应</w:t>
      </w:r>
      <w:proofErr w:type="gramStart"/>
      <w:r w:rsidRPr="001B6635">
        <w:rPr>
          <w:rFonts w:eastAsiaTheme="minorEastAsia" w:hint="eastAsia"/>
        </w:rPr>
        <w:t>链模式</w:t>
      </w:r>
      <w:proofErr w:type="gramEnd"/>
      <w:r w:rsidRPr="001B6635">
        <w:rPr>
          <w:rFonts w:eastAsiaTheme="minorEastAsia" w:hint="eastAsia"/>
        </w:rPr>
        <w:t>和临床二级库房管理模式。</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w:t>
      </w:r>
      <w:r w:rsidRPr="001B6635">
        <w:rPr>
          <w:rFonts w:ascii="宋体" w:eastAsia="宋体" w:hAnsi="宋体" w:cs="宋体" w:hint="eastAsia"/>
          <w:snapToGrid w:val="0"/>
          <w:kern w:val="0"/>
        </w:rPr>
        <w:t>）</w:t>
      </w:r>
      <w:proofErr w:type="gramStart"/>
      <w:r w:rsidRPr="001B6635">
        <w:rPr>
          <w:rFonts w:ascii="宋体" w:eastAsia="宋体" w:hAnsi="宋体" w:cs="宋体" w:hint="eastAsia"/>
          <w:snapToGrid w:val="0"/>
          <w:kern w:val="0"/>
        </w:rPr>
        <w:t>全供应链医疗</w:t>
      </w:r>
      <w:proofErr w:type="gramEnd"/>
      <w:r w:rsidRPr="001B6635">
        <w:rPr>
          <w:rFonts w:ascii="宋体" w:eastAsia="宋体" w:hAnsi="宋体" w:cs="宋体" w:hint="eastAsia"/>
          <w:snapToGrid w:val="0"/>
          <w:kern w:val="0"/>
        </w:rPr>
        <w:t>节点监控管理</w:t>
      </w:r>
    </w:p>
    <w:p w:rsidR="001F7F6F" w:rsidRPr="001B6635" w:rsidRDefault="008E2BF6">
      <w:pPr>
        <w:spacing w:after="0"/>
        <w:ind w:firstLine="480"/>
        <w:rPr>
          <w:rFonts w:ascii="宋体" w:eastAsia="宋体" w:hAnsi="宋体" w:cs="宋体"/>
          <w:snapToGrid w:val="0"/>
          <w:kern w:val="0"/>
        </w:rPr>
      </w:pPr>
      <w:r w:rsidRPr="001B6635">
        <w:rPr>
          <w:rFonts w:eastAsiaTheme="minorEastAsia" w:hint="eastAsia"/>
        </w:rPr>
        <w:lastRenderedPageBreak/>
        <w:t>通过</w:t>
      </w:r>
      <w:proofErr w:type="gramStart"/>
      <w:r w:rsidRPr="001B6635">
        <w:rPr>
          <w:rFonts w:eastAsiaTheme="minorEastAsia" w:hint="eastAsia"/>
        </w:rPr>
        <w:t>全供应</w:t>
      </w:r>
      <w:proofErr w:type="gramEnd"/>
      <w:r w:rsidRPr="001B6635">
        <w:rPr>
          <w:rFonts w:eastAsiaTheme="minorEastAsia" w:hint="eastAsia"/>
        </w:rPr>
        <w:t>链的规范化管理，实现对物资采购、配送、验收、入账环节进行</w:t>
      </w:r>
      <w:r w:rsidRPr="001B6635">
        <w:rPr>
          <w:rFonts w:ascii="宋体" w:eastAsia="宋体" w:hAnsi="宋体" w:cs="宋体" w:hint="eastAsia"/>
          <w:snapToGrid w:val="0"/>
          <w:kern w:val="0"/>
        </w:rPr>
        <w:t>实时的监控和展现。</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①采购计划</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库房按照临床和库房本身的实际采购需求汇总制定库房采购计划</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②采购执行</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支持采购人员进行采购、采购撤销、以及对采购情况的全程跟踪</w:t>
      </w:r>
    </w:p>
    <w:p w:rsidR="001F7F6F" w:rsidRPr="001B6635" w:rsidRDefault="008E2BF6">
      <w:pPr>
        <w:spacing w:after="0"/>
        <w:ind w:firstLine="480"/>
        <w:outlineLvl w:val="2"/>
        <w:rPr>
          <w:rFonts w:ascii="宋体" w:eastAsia="宋体" w:hAnsi="宋体" w:cs="宋体"/>
          <w:snapToGrid w:val="0"/>
          <w:kern w:val="0"/>
        </w:rPr>
      </w:pPr>
      <w:r w:rsidRPr="001B6635">
        <w:rPr>
          <w:rFonts w:ascii="宋体" w:eastAsia="宋体" w:hAnsi="宋体" w:cs="宋体" w:hint="eastAsia"/>
          <w:snapToGrid w:val="0"/>
          <w:kern w:val="0"/>
        </w:rPr>
        <w:t>③采购情况监控</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用户可以通过购置申请和采购情况查询、采购与入库情况查询、库房采购计划查询、部门采购计划领用查询、付款计划查询等相关功能实现对物资从申购、采购计划、采购、验收、验收入账、到付款的各个环节的有效的监管。</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2</w:t>
      </w:r>
      <w:r w:rsidRPr="001B6635">
        <w:rPr>
          <w:rFonts w:ascii="宋体" w:eastAsia="宋体" w:hAnsi="宋体" w:cs="宋体" w:hint="eastAsia"/>
          <w:snapToGrid w:val="0"/>
          <w:kern w:val="0"/>
        </w:rPr>
        <w:t>）第三方配送下的账务管理</w:t>
      </w:r>
    </w:p>
    <w:p w:rsidR="001F7F6F" w:rsidRPr="001B6635" w:rsidRDefault="008E2BF6">
      <w:pPr>
        <w:spacing w:after="0"/>
        <w:ind w:firstLineChars="200" w:firstLine="480"/>
        <w:rPr>
          <w:rFonts w:eastAsiaTheme="minorEastAsia"/>
        </w:rPr>
      </w:pPr>
      <w:r w:rsidRPr="001B6635">
        <w:rPr>
          <w:rFonts w:eastAsiaTheme="minorEastAsia" w:hint="eastAsia"/>
        </w:rPr>
        <w:t>支持第三方配送服务和非第三方配送服务模式下的库房入库、入库红冲、出库、退库、退货、报损、盘存、传票管理等业务。</w:t>
      </w:r>
    </w:p>
    <w:p w:rsidR="001F7F6F" w:rsidRPr="001B6635" w:rsidRDefault="008E2BF6">
      <w:pPr>
        <w:spacing w:after="0"/>
        <w:ind w:firstLineChars="200" w:firstLine="480"/>
        <w:rPr>
          <w:rFonts w:eastAsiaTheme="minorEastAsia"/>
        </w:rPr>
      </w:pPr>
      <w:r w:rsidRPr="001B6635">
        <w:rPr>
          <w:rFonts w:eastAsiaTheme="minorEastAsia" w:hint="eastAsia"/>
        </w:rPr>
        <w:t>支持第三方配送服务和非第三</w:t>
      </w:r>
      <w:r w:rsidRPr="001B6635">
        <w:rPr>
          <w:rFonts w:eastAsiaTheme="minorEastAsia" w:hint="eastAsia"/>
        </w:rPr>
        <w:t>方配送服务模式下的院区</w:t>
      </w:r>
      <w:r w:rsidRPr="001B6635">
        <w:rPr>
          <w:rFonts w:eastAsiaTheme="minorEastAsia"/>
        </w:rPr>
        <w:t>/</w:t>
      </w:r>
      <w:r w:rsidRPr="001B6635">
        <w:rPr>
          <w:rFonts w:eastAsiaTheme="minorEastAsia" w:hint="eastAsia"/>
        </w:rPr>
        <w:t>院内调拨业务、部门退库、报损、部门资产处置相关业务。</w:t>
      </w:r>
    </w:p>
    <w:p w:rsidR="001F7F6F" w:rsidRPr="001B6635" w:rsidRDefault="008E2BF6">
      <w:pPr>
        <w:spacing w:after="0"/>
        <w:ind w:firstLineChars="200" w:firstLine="480"/>
        <w:rPr>
          <w:rFonts w:eastAsiaTheme="minorEastAsia"/>
        </w:rPr>
      </w:pPr>
      <w:r w:rsidRPr="001B6635">
        <w:rPr>
          <w:rFonts w:eastAsiaTheme="minorEastAsia" w:hint="eastAsia"/>
        </w:rPr>
        <w:t>支持第三方配送服务和非第三方配送服务模式下的物资的领用结算、退库、报损业务。</w:t>
      </w:r>
    </w:p>
    <w:p w:rsidR="001F7F6F" w:rsidRPr="001B6635" w:rsidRDefault="008E2BF6">
      <w:pPr>
        <w:spacing w:after="0"/>
        <w:ind w:firstLineChars="200" w:firstLine="480"/>
        <w:outlineLvl w:val="2"/>
        <w:rPr>
          <w:rFonts w:eastAsiaTheme="minorEastAsia"/>
        </w:rPr>
      </w:pPr>
      <w:r w:rsidRPr="001B6635">
        <w:rPr>
          <w:rFonts w:eastAsiaTheme="minorEastAsia" w:hint="eastAsia"/>
        </w:rPr>
        <w:t>①库房入库</w:t>
      </w:r>
    </w:p>
    <w:p w:rsidR="001F7F6F" w:rsidRPr="001B6635" w:rsidRDefault="008E2BF6">
      <w:pPr>
        <w:spacing w:after="0"/>
        <w:ind w:firstLineChars="200" w:firstLine="480"/>
        <w:rPr>
          <w:rFonts w:eastAsiaTheme="minorEastAsia"/>
        </w:rPr>
      </w:pPr>
      <w:r w:rsidRPr="001B6635">
        <w:rPr>
          <w:rFonts w:eastAsiaTheme="minorEastAsia" w:hint="eastAsia"/>
        </w:rPr>
        <w:t>库房入库支持第三方配送服务，没有采购的情况下普通入库</w:t>
      </w:r>
      <w:r w:rsidRPr="001B6635">
        <w:rPr>
          <w:rFonts w:eastAsiaTheme="minorEastAsia"/>
        </w:rPr>
        <w:t>\</w:t>
      </w:r>
      <w:r w:rsidRPr="001B6635">
        <w:rPr>
          <w:rFonts w:eastAsiaTheme="minorEastAsia" w:hint="eastAsia"/>
        </w:rPr>
        <w:t>直销入库，非第三方配送服务即选择采购</w:t>
      </w:r>
      <w:proofErr w:type="gramStart"/>
      <w:r w:rsidRPr="001B6635">
        <w:rPr>
          <w:rFonts w:eastAsiaTheme="minorEastAsia" w:hint="eastAsia"/>
        </w:rPr>
        <w:t>单普通</w:t>
      </w:r>
      <w:proofErr w:type="gramEnd"/>
      <w:r w:rsidRPr="001B6635">
        <w:rPr>
          <w:rFonts w:eastAsiaTheme="minorEastAsia" w:hint="eastAsia"/>
        </w:rPr>
        <w:t>入库</w:t>
      </w:r>
      <w:r w:rsidRPr="001B6635">
        <w:rPr>
          <w:rFonts w:eastAsiaTheme="minorEastAsia"/>
        </w:rPr>
        <w:t>\</w:t>
      </w:r>
      <w:r w:rsidRPr="001B6635">
        <w:rPr>
          <w:rFonts w:eastAsiaTheme="minorEastAsia" w:hint="eastAsia"/>
        </w:rPr>
        <w:t>直销入库。</w:t>
      </w:r>
    </w:p>
    <w:p w:rsidR="001F7F6F" w:rsidRPr="001B6635" w:rsidRDefault="008E2BF6">
      <w:pPr>
        <w:spacing w:after="0"/>
        <w:ind w:firstLineChars="200" w:firstLine="480"/>
        <w:outlineLvl w:val="2"/>
        <w:rPr>
          <w:rFonts w:eastAsiaTheme="minorEastAsia"/>
        </w:rPr>
      </w:pPr>
      <w:r w:rsidRPr="001B6635">
        <w:rPr>
          <w:rFonts w:eastAsiaTheme="minorEastAsia" w:hint="eastAsia"/>
        </w:rPr>
        <w:t>②入库红冲</w:t>
      </w:r>
    </w:p>
    <w:p w:rsidR="001F7F6F" w:rsidRPr="001B6635" w:rsidRDefault="008E2BF6">
      <w:pPr>
        <w:spacing w:after="0"/>
        <w:ind w:firstLineChars="200" w:firstLine="480"/>
        <w:rPr>
          <w:rFonts w:eastAsiaTheme="minorEastAsia"/>
        </w:rPr>
      </w:pPr>
      <w:r w:rsidRPr="001B6635">
        <w:rPr>
          <w:rFonts w:eastAsiaTheme="minorEastAsia" w:hint="eastAsia"/>
        </w:rPr>
        <w:t>医院端撤销入库，</w:t>
      </w:r>
      <w:proofErr w:type="gramStart"/>
      <w:r w:rsidRPr="001B6635">
        <w:rPr>
          <w:rFonts w:eastAsiaTheme="minorEastAsia" w:hint="eastAsia"/>
        </w:rPr>
        <w:t>红冲已入账</w:t>
      </w:r>
      <w:proofErr w:type="gramEnd"/>
      <w:r w:rsidRPr="001B6635">
        <w:rPr>
          <w:rFonts w:eastAsiaTheme="minorEastAsia" w:hint="eastAsia"/>
        </w:rPr>
        <w:t>的入库数据。</w:t>
      </w:r>
    </w:p>
    <w:p w:rsidR="001F7F6F" w:rsidRPr="001B6635" w:rsidRDefault="008E2BF6">
      <w:pPr>
        <w:spacing w:after="0"/>
        <w:ind w:firstLineChars="200" w:firstLine="480"/>
        <w:outlineLvl w:val="2"/>
        <w:rPr>
          <w:rFonts w:eastAsiaTheme="minorEastAsia"/>
        </w:rPr>
      </w:pPr>
      <w:r w:rsidRPr="001B6635">
        <w:rPr>
          <w:rFonts w:eastAsiaTheme="minorEastAsia" w:hint="eastAsia"/>
        </w:rPr>
        <w:t>③库房出库</w:t>
      </w:r>
    </w:p>
    <w:p w:rsidR="001F7F6F" w:rsidRPr="001B6635" w:rsidRDefault="008E2BF6">
      <w:pPr>
        <w:spacing w:after="0"/>
        <w:ind w:firstLineChars="200" w:firstLine="480"/>
        <w:rPr>
          <w:rFonts w:eastAsiaTheme="minorEastAsia"/>
        </w:rPr>
      </w:pPr>
      <w:r w:rsidRPr="001B6635">
        <w:rPr>
          <w:rFonts w:eastAsiaTheme="minorEastAsia" w:hint="eastAsia"/>
        </w:rPr>
        <w:t>出库支持第三方配送服务生成的直销入库，引用部门请</w:t>
      </w:r>
      <w:proofErr w:type="gramStart"/>
      <w:r w:rsidRPr="001B6635">
        <w:rPr>
          <w:rFonts w:eastAsiaTheme="minorEastAsia" w:hint="eastAsia"/>
        </w:rPr>
        <w:t>领信息</w:t>
      </w:r>
      <w:proofErr w:type="gramEnd"/>
      <w:r w:rsidRPr="001B6635">
        <w:rPr>
          <w:rFonts w:eastAsiaTheme="minorEastAsia" w:hint="eastAsia"/>
        </w:rPr>
        <w:t>自动生成库房</w:t>
      </w:r>
      <w:r w:rsidRPr="001B6635">
        <w:rPr>
          <w:rFonts w:eastAsiaTheme="minorEastAsia" w:hint="eastAsia"/>
        </w:rPr>
        <w:lastRenderedPageBreak/>
        <w:t>出库单，无请</w:t>
      </w:r>
      <w:proofErr w:type="gramStart"/>
      <w:r w:rsidRPr="001B6635">
        <w:rPr>
          <w:rFonts w:eastAsiaTheme="minorEastAsia" w:hint="eastAsia"/>
        </w:rPr>
        <w:t>领信息</w:t>
      </w:r>
      <w:proofErr w:type="gramEnd"/>
      <w:r w:rsidRPr="001B6635">
        <w:rPr>
          <w:rFonts w:eastAsiaTheme="minorEastAsia" w:hint="eastAsia"/>
        </w:rPr>
        <w:t>进行普通出库。</w:t>
      </w:r>
    </w:p>
    <w:p w:rsidR="001F7F6F" w:rsidRPr="001B6635" w:rsidRDefault="008E2BF6">
      <w:pPr>
        <w:spacing w:after="0"/>
        <w:ind w:firstLineChars="200" w:firstLine="480"/>
        <w:outlineLvl w:val="2"/>
        <w:rPr>
          <w:rFonts w:eastAsiaTheme="minorEastAsia"/>
        </w:rPr>
      </w:pPr>
      <w:r w:rsidRPr="001B6635">
        <w:rPr>
          <w:rFonts w:eastAsiaTheme="minorEastAsia" w:hint="eastAsia"/>
        </w:rPr>
        <w:t>④库房退货</w:t>
      </w:r>
    </w:p>
    <w:p w:rsidR="001F7F6F" w:rsidRPr="001B6635" w:rsidRDefault="008E2BF6">
      <w:pPr>
        <w:spacing w:after="0"/>
        <w:ind w:firstLineChars="200" w:firstLine="480"/>
        <w:rPr>
          <w:rFonts w:eastAsiaTheme="minorEastAsia"/>
        </w:rPr>
      </w:pPr>
      <w:r w:rsidRPr="001B6635">
        <w:rPr>
          <w:rFonts w:eastAsiaTheme="minorEastAsia" w:hint="eastAsia"/>
        </w:rPr>
        <w:t>由于科室无需求、质量等原因选择库房退货，填写库房退货单</w:t>
      </w:r>
      <w:r w:rsidRPr="001B6635">
        <w:rPr>
          <w:rFonts w:eastAsiaTheme="minorEastAsia" w:hint="eastAsia"/>
        </w:rPr>
        <w:t>，扣减库存。</w:t>
      </w:r>
    </w:p>
    <w:p w:rsidR="001F7F6F" w:rsidRPr="001B6635" w:rsidRDefault="008E2BF6">
      <w:pPr>
        <w:spacing w:after="0"/>
        <w:ind w:firstLineChars="200" w:firstLine="480"/>
        <w:outlineLvl w:val="2"/>
        <w:rPr>
          <w:rFonts w:eastAsiaTheme="minorEastAsia"/>
        </w:rPr>
      </w:pPr>
      <w:r w:rsidRPr="001B6635">
        <w:rPr>
          <w:rFonts w:eastAsiaTheme="minorEastAsia" w:hint="eastAsia"/>
        </w:rPr>
        <w:t>⑤部门退库</w:t>
      </w:r>
    </w:p>
    <w:p w:rsidR="001F7F6F" w:rsidRPr="001B6635" w:rsidRDefault="008E2BF6">
      <w:pPr>
        <w:spacing w:after="0"/>
        <w:ind w:firstLineChars="200" w:firstLine="480"/>
        <w:rPr>
          <w:rFonts w:eastAsiaTheme="minorEastAsia"/>
        </w:rPr>
      </w:pPr>
      <w:r w:rsidRPr="001B6635">
        <w:rPr>
          <w:rFonts w:eastAsiaTheme="minorEastAsia" w:hint="eastAsia"/>
        </w:rPr>
        <w:t>由于质量问题等原因选择部门退库，填写部门退库单，则增加库房库存。</w:t>
      </w:r>
    </w:p>
    <w:p w:rsidR="001F7F6F" w:rsidRPr="001B6635" w:rsidRDefault="008E2BF6">
      <w:pPr>
        <w:spacing w:after="0"/>
        <w:ind w:firstLineChars="200" w:firstLine="480"/>
        <w:outlineLvl w:val="2"/>
        <w:rPr>
          <w:rFonts w:eastAsiaTheme="minorEastAsia"/>
        </w:rPr>
      </w:pPr>
      <w:r w:rsidRPr="001B6635">
        <w:rPr>
          <w:rFonts w:eastAsiaTheme="minorEastAsia" w:hint="eastAsia"/>
        </w:rPr>
        <w:t>⑥库房报损</w:t>
      </w:r>
    </w:p>
    <w:p w:rsidR="001F7F6F" w:rsidRPr="001B6635" w:rsidRDefault="008E2BF6">
      <w:pPr>
        <w:spacing w:after="0"/>
        <w:ind w:firstLineChars="200" w:firstLine="480"/>
        <w:rPr>
          <w:rFonts w:eastAsiaTheme="minorEastAsia"/>
        </w:rPr>
      </w:pPr>
      <w:r w:rsidRPr="001B6635">
        <w:rPr>
          <w:rFonts w:eastAsiaTheme="minorEastAsia" w:hint="eastAsia"/>
        </w:rPr>
        <w:t>由于耗材损坏、</w:t>
      </w:r>
      <w:proofErr w:type="gramStart"/>
      <w:r w:rsidRPr="001B6635">
        <w:rPr>
          <w:rFonts w:eastAsiaTheme="minorEastAsia" w:hint="eastAsia"/>
        </w:rPr>
        <w:t>过效期</w:t>
      </w:r>
      <w:proofErr w:type="gramEnd"/>
      <w:r w:rsidRPr="001B6635">
        <w:rPr>
          <w:rFonts w:eastAsiaTheme="minorEastAsia" w:hint="eastAsia"/>
        </w:rPr>
        <w:t>等原因选择库房报损，填写库房报损单。</w:t>
      </w:r>
    </w:p>
    <w:p w:rsidR="001F7F6F" w:rsidRPr="001B6635" w:rsidRDefault="008E2BF6">
      <w:pPr>
        <w:spacing w:after="0"/>
        <w:ind w:firstLineChars="200" w:firstLine="480"/>
        <w:outlineLvl w:val="2"/>
        <w:rPr>
          <w:rFonts w:eastAsiaTheme="minorEastAsia"/>
        </w:rPr>
      </w:pPr>
      <w:r w:rsidRPr="001B6635">
        <w:rPr>
          <w:rFonts w:eastAsiaTheme="minorEastAsia" w:hint="eastAsia"/>
        </w:rPr>
        <w:t>⑦库房盘存</w:t>
      </w:r>
    </w:p>
    <w:p w:rsidR="001F7F6F" w:rsidRPr="001B6635" w:rsidRDefault="008E2BF6">
      <w:pPr>
        <w:spacing w:after="0"/>
        <w:ind w:firstLineChars="200" w:firstLine="480"/>
        <w:rPr>
          <w:rFonts w:eastAsiaTheme="minorEastAsia"/>
        </w:rPr>
      </w:pPr>
      <w:r w:rsidRPr="001B6635">
        <w:rPr>
          <w:rFonts w:eastAsiaTheme="minorEastAsia" w:hint="eastAsia"/>
        </w:rPr>
        <w:t>盘点库房的物资，填写库房盘点单，变更库存数量，支持查看盘点情况。</w:t>
      </w:r>
    </w:p>
    <w:p w:rsidR="001F7F6F" w:rsidRPr="001B6635" w:rsidRDefault="008E2BF6">
      <w:pPr>
        <w:spacing w:after="0"/>
        <w:ind w:firstLineChars="200" w:firstLine="480"/>
        <w:outlineLvl w:val="0"/>
        <w:rPr>
          <w:rFonts w:eastAsiaTheme="minorEastAsia"/>
        </w:rPr>
      </w:pPr>
      <w:r w:rsidRPr="001B6635">
        <w:rPr>
          <w:rFonts w:eastAsiaTheme="minorEastAsia" w:hint="eastAsia"/>
        </w:rPr>
        <w:t>4</w:t>
      </w:r>
      <w:r w:rsidRPr="001B6635">
        <w:rPr>
          <w:rFonts w:eastAsiaTheme="minorEastAsia" w:hint="eastAsia"/>
        </w:rPr>
        <w:t>．可收费医用耗材使用消耗精细化管理</w:t>
      </w:r>
    </w:p>
    <w:p w:rsidR="001F7F6F" w:rsidRPr="001B6635" w:rsidRDefault="008E2BF6">
      <w:pPr>
        <w:spacing w:after="0"/>
        <w:ind w:firstLineChars="200" w:firstLine="480"/>
        <w:outlineLvl w:val="1"/>
        <w:rPr>
          <w:rFonts w:eastAsiaTheme="minorEastAsia"/>
        </w:rPr>
      </w:pPr>
      <w:r w:rsidRPr="001B6635">
        <w:rPr>
          <w:rFonts w:eastAsiaTheme="minorEastAsia" w:hint="eastAsia"/>
        </w:rPr>
        <w:t>（</w:t>
      </w:r>
      <w:r w:rsidRPr="001B6635">
        <w:rPr>
          <w:rFonts w:eastAsiaTheme="minorEastAsia" w:hint="eastAsia"/>
        </w:rPr>
        <w:t>1</w:t>
      </w:r>
      <w:r w:rsidRPr="001B6635">
        <w:rPr>
          <w:rFonts w:eastAsiaTheme="minorEastAsia" w:hint="eastAsia"/>
        </w:rPr>
        <w:t>）植入性器械管理</w:t>
      </w:r>
    </w:p>
    <w:p w:rsidR="001F7F6F" w:rsidRPr="001B6635" w:rsidRDefault="008E2BF6">
      <w:pPr>
        <w:spacing w:after="0"/>
        <w:ind w:firstLineChars="200" w:firstLine="480"/>
        <w:rPr>
          <w:rFonts w:eastAsiaTheme="minorEastAsia"/>
        </w:rPr>
      </w:pPr>
      <w:r w:rsidRPr="001B6635">
        <w:rPr>
          <w:rFonts w:eastAsiaTheme="minorEastAsia" w:hint="eastAsia"/>
        </w:rPr>
        <w:t>通过与</w:t>
      </w:r>
      <w:r w:rsidRPr="001B6635">
        <w:rPr>
          <w:rFonts w:eastAsiaTheme="minorEastAsia"/>
        </w:rPr>
        <w:t>SPD</w:t>
      </w:r>
      <w:r w:rsidRPr="001B6635">
        <w:rPr>
          <w:rFonts w:eastAsiaTheme="minorEastAsia" w:hint="eastAsia"/>
        </w:rPr>
        <w:t>供应</w:t>
      </w:r>
      <w:proofErr w:type="gramStart"/>
      <w:r w:rsidRPr="001B6635">
        <w:rPr>
          <w:rFonts w:eastAsiaTheme="minorEastAsia" w:hint="eastAsia"/>
        </w:rPr>
        <w:t>商系统</w:t>
      </w:r>
      <w:proofErr w:type="gramEnd"/>
      <w:r w:rsidRPr="001B6635">
        <w:rPr>
          <w:rFonts w:eastAsiaTheme="minorEastAsia" w:hint="eastAsia"/>
        </w:rPr>
        <w:t>对接实现扫描</w:t>
      </w:r>
      <w:r w:rsidRPr="001B6635">
        <w:rPr>
          <w:rFonts w:eastAsiaTheme="minorEastAsia"/>
        </w:rPr>
        <w:t>SPD</w:t>
      </w:r>
      <w:r w:rsidRPr="001B6635">
        <w:rPr>
          <w:rFonts w:eastAsiaTheme="minorEastAsia" w:hint="eastAsia"/>
        </w:rPr>
        <w:t>厂商标签进行计费，并实现寄售、</w:t>
      </w:r>
      <w:proofErr w:type="gramStart"/>
      <w:r w:rsidRPr="001B6635">
        <w:rPr>
          <w:rFonts w:eastAsiaTheme="minorEastAsia" w:hint="eastAsia"/>
        </w:rPr>
        <w:t>跟台业务</w:t>
      </w:r>
      <w:proofErr w:type="gramEnd"/>
      <w:r w:rsidRPr="001B6635">
        <w:rPr>
          <w:rFonts w:eastAsiaTheme="minorEastAsia" w:hint="eastAsia"/>
        </w:rPr>
        <w:t>流程，可打印追溯单。</w:t>
      </w:r>
    </w:p>
    <w:p w:rsidR="001F7F6F" w:rsidRPr="001B6635" w:rsidRDefault="008E2BF6">
      <w:pPr>
        <w:spacing w:after="0"/>
        <w:ind w:firstLineChars="200" w:firstLine="480"/>
        <w:outlineLvl w:val="1"/>
        <w:rPr>
          <w:rFonts w:eastAsiaTheme="minorEastAsia"/>
        </w:rPr>
      </w:pPr>
      <w:r w:rsidRPr="001B6635">
        <w:rPr>
          <w:rFonts w:eastAsiaTheme="minorEastAsia" w:hint="eastAsia"/>
        </w:rPr>
        <w:t>（</w:t>
      </w:r>
      <w:r w:rsidRPr="001B6635">
        <w:rPr>
          <w:rFonts w:eastAsiaTheme="minorEastAsia" w:hint="eastAsia"/>
        </w:rPr>
        <w:t>2</w:t>
      </w:r>
      <w:r w:rsidRPr="001B6635">
        <w:rPr>
          <w:rFonts w:eastAsiaTheme="minorEastAsia" w:hint="eastAsia"/>
        </w:rPr>
        <w:t>）临床可收费耗材管理</w:t>
      </w:r>
    </w:p>
    <w:p w:rsidR="001F7F6F" w:rsidRPr="001B6635" w:rsidRDefault="008E2BF6">
      <w:pPr>
        <w:spacing w:after="0"/>
        <w:ind w:firstLineChars="200" w:firstLine="480"/>
        <w:rPr>
          <w:rFonts w:eastAsiaTheme="minorEastAsia"/>
        </w:rPr>
      </w:pPr>
      <w:r w:rsidRPr="001B6635">
        <w:rPr>
          <w:rFonts w:eastAsiaTheme="minorEastAsia" w:hint="eastAsia"/>
        </w:rPr>
        <w:t>除植入性器械以外的可收费医用耗材通过与</w:t>
      </w:r>
      <w:r w:rsidRPr="001B6635">
        <w:rPr>
          <w:rFonts w:eastAsiaTheme="minorEastAsia" w:hint="eastAsia"/>
        </w:rPr>
        <w:t>HIS</w:t>
      </w:r>
      <w:r w:rsidRPr="001B6635">
        <w:rPr>
          <w:rFonts w:eastAsiaTheme="minorEastAsia" w:hint="eastAsia"/>
        </w:rPr>
        <w:t>系统计费对接实现在临床</w:t>
      </w:r>
      <w:proofErr w:type="gramStart"/>
      <w:r w:rsidRPr="001B6635">
        <w:rPr>
          <w:rFonts w:eastAsiaTheme="minorEastAsia" w:hint="eastAsia"/>
        </w:rPr>
        <w:t>扫码使用</w:t>
      </w:r>
      <w:proofErr w:type="gramEnd"/>
      <w:r w:rsidRPr="001B6635">
        <w:rPr>
          <w:rFonts w:eastAsiaTheme="minorEastAsia" w:hint="eastAsia"/>
        </w:rPr>
        <w:t>追溯管理</w:t>
      </w:r>
    </w:p>
    <w:p w:rsidR="001F7F6F" w:rsidRPr="001B6635" w:rsidRDefault="008E2BF6">
      <w:pPr>
        <w:spacing w:after="0"/>
        <w:ind w:firstLineChars="200" w:firstLine="480"/>
        <w:outlineLvl w:val="1"/>
        <w:rPr>
          <w:rFonts w:eastAsiaTheme="minorEastAsia"/>
        </w:rPr>
      </w:pPr>
      <w:r w:rsidRPr="001B6635">
        <w:rPr>
          <w:rFonts w:eastAsiaTheme="minorEastAsia" w:hint="eastAsia"/>
        </w:rPr>
        <w:t>（</w:t>
      </w:r>
      <w:r w:rsidRPr="001B6635">
        <w:rPr>
          <w:rFonts w:eastAsiaTheme="minorEastAsia" w:hint="eastAsia"/>
        </w:rPr>
        <w:t>3</w:t>
      </w:r>
      <w:r w:rsidRPr="001B6635">
        <w:rPr>
          <w:rFonts w:eastAsiaTheme="minorEastAsia" w:hint="eastAsia"/>
        </w:rPr>
        <w:t>）损耗管理</w:t>
      </w:r>
    </w:p>
    <w:p w:rsidR="001F7F6F" w:rsidRPr="001B6635" w:rsidRDefault="008E2BF6">
      <w:pPr>
        <w:spacing w:after="0"/>
        <w:ind w:firstLineChars="200" w:firstLine="480"/>
        <w:outlineLvl w:val="2"/>
        <w:rPr>
          <w:rFonts w:eastAsiaTheme="minorEastAsia"/>
        </w:rPr>
      </w:pPr>
      <w:r w:rsidRPr="001B6635">
        <w:rPr>
          <w:rFonts w:eastAsiaTheme="minorEastAsia" w:hint="eastAsia"/>
        </w:rPr>
        <w:t>支持除植入性器械以外的可收费医用耗材在临床使用的实物损耗管理</w:t>
      </w:r>
    </w:p>
    <w:p w:rsidR="001F7F6F" w:rsidRPr="001B6635" w:rsidRDefault="008E2BF6">
      <w:pPr>
        <w:spacing w:after="0"/>
        <w:ind w:firstLineChars="200" w:firstLine="480"/>
        <w:outlineLvl w:val="1"/>
        <w:rPr>
          <w:rFonts w:eastAsiaTheme="minorEastAsia"/>
        </w:rPr>
      </w:pPr>
      <w:r w:rsidRPr="001B6635">
        <w:rPr>
          <w:rFonts w:eastAsiaTheme="minorEastAsia" w:hint="eastAsia"/>
        </w:rPr>
        <w:t>（</w:t>
      </w:r>
      <w:r w:rsidRPr="001B6635">
        <w:rPr>
          <w:rFonts w:eastAsiaTheme="minorEastAsia" w:hint="eastAsia"/>
        </w:rPr>
        <w:t>4</w:t>
      </w:r>
      <w:r w:rsidRPr="001B6635">
        <w:rPr>
          <w:rFonts w:eastAsiaTheme="minorEastAsia" w:hint="eastAsia"/>
        </w:rPr>
        <w:t>）盘点管理</w:t>
      </w:r>
    </w:p>
    <w:p w:rsidR="001F7F6F" w:rsidRPr="001B6635" w:rsidRDefault="008E2BF6">
      <w:pPr>
        <w:spacing w:after="0"/>
        <w:ind w:firstLineChars="200" w:firstLine="480"/>
        <w:outlineLvl w:val="0"/>
        <w:rPr>
          <w:rFonts w:eastAsiaTheme="minorEastAsia"/>
        </w:rPr>
      </w:pPr>
      <w:r w:rsidRPr="001B6635">
        <w:rPr>
          <w:rFonts w:eastAsiaTheme="minorEastAsia" w:hint="eastAsia"/>
        </w:rPr>
        <w:t>支持除植入性器械以外的可收费医用耗材在临床使用的盘点管理</w:t>
      </w:r>
    </w:p>
    <w:p w:rsidR="001F7F6F" w:rsidRPr="001B6635" w:rsidRDefault="008E2BF6">
      <w:pPr>
        <w:spacing w:after="0"/>
        <w:ind w:firstLineChars="200" w:firstLine="480"/>
        <w:outlineLvl w:val="0"/>
        <w:rPr>
          <w:rFonts w:eastAsiaTheme="minorEastAsia"/>
        </w:rPr>
      </w:pPr>
      <w:r w:rsidRPr="001B6635">
        <w:rPr>
          <w:rFonts w:eastAsiaTheme="minorEastAsia" w:hint="eastAsia"/>
        </w:rPr>
        <w:t>5</w:t>
      </w:r>
      <w:r w:rsidRPr="001B6635">
        <w:rPr>
          <w:rFonts w:eastAsiaTheme="minorEastAsia" w:hint="eastAsia"/>
        </w:rPr>
        <w:t>．耗材阳光采购服务管理</w:t>
      </w:r>
    </w:p>
    <w:p w:rsidR="001F7F6F" w:rsidRPr="001B6635" w:rsidRDefault="008E2BF6">
      <w:pPr>
        <w:spacing w:after="0"/>
        <w:ind w:firstLineChars="200" w:firstLine="480"/>
        <w:rPr>
          <w:rFonts w:eastAsiaTheme="minorEastAsia"/>
        </w:rPr>
      </w:pPr>
      <w:r w:rsidRPr="001B6635">
        <w:rPr>
          <w:rFonts w:ascii="宋体" w:eastAsia="宋体" w:hAnsi="宋体" w:cs="宋体" w:hint="eastAsia"/>
        </w:rPr>
        <w:t>耗材成本核算控制系统与阳光平台对接，将医院采购单中有</w:t>
      </w:r>
      <w:proofErr w:type="gramStart"/>
      <w:r w:rsidRPr="001B6635">
        <w:rPr>
          <w:rFonts w:ascii="宋体" w:eastAsia="宋体" w:hAnsi="宋体" w:cs="宋体" w:hint="eastAsia"/>
        </w:rPr>
        <w:t>医</w:t>
      </w:r>
      <w:proofErr w:type="gramEnd"/>
      <w:r w:rsidRPr="001B6635">
        <w:rPr>
          <w:rFonts w:ascii="宋体" w:eastAsia="宋体" w:hAnsi="宋体" w:cs="宋体" w:hint="eastAsia"/>
        </w:rPr>
        <w:t>保代码的物资上传至阳光平台，</w:t>
      </w:r>
      <w:proofErr w:type="gramStart"/>
      <w:r w:rsidRPr="001B6635">
        <w:rPr>
          <w:rFonts w:ascii="宋体" w:eastAsia="宋体" w:hAnsi="宋体" w:cs="宋体" w:hint="eastAsia"/>
        </w:rPr>
        <w:t>待供应</w:t>
      </w:r>
      <w:proofErr w:type="gramEnd"/>
      <w:r w:rsidRPr="001B6635">
        <w:rPr>
          <w:rFonts w:ascii="宋体" w:eastAsia="宋体" w:hAnsi="宋体" w:cs="宋体" w:hint="eastAsia"/>
        </w:rPr>
        <w:t>商在阳光平台上维护好配送信息、发票信息后，医院对</w:t>
      </w:r>
      <w:r w:rsidRPr="001B6635">
        <w:rPr>
          <w:rFonts w:eastAsiaTheme="minorEastAsia" w:hint="eastAsia"/>
        </w:rPr>
        <w:t>其验收。</w:t>
      </w:r>
    </w:p>
    <w:p w:rsidR="001F7F6F" w:rsidRPr="001B6635" w:rsidRDefault="008E2BF6">
      <w:pPr>
        <w:spacing w:after="0"/>
        <w:ind w:firstLineChars="200" w:firstLine="480"/>
        <w:outlineLvl w:val="1"/>
        <w:rPr>
          <w:rFonts w:eastAsiaTheme="minorEastAsia"/>
        </w:rPr>
      </w:pPr>
      <w:r w:rsidRPr="001B6635">
        <w:rPr>
          <w:rFonts w:eastAsiaTheme="minorEastAsia" w:hint="eastAsia"/>
        </w:rPr>
        <w:lastRenderedPageBreak/>
        <w:t>（</w:t>
      </w:r>
      <w:r w:rsidRPr="001B6635">
        <w:rPr>
          <w:rFonts w:eastAsiaTheme="minorEastAsia" w:hint="eastAsia"/>
        </w:rPr>
        <w:t>1</w:t>
      </w:r>
      <w:r w:rsidRPr="001B6635">
        <w:rPr>
          <w:rFonts w:eastAsiaTheme="minorEastAsia" w:hint="eastAsia"/>
        </w:rPr>
        <w:t>）统编码库管理</w:t>
      </w:r>
    </w:p>
    <w:p w:rsidR="001F7F6F" w:rsidRPr="001B6635" w:rsidRDefault="008E2BF6">
      <w:pPr>
        <w:spacing w:after="0"/>
        <w:ind w:firstLineChars="200" w:firstLine="480"/>
        <w:outlineLvl w:val="2"/>
        <w:rPr>
          <w:rFonts w:eastAsiaTheme="minorEastAsia"/>
        </w:rPr>
      </w:pPr>
      <w:r w:rsidRPr="001B6635">
        <w:rPr>
          <w:rFonts w:eastAsiaTheme="minorEastAsia" w:hint="eastAsia"/>
        </w:rPr>
        <w:t>维护标准的统一编码库</w:t>
      </w:r>
    </w:p>
    <w:p w:rsidR="001F7F6F" w:rsidRPr="001B6635" w:rsidRDefault="008E2BF6">
      <w:pPr>
        <w:spacing w:after="0"/>
        <w:ind w:firstLineChars="200" w:firstLine="480"/>
        <w:outlineLvl w:val="1"/>
        <w:rPr>
          <w:rFonts w:eastAsiaTheme="minorEastAsia"/>
        </w:rPr>
      </w:pPr>
      <w:r w:rsidRPr="001B6635">
        <w:rPr>
          <w:rFonts w:eastAsiaTheme="minorEastAsia" w:hint="eastAsia"/>
        </w:rPr>
        <w:t>（</w:t>
      </w:r>
      <w:r w:rsidRPr="001B6635">
        <w:rPr>
          <w:rFonts w:eastAsiaTheme="minorEastAsia" w:hint="eastAsia"/>
        </w:rPr>
        <w:t>2</w:t>
      </w:r>
      <w:r w:rsidRPr="001B6635">
        <w:rPr>
          <w:rFonts w:eastAsiaTheme="minorEastAsia" w:hint="eastAsia"/>
        </w:rPr>
        <w:t>）供应商管理</w:t>
      </w:r>
    </w:p>
    <w:p w:rsidR="001F7F6F" w:rsidRPr="001B6635" w:rsidRDefault="008E2BF6">
      <w:pPr>
        <w:spacing w:after="0"/>
        <w:ind w:firstLineChars="200" w:firstLine="480"/>
        <w:outlineLvl w:val="2"/>
        <w:rPr>
          <w:rFonts w:eastAsiaTheme="minorEastAsia"/>
        </w:rPr>
      </w:pPr>
      <w:r w:rsidRPr="001B6635">
        <w:rPr>
          <w:rFonts w:eastAsiaTheme="minorEastAsia" w:hint="eastAsia"/>
        </w:rPr>
        <w:t>维护供应商与阳光平台对照信息</w:t>
      </w:r>
    </w:p>
    <w:p w:rsidR="001F7F6F" w:rsidRPr="001B6635" w:rsidRDefault="008E2BF6">
      <w:pPr>
        <w:spacing w:after="0"/>
        <w:ind w:firstLineChars="200" w:firstLine="480"/>
        <w:outlineLvl w:val="1"/>
        <w:rPr>
          <w:rFonts w:eastAsiaTheme="minorEastAsia"/>
        </w:rPr>
      </w:pPr>
      <w:r w:rsidRPr="001B6635">
        <w:rPr>
          <w:rFonts w:eastAsiaTheme="minorEastAsia" w:hint="eastAsia"/>
        </w:rPr>
        <w:t>（</w:t>
      </w:r>
      <w:r w:rsidRPr="001B6635">
        <w:rPr>
          <w:rFonts w:eastAsiaTheme="minorEastAsia" w:hint="eastAsia"/>
        </w:rPr>
        <w:t>3</w:t>
      </w:r>
      <w:r w:rsidRPr="001B6635">
        <w:rPr>
          <w:rFonts w:eastAsiaTheme="minorEastAsia" w:hint="eastAsia"/>
        </w:rPr>
        <w:t>）配送点管理</w:t>
      </w:r>
    </w:p>
    <w:p w:rsidR="001F7F6F" w:rsidRPr="001B6635" w:rsidRDefault="008E2BF6">
      <w:pPr>
        <w:spacing w:after="0"/>
        <w:ind w:firstLineChars="200" w:firstLine="480"/>
        <w:outlineLvl w:val="2"/>
        <w:rPr>
          <w:rFonts w:eastAsiaTheme="minorEastAsia"/>
        </w:rPr>
      </w:pPr>
      <w:r w:rsidRPr="001B6635">
        <w:rPr>
          <w:rFonts w:eastAsiaTheme="minorEastAsia" w:hint="eastAsia"/>
        </w:rPr>
        <w:t>维护供货单位与阳光平台对照信息</w:t>
      </w:r>
    </w:p>
    <w:p w:rsidR="001F7F6F" w:rsidRPr="001B6635" w:rsidRDefault="008E2BF6">
      <w:pPr>
        <w:spacing w:after="0"/>
        <w:ind w:firstLineChars="200" w:firstLine="480"/>
        <w:outlineLvl w:val="1"/>
        <w:rPr>
          <w:rFonts w:eastAsiaTheme="minorEastAsia"/>
        </w:rPr>
      </w:pPr>
      <w:r w:rsidRPr="001B6635">
        <w:rPr>
          <w:rFonts w:eastAsiaTheme="minorEastAsia" w:hint="eastAsia"/>
        </w:rPr>
        <w:t>（</w:t>
      </w:r>
      <w:r w:rsidRPr="001B6635">
        <w:rPr>
          <w:rFonts w:eastAsiaTheme="minorEastAsia" w:hint="eastAsia"/>
        </w:rPr>
        <w:t>4</w:t>
      </w:r>
      <w:r w:rsidRPr="001B6635">
        <w:rPr>
          <w:rFonts w:eastAsiaTheme="minorEastAsia" w:hint="eastAsia"/>
        </w:rPr>
        <w:t>）配送单管理</w:t>
      </w:r>
    </w:p>
    <w:p w:rsidR="001F7F6F" w:rsidRPr="001B6635" w:rsidRDefault="008E2BF6">
      <w:pPr>
        <w:spacing w:after="0"/>
        <w:ind w:firstLineChars="200" w:firstLine="480"/>
        <w:outlineLvl w:val="2"/>
        <w:rPr>
          <w:rFonts w:eastAsiaTheme="minorEastAsia"/>
        </w:rPr>
      </w:pPr>
      <w:r w:rsidRPr="001B6635">
        <w:rPr>
          <w:rFonts w:eastAsiaTheme="minorEastAsia" w:hint="eastAsia"/>
        </w:rPr>
        <w:t>供应商传到阳光平台上的配送单信息，医院确认配送信息</w:t>
      </w:r>
    </w:p>
    <w:p w:rsidR="001F7F6F" w:rsidRPr="001B6635" w:rsidRDefault="008E2BF6">
      <w:pPr>
        <w:spacing w:after="0"/>
        <w:ind w:firstLineChars="200" w:firstLine="480"/>
        <w:outlineLvl w:val="1"/>
        <w:rPr>
          <w:rFonts w:eastAsiaTheme="minorEastAsia"/>
        </w:rPr>
      </w:pPr>
      <w:r w:rsidRPr="001B6635">
        <w:rPr>
          <w:rFonts w:eastAsiaTheme="minorEastAsia" w:hint="eastAsia"/>
        </w:rPr>
        <w:t>（</w:t>
      </w:r>
      <w:r w:rsidRPr="001B6635">
        <w:rPr>
          <w:rFonts w:eastAsiaTheme="minorEastAsia" w:hint="eastAsia"/>
        </w:rPr>
        <w:t>5</w:t>
      </w:r>
      <w:r w:rsidRPr="001B6635">
        <w:rPr>
          <w:rFonts w:eastAsiaTheme="minorEastAsia" w:hint="eastAsia"/>
        </w:rPr>
        <w:t>）退货发票验收</w:t>
      </w:r>
    </w:p>
    <w:p w:rsidR="001F7F6F" w:rsidRPr="001B6635" w:rsidRDefault="008E2BF6">
      <w:pPr>
        <w:spacing w:after="0"/>
        <w:ind w:firstLineChars="200" w:firstLine="480"/>
        <w:outlineLvl w:val="2"/>
        <w:rPr>
          <w:rFonts w:eastAsiaTheme="minorEastAsia"/>
        </w:rPr>
      </w:pPr>
      <w:r w:rsidRPr="001B6635">
        <w:rPr>
          <w:rFonts w:eastAsiaTheme="minorEastAsia" w:hint="eastAsia"/>
        </w:rPr>
        <w:t>从阳光获取退货发票明细</w:t>
      </w:r>
    </w:p>
    <w:p w:rsidR="001F7F6F" w:rsidRPr="001B6635" w:rsidRDefault="008E2BF6">
      <w:pPr>
        <w:spacing w:after="0"/>
        <w:ind w:firstLineChars="200" w:firstLine="480"/>
        <w:outlineLvl w:val="1"/>
        <w:rPr>
          <w:rFonts w:eastAsiaTheme="minorEastAsia"/>
        </w:rPr>
      </w:pPr>
      <w:r w:rsidRPr="001B6635">
        <w:rPr>
          <w:rFonts w:eastAsiaTheme="minorEastAsia" w:hint="eastAsia"/>
        </w:rPr>
        <w:t>（</w:t>
      </w:r>
      <w:r w:rsidRPr="001B6635">
        <w:rPr>
          <w:rFonts w:eastAsiaTheme="minorEastAsia" w:hint="eastAsia"/>
        </w:rPr>
        <w:t>6</w:t>
      </w:r>
      <w:r w:rsidRPr="001B6635">
        <w:rPr>
          <w:rFonts w:eastAsiaTheme="minorEastAsia" w:hint="eastAsia"/>
        </w:rPr>
        <w:t>）对账管理</w:t>
      </w:r>
    </w:p>
    <w:p w:rsidR="001F7F6F" w:rsidRPr="001B6635" w:rsidRDefault="008E2BF6">
      <w:pPr>
        <w:spacing w:after="0"/>
        <w:ind w:firstLineChars="200" w:firstLine="480"/>
        <w:outlineLvl w:val="0"/>
        <w:rPr>
          <w:rFonts w:eastAsiaTheme="minorEastAsia"/>
        </w:rPr>
      </w:pPr>
      <w:r w:rsidRPr="001B6635">
        <w:rPr>
          <w:rFonts w:eastAsiaTheme="minorEastAsia" w:hint="eastAsia"/>
        </w:rPr>
        <w:t>对供应商的阳光平台发票信息做确认</w:t>
      </w:r>
    </w:p>
    <w:p w:rsidR="001F7F6F" w:rsidRPr="001B6635" w:rsidRDefault="008E2BF6">
      <w:pPr>
        <w:spacing w:after="0"/>
        <w:ind w:firstLineChars="200" w:firstLine="480"/>
        <w:outlineLvl w:val="0"/>
        <w:rPr>
          <w:rFonts w:eastAsiaTheme="minorEastAsia"/>
        </w:rPr>
      </w:pPr>
      <w:r w:rsidRPr="001B6635">
        <w:rPr>
          <w:rFonts w:eastAsiaTheme="minorEastAsia" w:hint="eastAsia"/>
        </w:rPr>
        <w:t>6</w:t>
      </w:r>
      <w:r w:rsidRPr="001B6635">
        <w:rPr>
          <w:rFonts w:eastAsiaTheme="minorEastAsia" w:hint="eastAsia"/>
        </w:rPr>
        <w:t>．监管与统计分析</w:t>
      </w:r>
    </w:p>
    <w:p w:rsidR="001F7F6F" w:rsidRPr="001B6635" w:rsidRDefault="008E2BF6">
      <w:pPr>
        <w:spacing w:after="0"/>
        <w:ind w:firstLineChars="200" w:firstLine="480"/>
        <w:rPr>
          <w:rFonts w:eastAsiaTheme="minorEastAsia"/>
        </w:rPr>
      </w:pPr>
      <w:r w:rsidRPr="001B6635">
        <w:rPr>
          <w:rFonts w:eastAsiaTheme="minorEastAsia" w:hint="eastAsia"/>
        </w:rPr>
        <w:t>监管与统计分析平台主要是在现有物资系统统计需求的基础上，结合</w:t>
      </w:r>
      <w:proofErr w:type="gramStart"/>
      <w:r w:rsidRPr="001B6635">
        <w:rPr>
          <w:rFonts w:eastAsiaTheme="minorEastAsia" w:hint="eastAsia"/>
        </w:rPr>
        <w:t>耗材全</w:t>
      </w:r>
      <w:proofErr w:type="gramEnd"/>
      <w:r w:rsidRPr="001B6635">
        <w:rPr>
          <w:rFonts w:eastAsiaTheme="minorEastAsia" w:hint="eastAsia"/>
        </w:rPr>
        <w:t>流程规范化管理和成本核算的目标及第三方配送服务模式监管的统计需求，通过图形化的展现形式，在为用户提供管理决策数据支撑的同时能够提供更优化的用户体验。</w:t>
      </w:r>
    </w:p>
    <w:p w:rsidR="001F7F6F" w:rsidRPr="001B6635" w:rsidRDefault="008E2BF6">
      <w:pPr>
        <w:spacing w:after="0"/>
        <w:ind w:firstLineChars="200" w:firstLine="480"/>
        <w:outlineLvl w:val="1"/>
        <w:rPr>
          <w:rFonts w:eastAsiaTheme="minorEastAsia"/>
        </w:rPr>
      </w:pPr>
      <w:r w:rsidRPr="001B6635">
        <w:rPr>
          <w:rFonts w:eastAsiaTheme="minorEastAsia" w:hint="eastAsia"/>
        </w:rPr>
        <w:t>（</w:t>
      </w:r>
      <w:r w:rsidRPr="001B6635">
        <w:rPr>
          <w:rFonts w:eastAsiaTheme="minorEastAsia" w:hint="eastAsia"/>
        </w:rPr>
        <w:t>1</w:t>
      </w:r>
      <w:r w:rsidRPr="001B6635">
        <w:rPr>
          <w:rFonts w:eastAsiaTheme="minorEastAsia" w:hint="eastAsia"/>
        </w:rPr>
        <w:t>）日常业务统计分析</w:t>
      </w:r>
    </w:p>
    <w:p w:rsidR="001F7F6F" w:rsidRPr="001B6635" w:rsidRDefault="008E2BF6">
      <w:pPr>
        <w:spacing w:after="0"/>
        <w:ind w:firstLineChars="200" w:firstLine="480"/>
        <w:outlineLvl w:val="2"/>
        <w:rPr>
          <w:rFonts w:eastAsiaTheme="minorEastAsia"/>
        </w:rPr>
      </w:pPr>
      <w:r w:rsidRPr="001B6635">
        <w:rPr>
          <w:rFonts w:eastAsiaTheme="minorEastAsia" w:hint="eastAsia"/>
        </w:rPr>
        <w:t>支持对使用耗材统计分析</w:t>
      </w:r>
    </w:p>
    <w:p w:rsidR="001F7F6F" w:rsidRPr="001B6635" w:rsidRDefault="008E2BF6">
      <w:pPr>
        <w:spacing w:after="0"/>
        <w:ind w:firstLineChars="200" w:firstLine="480"/>
        <w:rPr>
          <w:rFonts w:eastAsiaTheme="minorEastAsia"/>
        </w:rPr>
      </w:pPr>
      <w:r w:rsidRPr="001B6635">
        <w:rPr>
          <w:rFonts w:eastAsiaTheme="minorEastAsia" w:hint="eastAsia"/>
        </w:rPr>
        <w:t>支持财务进销存报表</w:t>
      </w:r>
    </w:p>
    <w:p w:rsidR="001F7F6F" w:rsidRPr="001B6635" w:rsidRDefault="008E2BF6">
      <w:pPr>
        <w:spacing w:after="0"/>
        <w:ind w:firstLineChars="200" w:firstLine="480"/>
        <w:rPr>
          <w:rFonts w:eastAsiaTheme="minorEastAsia"/>
        </w:rPr>
      </w:pPr>
      <w:r w:rsidRPr="001B6635">
        <w:rPr>
          <w:rFonts w:eastAsiaTheme="minorEastAsia" w:hint="eastAsia"/>
        </w:rPr>
        <w:t>支持出库汇总统计</w:t>
      </w:r>
    </w:p>
    <w:p w:rsidR="001F7F6F" w:rsidRPr="001B6635" w:rsidRDefault="008E2BF6">
      <w:pPr>
        <w:spacing w:after="0"/>
        <w:ind w:firstLineChars="200" w:firstLine="480"/>
        <w:outlineLvl w:val="1"/>
        <w:rPr>
          <w:rFonts w:eastAsiaTheme="minorEastAsia"/>
        </w:rPr>
      </w:pPr>
      <w:r w:rsidRPr="001B6635">
        <w:rPr>
          <w:rFonts w:eastAsiaTheme="minorEastAsia" w:hint="eastAsia"/>
        </w:rPr>
        <w:t>（</w:t>
      </w:r>
      <w:r w:rsidRPr="001B6635">
        <w:rPr>
          <w:rFonts w:eastAsiaTheme="minorEastAsia" w:hint="eastAsia"/>
        </w:rPr>
        <w:t>2</w:t>
      </w:r>
      <w:r w:rsidRPr="001B6635">
        <w:rPr>
          <w:rFonts w:eastAsiaTheme="minorEastAsia" w:hint="eastAsia"/>
        </w:rPr>
        <w:t>）第三方耗材统计分析</w:t>
      </w:r>
    </w:p>
    <w:p w:rsidR="001F7F6F" w:rsidRPr="001B6635" w:rsidRDefault="008E2BF6">
      <w:pPr>
        <w:spacing w:after="0"/>
        <w:ind w:firstLineChars="200" w:firstLine="480"/>
        <w:outlineLvl w:val="2"/>
        <w:rPr>
          <w:rFonts w:eastAsiaTheme="minorEastAsia"/>
        </w:rPr>
      </w:pPr>
      <w:r w:rsidRPr="001B6635">
        <w:rPr>
          <w:rFonts w:eastAsiaTheme="minorEastAsia" w:hint="eastAsia"/>
        </w:rPr>
        <w:t>支持各类耗材第三方配送服务供应链流程监管和统计分析</w:t>
      </w:r>
    </w:p>
    <w:p w:rsidR="001F7F6F" w:rsidRPr="001B6635" w:rsidRDefault="008E2BF6">
      <w:pPr>
        <w:spacing w:after="0"/>
        <w:ind w:firstLineChars="200" w:firstLine="480"/>
        <w:rPr>
          <w:rFonts w:eastAsiaTheme="minorEastAsia"/>
        </w:rPr>
      </w:pPr>
      <w:r w:rsidRPr="001B6635">
        <w:rPr>
          <w:rFonts w:eastAsiaTheme="minorEastAsia" w:hint="eastAsia"/>
        </w:rPr>
        <w:t>支持各类耗材第三方配送服务供应链流程监管</w:t>
      </w:r>
    </w:p>
    <w:p w:rsidR="001F7F6F" w:rsidRPr="001B6635" w:rsidRDefault="008E2BF6">
      <w:pPr>
        <w:spacing w:after="0"/>
        <w:ind w:firstLineChars="200" w:firstLine="480"/>
        <w:rPr>
          <w:rFonts w:eastAsiaTheme="minorEastAsia"/>
        </w:rPr>
      </w:pPr>
      <w:r w:rsidRPr="001B6635">
        <w:rPr>
          <w:rFonts w:eastAsiaTheme="minorEastAsia" w:hint="eastAsia"/>
        </w:rPr>
        <w:lastRenderedPageBreak/>
        <w:t>支持定数和非定数使用情况</w:t>
      </w:r>
    </w:p>
    <w:p w:rsidR="001F7F6F" w:rsidRPr="001B6635" w:rsidRDefault="008E2BF6">
      <w:pPr>
        <w:spacing w:after="0"/>
        <w:ind w:firstLineChars="200" w:firstLine="480"/>
        <w:outlineLvl w:val="1"/>
        <w:rPr>
          <w:rFonts w:eastAsiaTheme="minorEastAsia"/>
        </w:rPr>
      </w:pPr>
      <w:r w:rsidRPr="001B6635">
        <w:rPr>
          <w:rFonts w:eastAsiaTheme="minorEastAsia" w:hint="eastAsia"/>
        </w:rPr>
        <w:t>（</w:t>
      </w:r>
      <w:r w:rsidRPr="001B6635">
        <w:rPr>
          <w:rFonts w:eastAsiaTheme="minorEastAsia" w:hint="eastAsia"/>
        </w:rPr>
        <w:t>3</w:t>
      </w:r>
      <w:r w:rsidRPr="001B6635">
        <w:rPr>
          <w:rFonts w:eastAsiaTheme="minorEastAsia" w:hint="eastAsia"/>
        </w:rPr>
        <w:t>）可收费耗材临床使用追溯统计分析</w:t>
      </w:r>
    </w:p>
    <w:p w:rsidR="001F7F6F" w:rsidRPr="001B6635" w:rsidRDefault="008E2BF6">
      <w:pPr>
        <w:spacing w:after="0"/>
        <w:ind w:firstLineChars="200" w:firstLine="480"/>
        <w:outlineLvl w:val="2"/>
        <w:rPr>
          <w:rFonts w:eastAsiaTheme="minorEastAsia"/>
        </w:rPr>
      </w:pPr>
      <w:r w:rsidRPr="001B6635">
        <w:rPr>
          <w:rFonts w:eastAsiaTheme="minorEastAsia" w:hint="eastAsia"/>
        </w:rPr>
        <w:t>支持可收费医用耗材临床使用</w:t>
      </w:r>
      <w:r w:rsidRPr="001B6635">
        <w:rPr>
          <w:rFonts w:eastAsiaTheme="minorEastAsia" w:hint="eastAsia"/>
        </w:rPr>
        <w:t>追溯的统计分析</w:t>
      </w:r>
    </w:p>
    <w:p w:rsidR="001F7F6F" w:rsidRPr="001B6635" w:rsidRDefault="008E2BF6">
      <w:pPr>
        <w:spacing w:after="0"/>
        <w:ind w:firstLineChars="200" w:firstLine="480"/>
        <w:rPr>
          <w:rFonts w:eastAsiaTheme="minorEastAsia"/>
        </w:rPr>
      </w:pPr>
      <w:r w:rsidRPr="001B6635">
        <w:rPr>
          <w:rFonts w:eastAsiaTheme="minorEastAsia" w:hint="eastAsia"/>
        </w:rPr>
        <w:t>支持年度分类耗材使用情况统计</w:t>
      </w:r>
    </w:p>
    <w:p w:rsidR="001F7F6F" w:rsidRPr="001B6635" w:rsidRDefault="008E2BF6">
      <w:pPr>
        <w:spacing w:after="0"/>
        <w:ind w:firstLineChars="200" w:firstLine="480"/>
        <w:rPr>
          <w:rFonts w:eastAsiaTheme="minorEastAsia"/>
        </w:rPr>
      </w:pPr>
      <w:r w:rsidRPr="001B6635">
        <w:rPr>
          <w:rFonts w:eastAsiaTheme="minorEastAsia" w:hint="eastAsia"/>
        </w:rPr>
        <w:t>支持年度耗材每月支出统计</w:t>
      </w:r>
    </w:p>
    <w:p w:rsidR="001F7F6F" w:rsidRPr="001B6635" w:rsidRDefault="008E2BF6">
      <w:pPr>
        <w:spacing w:after="0"/>
        <w:ind w:firstLineChars="200" w:firstLine="480"/>
        <w:rPr>
          <w:rFonts w:eastAsiaTheme="minorEastAsia"/>
        </w:rPr>
      </w:pPr>
      <w:r w:rsidRPr="001B6635">
        <w:rPr>
          <w:rFonts w:eastAsiaTheme="minorEastAsia" w:hint="eastAsia"/>
        </w:rPr>
        <w:t>支持耗材使用</w:t>
      </w:r>
      <w:proofErr w:type="gramStart"/>
      <w:r w:rsidRPr="001B6635">
        <w:rPr>
          <w:rFonts w:eastAsiaTheme="minorEastAsia" w:hint="eastAsia"/>
        </w:rPr>
        <w:t>情况月趋势</w:t>
      </w:r>
      <w:proofErr w:type="gramEnd"/>
    </w:p>
    <w:p w:rsidR="001F7F6F" w:rsidRPr="001B6635" w:rsidRDefault="008E2BF6">
      <w:pPr>
        <w:spacing w:after="0"/>
        <w:ind w:firstLineChars="200" w:firstLine="480"/>
        <w:rPr>
          <w:rFonts w:eastAsiaTheme="minorEastAsia"/>
        </w:rPr>
      </w:pPr>
      <w:r w:rsidRPr="001B6635">
        <w:rPr>
          <w:rFonts w:eastAsiaTheme="minorEastAsia" w:hint="eastAsia"/>
        </w:rPr>
        <w:t>支持精细化条件查询耗材使用情况</w:t>
      </w:r>
    </w:p>
    <w:p w:rsidR="001F7F6F" w:rsidRPr="001B6635" w:rsidRDefault="008E2BF6">
      <w:pPr>
        <w:spacing w:after="0"/>
        <w:ind w:firstLineChars="200" w:firstLine="480"/>
        <w:rPr>
          <w:rFonts w:eastAsiaTheme="minorEastAsia"/>
        </w:rPr>
      </w:pPr>
      <w:r w:rsidRPr="001B6635">
        <w:rPr>
          <w:rFonts w:eastAsiaTheme="minorEastAsia" w:hint="eastAsia"/>
        </w:rPr>
        <w:t>支持查询月度耗材使用情况并以科室分类柱状图展示</w:t>
      </w:r>
    </w:p>
    <w:p w:rsidR="001F7F6F" w:rsidRPr="001B6635" w:rsidRDefault="008E2BF6">
      <w:pPr>
        <w:spacing w:after="0"/>
        <w:ind w:firstLineChars="200" w:firstLine="480"/>
        <w:outlineLvl w:val="1"/>
        <w:rPr>
          <w:rFonts w:eastAsiaTheme="minorEastAsia"/>
        </w:rPr>
      </w:pPr>
      <w:r w:rsidRPr="001B6635">
        <w:rPr>
          <w:rFonts w:eastAsiaTheme="minorEastAsia" w:hint="eastAsia"/>
        </w:rPr>
        <w:t>（</w:t>
      </w:r>
      <w:r w:rsidRPr="001B6635">
        <w:rPr>
          <w:rFonts w:eastAsiaTheme="minorEastAsia" w:hint="eastAsia"/>
        </w:rPr>
        <w:t>4</w:t>
      </w:r>
      <w:r w:rsidRPr="001B6635">
        <w:rPr>
          <w:rFonts w:eastAsiaTheme="minorEastAsia" w:hint="eastAsia"/>
        </w:rPr>
        <w:t>）植入性器械使用追溯的统计分析</w:t>
      </w:r>
    </w:p>
    <w:p w:rsidR="001F7F6F" w:rsidRPr="001B6635" w:rsidRDefault="008E2BF6">
      <w:pPr>
        <w:spacing w:after="0"/>
        <w:ind w:firstLineChars="200" w:firstLine="480"/>
        <w:outlineLvl w:val="0"/>
        <w:rPr>
          <w:rFonts w:eastAsiaTheme="minorEastAsia"/>
        </w:rPr>
      </w:pPr>
      <w:r w:rsidRPr="001B6635">
        <w:rPr>
          <w:rFonts w:eastAsiaTheme="minorEastAsia" w:hint="eastAsia"/>
        </w:rPr>
        <w:t>支持植入性器械使用追溯的统计分析</w:t>
      </w:r>
    </w:p>
    <w:p w:rsidR="001F7F6F" w:rsidRPr="001B6635" w:rsidRDefault="008E2BF6">
      <w:pPr>
        <w:spacing w:after="0"/>
        <w:ind w:firstLineChars="200" w:firstLine="480"/>
        <w:outlineLvl w:val="0"/>
        <w:rPr>
          <w:rFonts w:eastAsiaTheme="minorEastAsia"/>
        </w:rPr>
      </w:pPr>
      <w:r w:rsidRPr="001B6635">
        <w:rPr>
          <w:rFonts w:eastAsiaTheme="minorEastAsia" w:hint="eastAsia"/>
        </w:rPr>
        <w:t>7</w:t>
      </w:r>
      <w:r w:rsidRPr="001B6635">
        <w:rPr>
          <w:rFonts w:eastAsiaTheme="minorEastAsia" w:hint="eastAsia"/>
        </w:rPr>
        <w:t>．与医院相关业务系统接口管理</w:t>
      </w:r>
    </w:p>
    <w:p w:rsidR="001F7F6F" w:rsidRPr="001B6635" w:rsidRDefault="008E2BF6">
      <w:pPr>
        <w:spacing w:after="0"/>
        <w:ind w:firstLineChars="200" w:firstLine="480"/>
        <w:rPr>
          <w:rFonts w:eastAsiaTheme="minorEastAsia"/>
        </w:rPr>
      </w:pPr>
      <w:r w:rsidRPr="001B6635">
        <w:rPr>
          <w:rFonts w:eastAsiaTheme="minorEastAsia" w:hint="eastAsia"/>
        </w:rPr>
        <w:t>为实现医院医用耗材精细化管理要求，需要与医院现有</w:t>
      </w:r>
      <w:r w:rsidRPr="001B6635">
        <w:rPr>
          <w:rFonts w:eastAsiaTheme="minorEastAsia"/>
        </w:rPr>
        <w:t>HIS</w:t>
      </w:r>
      <w:r w:rsidRPr="001B6635">
        <w:rPr>
          <w:rFonts w:eastAsiaTheme="minorEastAsia" w:hint="eastAsia"/>
        </w:rPr>
        <w:t>系统和移动护士站进行对接，</w:t>
      </w:r>
      <w:proofErr w:type="gramStart"/>
      <w:r w:rsidRPr="001B6635">
        <w:rPr>
          <w:rFonts w:eastAsiaTheme="minorEastAsia" w:hint="eastAsia"/>
        </w:rPr>
        <w:t>通过扫码计费</w:t>
      </w:r>
      <w:proofErr w:type="gramEnd"/>
      <w:r w:rsidRPr="001B6635">
        <w:rPr>
          <w:rFonts w:eastAsiaTheme="minorEastAsia" w:hint="eastAsia"/>
        </w:rPr>
        <w:t>的联动形式形成医用</w:t>
      </w:r>
      <w:proofErr w:type="gramStart"/>
      <w:r w:rsidRPr="001B6635">
        <w:rPr>
          <w:rFonts w:eastAsiaTheme="minorEastAsia" w:hint="eastAsia"/>
        </w:rPr>
        <w:t>耗材全</w:t>
      </w:r>
      <w:proofErr w:type="gramEnd"/>
      <w:r w:rsidRPr="001B6635">
        <w:rPr>
          <w:rFonts w:eastAsiaTheme="minorEastAsia" w:hint="eastAsia"/>
        </w:rPr>
        <w:t>生命周期管理。</w:t>
      </w:r>
    </w:p>
    <w:p w:rsidR="001F7F6F" w:rsidRPr="001B6635" w:rsidRDefault="008E2BF6">
      <w:pPr>
        <w:pStyle w:val="30"/>
        <w:spacing w:after="0" w:line="360" w:lineRule="auto"/>
        <w:rPr>
          <w:sz w:val="24"/>
          <w:szCs w:val="18"/>
        </w:rPr>
      </w:pPr>
      <w:r w:rsidRPr="001B6635">
        <w:rPr>
          <w:rFonts w:hint="eastAsia"/>
          <w:sz w:val="24"/>
          <w:szCs w:val="18"/>
        </w:rPr>
        <w:t>智慧管理财资一体化</w:t>
      </w:r>
    </w:p>
    <w:p w:rsidR="001F7F6F" w:rsidRPr="001B6635" w:rsidRDefault="008E2BF6">
      <w:pPr>
        <w:spacing w:after="0"/>
        <w:ind w:left="480"/>
      </w:pPr>
      <w:r w:rsidRPr="001B6635">
        <w:rPr>
          <w:rFonts w:ascii="宋体" w:eastAsia="宋体" w:hAnsi="宋体" w:cs="宋体" w:hint="eastAsia"/>
        </w:rPr>
        <w:t>系统包括但不限于以下建设要求：</w:t>
      </w:r>
    </w:p>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t>1</w:t>
      </w:r>
      <w:r w:rsidRPr="001B6635">
        <w:rPr>
          <w:rFonts w:ascii="宋体" w:eastAsia="宋体" w:hAnsi="宋体" w:cs="宋体" w:hint="eastAsia"/>
          <w:snapToGrid w:val="0"/>
          <w:kern w:val="0"/>
        </w:rPr>
        <w:t>．资产管理系统</w:t>
      </w:r>
      <w:r w:rsidRPr="001B6635">
        <w:rPr>
          <w:rFonts w:ascii="宋体" w:eastAsia="宋体" w:hAnsi="宋体" w:cs="宋体"/>
          <w:snapToGrid w:val="0"/>
          <w:kern w:val="0"/>
        </w:rPr>
        <w:tab/>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w:t>
      </w:r>
      <w:r w:rsidRPr="001B6635">
        <w:rPr>
          <w:rFonts w:ascii="宋体" w:eastAsia="宋体" w:hAnsi="宋体" w:cs="宋体" w:hint="eastAsia"/>
          <w:snapToGrid w:val="0"/>
          <w:kern w:val="0"/>
        </w:rPr>
        <w:t>）基础信息</w:t>
      </w:r>
    </w:p>
    <w:p w:rsidR="001F7F6F" w:rsidRPr="001B6635" w:rsidRDefault="008E2BF6">
      <w:pPr>
        <w:spacing w:after="0"/>
        <w:ind w:firstLine="480"/>
        <w:rPr>
          <w:rFonts w:ascii="宋体" w:hAnsi="宋体" w:cs="宋体"/>
          <w:snapToGrid w:val="0"/>
          <w:kern w:val="0"/>
        </w:rPr>
      </w:pPr>
      <w:r w:rsidRPr="001B6635">
        <w:rPr>
          <w:rFonts w:ascii="宋体" w:eastAsia="宋体" w:hAnsi="宋体" w:cs="宋体" w:hint="eastAsia"/>
          <w:snapToGrid w:val="0"/>
          <w:kern w:val="0"/>
        </w:rPr>
        <w:t>资产新增、资产减少、资产调整、资产折旧等资产管理子系统数据自动生成财务核算子系统的会计凭证，以及财资对帐的对应规则。配置表至少包含财务会计科目代码、财务会计科目名称、财务会计核算部门、资产类别等。科目变动时财务人员需</w:t>
      </w:r>
      <w:proofErr w:type="gramStart"/>
      <w:r w:rsidRPr="001B6635">
        <w:rPr>
          <w:rFonts w:ascii="宋体" w:eastAsia="宋体" w:hAnsi="宋体" w:cs="宋体" w:hint="eastAsia"/>
          <w:snapToGrid w:val="0"/>
          <w:kern w:val="0"/>
        </w:rPr>
        <w:t>及时维护</w:t>
      </w:r>
      <w:proofErr w:type="gramEnd"/>
      <w:r w:rsidRPr="001B6635">
        <w:rPr>
          <w:rFonts w:ascii="宋体" w:eastAsia="宋体" w:hAnsi="宋体" w:cs="宋体" w:hint="eastAsia"/>
          <w:snapToGrid w:val="0"/>
          <w:kern w:val="0"/>
        </w:rPr>
        <w:t>更新，变动不能影响历史凭证。</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2</w:t>
      </w:r>
      <w:r w:rsidRPr="001B6635">
        <w:rPr>
          <w:rFonts w:ascii="宋体" w:eastAsia="宋体" w:hAnsi="宋体" w:cs="宋体" w:hint="eastAsia"/>
          <w:snapToGrid w:val="0"/>
          <w:kern w:val="0"/>
        </w:rPr>
        <w:t>）单据管理</w:t>
      </w:r>
    </w:p>
    <w:p w:rsidR="001F7F6F" w:rsidRPr="001B6635" w:rsidRDefault="008E2BF6">
      <w:pPr>
        <w:spacing w:after="0"/>
        <w:ind w:firstLine="480"/>
        <w:rPr>
          <w:rFonts w:ascii="宋体" w:hAnsi="宋体" w:cs="宋体"/>
          <w:snapToGrid w:val="0"/>
          <w:kern w:val="0"/>
        </w:rPr>
      </w:pPr>
      <w:r w:rsidRPr="001B6635">
        <w:rPr>
          <w:rFonts w:ascii="宋体" w:eastAsia="宋体" w:hAnsi="宋体" w:cs="宋体" w:hint="eastAsia"/>
          <w:snapToGrid w:val="0"/>
          <w:kern w:val="0"/>
        </w:rPr>
        <w:t>新增资产验收后，资产管理员应在资产管理子系统登记资产卡片信息，并将新购资产分配给责任部门；</w:t>
      </w:r>
      <w:r w:rsidRPr="001B6635">
        <w:rPr>
          <w:rFonts w:ascii="宋体" w:hAnsi="宋体" w:cs="宋体" w:hint="eastAsia"/>
          <w:snapToGrid w:val="0"/>
          <w:kern w:val="0"/>
        </w:rPr>
        <w:t xml:space="preserve"> </w:t>
      </w:r>
    </w:p>
    <w:p w:rsidR="001F7F6F" w:rsidRPr="001B6635" w:rsidRDefault="008E2BF6">
      <w:pPr>
        <w:spacing w:after="0"/>
        <w:ind w:firstLine="480"/>
        <w:rPr>
          <w:rFonts w:ascii="宋体" w:hAnsi="宋体" w:cs="宋体"/>
          <w:snapToGrid w:val="0"/>
          <w:kern w:val="0"/>
        </w:rPr>
      </w:pPr>
      <w:r w:rsidRPr="001B6635">
        <w:rPr>
          <w:rFonts w:ascii="宋体" w:eastAsia="宋体" w:hAnsi="宋体" w:cs="宋体" w:hint="eastAsia"/>
          <w:snapToGrid w:val="0"/>
          <w:kern w:val="0"/>
        </w:rPr>
        <w:lastRenderedPageBreak/>
        <w:t>资产管理员登记资产卡片信息后，可以及时将新增资产信息推送到财务核算子系统，也可以在规定时间批量向财务核算子系统推送资产新增明细信息；</w:t>
      </w:r>
    </w:p>
    <w:p w:rsidR="001F7F6F" w:rsidRPr="001B6635" w:rsidRDefault="008E2BF6">
      <w:pPr>
        <w:spacing w:after="0"/>
        <w:ind w:firstLine="480"/>
        <w:rPr>
          <w:rFonts w:ascii="宋体" w:hAnsi="宋体" w:cs="宋体"/>
          <w:snapToGrid w:val="0"/>
          <w:kern w:val="0"/>
        </w:rPr>
      </w:pPr>
      <w:r w:rsidRPr="001B6635">
        <w:rPr>
          <w:rFonts w:ascii="宋体" w:eastAsia="宋体" w:hAnsi="宋体" w:cs="宋体" w:hint="eastAsia"/>
          <w:snapToGrid w:val="0"/>
          <w:kern w:val="0"/>
        </w:rPr>
        <w:t>推送信息至少包</w:t>
      </w:r>
      <w:r w:rsidRPr="001B6635">
        <w:rPr>
          <w:rFonts w:ascii="宋体" w:eastAsia="宋体" w:hAnsi="宋体" w:cs="宋体" w:hint="eastAsia"/>
          <w:snapToGrid w:val="0"/>
          <w:kern w:val="0"/>
        </w:rPr>
        <w:t>含：入账年月、资产类别、卡片编号、部门编号、部门名称、原值、累计折旧、净值等；</w:t>
      </w:r>
    </w:p>
    <w:p w:rsidR="001F7F6F" w:rsidRPr="001B6635" w:rsidRDefault="008E2BF6">
      <w:pPr>
        <w:spacing w:after="0"/>
        <w:ind w:firstLine="480"/>
        <w:rPr>
          <w:rFonts w:ascii="宋体" w:hAnsi="宋体" w:cs="宋体"/>
          <w:snapToGrid w:val="0"/>
          <w:kern w:val="0"/>
        </w:rPr>
      </w:pPr>
      <w:r w:rsidRPr="001B6635">
        <w:rPr>
          <w:rFonts w:ascii="宋体" w:eastAsia="宋体" w:hAnsi="宋体" w:cs="宋体" w:hint="eastAsia"/>
          <w:snapToGrid w:val="0"/>
          <w:kern w:val="0"/>
        </w:rPr>
        <w:t>财务核算子系统中填写资产费用报销单、领导审批；</w:t>
      </w:r>
    </w:p>
    <w:p w:rsidR="001F7F6F" w:rsidRPr="001B6635" w:rsidRDefault="008E2BF6">
      <w:pPr>
        <w:spacing w:after="0"/>
        <w:ind w:firstLine="480"/>
      </w:pPr>
      <w:r w:rsidRPr="001B6635">
        <w:rPr>
          <w:rFonts w:ascii="宋体" w:eastAsia="宋体" w:hAnsi="宋体" w:cs="宋体" w:hint="eastAsia"/>
        </w:rPr>
        <w:t>财务核算时核销资产费用报销单及资产卡片，生成资产新增凭证；</w:t>
      </w:r>
    </w:p>
    <w:p w:rsidR="001F7F6F" w:rsidRPr="001B6635" w:rsidRDefault="008E2BF6">
      <w:pPr>
        <w:spacing w:after="0"/>
        <w:ind w:firstLine="480"/>
      </w:pPr>
      <w:r w:rsidRPr="001B6635">
        <w:rPr>
          <w:rFonts w:ascii="宋体" w:eastAsia="宋体" w:hAnsi="宋体" w:cs="宋体" w:hint="eastAsia"/>
        </w:rPr>
        <w:t>财务核算子系统向资产管理子系统推送资产新增的入账年月、卡片编号及关联凭证号。</w:t>
      </w:r>
    </w:p>
    <w:p w:rsidR="001F7F6F" w:rsidRPr="001B6635" w:rsidRDefault="008E2BF6">
      <w:pPr>
        <w:spacing w:after="0"/>
        <w:ind w:firstLine="480"/>
      </w:pPr>
      <w:r w:rsidRPr="001B6635">
        <w:rPr>
          <w:rFonts w:ascii="宋体" w:eastAsia="宋体" w:hAnsi="宋体" w:cs="宋体" w:hint="eastAsia"/>
        </w:rPr>
        <w:t>资产子系统中可以查看每张新增资产所对应的凭证，财务核算子系统中可以查看每张资产新增凭证所对应的资产详细信息。</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3</w:t>
      </w:r>
      <w:r w:rsidRPr="001B6635">
        <w:rPr>
          <w:rFonts w:ascii="宋体" w:eastAsia="宋体" w:hAnsi="宋体" w:cs="宋体" w:hint="eastAsia"/>
        </w:rPr>
        <w:t>）计提折旧</w:t>
      </w:r>
    </w:p>
    <w:p w:rsidR="001F7F6F" w:rsidRPr="001B6635" w:rsidRDefault="008E2BF6">
      <w:pPr>
        <w:spacing w:after="0"/>
        <w:ind w:firstLine="480"/>
        <w:rPr>
          <w:rFonts w:ascii="宋体" w:hAnsi="宋体" w:cs="宋体"/>
          <w:snapToGrid w:val="0"/>
          <w:kern w:val="0"/>
        </w:rPr>
      </w:pPr>
      <w:r w:rsidRPr="001B6635">
        <w:rPr>
          <w:rFonts w:ascii="宋体" w:eastAsia="宋体" w:hAnsi="宋体" w:cs="宋体" w:hint="eastAsia"/>
          <w:snapToGrid w:val="0"/>
          <w:kern w:val="0"/>
        </w:rPr>
        <w:t>资产管理子系统每月在规定时间向财务核算子系统推当月资产折旧汇总信息；</w:t>
      </w:r>
    </w:p>
    <w:p w:rsidR="001F7F6F" w:rsidRPr="001B6635" w:rsidRDefault="008E2BF6">
      <w:pPr>
        <w:spacing w:after="0"/>
        <w:ind w:firstLine="480"/>
        <w:rPr>
          <w:rFonts w:ascii="宋体" w:hAnsi="宋体" w:cs="宋体"/>
          <w:snapToGrid w:val="0"/>
          <w:kern w:val="0"/>
        </w:rPr>
      </w:pPr>
      <w:r w:rsidRPr="001B6635">
        <w:rPr>
          <w:rFonts w:ascii="宋体" w:eastAsia="宋体" w:hAnsi="宋体" w:cs="宋体" w:hint="eastAsia"/>
          <w:snapToGrid w:val="0"/>
          <w:kern w:val="0"/>
        </w:rPr>
        <w:t>推送信息至少包含：入账年月、资产类别、部门编号、部</w:t>
      </w:r>
      <w:r w:rsidRPr="001B6635">
        <w:rPr>
          <w:rFonts w:ascii="宋体" w:eastAsia="宋体" w:hAnsi="宋体" w:cs="宋体" w:hint="eastAsia"/>
          <w:snapToGrid w:val="0"/>
          <w:kern w:val="0"/>
        </w:rPr>
        <w:t>门名称、折旧金额等；</w:t>
      </w:r>
    </w:p>
    <w:p w:rsidR="001F7F6F" w:rsidRPr="001B6635" w:rsidRDefault="008E2BF6">
      <w:pPr>
        <w:spacing w:after="0"/>
        <w:ind w:firstLine="480"/>
        <w:rPr>
          <w:rFonts w:ascii="宋体" w:hAnsi="宋体" w:cs="宋体"/>
          <w:snapToGrid w:val="0"/>
          <w:kern w:val="0"/>
        </w:rPr>
      </w:pPr>
      <w:r w:rsidRPr="001B6635">
        <w:rPr>
          <w:rFonts w:ascii="宋体" w:eastAsia="宋体" w:hAnsi="宋体" w:cs="宋体" w:hint="eastAsia"/>
          <w:snapToGrid w:val="0"/>
          <w:kern w:val="0"/>
        </w:rPr>
        <w:t>财务核算子系统接收信息后按配置规则生成资产折旧会计凭证。</w:t>
      </w:r>
    </w:p>
    <w:p w:rsidR="001F7F6F" w:rsidRPr="001B6635" w:rsidRDefault="008E2BF6">
      <w:pPr>
        <w:spacing w:after="0"/>
        <w:ind w:firstLine="480"/>
        <w:rPr>
          <w:rFonts w:ascii="宋体" w:hAnsi="宋体" w:cs="宋体"/>
          <w:snapToGrid w:val="0"/>
          <w:kern w:val="0"/>
        </w:rPr>
      </w:pPr>
      <w:r w:rsidRPr="001B6635">
        <w:rPr>
          <w:rFonts w:ascii="宋体" w:eastAsia="宋体" w:hAnsi="宋体" w:cs="宋体" w:hint="eastAsia"/>
          <w:snapToGrid w:val="0"/>
          <w:kern w:val="0"/>
        </w:rPr>
        <w:t>财务核算子系统可以关联资产管理子系统查看和操作资产折旧（摊销）的数据。</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4</w:t>
      </w:r>
      <w:r w:rsidRPr="001B6635">
        <w:rPr>
          <w:rFonts w:ascii="宋体" w:eastAsia="宋体" w:hAnsi="宋体" w:cs="宋体" w:hint="eastAsia"/>
        </w:rPr>
        <w:t>）报表管理</w:t>
      </w:r>
    </w:p>
    <w:p w:rsidR="001F7F6F" w:rsidRPr="001B6635" w:rsidRDefault="008E2BF6">
      <w:pPr>
        <w:spacing w:after="0"/>
        <w:ind w:firstLine="480"/>
        <w:rPr>
          <w:rFonts w:ascii="宋体" w:eastAsiaTheme="minorEastAsia" w:hAnsi="宋体" w:cs="宋体"/>
          <w:snapToGrid w:val="0"/>
          <w:kern w:val="0"/>
        </w:rPr>
      </w:pPr>
      <w:r w:rsidRPr="001B6635">
        <w:rPr>
          <w:rFonts w:ascii="宋体" w:eastAsia="宋体" w:hAnsi="宋体" w:cs="宋体" w:hint="eastAsia"/>
          <w:snapToGrid w:val="0"/>
          <w:kern w:val="0"/>
        </w:rPr>
        <w:t>系统自动生成资产管理系统、财务核算系统二者之间的数据比对报表，预警财资差异。差异表按业务类别（新增、减少、调整、折旧）及资产大类（如：房屋、车辆、通用设备、专用设备等）统计分析，差异表信息至少包括业务类别、资产大类、财务帐总额、资产帐总额、差异总额等。新增、减少差异可追溯到资产明细卡片。</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lastRenderedPageBreak/>
        <w:t>（</w:t>
      </w:r>
      <w:r w:rsidRPr="001B6635">
        <w:rPr>
          <w:rFonts w:ascii="宋体" w:eastAsia="宋体" w:hAnsi="宋体" w:cs="宋体" w:hint="eastAsia"/>
        </w:rPr>
        <w:t>5</w:t>
      </w:r>
      <w:r w:rsidRPr="001B6635">
        <w:rPr>
          <w:rFonts w:ascii="宋体" w:eastAsia="宋体" w:hAnsi="宋体" w:cs="宋体" w:hint="eastAsia"/>
        </w:rPr>
        <w:t>）资产数据生成凭证</w:t>
      </w:r>
    </w:p>
    <w:p w:rsidR="001F7F6F" w:rsidRPr="001B6635" w:rsidRDefault="008E2BF6">
      <w:pPr>
        <w:spacing w:after="0"/>
        <w:ind w:firstLine="480"/>
        <w:rPr>
          <w:rFonts w:ascii="宋体" w:hAnsi="宋体" w:cs="宋体"/>
          <w:snapToGrid w:val="0"/>
          <w:kern w:val="0"/>
        </w:rPr>
      </w:pPr>
      <w:r w:rsidRPr="001B6635">
        <w:rPr>
          <w:rFonts w:ascii="宋体" w:eastAsia="宋体" w:hAnsi="宋体" w:cs="宋体" w:hint="eastAsia"/>
          <w:snapToGrid w:val="0"/>
          <w:kern w:val="0"/>
        </w:rPr>
        <w:t>资产管理子系统每月在规定时间向</w:t>
      </w:r>
      <w:r w:rsidRPr="001B6635">
        <w:rPr>
          <w:rFonts w:ascii="宋体" w:eastAsia="宋体" w:hAnsi="宋体" w:cs="宋体" w:hint="eastAsia"/>
          <w:snapToGrid w:val="0"/>
          <w:kern w:val="0"/>
        </w:rPr>
        <w:t>财务核算子系统推送资产减少明细信息；资产减少包括：资产报废、资产处置等；</w:t>
      </w:r>
    </w:p>
    <w:p w:rsidR="001F7F6F" w:rsidRPr="001B6635" w:rsidRDefault="008E2BF6">
      <w:pPr>
        <w:spacing w:after="0"/>
        <w:ind w:firstLine="480"/>
        <w:rPr>
          <w:rFonts w:ascii="宋体" w:hAnsi="宋体" w:cs="宋体"/>
          <w:snapToGrid w:val="0"/>
          <w:kern w:val="0"/>
        </w:rPr>
      </w:pPr>
      <w:r w:rsidRPr="001B6635">
        <w:rPr>
          <w:rFonts w:ascii="宋体" w:eastAsia="宋体" w:hAnsi="宋体" w:cs="宋体" w:hint="eastAsia"/>
          <w:snapToGrid w:val="0"/>
          <w:kern w:val="0"/>
        </w:rPr>
        <w:t>推送信息至少包含：入账年月、资产类别、卡片编号、部门编号、部门名称、原值、累计折旧、净值等；</w:t>
      </w:r>
    </w:p>
    <w:p w:rsidR="001F7F6F" w:rsidRPr="001B6635" w:rsidRDefault="008E2BF6">
      <w:pPr>
        <w:spacing w:after="0"/>
        <w:ind w:firstLine="480"/>
        <w:rPr>
          <w:rFonts w:ascii="宋体" w:hAnsi="宋体" w:cs="宋体"/>
          <w:snapToGrid w:val="0"/>
          <w:kern w:val="0"/>
        </w:rPr>
      </w:pPr>
      <w:r w:rsidRPr="001B6635">
        <w:rPr>
          <w:rFonts w:ascii="宋体" w:eastAsia="宋体" w:hAnsi="宋体" w:cs="宋体" w:hint="eastAsia"/>
          <w:snapToGrid w:val="0"/>
          <w:kern w:val="0"/>
        </w:rPr>
        <w:t>财务核算子系统接收信息后按配置规则生成资产减少会计凭证。</w:t>
      </w:r>
    </w:p>
    <w:p w:rsidR="001F7F6F" w:rsidRPr="001B6635" w:rsidRDefault="008E2BF6">
      <w:pPr>
        <w:spacing w:after="0"/>
        <w:ind w:firstLine="480"/>
        <w:rPr>
          <w:rFonts w:ascii="宋体" w:hAnsi="宋体" w:cs="宋体"/>
          <w:snapToGrid w:val="0"/>
          <w:kern w:val="0"/>
        </w:rPr>
      </w:pPr>
      <w:r w:rsidRPr="001B6635">
        <w:rPr>
          <w:rFonts w:ascii="宋体" w:eastAsia="宋体" w:hAnsi="宋体" w:cs="宋体" w:hint="eastAsia"/>
          <w:snapToGrid w:val="0"/>
          <w:kern w:val="0"/>
        </w:rPr>
        <w:t>财务核算子系统向资产管理子系统推送资产减少的入账年月、卡片编号及关联凭证号。</w:t>
      </w:r>
    </w:p>
    <w:p w:rsidR="001F7F6F" w:rsidRPr="001B6635" w:rsidRDefault="008E2BF6">
      <w:pPr>
        <w:spacing w:after="0"/>
        <w:ind w:firstLine="480"/>
      </w:pPr>
      <w:r w:rsidRPr="001B6635">
        <w:rPr>
          <w:rFonts w:ascii="宋体" w:eastAsia="宋体" w:hAnsi="宋体" w:cs="宋体" w:hint="eastAsia"/>
        </w:rPr>
        <w:t>资产子系统中可以查看每张报废或处置资产所对应的凭证，财务核算子系统中可以查看每张资产减少凭证所对应的报废或处置的资产详细信息。</w:t>
      </w:r>
    </w:p>
    <w:p w:rsidR="001F7F6F" w:rsidRPr="001B6635" w:rsidRDefault="008E2BF6">
      <w:pPr>
        <w:spacing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6</w:t>
      </w:r>
      <w:r w:rsidRPr="001B6635">
        <w:rPr>
          <w:rFonts w:ascii="宋体" w:eastAsia="宋体" w:hAnsi="宋体" w:cs="宋体" w:hint="eastAsia"/>
        </w:rPr>
        <w:t>）统计汇总分析</w:t>
      </w:r>
    </w:p>
    <w:p w:rsidR="001F7F6F" w:rsidRPr="001B6635" w:rsidRDefault="008E2BF6">
      <w:pPr>
        <w:spacing w:after="0"/>
        <w:ind w:firstLine="480"/>
        <w:rPr>
          <w:rFonts w:ascii="宋体" w:hAnsi="宋体" w:cs="宋体"/>
          <w:snapToGrid w:val="0"/>
          <w:kern w:val="0"/>
        </w:rPr>
      </w:pPr>
      <w:r w:rsidRPr="001B6635">
        <w:rPr>
          <w:rFonts w:ascii="宋体" w:eastAsia="宋体" w:hAnsi="宋体" w:cs="宋体" w:hint="eastAsia"/>
          <w:snapToGrid w:val="0"/>
          <w:kern w:val="0"/>
        </w:rPr>
        <w:t>资产管理子系统每月在规定时间向财务核算子系统推送涉及资金调整的资产明细信息，如：原值增加、原值减少、减值准备、减值回转等；</w:t>
      </w:r>
    </w:p>
    <w:p w:rsidR="001F7F6F" w:rsidRPr="001B6635" w:rsidRDefault="008E2BF6">
      <w:pPr>
        <w:spacing w:after="0"/>
        <w:ind w:firstLine="480"/>
        <w:rPr>
          <w:rFonts w:ascii="宋体" w:hAnsi="宋体" w:cs="宋体"/>
          <w:snapToGrid w:val="0"/>
          <w:kern w:val="0"/>
        </w:rPr>
      </w:pPr>
      <w:r w:rsidRPr="001B6635">
        <w:rPr>
          <w:rFonts w:ascii="宋体" w:eastAsia="宋体" w:hAnsi="宋体" w:cs="宋体" w:hint="eastAsia"/>
          <w:snapToGrid w:val="0"/>
          <w:kern w:val="0"/>
        </w:rPr>
        <w:t>推送信息至少包含：入账年月、资产类别、部门编号、部门名称、调整金额等；</w:t>
      </w:r>
    </w:p>
    <w:p w:rsidR="001F7F6F" w:rsidRPr="001B6635" w:rsidRDefault="008E2BF6">
      <w:pPr>
        <w:spacing w:after="0"/>
        <w:ind w:firstLine="480"/>
        <w:rPr>
          <w:rFonts w:ascii="宋体" w:hAnsi="宋体" w:cs="宋体"/>
          <w:snapToGrid w:val="0"/>
          <w:kern w:val="0"/>
        </w:rPr>
      </w:pPr>
      <w:r w:rsidRPr="001B6635">
        <w:rPr>
          <w:rFonts w:ascii="宋体" w:eastAsia="宋体" w:hAnsi="宋体" w:cs="宋体" w:hint="eastAsia"/>
          <w:snapToGrid w:val="0"/>
          <w:kern w:val="0"/>
        </w:rPr>
        <w:t>财务核算子系统接收信息后按配置规则生成资产调整会计凭证。</w:t>
      </w:r>
    </w:p>
    <w:p w:rsidR="001F7F6F" w:rsidRPr="001B6635" w:rsidRDefault="008E2BF6">
      <w:pPr>
        <w:spacing w:after="0"/>
        <w:ind w:firstLine="480"/>
        <w:rPr>
          <w:rFonts w:ascii="宋体" w:hAnsi="宋体" w:cs="宋体"/>
          <w:snapToGrid w:val="0"/>
          <w:kern w:val="0"/>
        </w:rPr>
      </w:pPr>
      <w:r w:rsidRPr="001B6635">
        <w:rPr>
          <w:rFonts w:ascii="宋体" w:eastAsia="宋体" w:hAnsi="宋体" w:cs="宋体" w:hint="eastAsia"/>
          <w:snapToGrid w:val="0"/>
          <w:kern w:val="0"/>
        </w:rPr>
        <w:t>财务核算子系统向资产管理子系统推送资产调整的入账年月、卡片编号及关联凭证号。</w:t>
      </w:r>
    </w:p>
    <w:p w:rsidR="001F7F6F" w:rsidRPr="001B6635" w:rsidRDefault="008E2BF6">
      <w:pPr>
        <w:spacing w:after="0"/>
        <w:ind w:firstLine="480"/>
        <w:rPr>
          <w:rFonts w:ascii="宋体" w:hAnsi="宋体" w:cs="宋体"/>
          <w:snapToGrid w:val="0"/>
          <w:kern w:val="0"/>
        </w:rPr>
      </w:pPr>
      <w:r w:rsidRPr="001B6635">
        <w:rPr>
          <w:rFonts w:ascii="宋体" w:eastAsia="宋体" w:hAnsi="宋体" w:cs="宋体" w:hint="eastAsia"/>
          <w:snapToGrid w:val="0"/>
          <w:kern w:val="0"/>
        </w:rPr>
        <w:t>资产子系统中可以查看每张有关资金调整的资产所对应的凭证，财务核算子系统中可以查看每张资产调整凭证所对应的资产调整的详细信息。</w:t>
      </w:r>
    </w:p>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t>2</w:t>
      </w:r>
      <w:r w:rsidRPr="001B6635">
        <w:rPr>
          <w:rFonts w:ascii="宋体" w:eastAsia="宋体" w:hAnsi="宋体" w:cs="宋体" w:hint="eastAsia"/>
          <w:snapToGrid w:val="0"/>
          <w:kern w:val="0"/>
        </w:rPr>
        <w:t>．会计核算系统优化</w:t>
      </w:r>
    </w:p>
    <w:p w:rsidR="001F7F6F" w:rsidRPr="001B6635" w:rsidRDefault="008E2BF6">
      <w:pPr>
        <w:spacing w:after="0"/>
        <w:ind w:firstLineChars="200" w:firstLine="480"/>
        <w:rPr>
          <w:rFonts w:eastAsiaTheme="minorEastAsia"/>
        </w:rPr>
      </w:pPr>
      <w:r w:rsidRPr="001B6635">
        <w:rPr>
          <w:rFonts w:eastAsiaTheme="minorEastAsia" w:hint="eastAsia"/>
        </w:rPr>
        <w:t>支持医院现有会计核算系统优化。</w:t>
      </w:r>
    </w:p>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t>3</w:t>
      </w:r>
      <w:r w:rsidRPr="001B6635">
        <w:rPr>
          <w:rFonts w:ascii="宋体" w:eastAsia="宋体" w:hAnsi="宋体" w:cs="宋体" w:hint="eastAsia"/>
          <w:snapToGrid w:val="0"/>
          <w:kern w:val="0"/>
        </w:rPr>
        <w:t>．工资奖金核算模块整体完善</w:t>
      </w:r>
    </w:p>
    <w:p w:rsidR="001F7F6F" w:rsidRPr="001B6635" w:rsidRDefault="008E2BF6">
      <w:pPr>
        <w:spacing w:after="0"/>
        <w:rPr>
          <w:rFonts w:eastAsiaTheme="minorEastAsia"/>
        </w:rPr>
      </w:pPr>
      <w:r w:rsidRPr="001B6635">
        <w:rPr>
          <w:rFonts w:eastAsiaTheme="minorEastAsia" w:hint="eastAsia"/>
        </w:rPr>
        <w:t xml:space="preserve">    </w:t>
      </w:r>
      <w:r w:rsidRPr="001B6635">
        <w:rPr>
          <w:rFonts w:eastAsiaTheme="minorEastAsia" w:hint="eastAsia"/>
        </w:rPr>
        <w:t>支持医院现有工资奖金核算模块完善。</w:t>
      </w:r>
    </w:p>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lastRenderedPageBreak/>
        <w:t>4</w:t>
      </w:r>
      <w:r w:rsidRPr="001B6635">
        <w:rPr>
          <w:rFonts w:ascii="宋体" w:eastAsia="宋体" w:hAnsi="宋体" w:cs="宋体" w:hint="eastAsia"/>
          <w:snapToGrid w:val="0"/>
          <w:kern w:val="0"/>
        </w:rPr>
        <w:t>．出纳软件</w:t>
      </w:r>
    </w:p>
    <w:p w:rsidR="001F7F6F" w:rsidRPr="001B6635" w:rsidRDefault="008E2BF6">
      <w:pPr>
        <w:spacing w:after="0"/>
        <w:ind w:firstLine="480"/>
        <w:rPr>
          <w:rFonts w:ascii="宋体" w:hAnsi="宋体" w:cs="宋体"/>
          <w:snapToGrid w:val="0"/>
          <w:kern w:val="0"/>
        </w:rPr>
      </w:pPr>
      <w:r w:rsidRPr="001B6635">
        <w:rPr>
          <w:rFonts w:ascii="宋体" w:eastAsia="宋体" w:hAnsi="宋体" w:cs="宋体" w:hint="eastAsia"/>
          <w:snapToGrid w:val="0"/>
          <w:kern w:val="0"/>
        </w:rPr>
        <w:t>现金、银行存款和其它货币等流水式记账。</w:t>
      </w:r>
    </w:p>
    <w:p w:rsidR="001F7F6F" w:rsidRPr="001B6635" w:rsidRDefault="008E2BF6">
      <w:pPr>
        <w:spacing w:after="0"/>
        <w:ind w:firstLine="480"/>
        <w:rPr>
          <w:rFonts w:ascii="宋体" w:hAnsi="宋体" w:cs="宋体"/>
          <w:snapToGrid w:val="0"/>
          <w:kern w:val="0"/>
        </w:rPr>
      </w:pPr>
      <w:r w:rsidRPr="001B6635">
        <w:rPr>
          <w:rFonts w:ascii="宋体" w:eastAsia="宋体" w:hAnsi="宋体" w:cs="宋体" w:hint="eastAsia"/>
          <w:snapToGrid w:val="0"/>
          <w:kern w:val="0"/>
        </w:rPr>
        <w:t>分级式树形账户结构，查询统计一目了然。</w:t>
      </w:r>
    </w:p>
    <w:p w:rsidR="001F7F6F" w:rsidRPr="001B6635" w:rsidRDefault="008E2BF6">
      <w:pPr>
        <w:spacing w:after="0"/>
        <w:ind w:firstLine="480"/>
        <w:rPr>
          <w:rFonts w:ascii="宋体" w:hAnsi="宋体" w:cs="宋体"/>
          <w:snapToGrid w:val="0"/>
          <w:kern w:val="0"/>
        </w:rPr>
      </w:pPr>
      <w:r w:rsidRPr="001B6635">
        <w:rPr>
          <w:rFonts w:ascii="宋体" w:eastAsia="宋体" w:hAnsi="宋体" w:cs="宋体" w:hint="eastAsia"/>
          <w:snapToGrid w:val="0"/>
          <w:kern w:val="0"/>
        </w:rPr>
        <w:t>出纳人员权限管理，不同出纳人员分别</w:t>
      </w:r>
      <w:proofErr w:type="gramStart"/>
      <w:r w:rsidRPr="001B6635">
        <w:rPr>
          <w:rFonts w:ascii="宋体" w:eastAsia="宋体" w:hAnsi="宋体" w:cs="宋体" w:hint="eastAsia"/>
          <w:snapToGrid w:val="0"/>
          <w:kern w:val="0"/>
        </w:rPr>
        <w:t>记帐</w:t>
      </w:r>
      <w:proofErr w:type="gramEnd"/>
      <w:r w:rsidRPr="001B6635">
        <w:rPr>
          <w:rFonts w:ascii="宋体" w:eastAsia="宋体" w:hAnsi="宋体" w:cs="宋体" w:hint="eastAsia"/>
          <w:snapToGrid w:val="0"/>
          <w:kern w:val="0"/>
        </w:rPr>
        <w:t>，互不干扰。</w:t>
      </w:r>
    </w:p>
    <w:p w:rsidR="001F7F6F" w:rsidRPr="001B6635" w:rsidRDefault="008E2BF6">
      <w:pPr>
        <w:spacing w:after="0"/>
        <w:ind w:firstLine="480"/>
        <w:rPr>
          <w:rFonts w:ascii="宋体" w:hAnsi="宋体" w:cs="宋体"/>
          <w:snapToGrid w:val="0"/>
          <w:kern w:val="0"/>
        </w:rPr>
      </w:pPr>
      <w:r w:rsidRPr="001B6635">
        <w:rPr>
          <w:rFonts w:ascii="宋体" w:eastAsia="宋体" w:hAnsi="宋体" w:cs="宋体" w:hint="eastAsia"/>
          <w:snapToGrid w:val="0"/>
          <w:kern w:val="0"/>
        </w:rPr>
        <w:t>支持不同银行对</w:t>
      </w:r>
      <w:proofErr w:type="gramStart"/>
      <w:r w:rsidRPr="001B6635">
        <w:rPr>
          <w:rFonts w:ascii="宋体" w:eastAsia="宋体" w:hAnsi="宋体" w:cs="宋体" w:hint="eastAsia"/>
          <w:snapToGrid w:val="0"/>
          <w:kern w:val="0"/>
        </w:rPr>
        <w:t>帐单</w:t>
      </w:r>
      <w:proofErr w:type="gramEnd"/>
      <w:r w:rsidRPr="001B6635">
        <w:rPr>
          <w:rFonts w:ascii="宋体" w:eastAsia="宋体" w:hAnsi="宋体" w:cs="宋体" w:hint="eastAsia"/>
          <w:snapToGrid w:val="0"/>
          <w:kern w:val="0"/>
        </w:rPr>
        <w:t>导入，财政平台支付记录导入</w:t>
      </w:r>
    </w:p>
    <w:p w:rsidR="001F7F6F" w:rsidRPr="001B6635" w:rsidRDefault="008E2BF6">
      <w:pPr>
        <w:spacing w:after="0"/>
        <w:ind w:firstLine="480"/>
        <w:rPr>
          <w:rFonts w:ascii="宋体" w:hAnsi="宋体" w:cs="宋体"/>
          <w:snapToGrid w:val="0"/>
          <w:kern w:val="0"/>
        </w:rPr>
      </w:pPr>
      <w:r w:rsidRPr="001B6635">
        <w:rPr>
          <w:rFonts w:ascii="宋体" w:eastAsia="宋体" w:hAnsi="宋体" w:cs="宋体" w:hint="eastAsia"/>
          <w:snapToGrid w:val="0"/>
          <w:kern w:val="0"/>
        </w:rPr>
        <w:t>实现现金，银行和其它货币</w:t>
      </w:r>
      <w:proofErr w:type="gramStart"/>
      <w:r w:rsidRPr="001B6635">
        <w:rPr>
          <w:rFonts w:ascii="宋体" w:eastAsia="宋体" w:hAnsi="宋体" w:cs="宋体" w:hint="eastAsia"/>
          <w:snapToGrid w:val="0"/>
          <w:kern w:val="0"/>
        </w:rPr>
        <w:t>日记帐</w:t>
      </w:r>
      <w:proofErr w:type="gramEnd"/>
      <w:r w:rsidRPr="001B6635">
        <w:rPr>
          <w:rFonts w:ascii="宋体" w:eastAsia="宋体" w:hAnsi="宋体" w:cs="宋体" w:hint="eastAsia"/>
          <w:snapToGrid w:val="0"/>
          <w:kern w:val="0"/>
        </w:rPr>
        <w:t>随时生成，一键打印。</w:t>
      </w:r>
    </w:p>
    <w:p w:rsidR="001F7F6F" w:rsidRPr="001B6635" w:rsidRDefault="008E2BF6">
      <w:pPr>
        <w:spacing w:after="0"/>
        <w:ind w:firstLine="480"/>
        <w:rPr>
          <w:rFonts w:ascii="宋体" w:hAnsi="宋体" w:cs="宋体"/>
          <w:snapToGrid w:val="0"/>
          <w:kern w:val="0"/>
        </w:rPr>
      </w:pPr>
      <w:r w:rsidRPr="001B6635">
        <w:rPr>
          <w:rFonts w:ascii="宋体" w:eastAsia="宋体" w:hAnsi="宋体" w:cs="宋体" w:hint="eastAsia"/>
          <w:snapToGrid w:val="0"/>
          <w:kern w:val="0"/>
        </w:rPr>
        <w:t>实现与会计凭证无缝对接，支持单条和多条合并生成会计凭证。</w:t>
      </w:r>
    </w:p>
    <w:p w:rsidR="001F7F6F" w:rsidRPr="001B6635" w:rsidRDefault="008E2BF6">
      <w:pPr>
        <w:spacing w:after="0"/>
        <w:ind w:firstLine="480"/>
        <w:rPr>
          <w:rFonts w:ascii="宋体" w:hAnsi="宋体" w:cs="宋体"/>
          <w:snapToGrid w:val="0"/>
          <w:kern w:val="0"/>
        </w:rPr>
      </w:pPr>
      <w:r w:rsidRPr="001B6635">
        <w:rPr>
          <w:rFonts w:ascii="宋体" w:eastAsia="宋体" w:hAnsi="宋体" w:cs="宋体" w:hint="eastAsia"/>
          <w:snapToGrid w:val="0"/>
          <w:kern w:val="0"/>
        </w:rPr>
        <w:t>支持导出</w:t>
      </w:r>
      <w:r w:rsidRPr="001B6635">
        <w:rPr>
          <w:rFonts w:ascii="宋体" w:hAnsi="宋体" w:cs="宋体" w:hint="eastAsia"/>
          <w:snapToGrid w:val="0"/>
          <w:kern w:val="0"/>
        </w:rPr>
        <w:t>excel</w:t>
      </w:r>
      <w:r w:rsidRPr="001B6635">
        <w:rPr>
          <w:rFonts w:ascii="宋体" w:eastAsia="宋体" w:hAnsi="宋体" w:cs="宋体" w:hint="eastAsia"/>
          <w:snapToGrid w:val="0"/>
          <w:kern w:val="0"/>
        </w:rPr>
        <w:t>功能，便于归档保存及审计查阅。</w:t>
      </w:r>
    </w:p>
    <w:p w:rsidR="001F7F6F" w:rsidRPr="001B6635" w:rsidRDefault="008E2BF6">
      <w:pPr>
        <w:pStyle w:val="30"/>
        <w:spacing w:after="0" w:line="360" w:lineRule="auto"/>
        <w:rPr>
          <w:sz w:val="24"/>
          <w:szCs w:val="18"/>
        </w:rPr>
      </w:pPr>
      <w:r w:rsidRPr="001B6635">
        <w:rPr>
          <w:rFonts w:hint="eastAsia"/>
          <w:sz w:val="24"/>
          <w:szCs w:val="18"/>
        </w:rPr>
        <w:t>放疗</w:t>
      </w:r>
      <w:proofErr w:type="gramStart"/>
      <w:r w:rsidRPr="001B6635">
        <w:rPr>
          <w:rFonts w:hint="eastAsia"/>
          <w:sz w:val="24"/>
          <w:szCs w:val="18"/>
        </w:rPr>
        <w:t>科患者</w:t>
      </w:r>
      <w:proofErr w:type="gramEnd"/>
      <w:r w:rsidRPr="001B6635">
        <w:rPr>
          <w:rFonts w:hint="eastAsia"/>
          <w:sz w:val="24"/>
          <w:szCs w:val="18"/>
        </w:rPr>
        <w:t>流程管理系统</w:t>
      </w:r>
    </w:p>
    <w:p w:rsidR="001F7F6F" w:rsidRPr="001B6635" w:rsidRDefault="008E2BF6">
      <w:pPr>
        <w:spacing w:after="0"/>
        <w:ind w:firstLineChars="200" w:firstLine="480"/>
        <w:outlineLvl w:val="0"/>
        <w:rPr>
          <w:rFonts w:eastAsiaTheme="minorEastAsia"/>
        </w:rPr>
      </w:pPr>
      <w:r w:rsidRPr="001B6635">
        <w:rPr>
          <w:rFonts w:eastAsiaTheme="minorEastAsia" w:hint="eastAsia"/>
        </w:rPr>
        <w:t>1</w:t>
      </w:r>
      <w:r w:rsidRPr="001B6635">
        <w:rPr>
          <w:rFonts w:eastAsiaTheme="minorEastAsia" w:hint="eastAsia"/>
        </w:rPr>
        <w:t>．首页公共功能</w:t>
      </w:r>
    </w:p>
    <w:p w:rsidR="001F7F6F" w:rsidRPr="001B6635" w:rsidRDefault="008E2BF6">
      <w:pPr>
        <w:spacing w:after="0"/>
        <w:ind w:firstLineChars="200" w:firstLine="480"/>
        <w:outlineLvl w:val="1"/>
        <w:rPr>
          <w:rFonts w:eastAsiaTheme="minorEastAsia"/>
        </w:rPr>
      </w:pPr>
      <w:r w:rsidRPr="001B6635">
        <w:rPr>
          <w:rFonts w:eastAsiaTheme="minorEastAsia" w:hint="eastAsia"/>
        </w:rPr>
        <w:t>（</w:t>
      </w:r>
      <w:r w:rsidRPr="001B6635">
        <w:rPr>
          <w:rFonts w:eastAsiaTheme="minorEastAsia" w:hint="eastAsia"/>
        </w:rPr>
        <w:t>1</w:t>
      </w:r>
      <w:r w:rsidRPr="001B6635">
        <w:rPr>
          <w:rFonts w:eastAsiaTheme="minorEastAsia" w:hint="eastAsia"/>
        </w:rPr>
        <w:t>）用户登</w:t>
      </w:r>
      <w:r w:rsidRPr="001B6635">
        <w:rPr>
          <w:rFonts w:eastAsiaTheme="minorEastAsia" w:hint="eastAsia"/>
        </w:rPr>
        <w:t>录</w:t>
      </w:r>
    </w:p>
    <w:p w:rsidR="001F7F6F" w:rsidRPr="001B6635" w:rsidRDefault="008E2BF6">
      <w:pPr>
        <w:spacing w:after="0"/>
        <w:ind w:firstLineChars="200" w:firstLine="480"/>
        <w:rPr>
          <w:rFonts w:eastAsiaTheme="minorEastAsia"/>
        </w:rPr>
      </w:pPr>
      <w:r w:rsidRPr="001B6635">
        <w:rPr>
          <w:rFonts w:eastAsiaTheme="minorEastAsia" w:hint="eastAsia"/>
        </w:rPr>
        <w:t>登录账号，退出账号；</w:t>
      </w:r>
    </w:p>
    <w:p w:rsidR="001F7F6F" w:rsidRPr="001B6635" w:rsidRDefault="008E2BF6">
      <w:pPr>
        <w:spacing w:after="0"/>
        <w:ind w:firstLineChars="200" w:firstLine="480"/>
        <w:rPr>
          <w:rFonts w:eastAsiaTheme="minorEastAsia"/>
        </w:rPr>
      </w:pPr>
      <w:r w:rsidRPr="001B6635">
        <w:rPr>
          <w:rFonts w:eastAsiaTheme="minorEastAsia" w:hint="eastAsia"/>
        </w:rPr>
        <w:t>修改登录密码，联系管理员重置密码；</w:t>
      </w:r>
    </w:p>
    <w:p w:rsidR="001F7F6F" w:rsidRPr="001B6635" w:rsidRDefault="008E2BF6">
      <w:pPr>
        <w:spacing w:after="0"/>
        <w:ind w:firstLineChars="200" w:firstLine="480"/>
        <w:outlineLvl w:val="1"/>
        <w:rPr>
          <w:rFonts w:eastAsiaTheme="minorEastAsia"/>
        </w:rPr>
      </w:pPr>
      <w:r w:rsidRPr="001B6635">
        <w:rPr>
          <w:rFonts w:eastAsiaTheme="minorEastAsia" w:hint="eastAsia"/>
        </w:rPr>
        <w:t>（</w:t>
      </w:r>
      <w:r w:rsidRPr="001B6635">
        <w:rPr>
          <w:rFonts w:eastAsiaTheme="minorEastAsia" w:hint="eastAsia"/>
        </w:rPr>
        <w:t>2</w:t>
      </w:r>
      <w:r w:rsidRPr="001B6635">
        <w:rPr>
          <w:rFonts w:eastAsiaTheme="minorEastAsia" w:hint="eastAsia"/>
        </w:rPr>
        <w:t>）系统主页</w:t>
      </w:r>
    </w:p>
    <w:p w:rsidR="001F7F6F" w:rsidRPr="001B6635" w:rsidRDefault="008E2BF6">
      <w:pPr>
        <w:spacing w:after="0"/>
        <w:ind w:firstLineChars="200" w:firstLine="480"/>
        <w:rPr>
          <w:rFonts w:eastAsiaTheme="minorEastAsia"/>
        </w:rPr>
      </w:pPr>
      <w:r w:rsidRPr="001B6635">
        <w:rPr>
          <w:rFonts w:eastAsiaTheme="minorEastAsia" w:hint="eastAsia"/>
        </w:rPr>
        <w:t>包含工作列表，预约管理，数据中心，应用列表；</w:t>
      </w:r>
    </w:p>
    <w:p w:rsidR="001F7F6F" w:rsidRPr="001B6635" w:rsidRDefault="008E2BF6">
      <w:pPr>
        <w:spacing w:after="0"/>
        <w:ind w:firstLineChars="200" w:firstLine="480"/>
        <w:rPr>
          <w:rFonts w:eastAsiaTheme="minorEastAsia"/>
        </w:rPr>
      </w:pPr>
      <w:r w:rsidRPr="001B6635">
        <w:rPr>
          <w:rFonts w:eastAsiaTheme="minorEastAsia" w:hint="eastAsia"/>
        </w:rPr>
        <w:t>登录首页支持按用户进行配置</w:t>
      </w:r>
    </w:p>
    <w:p w:rsidR="001F7F6F" w:rsidRPr="001B6635" w:rsidRDefault="008E2BF6">
      <w:pPr>
        <w:spacing w:after="0"/>
        <w:ind w:firstLineChars="200" w:firstLine="480"/>
        <w:outlineLvl w:val="1"/>
        <w:rPr>
          <w:rFonts w:eastAsiaTheme="minorEastAsia"/>
        </w:rPr>
      </w:pPr>
      <w:r w:rsidRPr="001B6635">
        <w:rPr>
          <w:rFonts w:eastAsiaTheme="minorEastAsia" w:hint="eastAsia"/>
        </w:rPr>
        <w:t>（</w:t>
      </w:r>
      <w:r w:rsidRPr="001B6635">
        <w:rPr>
          <w:rFonts w:eastAsiaTheme="minorEastAsia" w:hint="eastAsia"/>
        </w:rPr>
        <w:t>3</w:t>
      </w:r>
      <w:r w:rsidRPr="001B6635">
        <w:rPr>
          <w:rFonts w:eastAsiaTheme="minorEastAsia" w:hint="eastAsia"/>
        </w:rPr>
        <w:t>）协同消息</w:t>
      </w:r>
    </w:p>
    <w:p w:rsidR="001F7F6F" w:rsidRPr="001B6635" w:rsidRDefault="008E2BF6">
      <w:pPr>
        <w:spacing w:after="0"/>
        <w:ind w:firstLineChars="200" w:firstLine="480"/>
        <w:outlineLvl w:val="0"/>
        <w:rPr>
          <w:rFonts w:eastAsiaTheme="minorEastAsia"/>
        </w:rPr>
      </w:pPr>
      <w:r w:rsidRPr="001B6635">
        <w:rPr>
          <w:rFonts w:eastAsiaTheme="minorEastAsia" w:hint="eastAsia"/>
        </w:rPr>
        <w:t>患者治疗状态消息推送</w:t>
      </w:r>
    </w:p>
    <w:p w:rsidR="001F7F6F" w:rsidRPr="001B6635" w:rsidRDefault="008E2BF6">
      <w:pPr>
        <w:spacing w:after="0"/>
        <w:ind w:firstLineChars="200" w:firstLine="480"/>
        <w:rPr>
          <w:rFonts w:eastAsiaTheme="minorEastAsia"/>
        </w:rPr>
      </w:pPr>
      <w:r w:rsidRPr="001B6635">
        <w:rPr>
          <w:rFonts w:eastAsiaTheme="minorEastAsia" w:hint="eastAsia"/>
        </w:rPr>
        <w:t>科内医护人员任务推送</w:t>
      </w:r>
    </w:p>
    <w:p w:rsidR="001F7F6F" w:rsidRPr="001B6635" w:rsidRDefault="008E2BF6">
      <w:pPr>
        <w:spacing w:after="0"/>
        <w:ind w:firstLineChars="200" w:firstLine="480"/>
        <w:outlineLvl w:val="0"/>
        <w:rPr>
          <w:rFonts w:eastAsiaTheme="minorEastAsia"/>
        </w:rPr>
      </w:pPr>
      <w:r w:rsidRPr="001B6635">
        <w:rPr>
          <w:rFonts w:eastAsiaTheme="minorEastAsia" w:hint="eastAsia"/>
        </w:rPr>
        <w:t>2</w:t>
      </w:r>
      <w:r w:rsidRPr="001B6635">
        <w:rPr>
          <w:rFonts w:eastAsiaTheme="minorEastAsia" w:hint="eastAsia"/>
        </w:rPr>
        <w:t>．患者数据中心</w:t>
      </w:r>
    </w:p>
    <w:p w:rsidR="001F7F6F" w:rsidRPr="001B6635" w:rsidRDefault="008E2BF6">
      <w:pPr>
        <w:spacing w:after="0"/>
        <w:ind w:firstLineChars="200" w:firstLine="480"/>
        <w:outlineLvl w:val="1"/>
        <w:rPr>
          <w:rFonts w:eastAsiaTheme="minorEastAsia"/>
        </w:rPr>
      </w:pPr>
      <w:r w:rsidRPr="001B6635">
        <w:rPr>
          <w:rFonts w:eastAsiaTheme="minorEastAsia" w:hint="eastAsia"/>
        </w:rPr>
        <w:t>（</w:t>
      </w:r>
      <w:r w:rsidRPr="001B6635">
        <w:rPr>
          <w:rFonts w:eastAsiaTheme="minorEastAsia" w:hint="eastAsia"/>
        </w:rPr>
        <w:t>1</w:t>
      </w:r>
      <w:r w:rsidRPr="001B6635">
        <w:rPr>
          <w:rFonts w:eastAsiaTheme="minorEastAsia" w:hint="eastAsia"/>
        </w:rPr>
        <w:t>）患者列表</w:t>
      </w:r>
    </w:p>
    <w:p w:rsidR="001F7F6F" w:rsidRPr="001B6635" w:rsidRDefault="008E2BF6">
      <w:pPr>
        <w:spacing w:after="0"/>
        <w:ind w:firstLineChars="200" w:firstLine="480"/>
        <w:outlineLvl w:val="2"/>
        <w:rPr>
          <w:rFonts w:eastAsiaTheme="minorEastAsia"/>
        </w:rPr>
      </w:pPr>
      <w:r w:rsidRPr="001B6635">
        <w:rPr>
          <w:rFonts w:eastAsiaTheme="minorEastAsia" w:hint="eastAsia"/>
        </w:rPr>
        <w:t>显示满足查询条件的患者概要信息</w:t>
      </w:r>
    </w:p>
    <w:p w:rsidR="001F7F6F" w:rsidRPr="001B6635" w:rsidRDefault="008E2BF6">
      <w:pPr>
        <w:spacing w:after="0"/>
        <w:ind w:firstLineChars="200" w:firstLine="480"/>
        <w:outlineLvl w:val="1"/>
        <w:rPr>
          <w:rFonts w:eastAsiaTheme="minorEastAsia"/>
        </w:rPr>
      </w:pPr>
      <w:r w:rsidRPr="001B6635">
        <w:rPr>
          <w:rFonts w:eastAsiaTheme="minorEastAsia" w:hint="eastAsia"/>
        </w:rPr>
        <w:t>（</w:t>
      </w:r>
      <w:r w:rsidRPr="001B6635">
        <w:rPr>
          <w:rFonts w:eastAsiaTheme="minorEastAsia" w:hint="eastAsia"/>
        </w:rPr>
        <w:t>2</w:t>
      </w:r>
      <w:r w:rsidRPr="001B6635">
        <w:rPr>
          <w:rFonts w:eastAsiaTheme="minorEastAsia" w:hint="eastAsia"/>
        </w:rPr>
        <w:t>）列表操作</w:t>
      </w:r>
    </w:p>
    <w:p w:rsidR="001F7F6F" w:rsidRPr="001B6635" w:rsidRDefault="008E2BF6">
      <w:pPr>
        <w:spacing w:after="0"/>
        <w:ind w:firstLineChars="200" w:firstLine="480"/>
        <w:outlineLvl w:val="2"/>
        <w:rPr>
          <w:rFonts w:eastAsiaTheme="minorEastAsia"/>
        </w:rPr>
      </w:pPr>
      <w:r w:rsidRPr="001B6635">
        <w:rPr>
          <w:rFonts w:eastAsiaTheme="minorEastAsia" w:hint="eastAsia"/>
        </w:rPr>
        <w:t>支持过滤，可以根据组合条件查询刷新登记列表数据</w:t>
      </w:r>
    </w:p>
    <w:p w:rsidR="001F7F6F" w:rsidRPr="001B6635" w:rsidRDefault="008E2BF6">
      <w:pPr>
        <w:spacing w:after="0"/>
        <w:ind w:firstLineChars="200" w:firstLine="480"/>
        <w:rPr>
          <w:rFonts w:eastAsiaTheme="minorEastAsia"/>
        </w:rPr>
      </w:pPr>
      <w:r w:rsidRPr="001B6635">
        <w:rPr>
          <w:rFonts w:eastAsiaTheme="minorEastAsia" w:hint="eastAsia"/>
        </w:rPr>
        <w:lastRenderedPageBreak/>
        <w:t>支持通过点击列表</w:t>
      </w:r>
      <w:proofErr w:type="gramStart"/>
      <w:r w:rsidRPr="001B6635">
        <w:rPr>
          <w:rFonts w:eastAsiaTheme="minorEastAsia" w:hint="eastAsia"/>
        </w:rPr>
        <w:t>表</w:t>
      </w:r>
      <w:proofErr w:type="gramEnd"/>
      <w:r w:rsidRPr="001B6635">
        <w:rPr>
          <w:rFonts w:eastAsiaTheme="minorEastAsia" w:hint="eastAsia"/>
        </w:rPr>
        <w:t>头的字段实现升序或降序排列</w:t>
      </w:r>
    </w:p>
    <w:p w:rsidR="001F7F6F" w:rsidRPr="001B6635" w:rsidRDefault="008E2BF6">
      <w:pPr>
        <w:spacing w:after="0"/>
        <w:ind w:firstLineChars="200" w:firstLine="480"/>
        <w:rPr>
          <w:rFonts w:eastAsiaTheme="minorEastAsia"/>
        </w:rPr>
      </w:pPr>
      <w:r w:rsidRPr="001B6635">
        <w:rPr>
          <w:rFonts w:eastAsiaTheme="minorEastAsia" w:hint="eastAsia"/>
        </w:rPr>
        <w:t>支持拖拽调整顺序</w:t>
      </w:r>
    </w:p>
    <w:p w:rsidR="001F7F6F" w:rsidRPr="001B6635" w:rsidRDefault="008E2BF6">
      <w:pPr>
        <w:spacing w:after="0"/>
        <w:ind w:firstLineChars="200" w:firstLine="480"/>
        <w:rPr>
          <w:rFonts w:eastAsiaTheme="minorEastAsia"/>
        </w:rPr>
      </w:pPr>
      <w:r w:rsidRPr="001B6635">
        <w:rPr>
          <w:rFonts w:eastAsiaTheme="minorEastAsia" w:hint="eastAsia"/>
        </w:rPr>
        <w:t>支持配置列表显示项</w:t>
      </w:r>
    </w:p>
    <w:p w:rsidR="001F7F6F" w:rsidRPr="001B6635" w:rsidRDefault="008E2BF6">
      <w:pPr>
        <w:spacing w:after="0"/>
        <w:ind w:firstLineChars="200" w:firstLine="480"/>
        <w:outlineLvl w:val="1"/>
        <w:rPr>
          <w:rFonts w:eastAsiaTheme="minorEastAsia"/>
        </w:rPr>
      </w:pPr>
      <w:r w:rsidRPr="001B6635">
        <w:rPr>
          <w:rFonts w:eastAsiaTheme="minorEastAsia" w:hint="eastAsia"/>
        </w:rPr>
        <w:t>（</w:t>
      </w:r>
      <w:r w:rsidRPr="001B6635">
        <w:rPr>
          <w:rFonts w:eastAsiaTheme="minorEastAsia" w:hint="eastAsia"/>
        </w:rPr>
        <w:t>3</w:t>
      </w:r>
      <w:r w:rsidRPr="001B6635">
        <w:rPr>
          <w:rFonts w:eastAsiaTheme="minorEastAsia" w:hint="eastAsia"/>
        </w:rPr>
        <w:t>）患者操作</w:t>
      </w:r>
    </w:p>
    <w:p w:rsidR="001F7F6F" w:rsidRPr="001B6635" w:rsidRDefault="008E2BF6">
      <w:pPr>
        <w:spacing w:after="0"/>
        <w:ind w:firstLineChars="200" w:firstLine="480"/>
        <w:rPr>
          <w:rFonts w:eastAsiaTheme="minorEastAsia"/>
        </w:rPr>
      </w:pPr>
      <w:r w:rsidRPr="001B6635">
        <w:rPr>
          <w:rFonts w:eastAsiaTheme="minorEastAsia" w:hint="eastAsia"/>
        </w:rPr>
        <w:t>支持依据权限激活</w:t>
      </w:r>
      <w:r w:rsidRPr="001B6635">
        <w:rPr>
          <w:rFonts w:eastAsiaTheme="minorEastAsia"/>
        </w:rPr>
        <w:t>/</w:t>
      </w:r>
      <w:r w:rsidRPr="001B6635">
        <w:rPr>
          <w:rFonts w:eastAsiaTheme="minorEastAsia" w:hint="eastAsia"/>
        </w:rPr>
        <w:t>停用患者</w:t>
      </w:r>
    </w:p>
    <w:p w:rsidR="001F7F6F" w:rsidRPr="001B6635" w:rsidRDefault="008E2BF6">
      <w:pPr>
        <w:spacing w:after="0"/>
        <w:ind w:firstLineChars="200" w:firstLine="480"/>
        <w:outlineLvl w:val="2"/>
        <w:rPr>
          <w:rFonts w:eastAsiaTheme="minorEastAsia"/>
        </w:rPr>
      </w:pPr>
      <w:r w:rsidRPr="001B6635">
        <w:rPr>
          <w:rFonts w:eastAsiaTheme="minorEastAsia" w:hint="eastAsia"/>
        </w:rPr>
        <w:t>支持依据权限对无效的患者进行长期的归档</w:t>
      </w:r>
    </w:p>
    <w:p w:rsidR="001F7F6F" w:rsidRPr="001B6635" w:rsidRDefault="008E2BF6">
      <w:pPr>
        <w:spacing w:after="0"/>
        <w:ind w:firstLineChars="200" w:firstLine="480"/>
        <w:rPr>
          <w:rFonts w:eastAsiaTheme="minorEastAsia"/>
        </w:rPr>
      </w:pPr>
      <w:r w:rsidRPr="001B6635">
        <w:rPr>
          <w:rFonts w:eastAsiaTheme="minorEastAsia" w:hint="eastAsia"/>
        </w:rPr>
        <w:t>支持依据权限删除患者基础档案</w:t>
      </w:r>
    </w:p>
    <w:p w:rsidR="001F7F6F" w:rsidRPr="001B6635" w:rsidRDefault="008E2BF6">
      <w:pPr>
        <w:spacing w:after="0"/>
        <w:ind w:firstLineChars="200" w:firstLine="480"/>
        <w:outlineLvl w:val="1"/>
        <w:rPr>
          <w:rFonts w:eastAsiaTheme="minorEastAsia"/>
        </w:rPr>
      </w:pPr>
      <w:r w:rsidRPr="001B6635">
        <w:rPr>
          <w:rFonts w:eastAsiaTheme="minorEastAsia" w:hint="eastAsia"/>
        </w:rPr>
        <w:t>（</w:t>
      </w:r>
      <w:r w:rsidRPr="001B6635">
        <w:rPr>
          <w:rFonts w:eastAsiaTheme="minorEastAsia" w:hint="eastAsia"/>
        </w:rPr>
        <w:t>4</w:t>
      </w:r>
      <w:r w:rsidRPr="001B6635">
        <w:rPr>
          <w:rFonts w:eastAsiaTheme="minorEastAsia" w:hint="eastAsia"/>
        </w:rPr>
        <w:t>）患者诊疗信息概览</w:t>
      </w:r>
    </w:p>
    <w:p w:rsidR="001F7F6F" w:rsidRPr="001B6635" w:rsidRDefault="008E2BF6">
      <w:pPr>
        <w:spacing w:after="0"/>
        <w:ind w:firstLineChars="200" w:firstLine="480"/>
        <w:rPr>
          <w:rFonts w:eastAsiaTheme="minorEastAsia"/>
        </w:rPr>
      </w:pPr>
      <w:r w:rsidRPr="001B6635">
        <w:rPr>
          <w:rFonts w:eastAsiaTheme="minorEastAsia" w:hint="eastAsia"/>
        </w:rPr>
        <w:t>支持查看患者诊疗数据概览</w:t>
      </w:r>
    </w:p>
    <w:p w:rsidR="001F7F6F" w:rsidRPr="001B6635" w:rsidRDefault="008E2BF6">
      <w:pPr>
        <w:spacing w:after="0"/>
        <w:ind w:firstLineChars="200" w:firstLine="480"/>
        <w:rPr>
          <w:rFonts w:eastAsiaTheme="minorEastAsia"/>
        </w:rPr>
      </w:pPr>
      <w:r w:rsidRPr="001B6635">
        <w:rPr>
          <w:rFonts w:eastAsiaTheme="minorEastAsia" w:hint="eastAsia"/>
        </w:rPr>
        <w:t>支持查看患者放疗流程状态概览</w:t>
      </w:r>
    </w:p>
    <w:p w:rsidR="001F7F6F" w:rsidRPr="001B6635" w:rsidRDefault="008E2BF6">
      <w:pPr>
        <w:spacing w:after="0"/>
        <w:ind w:firstLineChars="200" w:firstLine="480"/>
        <w:outlineLvl w:val="0"/>
        <w:rPr>
          <w:rFonts w:eastAsiaTheme="minorEastAsia"/>
        </w:rPr>
      </w:pPr>
      <w:r w:rsidRPr="001B6635">
        <w:rPr>
          <w:rFonts w:eastAsiaTheme="minorEastAsia" w:hint="eastAsia"/>
        </w:rPr>
        <w:t>3</w:t>
      </w:r>
      <w:r w:rsidRPr="001B6635">
        <w:rPr>
          <w:rFonts w:eastAsiaTheme="minorEastAsia" w:hint="eastAsia"/>
        </w:rPr>
        <w:t>．患者登记</w:t>
      </w:r>
    </w:p>
    <w:p w:rsidR="001F7F6F" w:rsidRPr="001B6635" w:rsidRDefault="008E2BF6">
      <w:pPr>
        <w:spacing w:after="0"/>
        <w:ind w:firstLineChars="200" w:firstLine="480"/>
        <w:outlineLvl w:val="1"/>
        <w:rPr>
          <w:rFonts w:eastAsiaTheme="minorEastAsia"/>
        </w:rPr>
      </w:pPr>
      <w:r w:rsidRPr="001B6635">
        <w:rPr>
          <w:rFonts w:eastAsiaTheme="minorEastAsia" w:hint="eastAsia"/>
        </w:rPr>
        <w:t>（</w:t>
      </w:r>
      <w:r w:rsidRPr="001B6635">
        <w:rPr>
          <w:rFonts w:eastAsiaTheme="minorEastAsia" w:hint="eastAsia"/>
        </w:rPr>
        <w:t>1</w:t>
      </w:r>
      <w:r w:rsidRPr="001B6635">
        <w:rPr>
          <w:rFonts w:eastAsiaTheme="minorEastAsia" w:hint="eastAsia"/>
        </w:rPr>
        <w:t>）登记</w:t>
      </w:r>
    </w:p>
    <w:p w:rsidR="001F7F6F" w:rsidRPr="001B6635" w:rsidRDefault="008E2BF6">
      <w:pPr>
        <w:spacing w:after="0"/>
        <w:ind w:firstLineChars="200" w:firstLine="480"/>
        <w:outlineLvl w:val="2"/>
        <w:rPr>
          <w:rFonts w:eastAsiaTheme="minorEastAsia"/>
        </w:rPr>
      </w:pPr>
      <w:r w:rsidRPr="001B6635">
        <w:rPr>
          <w:rFonts w:eastAsiaTheme="minorEastAsia" w:hint="eastAsia"/>
        </w:rPr>
        <w:t>支持手动录入方式录入患者基础信息</w:t>
      </w:r>
    </w:p>
    <w:p w:rsidR="001F7F6F" w:rsidRPr="001B6635" w:rsidRDefault="008E2BF6">
      <w:pPr>
        <w:spacing w:after="0"/>
        <w:ind w:firstLineChars="200" w:firstLine="480"/>
        <w:rPr>
          <w:rFonts w:eastAsiaTheme="minorEastAsia"/>
        </w:rPr>
      </w:pPr>
      <w:r w:rsidRPr="001B6635">
        <w:rPr>
          <w:rFonts w:eastAsiaTheme="minorEastAsia" w:hint="eastAsia"/>
        </w:rPr>
        <w:t>支持调用摄像头拍摄患者大头照</w:t>
      </w:r>
    </w:p>
    <w:p w:rsidR="001F7F6F" w:rsidRPr="001B6635" w:rsidRDefault="008E2BF6">
      <w:pPr>
        <w:spacing w:after="0"/>
        <w:ind w:firstLineChars="200" w:firstLine="480"/>
        <w:rPr>
          <w:rFonts w:eastAsiaTheme="minorEastAsia"/>
        </w:rPr>
      </w:pPr>
      <w:r w:rsidRPr="001B6635">
        <w:rPr>
          <w:rFonts w:eastAsiaTheme="minorEastAsia" w:hint="eastAsia"/>
        </w:rPr>
        <w:t>支持通过</w:t>
      </w:r>
      <w:r w:rsidRPr="001B6635">
        <w:rPr>
          <w:rFonts w:eastAsiaTheme="minorEastAsia"/>
        </w:rPr>
        <w:t>DICOM</w:t>
      </w:r>
      <w:r w:rsidRPr="001B6635">
        <w:rPr>
          <w:rFonts w:eastAsiaTheme="minorEastAsia" w:hint="eastAsia"/>
        </w:rPr>
        <w:t>导入创建患者，可以通过连接</w:t>
      </w:r>
      <w:r w:rsidRPr="001B6635">
        <w:rPr>
          <w:rFonts w:eastAsiaTheme="minorEastAsia"/>
        </w:rPr>
        <w:t>HIS</w:t>
      </w:r>
      <w:r w:rsidRPr="001B6635">
        <w:rPr>
          <w:rFonts w:eastAsiaTheme="minorEastAsia" w:hint="eastAsia"/>
        </w:rPr>
        <w:t>同步患者信息</w:t>
      </w:r>
    </w:p>
    <w:p w:rsidR="001F7F6F" w:rsidRPr="001B6635" w:rsidRDefault="008E2BF6">
      <w:pPr>
        <w:spacing w:after="0"/>
        <w:ind w:firstLineChars="200" w:firstLine="480"/>
        <w:rPr>
          <w:rFonts w:eastAsiaTheme="minorEastAsia"/>
        </w:rPr>
      </w:pPr>
      <w:r w:rsidRPr="001B6635">
        <w:rPr>
          <w:rFonts w:eastAsiaTheme="minorEastAsia" w:hint="eastAsia"/>
        </w:rPr>
        <w:t>支持连接打印机，打印条码或者二维码</w:t>
      </w:r>
    </w:p>
    <w:p w:rsidR="001F7F6F" w:rsidRPr="001B6635" w:rsidRDefault="008E2BF6">
      <w:pPr>
        <w:spacing w:after="0"/>
        <w:ind w:firstLineChars="200" w:firstLine="480"/>
        <w:outlineLvl w:val="1"/>
        <w:rPr>
          <w:rFonts w:eastAsiaTheme="minorEastAsia"/>
        </w:rPr>
      </w:pPr>
      <w:r w:rsidRPr="001B6635">
        <w:rPr>
          <w:rFonts w:eastAsiaTheme="minorEastAsia" w:hint="eastAsia"/>
        </w:rPr>
        <w:t>（</w:t>
      </w:r>
      <w:r w:rsidRPr="001B6635">
        <w:rPr>
          <w:rFonts w:eastAsiaTheme="minorEastAsia" w:hint="eastAsia"/>
        </w:rPr>
        <w:t>2</w:t>
      </w:r>
      <w:r w:rsidRPr="001B6635">
        <w:rPr>
          <w:rFonts w:eastAsiaTheme="minorEastAsia" w:hint="eastAsia"/>
        </w:rPr>
        <w:t>）</w:t>
      </w:r>
      <w:r w:rsidRPr="001B6635">
        <w:rPr>
          <w:rFonts w:eastAsiaTheme="minorEastAsia" w:hint="eastAsia"/>
        </w:rPr>
        <w:t>HIS</w:t>
      </w:r>
      <w:r w:rsidRPr="001B6635">
        <w:rPr>
          <w:rFonts w:eastAsiaTheme="minorEastAsia" w:hint="eastAsia"/>
        </w:rPr>
        <w:t>集成</w:t>
      </w:r>
    </w:p>
    <w:p w:rsidR="001F7F6F" w:rsidRPr="001B6635" w:rsidRDefault="008E2BF6">
      <w:pPr>
        <w:spacing w:after="0"/>
        <w:ind w:firstLineChars="200" w:firstLine="480"/>
        <w:rPr>
          <w:rFonts w:eastAsiaTheme="minorEastAsia"/>
        </w:rPr>
      </w:pPr>
      <w:r w:rsidRPr="001B6635">
        <w:rPr>
          <w:rFonts w:eastAsiaTheme="minorEastAsia" w:hint="eastAsia"/>
        </w:rPr>
        <w:t>支持</w:t>
      </w:r>
      <w:r w:rsidRPr="001B6635">
        <w:rPr>
          <w:rFonts w:eastAsiaTheme="minorEastAsia"/>
        </w:rPr>
        <w:t>HIS</w:t>
      </w:r>
      <w:r w:rsidRPr="001B6635">
        <w:rPr>
          <w:rFonts w:eastAsiaTheme="minorEastAsia" w:hint="eastAsia"/>
        </w:rPr>
        <w:t>集成患者基本信息，通过患者身份证号的方式，调取</w:t>
      </w:r>
      <w:r w:rsidRPr="001B6635">
        <w:rPr>
          <w:rFonts w:eastAsiaTheme="minorEastAsia"/>
        </w:rPr>
        <w:t>HIS</w:t>
      </w:r>
      <w:r w:rsidRPr="001B6635">
        <w:rPr>
          <w:rFonts w:eastAsiaTheme="minorEastAsia" w:hint="eastAsia"/>
        </w:rPr>
        <w:t>上对应患者的基本个人信息进行表单填充，包括姓名、性别、联系电话、联系地址、</w:t>
      </w:r>
      <w:proofErr w:type="gramStart"/>
      <w:r w:rsidRPr="001B6635">
        <w:rPr>
          <w:rFonts w:eastAsiaTheme="minorEastAsia" w:hint="eastAsia"/>
        </w:rPr>
        <w:t>医</w:t>
      </w:r>
      <w:proofErr w:type="gramEnd"/>
      <w:r w:rsidRPr="001B6635">
        <w:rPr>
          <w:rFonts w:eastAsiaTheme="minorEastAsia" w:hint="eastAsia"/>
        </w:rPr>
        <w:t>保类型、主治医生、家属联系方式等</w:t>
      </w:r>
    </w:p>
    <w:p w:rsidR="001F7F6F" w:rsidRPr="001B6635" w:rsidRDefault="008E2BF6">
      <w:pPr>
        <w:spacing w:after="0"/>
        <w:ind w:firstLineChars="200" w:firstLine="480"/>
        <w:rPr>
          <w:rFonts w:eastAsiaTheme="minorEastAsia"/>
        </w:rPr>
      </w:pPr>
      <w:r w:rsidRPr="001B6635">
        <w:rPr>
          <w:rFonts w:eastAsiaTheme="minorEastAsia" w:hint="eastAsia"/>
        </w:rPr>
        <w:t>支持同步</w:t>
      </w:r>
      <w:r w:rsidRPr="001B6635">
        <w:rPr>
          <w:rFonts w:eastAsiaTheme="minorEastAsia"/>
        </w:rPr>
        <w:t>HIS</w:t>
      </w:r>
      <w:r w:rsidRPr="001B6635">
        <w:rPr>
          <w:rFonts w:eastAsiaTheme="minorEastAsia" w:hint="eastAsia"/>
        </w:rPr>
        <w:t>上患者病历肿瘤诊断信息（诊断部位、</w:t>
      </w:r>
      <w:r w:rsidRPr="001B6635">
        <w:rPr>
          <w:rFonts w:eastAsiaTheme="minorEastAsia"/>
        </w:rPr>
        <w:t>TNM</w:t>
      </w:r>
      <w:r w:rsidRPr="001B6635">
        <w:rPr>
          <w:rFonts w:eastAsiaTheme="minorEastAsia" w:hint="eastAsia"/>
        </w:rPr>
        <w:t>分期、分期描述、既往病史、过敏史、医生备注等），支持以</w:t>
      </w:r>
      <w:r w:rsidRPr="001B6635">
        <w:rPr>
          <w:rFonts w:eastAsiaTheme="minorEastAsia"/>
        </w:rPr>
        <w:t>ICD-10</w:t>
      </w:r>
      <w:r w:rsidRPr="001B6635">
        <w:rPr>
          <w:rFonts w:eastAsiaTheme="minorEastAsia" w:hint="eastAsia"/>
        </w:rPr>
        <w:t>编码保存</w:t>
      </w:r>
    </w:p>
    <w:p w:rsidR="001F7F6F" w:rsidRPr="001B6635" w:rsidRDefault="008E2BF6">
      <w:pPr>
        <w:spacing w:after="0"/>
        <w:ind w:firstLineChars="200" w:firstLine="480"/>
        <w:outlineLvl w:val="1"/>
        <w:rPr>
          <w:rFonts w:eastAsiaTheme="minorEastAsia"/>
        </w:rPr>
      </w:pPr>
      <w:r w:rsidRPr="001B6635">
        <w:rPr>
          <w:rFonts w:eastAsiaTheme="minorEastAsia" w:hint="eastAsia"/>
        </w:rPr>
        <w:t>（</w:t>
      </w:r>
      <w:r w:rsidRPr="001B6635">
        <w:rPr>
          <w:rFonts w:eastAsiaTheme="minorEastAsia" w:hint="eastAsia"/>
        </w:rPr>
        <w:t>3</w:t>
      </w:r>
      <w:r w:rsidRPr="001B6635">
        <w:rPr>
          <w:rFonts w:eastAsiaTheme="minorEastAsia" w:hint="eastAsia"/>
        </w:rPr>
        <w:t>）</w:t>
      </w:r>
      <w:r w:rsidRPr="001B6635">
        <w:rPr>
          <w:rFonts w:eastAsiaTheme="minorEastAsia" w:hint="eastAsia"/>
        </w:rPr>
        <w:t>DICOM</w:t>
      </w:r>
      <w:r w:rsidRPr="001B6635">
        <w:rPr>
          <w:rFonts w:eastAsiaTheme="minorEastAsia" w:hint="eastAsia"/>
        </w:rPr>
        <w:t>导入自动</w:t>
      </w:r>
    </w:p>
    <w:p w:rsidR="001F7F6F" w:rsidRPr="001B6635" w:rsidRDefault="008E2BF6">
      <w:pPr>
        <w:spacing w:after="0"/>
        <w:ind w:firstLineChars="200" w:firstLine="480"/>
        <w:outlineLvl w:val="0"/>
        <w:rPr>
          <w:rFonts w:eastAsiaTheme="minorEastAsia"/>
        </w:rPr>
      </w:pPr>
      <w:r w:rsidRPr="001B6635">
        <w:rPr>
          <w:rFonts w:eastAsiaTheme="minorEastAsia" w:hint="eastAsia"/>
        </w:rPr>
        <w:t>支持通过导入</w:t>
      </w:r>
      <w:r w:rsidRPr="001B6635">
        <w:rPr>
          <w:rFonts w:eastAsiaTheme="minorEastAsia"/>
        </w:rPr>
        <w:t>DICOM</w:t>
      </w:r>
      <w:r w:rsidRPr="001B6635">
        <w:rPr>
          <w:rFonts w:eastAsiaTheme="minorEastAsia" w:hint="eastAsia"/>
        </w:rPr>
        <w:t>数据自动创建</w:t>
      </w:r>
    </w:p>
    <w:p w:rsidR="001F7F6F" w:rsidRPr="001B6635" w:rsidRDefault="008E2BF6">
      <w:pPr>
        <w:spacing w:after="0"/>
        <w:ind w:firstLineChars="200" w:firstLine="480"/>
        <w:outlineLvl w:val="0"/>
        <w:rPr>
          <w:rFonts w:eastAsiaTheme="minorEastAsia"/>
        </w:rPr>
      </w:pPr>
      <w:r w:rsidRPr="001B6635">
        <w:rPr>
          <w:rFonts w:eastAsiaTheme="minorEastAsia" w:hint="eastAsia"/>
        </w:rPr>
        <w:lastRenderedPageBreak/>
        <w:t>4</w:t>
      </w:r>
      <w:r w:rsidRPr="001B6635">
        <w:rPr>
          <w:rFonts w:eastAsiaTheme="minorEastAsia" w:hint="eastAsia"/>
        </w:rPr>
        <w:t>．患者信息管理</w:t>
      </w:r>
    </w:p>
    <w:p w:rsidR="001F7F6F" w:rsidRPr="001B6635" w:rsidRDefault="008E2BF6">
      <w:pPr>
        <w:spacing w:after="0"/>
        <w:ind w:firstLineChars="200" w:firstLine="480"/>
        <w:outlineLvl w:val="1"/>
        <w:rPr>
          <w:rFonts w:eastAsiaTheme="minorEastAsia"/>
        </w:rPr>
      </w:pPr>
      <w:r w:rsidRPr="001B6635">
        <w:rPr>
          <w:rFonts w:eastAsiaTheme="minorEastAsia" w:hint="eastAsia"/>
        </w:rPr>
        <w:t>（</w:t>
      </w:r>
      <w:r w:rsidRPr="001B6635">
        <w:rPr>
          <w:rFonts w:eastAsiaTheme="minorEastAsia" w:hint="eastAsia"/>
        </w:rPr>
        <w:t>1</w:t>
      </w:r>
      <w:r w:rsidRPr="001B6635">
        <w:rPr>
          <w:rFonts w:eastAsiaTheme="minorEastAsia" w:hint="eastAsia"/>
        </w:rPr>
        <w:t>）患者信息修改</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支持依据权限修改患者基础档案</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支持重新拍照，修改患者照片</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支持修改患者的紧急联系人信息</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支持补充患者体重身高信息</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支持修改患者的状态为出院或入院。</w:t>
      </w:r>
    </w:p>
    <w:p w:rsidR="001F7F6F" w:rsidRPr="001B6635" w:rsidRDefault="008E2BF6">
      <w:pPr>
        <w:spacing w:after="0"/>
        <w:ind w:firstLineChars="200" w:firstLine="480"/>
        <w:outlineLvl w:val="0"/>
        <w:rPr>
          <w:rFonts w:eastAsiaTheme="minorEastAsia"/>
        </w:rPr>
      </w:pPr>
      <w:r w:rsidRPr="001B6635">
        <w:rPr>
          <w:rFonts w:eastAsiaTheme="minorEastAsia" w:hint="eastAsia"/>
        </w:rPr>
        <w:t>5</w:t>
      </w:r>
      <w:r w:rsidRPr="001B6635">
        <w:rPr>
          <w:rFonts w:eastAsiaTheme="minorEastAsia" w:hint="eastAsia"/>
        </w:rPr>
        <w:t>．放疗医嘱单据管理</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1</w:t>
      </w:r>
      <w:r w:rsidRPr="001B6635">
        <w:rPr>
          <w:rFonts w:ascii="宋体" w:eastAsia="宋体" w:hAnsi="宋体" w:cs="宋体" w:hint="eastAsia"/>
        </w:rPr>
        <w:t>）定位申请单</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支持新增定位申请单，包括扫描部位，是否创建射野，标记点，呼吸门控，责任技师，体位等信息</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支持通过人体图示选择扫描部位</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支持通过定位装置库加载定位装置信息</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支持上</w:t>
      </w:r>
      <w:proofErr w:type="gramStart"/>
      <w:r w:rsidRPr="001B6635">
        <w:rPr>
          <w:rFonts w:ascii="宋体" w:eastAsia="宋体" w:hAnsi="宋体" w:cs="宋体" w:hint="eastAsia"/>
        </w:rPr>
        <w:t>传患者</w:t>
      </w:r>
      <w:proofErr w:type="gramEnd"/>
      <w:r w:rsidRPr="001B6635">
        <w:rPr>
          <w:rFonts w:ascii="宋体" w:eastAsia="宋体" w:hAnsi="宋体" w:cs="宋体" w:hint="eastAsia"/>
        </w:rPr>
        <w:t>定位照片</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支持新增、删除或调用模版</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支持打印申请单</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2</w:t>
      </w:r>
      <w:r w:rsidRPr="001B6635">
        <w:rPr>
          <w:rFonts w:ascii="宋体" w:eastAsia="宋体" w:hAnsi="宋体" w:cs="宋体" w:hint="eastAsia"/>
        </w:rPr>
        <w:t>）计划申请单</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支持添加疗程，关联诊断扫描定位信息</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支持为某个疗程新增处方，包含治疗技术、填写靶区剂量、危及器官限量信息</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支持进行批准</w:t>
      </w:r>
      <w:r w:rsidRPr="001B6635">
        <w:rPr>
          <w:rFonts w:ascii="宋体" w:eastAsia="宋体" w:hAnsi="宋体" w:cs="宋体"/>
        </w:rPr>
        <w:t>/</w:t>
      </w:r>
      <w:r w:rsidRPr="001B6635">
        <w:rPr>
          <w:rFonts w:ascii="宋体" w:eastAsia="宋体" w:hAnsi="宋体" w:cs="宋体" w:hint="eastAsia"/>
        </w:rPr>
        <w:t>解除批准</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支持打印申请单</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3</w:t>
      </w:r>
      <w:r w:rsidRPr="001B6635">
        <w:rPr>
          <w:rFonts w:ascii="宋体" w:eastAsia="宋体" w:hAnsi="宋体" w:cs="宋体" w:hint="eastAsia"/>
        </w:rPr>
        <w:t>）放疗记录单</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支持查看历史治疗记录</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lastRenderedPageBreak/>
        <w:t>支持报告打印</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4</w:t>
      </w:r>
      <w:r w:rsidRPr="001B6635">
        <w:rPr>
          <w:rFonts w:ascii="宋体" w:eastAsia="宋体" w:hAnsi="宋体" w:cs="宋体" w:hint="eastAsia"/>
        </w:rPr>
        <w:t>）放射治疗小结</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支持根据放疗小结模板进行放疗小结生成</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支持打印放疗小结</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支持生成的放疗小结同步至</w:t>
      </w:r>
      <w:r w:rsidRPr="001B6635">
        <w:rPr>
          <w:rFonts w:ascii="宋体" w:eastAsia="宋体" w:hAnsi="宋体" w:cs="宋体"/>
        </w:rPr>
        <w:t>HIS</w:t>
      </w:r>
      <w:r w:rsidRPr="001B6635">
        <w:rPr>
          <w:rFonts w:ascii="宋体" w:eastAsia="宋体" w:hAnsi="宋体" w:cs="宋体" w:hint="eastAsia"/>
        </w:rPr>
        <w:t>系统中</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5</w:t>
      </w:r>
      <w:r w:rsidRPr="001B6635">
        <w:rPr>
          <w:rFonts w:ascii="宋体" w:eastAsia="宋体" w:hAnsi="宋体" w:cs="宋体" w:hint="eastAsia"/>
        </w:rPr>
        <w:t>）自定义单据</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支持自定义单据格式</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支持自定义单据的浏览，编辑及打印</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支持上述报告打印单的格式自定义</w:t>
      </w:r>
    </w:p>
    <w:p w:rsidR="001F7F6F" w:rsidRPr="001B6635" w:rsidRDefault="008E2BF6">
      <w:pPr>
        <w:snapToGrid w:val="0"/>
        <w:spacing w:before="120" w:after="0"/>
        <w:ind w:firstLine="480"/>
        <w:outlineLvl w:val="0"/>
        <w:rPr>
          <w:rFonts w:ascii="宋体" w:eastAsia="宋体" w:hAnsi="宋体" w:cs="宋体"/>
        </w:rPr>
      </w:pPr>
      <w:r w:rsidRPr="001B6635">
        <w:rPr>
          <w:rFonts w:ascii="宋体" w:eastAsia="宋体" w:hAnsi="宋体" w:cs="宋体" w:hint="eastAsia"/>
        </w:rPr>
        <w:t>6</w:t>
      </w:r>
      <w:r w:rsidRPr="001B6635">
        <w:rPr>
          <w:rFonts w:ascii="宋体" w:eastAsia="宋体" w:hAnsi="宋体" w:cs="宋体" w:hint="eastAsia"/>
        </w:rPr>
        <w:t>．患者流程管理</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1</w:t>
      </w:r>
      <w:r w:rsidRPr="001B6635">
        <w:rPr>
          <w:rFonts w:ascii="宋体" w:eastAsia="宋体" w:hAnsi="宋体" w:cs="宋体" w:hint="eastAsia"/>
        </w:rPr>
        <w:t>）患者流程图</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支持查看覆盖</w:t>
      </w:r>
      <w:proofErr w:type="gramStart"/>
      <w:r w:rsidRPr="001B6635">
        <w:rPr>
          <w:rFonts w:ascii="宋体" w:eastAsia="宋体" w:hAnsi="宋体" w:cs="宋体" w:hint="eastAsia"/>
        </w:rPr>
        <w:t>放疗全</w:t>
      </w:r>
      <w:proofErr w:type="gramEnd"/>
      <w:r w:rsidRPr="001B6635">
        <w:rPr>
          <w:rFonts w:ascii="宋体" w:eastAsia="宋体" w:hAnsi="宋体" w:cs="宋体" w:hint="eastAsia"/>
        </w:rPr>
        <w:t>流程的工作流视图展示</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支持通过</w:t>
      </w:r>
      <w:proofErr w:type="gramStart"/>
      <w:r w:rsidRPr="001B6635">
        <w:rPr>
          <w:rFonts w:ascii="宋体" w:eastAsia="宋体" w:hAnsi="宋体" w:cs="宋体" w:hint="eastAsia"/>
        </w:rPr>
        <w:t>某个工作</w:t>
      </w:r>
      <w:proofErr w:type="gramEnd"/>
      <w:r w:rsidRPr="001B6635">
        <w:rPr>
          <w:rFonts w:ascii="宋体" w:eastAsia="宋体" w:hAnsi="宋体" w:cs="宋体" w:hint="eastAsia"/>
        </w:rPr>
        <w:t>流步骤查看工作流详情</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支持工作流步骤的多分支展示</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支持查看每个工作流步骤的状态以及状态更改时间</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支持通过工作流步骤快速跳转或者打开相应的工作流步骤</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2</w:t>
      </w:r>
      <w:r w:rsidRPr="001B6635">
        <w:rPr>
          <w:rFonts w:ascii="宋体" w:eastAsia="宋体" w:hAnsi="宋体" w:cs="宋体" w:hint="eastAsia"/>
        </w:rPr>
        <w:t>）工作流模板</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支持创建、编辑、删除工作流模板</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支持设置默认工作流模板</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支持自定义工作流模板步骤</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支持自定义工作流模板顺序</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3</w:t>
      </w:r>
      <w:r w:rsidRPr="001B6635">
        <w:rPr>
          <w:rFonts w:ascii="宋体" w:eastAsia="宋体" w:hAnsi="宋体" w:cs="宋体" w:hint="eastAsia"/>
        </w:rPr>
        <w:t>）工作流步骤</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支持提供预设的工作流步骤</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lastRenderedPageBreak/>
        <w:t>支持自定义工作流步骤，并用于工作流模板中</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4</w:t>
      </w:r>
      <w:r w:rsidRPr="001B6635">
        <w:rPr>
          <w:rFonts w:ascii="宋体" w:eastAsia="宋体" w:hAnsi="宋体" w:cs="宋体" w:hint="eastAsia"/>
        </w:rPr>
        <w:t>）患者流程操作</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支持工作流步骤状态支持手动</w:t>
      </w:r>
      <w:r w:rsidRPr="001B6635">
        <w:rPr>
          <w:rFonts w:ascii="宋体" w:eastAsia="宋体" w:hAnsi="宋体" w:cs="宋体"/>
        </w:rPr>
        <w:t>/</w:t>
      </w:r>
      <w:r w:rsidRPr="001B6635">
        <w:rPr>
          <w:rFonts w:ascii="宋体" w:eastAsia="宋体" w:hAnsi="宋体" w:cs="宋体" w:hint="eastAsia"/>
        </w:rPr>
        <w:t>自动更新</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支持切换患者的工作流模板</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支持跳过的工作流步骤</w:t>
      </w:r>
    </w:p>
    <w:p w:rsidR="001F7F6F" w:rsidRPr="001B6635" w:rsidRDefault="008E2BF6">
      <w:pPr>
        <w:snapToGrid w:val="0"/>
        <w:spacing w:before="120" w:after="0"/>
        <w:ind w:firstLine="480"/>
        <w:outlineLvl w:val="0"/>
        <w:rPr>
          <w:rFonts w:ascii="宋体" w:eastAsia="宋体" w:hAnsi="宋体" w:cs="宋体"/>
        </w:rPr>
      </w:pPr>
      <w:r w:rsidRPr="001B6635">
        <w:rPr>
          <w:rFonts w:ascii="宋体" w:eastAsia="宋体" w:hAnsi="宋体" w:cs="宋体" w:hint="eastAsia"/>
        </w:rPr>
        <w:t>7</w:t>
      </w:r>
      <w:r w:rsidRPr="001B6635">
        <w:rPr>
          <w:rFonts w:ascii="宋体" w:eastAsia="宋体" w:hAnsi="宋体" w:cs="宋体" w:hint="eastAsia"/>
        </w:rPr>
        <w:t>．患者预约管理</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1</w:t>
      </w:r>
      <w:r w:rsidRPr="001B6635">
        <w:rPr>
          <w:rFonts w:ascii="宋体" w:eastAsia="宋体" w:hAnsi="宋体" w:cs="宋体" w:hint="eastAsia"/>
        </w:rPr>
        <w:t>）制模预约</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支持进行制模机器档期预约</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支持通过制模预约打开定位申请单</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支持填写制模结果</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支持取消预约</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2</w:t>
      </w:r>
      <w:r w:rsidRPr="001B6635">
        <w:rPr>
          <w:rFonts w:ascii="宋体" w:eastAsia="宋体" w:hAnsi="宋体" w:cs="宋体" w:hint="eastAsia"/>
        </w:rPr>
        <w:t>）定位预约</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支持进行定位机器档期预约</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支持通过定位预约打开定位申请单</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支持填写定位结</w:t>
      </w:r>
      <w:r w:rsidRPr="001B6635">
        <w:rPr>
          <w:rFonts w:ascii="宋体" w:eastAsia="宋体" w:hAnsi="宋体" w:cs="宋体" w:hint="eastAsia"/>
        </w:rPr>
        <w:t>果</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支持取消预约</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3</w:t>
      </w:r>
      <w:r w:rsidRPr="001B6635">
        <w:rPr>
          <w:rFonts w:ascii="宋体" w:eastAsia="宋体" w:hAnsi="宋体" w:cs="宋体" w:hint="eastAsia"/>
        </w:rPr>
        <w:t>）治疗预约</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支持进行治疗机器档期预约</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支持通过治疗预约打开治疗确认单</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支持填写治疗记录</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支持取消预约</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4</w:t>
      </w:r>
      <w:r w:rsidRPr="001B6635">
        <w:rPr>
          <w:rFonts w:ascii="宋体" w:eastAsia="宋体" w:hAnsi="宋体" w:cs="宋体" w:hint="eastAsia"/>
        </w:rPr>
        <w:t>）复位预约</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支持进行复位机器档期预约</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lastRenderedPageBreak/>
        <w:t>支持通过复位预约打开治疗确认单</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支持填写复位结果</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支持取消预约</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5</w:t>
      </w:r>
      <w:r w:rsidRPr="001B6635">
        <w:rPr>
          <w:rFonts w:ascii="宋体" w:eastAsia="宋体" w:hAnsi="宋体" w:cs="宋体" w:hint="eastAsia"/>
        </w:rPr>
        <w:t>）后装预约</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支持进行后装机器档期预约</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支持通过后装预约打开计划申请单</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支持取消预约</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6</w:t>
      </w:r>
      <w:r w:rsidRPr="001B6635">
        <w:rPr>
          <w:rFonts w:ascii="宋体" w:eastAsia="宋体" w:hAnsi="宋体" w:cs="宋体" w:hint="eastAsia"/>
        </w:rPr>
        <w:t>）机器视图</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支持查看所有放疗</w:t>
      </w:r>
      <w:proofErr w:type="gramStart"/>
      <w:r w:rsidRPr="001B6635">
        <w:rPr>
          <w:rFonts w:ascii="宋体" w:eastAsia="宋体" w:hAnsi="宋体" w:cs="宋体" w:hint="eastAsia"/>
        </w:rPr>
        <w:t>科所有</w:t>
      </w:r>
      <w:proofErr w:type="gramEnd"/>
      <w:r w:rsidRPr="001B6635">
        <w:rPr>
          <w:rFonts w:ascii="宋体" w:eastAsia="宋体" w:hAnsi="宋体" w:cs="宋体" w:hint="eastAsia"/>
        </w:rPr>
        <w:t>设备资源的预约情况</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支持切换机房类型（加速器、</w:t>
      </w:r>
      <w:r w:rsidRPr="001B6635">
        <w:rPr>
          <w:rFonts w:ascii="宋体" w:eastAsia="宋体" w:hAnsi="宋体" w:cs="宋体"/>
        </w:rPr>
        <w:t xml:space="preserve">CT </w:t>
      </w:r>
      <w:r w:rsidRPr="001B6635">
        <w:rPr>
          <w:rFonts w:ascii="宋体" w:eastAsia="宋体" w:hAnsi="宋体" w:cs="宋体" w:hint="eastAsia"/>
        </w:rPr>
        <w:t>模拟机、后装、</w:t>
      </w:r>
      <w:r w:rsidRPr="001B6635">
        <w:rPr>
          <w:rFonts w:ascii="宋体" w:eastAsia="宋体" w:hAnsi="宋体" w:cs="宋体"/>
        </w:rPr>
        <w:t>TOMO</w:t>
      </w:r>
      <w:r w:rsidRPr="001B6635">
        <w:rPr>
          <w:rFonts w:ascii="宋体" w:eastAsia="宋体" w:hAnsi="宋体" w:cs="宋体" w:hint="eastAsia"/>
        </w:rPr>
        <w:t>、头刀），查看对应机房的预约信息</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7</w:t>
      </w:r>
      <w:r w:rsidRPr="001B6635">
        <w:rPr>
          <w:rFonts w:ascii="宋体" w:eastAsia="宋体" w:hAnsi="宋体" w:cs="宋体" w:hint="eastAsia"/>
        </w:rPr>
        <w:t>）日程视图</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支持各机房日程视图和列表，方便直观了解了解各时段患者预约安排情况，</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支持通过病人</w:t>
      </w:r>
      <w:r w:rsidRPr="001B6635">
        <w:rPr>
          <w:rFonts w:ascii="宋体" w:eastAsia="宋体" w:hAnsi="宋体" w:cs="宋体"/>
        </w:rPr>
        <w:t>id</w:t>
      </w:r>
      <w:r w:rsidRPr="001B6635">
        <w:rPr>
          <w:rFonts w:ascii="宋体" w:eastAsia="宋体" w:hAnsi="宋体" w:cs="宋体" w:hint="eastAsia"/>
        </w:rPr>
        <w:t>或姓名查询特定患者的预约安排，查询结果以列表形式展示</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支持日视图显示</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支持周视图显示</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支持月视图显示</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支持快速在视图间进行切换</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支持任务重要性标记</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支持任务提醒，指定提醒时间</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8</w:t>
      </w:r>
      <w:r w:rsidRPr="001B6635">
        <w:rPr>
          <w:rFonts w:ascii="宋体" w:eastAsia="宋体" w:hAnsi="宋体" w:cs="宋体" w:hint="eastAsia"/>
        </w:rPr>
        <w:t>）预约操作</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支持拖拽方式修改预约时间</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支持根据患者情况进行当天治疗预约暂停，进行自动顺延</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lastRenderedPageBreak/>
        <w:t>支持应对国家节假日放假安排，自动跳过节假日进行预约</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支持对受停机影响患者的当天预约延后至指定日期</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支持对部分患者的预约安排到周末相同时间段补班</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支持灵活对患者的一次或多次治疗预约进行时间修改</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支持对未开始治疗的患者进行治疗预约的全部取消</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9</w:t>
      </w:r>
      <w:r w:rsidRPr="001B6635">
        <w:rPr>
          <w:rFonts w:ascii="宋体" w:eastAsia="宋体" w:hAnsi="宋体" w:cs="宋体" w:hint="eastAsia"/>
        </w:rPr>
        <w:t>）预约任务操作</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支持预约任务手动创建</w:t>
      </w:r>
    </w:p>
    <w:p w:rsidR="001F7F6F" w:rsidRPr="001B6635" w:rsidRDefault="008E2BF6">
      <w:pPr>
        <w:snapToGrid w:val="0"/>
        <w:spacing w:before="120" w:after="0"/>
        <w:ind w:firstLine="480"/>
        <w:outlineLvl w:val="0"/>
        <w:rPr>
          <w:rFonts w:ascii="宋体" w:eastAsia="宋体" w:hAnsi="宋体" w:cs="宋体"/>
        </w:rPr>
      </w:pPr>
      <w:r w:rsidRPr="001B6635">
        <w:rPr>
          <w:rFonts w:ascii="宋体" w:eastAsia="宋体" w:hAnsi="宋体" w:cs="宋体" w:hint="eastAsia"/>
        </w:rPr>
        <w:t>支持预约任务自动创建</w:t>
      </w:r>
    </w:p>
    <w:p w:rsidR="001F7F6F" w:rsidRPr="001B6635" w:rsidRDefault="008E2BF6">
      <w:pPr>
        <w:snapToGrid w:val="0"/>
        <w:spacing w:before="120" w:after="0"/>
        <w:ind w:firstLine="480"/>
        <w:outlineLvl w:val="0"/>
        <w:rPr>
          <w:rFonts w:ascii="宋体" w:eastAsia="宋体" w:hAnsi="宋体" w:cs="宋体"/>
        </w:rPr>
      </w:pPr>
      <w:r w:rsidRPr="001B6635">
        <w:rPr>
          <w:rFonts w:ascii="宋体" w:eastAsia="宋体" w:hAnsi="宋体" w:cs="宋体" w:hint="eastAsia"/>
        </w:rPr>
        <w:t>8</w:t>
      </w:r>
      <w:r w:rsidRPr="001B6635">
        <w:rPr>
          <w:rFonts w:ascii="宋体" w:eastAsia="宋体" w:hAnsi="宋体" w:cs="宋体" w:hint="eastAsia"/>
        </w:rPr>
        <w:t>．用户工作管理</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1</w:t>
      </w:r>
      <w:r w:rsidRPr="001B6635">
        <w:rPr>
          <w:rFonts w:ascii="宋体" w:eastAsia="宋体" w:hAnsi="宋体" w:cs="宋体" w:hint="eastAsia"/>
        </w:rPr>
        <w:t>）工作任务</w:t>
      </w:r>
    </w:p>
    <w:p w:rsidR="001F7F6F" w:rsidRPr="001B6635" w:rsidRDefault="008E2BF6">
      <w:pPr>
        <w:snapToGrid w:val="0"/>
        <w:spacing w:before="120" w:after="0"/>
        <w:ind w:firstLine="480"/>
        <w:outlineLvl w:val="2"/>
        <w:rPr>
          <w:rFonts w:ascii="宋体" w:eastAsia="宋体" w:hAnsi="宋体" w:cs="宋体"/>
        </w:rPr>
      </w:pPr>
      <w:r w:rsidRPr="001B6635">
        <w:rPr>
          <w:rFonts w:ascii="宋体" w:eastAsia="宋体" w:hAnsi="宋体" w:cs="宋体" w:hint="eastAsia"/>
        </w:rPr>
        <w:t>支持根据登录用户查看自己的任务</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支持查看登录者所有任务的状态</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支持查看任务的数量</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2</w:t>
      </w:r>
      <w:r w:rsidRPr="001B6635">
        <w:rPr>
          <w:rFonts w:ascii="宋体" w:eastAsia="宋体" w:hAnsi="宋体" w:cs="宋体" w:hint="eastAsia"/>
        </w:rPr>
        <w:t>）任务视图</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支持所有任务支持视图和列表两种模式展示</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3</w:t>
      </w:r>
      <w:r w:rsidRPr="001B6635">
        <w:rPr>
          <w:rFonts w:ascii="宋体" w:eastAsia="宋体" w:hAnsi="宋体" w:cs="宋体" w:hint="eastAsia"/>
        </w:rPr>
        <w:t>）任务操作</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支持打开任务，直接查看或者修改任务状态</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支持修改任务的基本信息</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支持手动或者自动创建任务</w:t>
      </w:r>
    </w:p>
    <w:p w:rsidR="001F7F6F" w:rsidRPr="001B6635" w:rsidRDefault="008E2BF6">
      <w:pPr>
        <w:snapToGrid w:val="0"/>
        <w:spacing w:before="120" w:after="0"/>
        <w:ind w:firstLine="480"/>
        <w:outlineLvl w:val="0"/>
        <w:rPr>
          <w:rFonts w:ascii="宋体" w:eastAsia="宋体" w:hAnsi="宋体" w:cs="宋体"/>
        </w:rPr>
      </w:pPr>
      <w:r w:rsidRPr="001B6635">
        <w:rPr>
          <w:rFonts w:ascii="宋体" w:eastAsia="宋体" w:hAnsi="宋体" w:cs="宋体" w:hint="eastAsia"/>
        </w:rPr>
        <w:t>9</w:t>
      </w:r>
      <w:r w:rsidRPr="001B6635">
        <w:rPr>
          <w:rFonts w:ascii="宋体" w:eastAsia="宋体" w:hAnsi="宋体" w:cs="宋体" w:hint="eastAsia"/>
        </w:rPr>
        <w:t>．自定义报告模板</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1</w:t>
      </w:r>
      <w:r w:rsidRPr="001B6635">
        <w:rPr>
          <w:rFonts w:ascii="宋体" w:eastAsia="宋体" w:hAnsi="宋体" w:cs="宋体" w:hint="eastAsia"/>
        </w:rPr>
        <w:t>）报告模板管理</w:t>
      </w:r>
    </w:p>
    <w:p w:rsidR="001F7F6F" w:rsidRPr="001B6635" w:rsidRDefault="008E2BF6">
      <w:pPr>
        <w:snapToGrid w:val="0"/>
        <w:spacing w:before="120" w:after="0"/>
        <w:ind w:firstLine="480"/>
        <w:outlineLvl w:val="2"/>
        <w:rPr>
          <w:rFonts w:ascii="宋体" w:eastAsia="宋体" w:hAnsi="宋体" w:cs="宋体"/>
        </w:rPr>
      </w:pPr>
      <w:r w:rsidRPr="001B6635">
        <w:rPr>
          <w:rFonts w:ascii="宋体" w:eastAsia="宋体" w:hAnsi="宋体" w:cs="宋体" w:hint="eastAsia"/>
        </w:rPr>
        <w:t>支持手动创建报告模板</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支持修改，删除，复制模板</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lastRenderedPageBreak/>
        <w:t>支持多模板管理</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2</w:t>
      </w:r>
      <w:r w:rsidRPr="001B6635">
        <w:rPr>
          <w:rFonts w:ascii="宋体" w:eastAsia="宋体" w:hAnsi="宋体" w:cs="宋体" w:hint="eastAsia"/>
        </w:rPr>
        <w:t>）报告格式自定义</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支持自定义报告格式，报告内容</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3</w:t>
      </w:r>
      <w:r w:rsidRPr="001B6635">
        <w:rPr>
          <w:rFonts w:ascii="宋体" w:eastAsia="宋体" w:hAnsi="宋体" w:cs="宋体" w:hint="eastAsia"/>
        </w:rPr>
        <w:t>）模板默认数据</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提供默认的报告内容标签</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提供默认的批量数据管理列表</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支持只读标签以及图片</w:t>
      </w:r>
    </w:p>
    <w:p w:rsidR="001F7F6F" w:rsidRPr="001B6635" w:rsidRDefault="008E2BF6">
      <w:pPr>
        <w:snapToGrid w:val="0"/>
        <w:spacing w:before="120" w:after="0"/>
        <w:ind w:firstLine="480"/>
        <w:outlineLvl w:val="0"/>
        <w:rPr>
          <w:rFonts w:ascii="宋体" w:eastAsia="宋体" w:hAnsi="宋体" w:cs="宋体"/>
        </w:rPr>
      </w:pPr>
      <w:r w:rsidRPr="001B6635">
        <w:rPr>
          <w:rFonts w:ascii="宋体" w:eastAsia="宋体" w:hAnsi="宋体" w:cs="宋体" w:hint="eastAsia"/>
        </w:rPr>
        <w:t>10</w:t>
      </w:r>
      <w:r w:rsidRPr="001B6635">
        <w:rPr>
          <w:rFonts w:ascii="宋体" w:eastAsia="宋体" w:hAnsi="宋体" w:cs="宋体" w:hint="eastAsia"/>
        </w:rPr>
        <w:t>．系统设置</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1</w:t>
      </w:r>
      <w:r w:rsidRPr="001B6635">
        <w:rPr>
          <w:rFonts w:ascii="宋体" w:eastAsia="宋体" w:hAnsi="宋体" w:cs="宋体" w:hint="eastAsia"/>
        </w:rPr>
        <w:t>）处方模板配置</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支持处方模板配置</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2</w:t>
      </w:r>
      <w:r w:rsidRPr="001B6635">
        <w:rPr>
          <w:rFonts w:ascii="宋体" w:eastAsia="宋体" w:hAnsi="宋体" w:cs="宋体" w:hint="eastAsia"/>
        </w:rPr>
        <w:t>）定位装置库配置</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支持定位装置库配置</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3</w:t>
      </w:r>
      <w:r w:rsidRPr="001B6635">
        <w:rPr>
          <w:rFonts w:ascii="宋体" w:eastAsia="宋体" w:hAnsi="宋体" w:cs="宋体" w:hint="eastAsia"/>
        </w:rPr>
        <w:t>）定位申请单配置</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支持定位申请单配置</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4</w:t>
      </w:r>
      <w:r w:rsidRPr="001B6635">
        <w:rPr>
          <w:rFonts w:ascii="宋体" w:eastAsia="宋体" w:hAnsi="宋体" w:cs="宋体" w:hint="eastAsia"/>
        </w:rPr>
        <w:t>）节假日配置</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支持节假日配置</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5</w:t>
      </w:r>
      <w:r w:rsidRPr="001B6635">
        <w:rPr>
          <w:rFonts w:ascii="宋体" w:eastAsia="宋体" w:hAnsi="宋体" w:cs="宋体" w:hint="eastAsia"/>
        </w:rPr>
        <w:t>）登记配置</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w:t>
      </w:r>
      <w:proofErr w:type="gramStart"/>
      <w:r w:rsidRPr="001B6635">
        <w:rPr>
          <w:rFonts w:ascii="宋体" w:eastAsia="宋体" w:hAnsi="宋体" w:cs="宋体" w:hint="eastAsia"/>
        </w:rPr>
        <w:t>必填项配置</w:t>
      </w:r>
      <w:proofErr w:type="gramEnd"/>
    </w:p>
    <w:p w:rsidR="001F7F6F" w:rsidRPr="001B6635" w:rsidRDefault="008E2BF6">
      <w:pPr>
        <w:snapToGrid w:val="0"/>
        <w:spacing w:before="120" w:after="0"/>
        <w:ind w:firstLine="480"/>
        <w:rPr>
          <w:rFonts w:ascii="宋体" w:eastAsia="宋体" w:hAnsi="宋体" w:cs="宋体"/>
        </w:rPr>
      </w:pPr>
      <w:bookmarkStart w:id="148" w:name="OLE_LINK6"/>
      <w:r w:rsidRPr="001B6635">
        <w:rPr>
          <w:rFonts w:ascii="宋体" w:eastAsia="宋体" w:hAnsi="宋体" w:cs="宋体" w:hint="eastAsia"/>
        </w:rPr>
        <w:t>支持</w:t>
      </w:r>
      <w:bookmarkEnd w:id="148"/>
      <w:r w:rsidRPr="001B6635">
        <w:rPr>
          <w:rFonts w:ascii="宋体" w:eastAsia="宋体" w:hAnsi="宋体" w:cs="宋体" w:hint="eastAsia"/>
        </w:rPr>
        <w:t>手环</w:t>
      </w:r>
      <w:r w:rsidRPr="001B6635">
        <w:rPr>
          <w:rFonts w:ascii="宋体" w:eastAsia="宋体" w:hAnsi="宋体" w:cs="宋体"/>
        </w:rPr>
        <w:t>/</w:t>
      </w:r>
      <w:r w:rsidRPr="001B6635">
        <w:rPr>
          <w:rFonts w:ascii="宋体" w:eastAsia="宋体" w:hAnsi="宋体" w:cs="宋体" w:hint="eastAsia"/>
        </w:rPr>
        <w:t>标签（</w:t>
      </w:r>
      <w:proofErr w:type="gramStart"/>
      <w:r w:rsidRPr="001B6635">
        <w:rPr>
          <w:rFonts w:ascii="宋体" w:eastAsia="宋体" w:hAnsi="宋体" w:cs="宋体" w:hint="eastAsia"/>
        </w:rPr>
        <w:t>二维码</w:t>
      </w:r>
      <w:proofErr w:type="gramEnd"/>
      <w:r w:rsidRPr="001B6635">
        <w:rPr>
          <w:rFonts w:ascii="宋体" w:eastAsia="宋体" w:hAnsi="宋体" w:cs="宋体"/>
        </w:rPr>
        <w:t>/</w:t>
      </w:r>
      <w:r w:rsidRPr="001B6635">
        <w:rPr>
          <w:rFonts w:ascii="宋体" w:eastAsia="宋体" w:hAnsi="宋体" w:cs="宋体" w:hint="eastAsia"/>
        </w:rPr>
        <w:t>条形码）配置</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6</w:t>
      </w:r>
      <w:r w:rsidRPr="001B6635">
        <w:rPr>
          <w:rFonts w:ascii="宋体" w:eastAsia="宋体" w:hAnsi="宋体" w:cs="宋体" w:hint="eastAsia"/>
        </w:rPr>
        <w:t>）标准配置</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w:t>
      </w:r>
      <w:r w:rsidRPr="001B6635">
        <w:rPr>
          <w:rFonts w:ascii="宋体" w:eastAsia="宋体" w:hAnsi="宋体" w:cs="宋体"/>
        </w:rPr>
        <w:t>CTCAE 5.0</w:t>
      </w:r>
      <w:r w:rsidRPr="001B6635">
        <w:rPr>
          <w:rFonts w:ascii="宋体" w:eastAsia="宋体" w:hAnsi="宋体" w:cs="宋体" w:hint="eastAsia"/>
        </w:rPr>
        <w:t>标准配置</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w:t>
      </w:r>
      <w:r w:rsidRPr="001B6635">
        <w:rPr>
          <w:rFonts w:ascii="宋体" w:eastAsia="宋体" w:hAnsi="宋体" w:cs="宋体"/>
        </w:rPr>
        <w:t>AJCC8</w:t>
      </w:r>
      <w:r w:rsidRPr="001B6635">
        <w:rPr>
          <w:rFonts w:ascii="宋体" w:eastAsia="宋体" w:hAnsi="宋体" w:cs="宋体" w:hint="eastAsia"/>
        </w:rPr>
        <w:t>标准配置</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w:t>
      </w:r>
      <w:r w:rsidRPr="001B6635">
        <w:rPr>
          <w:rFonts w:ascii="宋体" w:eastAsia="宋体" w:hAnsi="宋体" w:cs="宋体"/>
        </w:rPr>
        <w:t>ICD10/11</w:t>
      </w:r>
      <w:r w:rsidRPr="001B6635">
        <w:rPr>
          <w:rFonts w:ascii="宋体" w:eastAsia="宋体" w:hAnsi="宋体" w:cs="宋体" w:hint="eastAsia"/>
        </w:rPr>
        <w:t>诊断标准配置</w:t>
      </w:r>
    </w:p>
    <w:p w:rsidR="001F7F6F" w:rsidRPr="001B6635" w:rsidRDefault="008E2BF6">
      <w:pPr>
        <w:snapToGrid w:val="0"/>
        <w:spacing w:before="120" w:after="0"/>
        <w:ind w:firstLine="480"/>
        <w:outlineLvl w:val="0"/>
        <w:rPr>
          <w:rFonts w:ascii="宋体" w:eastAsia="宋体" w:hAnsi="宋体" w:cs="宋体"/>
        </w:rPr>
      </w:pPr>
      <w:r w:rsidRPr="001B6635">
        <w:rPr>
          <w:rFonts w:ascii="宋体" w:eastAsia="宋体" w:hAnsi="宋体" w:cs="宋体" w:hint="eastAsia"/>
        </w:rPr>
        <w:lastRenderedPageBreak/>
        <w:t>支持</w:t>
      </w:r>
      <w:r w:rsidRPr="001B6635">
        <w:rPr>
          <w:rFonts w:ascii="宋体" w:eastAsia="宋体" w:hAnsi="宋体" w:cs="宋体"/>
        </w:rPr>
        <w:t>FIGO</w:t>
      </w:r>
      <w:r w:rsidRPr="001B6635">
        <w:rPr>
          <w:rFonts w:ascii="宋体" w:eastAsia="宋体" w:hAnsi="宋体" w:cs="宋体" w:hint="eastAsia"/>
        </w:rPr>
        <w:t>分期配置</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w:t>
      </w:r>
      <w:r w:rsidRPr="001B6635">
        <w:rPr>
          <w:rFonts w:ascii="宋体" w:eastAsia="宋体" w:hAnsi="宋体" w:cs="宋体"/>
        </w:rPr>
        <w:t>Recist</w:t>
      </w:r>
      <w:r w:rsidRPr="001B6635">
        <w:rPr>
          <w:rFonts w:ascii="宋体" w:eastAsia="宋体" w:hAnsi="宋体" w:cs="宋体" w:hint="eastAsia"/>
        </w:rPr>
        <w:t>标准配置</w:t>
      </w:r>
    </w:p>
    <w:p w:rsidR="001F7F6F" w:rsidRPr="001B6635" w:rsidRDefault="008E2BF6">
      <w:pPr>
        <w:snapToGrid w:val="0"/>
        <w:spacing w:before="120" w:after="0"/>
        <w:ind w:firstLine="480"/>
        <w:outlineLvl w:val="0"/>
        <w:rPr>
          <w:rFonts w:ascii="宋体" w:eastAsia="宋体" w:hAnsi="宋体" w:cs="宋体"/>
        </w:rPr>
      </w:pPr>
      <w:r w:rsidRPr="001B6635">
        <w:rPr>
          <w:rFonts w:ascii="宋体" w:eastAsia="宋体" w:hAnsi="宋体" w:cs="宋体" w:hint="eastAsia"/>
        </w:rPr>
        <w:t>11</w:t>
      </w:r>
      <w:r w:rsidRPr="001B6635">
        <w:rPr>
          <w:rFonts w:ascii="宋体" w:eastAsia="宋体" w:hAnsi="宋体" w:cs="宋体" w:hint="eastAsia"/>
        </w:rPr>
        <w:t>．设备资源管理</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1</w:t>
      </w:r>
      <w:r w:rsidRPr="001B6635">
        <w:rPr>
          <w:rFonts w:ascii="宋体" w:eastAsia="宋体" w:hAnsi="宋体" w:cs="宋体" w:hint="eastAsia"/>
        </w:rPr>
        <w:t>）设备资源管理</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支持所有机房的管理，包括创建、编辑、删除</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支持为每台设备配置设备类型</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配置机房名字、</w:t>
      </w:r>
      <w:r w:rsidRPr="001B6635">
        <w:rPr>
          <w:rFonts w:ascii="宋体" w:eastAsia="宋体" w:hAnsi="宋体" w:cs="宋体"/>
        </w:rPr>
        <w:t>ID</w:t>
      </w:r>
      <w:r w:rsidRPr="001B6635">
        <w:rPr>
          <w:rFonts w:ascii="宋体" w:eastAsia="宋体" w:hAnsi="宋体" w:cs="宋体" w:hint="eastAsia"/>
        </w:rPr>
        <w:t>信息</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配置设备的排班及时长</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配置人均时长，自动计算总人次</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配置每天不可预约时间段</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2</w:t>
      </w:r>
      <w:r w:rsidRPr="001B6635">
        <w:rPr>
          <w:rFonts w:ascii="宋体" w:eastAsia="宋体" w:hAnsi="宋体" w:cs="宋体" w:hint="eastAsia"/>
        </w:rPr>
        <w:t>）设备分类管理</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支持预设设备类型</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3</w:t>
      </w:r>
      <w:r w:rsidRPr="001B6635">
        <w:rPr>
          <w:rFonts w:ascii="宋体" w:eastAsia="宋体" w:hAnsi="宋体" w:cs="宋体" w:hint="eastAsia"/>
        </w:rPr>
        <w:t>）任务类型管理</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支持预设任务类型</w:t>
      </w:r>
    </w:p>
    <w:p w:rsidR="001F7F6F" w:rsidRPr="001B6635" w:rsidRDefault="008E2BF6">
      <w:pPr>
        <w:snapToGrid w:val="0"/>
        <w:spacing w:before="120" w:after="0"/>
        <w:ind w:firstLine="480"/>
        <w:outlineLvl w:val="0"/>
        <w:rPr>
          <w:rFonts w:ascii="宋体" w:eastAsia="宋体" w:hAnsi="宋体" w:cs="宋体"/>
        </w:rPr>
      </w:pPr>
      <w:r w:rsidRPr="001B6635">
        <w:rPr>
          <w:rFonts w:ascii="宋体" w:eastAsia="宋体" w:hAnsi="宋体" w:cs="宋体" w:hint="eastAsia"/>
        </w:rPr>
        <w:t>12</w:t>
      </w:r>
      <w:r w:rsidRPr="001B6635">
        <w:rPr>
          <w:rFonts w:ascii="宋体" w:eastAsia="宋体" w:hAnsi="宋体" w:cs="宋体" w:hint="eastAsia"/>
        </w:rPr>
        <w:t>．公告管理</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1</w:t>
      </w:r>
      <w:r w:rsidRPr="001B6635">
        <w:rPr>
          <w:rFonts w:ascii="宋体" w:eastAsia="宋体" w:hAnsi="宋体" w:cs="宋体" w:hint="eastAsia"/>
        </w:rPr>
        <w:t>）公告操作</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支持创建公告，指定公告类型，标题，自定义正文内容，上传附件</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对于授权用户，支持对已发布公告进行撤销操作</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支持发布公告</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2</w:t>
      </w:r>
      <w:r w:rsidRPr="001B6635">
        <w:rPr>
          <w:rFonts w:ascii="宋体" w:eastAsia="宋体" w:hAnsi="宋体" w:cs="宋体" w:hint="eastAsia"/>
        </w:rPr>
        <w:t>）公告配置</w:t>
      </w:r>
    </w:p>
    <w:p w:rsidR="001F7F6F" w:rsidRPr="001B6635" w:rsidRDefault="008E2BF6">
      <w:pPr>
        <w:snapToGrid w:val="0"/>
        <w:spacing w:before="120" w:after="0"/>
        <w:ind w:firstLine="480"/>
        <w:outlineLvl w:val="2"/>
        <w:rPr>
          <w:rFonts w:ascii="宋体" w:eastAsia="宋体" w:hAnsi="宋体" w:cs="宋体"/>
        </w:rPr>
      </w:pPr>
      <w:r w:rsidRPr="001B6635">
        <w:rPr>
          <w:rFonts w:ascii="宋体" w:eastAsia="宋体" w:hAnsi="宋体" w:cs="宋体" w:hint="eastAsia"/>
        </w:rPr>
        <w:t>支持用户自定义公告类型</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支持编辑，删除公告类型</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配置的公告类型显示在主页</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lastRenderedPageBreak/>
        <w:t>（</w:t>
      </w:r>
      <w:r w:rsidRPr="001B6635">
        <w:rPr>
          <w:rFonts w:ascii="宋体" w:eastAsia="宋体" w:hAnsi="宋体" w:cs="宋体" w:hint="eastAsia"/>
        </w:rPr>
        <w:t>3</w:t>
      </w:r>
      <w:r w:rsidRPr="001B6635">
        <w:rPr>
          <w:rFonts w:ascii="宋体" w:eastAsia="宋体" w:hAnsi="宋体" w:cs="宋体" w:hint="eastAsia"/>
        </w:rPr>
        <w:t>）公告列表</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支持查看单条公告</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支持下载附件</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支持根据公告类型自动调整主页布局</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支持针对某个公告详情留言和回复留言</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4</w:t>
      </w:r>
      <w:r w:rsidRPr="001B6635">
        <w:rPr>
          <w:rFonts w:ascii="宋体" w:eastAsia="宋体" w:hAnsi="宋体" w:cs="宋体" w:hint="eastAsia"/>
        </w:rPr>
        <w:t>）</w:t>
      </w:r>
      <w:proofErr w:type="gramStart"/>
      <w:r w:rsidRPr="001B6635">
        <w:rPr>
          <w:rFonts w:ascii="宋体" w:eastAsia="宋体" w:hAnsi="宋体" w:cs="宋体" w:hint="eastAsia"/>
        </w:rPr>
        <w:t>未发布</w:t>
      </w:r>
      <w:proofErr w:type="gramEnd"/>
      <w:r w:rsidRPr="001B6635">
        <w:rPr>
          <w:rFonts w:ascii="宋体" w:eastAsia="宋体" w:hAnsi="宋体" w:cs="宋体" w:hint="eastAsia"/>
        </w:rPr>
        <w:t>公告</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支持编辑</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支持保存</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支持重新发布</w:t>
      </w:r>
    </w:p>
    <w:p w:rsidR="001F7F6F" w:rsidRPr="001B6635" w:rsidRDefault="008E2BF6">
      <w:pPr>
        <w:snapToGrid w:val="0"/>
        <w:spacing w:before="120" w:after="0"/>
        <w:ind w:firstLine="480"/>
        <w:outlineLvl w:val="0"/>
        <w:rPr>
          <w:rFonts w:ascii="宋体" w:eastAsia="宋体" w:hAnsi="宋体" w:cs="宋体"/>
        </w:rPr>
      </w:pPr>
      <w:r w:rsidRPr="001B6635">
        <w:rPr>
          <w:rFonts w:ascii="宋体" w:eastAsia="宋体" w:hAnsi="宋体" w:cs="宋体" w:hint="eastAsia"/>
        </w:rPr>
        <w:t>13</w:t>
      </w:r>
      <w:r w:rsidRPr="001B6635">
        <w:rPr>
          <w:rFonts w:ascii="宋体" w:eastAsia="宋体" w:hAnsi="宋体" w:cs="宋体" w:hint="eastAsia"/>
        </w:rPr>
        <w:t>．组织机构管理</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1</w:t>
      </w:r>
      <w:r w:rsidRPr="001B6635">
        <w:rPr>
          <w:rFonts w:ascii="宋体" w:eastAsia="宋体" w:hAnsi="宋体" w:cs="宋体" w:hint="eastAsia"/>
        </w:rPr>
        <w:t>）机构列表</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支持查看组织机构概要信息</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支持组合查询以及过滤</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2</w:t>
      </w:r>
      <w:r w:rsidRPr="001B6635">
        <w:rPr>
          <w:rFonts w:ascii="宋体" w:eastAsia="宋体" w:hAnsi="宋体" w:cs="宋体" w:hint="eastAsia"/>
        </w:rPr>
        <w:t>）组织机构名称管理</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支持创建组织机构</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支持删除组织机构</w:t>
      </w:r>
    </w:p>
    <w:p w:rsidR="001F7F6F" w:rsidRPr="001B6635" w:rsidRDefault="008E2BF6">
      <w:pPr>
        <w:snapToGrid w:val="0"/>
        <w:spacing w:before="120" w:after="0"/>
        <w:ind w:firstLine="480"/>
        <w:outlineLvl w:val="0"/>
        <w:rPr>
          <w:rFonts w:ascii="宋体" w:eastAsia="宋体" w:hAnsi="宋体" w:cs="宋体"/>
        </w:rPr>
      </w:pPr>
      <w:r w:rsidRPr="001B6635">
        <w:rPr>
          <w:rFonts w:ascii="宋体" w:eastAsia="宋体" w:hAnsi="宋体" w:cs="宋体" w:hint="eastAsia"/>
        </w:rPr>
        <w:t>14</w:t>
      </w:r>
      <w:r w:rsidRPr="001B6635">
        <w:rPr>
          <w:rFonts w:ascii="宋体" w:eastAsia="宋体" w:hAnsi="宋体" w:cs="宋体" w:hint="eastAsia"/>
        </w:rPr>
        <w:t>．用户管理</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1</w:t>
      </w:r>
      <w:r w:rsidRPr="001B6635">
        <w:rPr>
          <w:rFonts w:ascii="宋体" w:eastAsia="宋体" w:hAnsi="宋体" w:cs="宋体" w:hint="eastAsia"/>
        </w:rPr>
        <w:t>）用户账号管理</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支持用户增删改查</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管理员密码管控</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支持指定角色，修改用户信息</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2</w:t>
      </w:r>
      <w:r w:rsidRPr="001B6635">
        <w:rPr>
          <w:rFonts w:ascii="宋体" w:eastAsia="宋体" w:hAnsi="宋体" w:cs="宋体" w:hint="eastAsia"/>
        </w:rPr>
        <w:t>）角色权限管理</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支持角色增删改查</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lastRenderedPageBreak/>
        <w:t>支持配置角色对应的应用权限</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3</w:t>
      </w:r>
      <w:r w:rsidRPr="001B6635">
        <w:rPr>
          <w:rFonts w:ascii="宋体" w:eastAsia="宋体" w:hAnsi="宋体" w:cs="宋体" w:hint="eastAsia"/>
        </w:rPr>
        <w:t>）用户组管理</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支持增删</w:t>
      </w:r>
      <w:proofErr w:type="gramStart"/>
      <w:r w:rsidRPr="001B6635">
        <w:rPr>
          <w:rFonts w:ascii="宋体" w:eastAsia="宋体" w:hAnsi="宋体" w:cs="宋体" w:hint="eastAsia"/>
        </w:rPr>
        <w:t>改用户组</w:t>
      </w:r>
      <w:proofErr w:type="gramEnd"/>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支持为用户组添加用户，控制患者数据访问权限</w:t>
      </w:r>
    </w:p>
    <w:p w:rsidR="001F7F6F" w:rsidRPr="001B6635" w:rsidRDefault="008E2BF6">
      <w:pPr>
        <w:snapToGrid w:val="0"/>
        <w:spacing w:before="120" w:after="0"/>
        <w:ind w:firstLine="480"/>
        <w:outlineLvl w:val="0"/>
        <w:rPr>
          <w:rFonts w:ascii="宋体" w:eastAsia="宋体" w:hAnsi="宋体" w:cs="宋体"/>
        </w:rPr>
      </w:pPr>
      <w:r w:rsidRPr="001B6635">
        <w:rPr>
          <w:rFonts w:ascii="宋体" w:eastAsia="宋体" w:hAnsi="宋体" w:cs="宋体" w:hint="eastAsia"/>
        </w:rPr>
        <w:t>15</w:t>
      </w:r>
      <w:r w:rsidRPr="001B6635">
        <w:rPr>
          <w:rFonts w:ascii="宋体" w:eastAsia="宋体" w:hAnsi="宋体" w:cs="宋体" w:hint="eastAsia"/>
        </w:rPr>
        <w:t>．患者健康状态评估</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1</w:t>
      </w:r>
      <w:r w:rsidRPr="001B6635">
        <w:rPr>
          <w:rFonts w:ascii="宋体" w:eastAsia="宋体" w:hAnsi="宋体" w:cs="宋体" w:hint="eastAsia"/>
        </w:rPr>
        <w:t>）</w:t>
      </w:r>
      <w:r w:rsidRPr="001B6635">
        <w:rPr>
          <w:rFonts w:ascii="宋体" w:eastAsia="宋体" w:hAnsi="宋体" w:cs="宋体" w:hint="eastAsia"/>
        </w:rPr>
        <w:t>ZPS</w:t>
      </w:r>
      <w:r w:rsidRPr="001B6635">
        <w:rPr>
          <w:rFonts w:ascii="宋体" w:eastAsia="宋体" w:hAnsi="宋体" w:cs="宋体" w:hint="eastAsia"/>
        </w:rPr>
        <w:t>体力状态评分</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支持快速录入应激反应部位，应激反应和严重程度</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2</w:t>
      </w:r>
      <w:r w:rsidRPr="001B6635">
        <w:rPr>
          <w:rFonts w:ascii="宋体" w:eastAsia="宋体" w:hAnsi="宋体" w:cs="宋体" w:hint="eastAsia"/>
        </w:rPr>
        <w:t>）</w:t>
      </w:r>
      <w:r w:rsidRPr="001B6635">
        <w:rPr>
          <w:rFonts w:ascii="宋体" w:eastAsia="宋体" w:hAnsi="宋体" w:cs="宋体" w:hint="eastAsia"/>
        </w:rPr>
        <w:t>KPS</w:t>
      </w:r>
      <w:r w:rsidRPr="001B6635">
        <w:rPr>
          <w:rFonts w:ascii="宋体" w:eastAsia="宋体" w:hAnsi="宋体" w:cs="宋体" w:hint="eastAsia"/>
        </w:rPr>
        <w:t>功能状态评分</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支持快速录入应激反应部位，应激反应和严重程度</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3</w:t>
      </w:r>
      <w:r w:rsidRPr="001B6635">
        <w:rPr>
          <w:rFonts w:ascii="宋体" w:eastAsia="宋体" w:hAnsi="宋体" w:cs="宋体" w:hint="eastAsia"/>
        </w:rPr>
        <w:t>）</w:t>
      </w:r>
      <w:r w:rsidRPr="001B6635">
        <w:rPr>
          <w:rFonts w:ascii="宋体" w:eastAsia="宋体" w:hAnsi="宋体" w:cs="宋体" w:hint="eastAsia"/>
        </w:rPr>
        <w:t>NRS</w:t>
      </w:r>
      <w:r w:rsidRPr="001B6635">
        <w:rPr>
          <w:rFonts w:ascii="宋体" w:eastAsia="宋体" w:hAnsi="宋体" w:cs="宋体" w:hint="eastAsia"/>
        </w:rPr>
        <w:t>疼痛评分</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支持快速录入应激反应部位，应激反应和严重程度</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4</w:t>
      </w:r>
      <w:r w:rsidRPr="001B6635">
        <w:rPr>
          <w:rFonts w:ascii="宋体" w:eastAsia="宋体" w:hAnsi="宋体" w:cs="宋体" w:hint="eastAsia"/>
        </w:rPr>
        <w:t>）</w:t>
      </w:r>
      <w:r w:rsidRPr="001B6635">
        <w:rPr>
          <w:rFonts w:ascii="宋体" w:eastAsia="宋体" w:hAnsi="宋体" w:cs="宋体" w:hint="eastAsia"/>
        </w:rPr>
        <w:t>CTCAE</w:t>
      </w:r>
      <w:r w:rsidRPr="001B6635">
        <w:rPr>
          <w:rFonts w:ascii="宋体" w:eastAsia="宋体" w:hAnsi="宋体" w:cs="宋体" w:hint="eastAsia"/>
        </w:rPr>
        <w:t>不良反应</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支持快速录入应激反应部位，应激反应和严重程度</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5</w:t>
      </w:r>
      <w:r w:rsidRPr="001B6635">
        <w:rPr>
          <w:rFonts w:ascii="宋体" w:eastAsia="宋体" w:hAnsi="宋体" w:cs="宋体" w:hint="eastAsia"/>
        </w:rPr>
        <w:t>）评估历史</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支持按日期查看患者健康评估历史</w:t>
      </w:r>
    </w:p>
    <w:p w:rsidR="001F7F6F" w:rsidRPr="001B6635" w:rsidRDefault="008E2BF6">
      <w:pPr>
        <w:snapToGrid w:val="0"/>
        <w:spacing w:before="120" w:after="0"/>
        <w:ind w:firstLine="480"/>
        <w:outlineLvl w:val="0"/>
        <w:rPr>
          <w:rFonts w:ascii="宋体" w:eastAsia="宋体" w:hAnsi="宋体" w:cs="宋体"/>
        </w:rPr>
      </w:pPr>
      <w:r w:rsidRPr="001B6635">
        <w:rPr>
          <w:rFonts w:ascii="宋体" w:eastAsia="宋体" w:hAnsi="宋体" w:cs="宋体" w:hint="eastAsia"/>
        </w:rPr>
        <w:t>16</w:t>
      </w:r>
      <w:r w:rsidRPr="001B6635">
        <w:rPr>
          <w:rFonts w:ascii="宋体" w:eastAsia="宋体" w:hAnsi="宋体" w:cs="宋体" w:hint="eastAsia"/>
        </w:rPr>
        <w:t>．患者诊断病案</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1</w:t>
      </w:r>
      <w:r w:rsidRPr="001B6635">
        <w:rPr>
          <w:rFonts w:ascii="宋体" w:eastAsia="宋体" w:hAnsi="宋体" w:cs="宋体" w:hint="eastAsia"/>
        </w:rPr>
        <w:t>）档案文档</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支持通过上传文件方式（</w:t>
      </w:r>
      <w:r w:rsidRPr="001B6635">
        <w:rPr>
          <w:rFonts w:ascii="宋体" w:eastAsia="宋体" w:hAnsi="宋体" w:cs="宋体"/>
        </w:rPr>
        <w:t>word</w:t>
      </w:r>
      <w:r w:rsidRPr="001B6635">
        <w:rPr>
          <w:rFonts w:ascii="宋体" w:eastAsia="宋体" w:hAnsi="宋体" w:cs="宋体" w:hint="eastAsia"/>
        </w:rPr>
        <w:t>，</w:t>
      </w:r>
      <w:r w:rsidRPr="001B6635">
        <w:rPr>
          <w:rFonts w:ascii="宋体" w:eastAsia="宋体" w:hAnsi="宋体" w:cs="宋体"/>
        </w:rPr>
        <w:t>pdf</w:t>
      </w:r>
      <w:r w:rsidRPr="001B6635">
        <w:rPr>
          <w:rFonts w:ascii="宋体" w:eastAsia="宋体" w:hAnsi="宋体" w:cs="宋体" w:hint="eastAsia"/>
        </w:rPr>
        <w:t>，图片）保存患者各种扫描件和辅助诊断材料，展现方式为标题、上传者、上传时间、备注</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支持查阅、打印、删除上述文件的操作</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支持下载文档</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支持保存患者</w:t>
      </w:r>
      <w:proofErr w:type="gramStart"/>
      <w:r w:rsidRPr="001B6635">
        <w:rPr>
          <w:rFonts w:ascii="宋体" w:eastAsia="宋体" w:hAnsi="宋体" w:cs="宋体" w:hint="eastAsia"/>
        </w:rPr>
        <w:t>从入科到</w:t>
      </w:r>
      <w:proofErr w:type="gramEnd"/>
      <w:r w:rsidRPr="001B6635">
        <w:rPr>
          <w:rFonts w:ascii="宋体" w:eastAsia="宋体" w:hAnsi="宋体" w:cs="宋体" w:hint="eastAsia"/>
        </w:rPr>
        <w:t>治疗结束的放疗流程中的电子单据</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2</w:t>
      </w:r>
      <w:r w:rsidRPr="001B6635">
        <w:rPr>
          <w:rFonts w:ascii="宋体" w:eastAsia="宋体" w:hAnsi="宋体" w:cs="宋体" w:hint="eastAsia"/>
        </w:rPr>
        <w:t>）同步诊断信息</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lastRenderedPageBreak/>
        <w:t>支持同步</w:t>
      </w:r>
      <w:r w:rsidRPr="001B6635">
        <w:rPr>
          <w:rFonts w:ascii="宋体" w:eastAsia="宋体" w:hAnsi="宋体" w:cs="宋体"/>
        </w:rPr>
        <w:t>HIS</w:t>
      </w:r>
      <w:r w:rsidRPr="001B6635">
        <w:rPr>
          <w:rFonts w:ascii="宋体" w:eastAsia="宋体" w:hAnsi="宋体" w:cs="宋体" w:hint="eastAsia"/>
        </w:rPr>
        <w:t>平台的诊断信息</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3</w:t>
      </w:r>
      <w:r w:rsidRPr="001B6635">
        <w:rPr>
          <w:rFonts w:ascii="宋体" w:eastAsia="宋体" w:hAnsi="宋体" w:cs="宋体" w:hint="eastAsia"/>
        </w:rPr>
        <w:t>）诊断管理</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支持根据</w:t>
      </w:r>
      <w:r w:rsidRPr="001B6635">
        <w:rPr>
          <w:rFonts w:ascii="宋体" w:eastAsia="宋体" w:hAnsi="宋体" w:cs="宋体"/>
        </w:rPr>
        <w:t>ICD10/ICD11</w:t>
      </w:r>
      <w:r w:rsidRPr="001B6635">
        <w:rPr>
          <w:rFonts w:ascii="宋体" w:eastAsia="宋体" w:hAnsi="宋体" w:cs="宋体" w:hint="eastAsia"/>
        </w:rPr>
        <w:t>标准编码录入诊断，包含临床诊断，原发诊断基本信息</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支持录入</w:t>
      </w:r>
      <w:r w:rsidRPr="001B6635">
        <w:rPr>
          <w:rFonts w:ascii="宋体" w:eastAsia="宋体" w:hAnsi="宋体" w:cs="宋体"/>
        </w:rPr>
        <w:t>TNM</w:t>
      </w:r>
      <w:r w:rsidRPr="001B6635">
        <w:rPr>
          <w:rFonts w:ascii="宋体" w:eastAsia="宋体" w:hAnsi="宋体" w:cs="宋体" w:hint="eastAsia"/>
        </w:rPr>
        <w:t>分期（</w:t>
      </w:r>
      <w:r w:rsidRPr="001B6635">
        <w:rPr>
          <w:rFonts w:ascii="宋体" w:eastAsia="宋体" w:hAnsi="宋体" w:cs="宋体"/>
        </w:rPr>
        <w:t>AJCC8</w:t>
      </w:r>
      <w:r w:rsidRPr="001B6635">
        <w:rPr>
          <w:rFonts w:ascii="宋体" w:eastAsia="宋体" w:hAnsi="宋体" w:cs="宋体" w:hint="eastAsia"/>
        </w:rPr>
        <w:t>）相关信息</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支持录入肿瘤大小相关信息</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支持录入患者风险相关信息</w:t>
      </w:r>
    </w:p>
    <w:p w:rsidR="001F7F6F" w:rsidRPr="001B6635" w:rsidRDefault="008E2BF6">
      <w:pPr>
        <w:snapToGrid w:val="0"/>
        <w:spacing w:before="120" w:after="0"/>
        <w:ind w:firstLine="480"/>
        <w:outlineLvl w:val="0"/>
        <w:rPr>
          <w:rFonts w:ascii="宋体" w:eastAsia="宋体" w:hAnsi="宋体" w:cs="宋体"/>
        </w:rPr>
      </w:pPr>
      <w:r w:rsidRPr="001B6635">
        <w:rPr>
          <w:rFonts w:ascii="宋体" w:eastAsia="宋体" w:hAnsi="宋体" w:cs="宋体" w:hint="eastAsia"/>
        </w:rPr>
        <w:t>17</w:t>
      </w:r>
      <w:r w:rsidRPr="001B6635">
        <w:rPr>
          <w:rFonts w:ascii="宋体" w:eastAsia="宋体" w:hAnsi="宋体" w:cs="宋体" w:hint="eastAsia"/>
        </w:rPr>
        <w:t>．检验影像及病理报告管理</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1</w:t>
      </w:r>
      <w:r w:rsidRPr="001B6635">
        <w:rPr>
          <w:rFonts w:ascii="宋体" w:eastAsia="宋体" w:hAnsi="宋体" w:cs="宋体" w:hint="eastAsia"/>
        </w:rPr>
        <w:t>）检验报告结构化</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支持检验日期，检验类型，检验方法，以及检验项目参数结构化。</w:t>
      </w:r>
    </w:p>
    <w:p w:rsidR="001F7F6F" w:rsidRPr="001B6635" w:rsidRDefault="008E2BF6">
      <w:pPr>
        <w:snapToGrid w:val="0"/>
        <w:spacing w:before="120" w:after="0"/>
        <w:ind w:firstLine="480"/>
        <w:outlineLvl w:val="2"/>
        <w:rPr>
          <w:rFonts w:ascii="宋体" w:eastAsia="宋体" w:hAnsi="宋体" w:cs="宋体"/>
        </w:rPr>
      </w:pPr>
      <w:r w:rsidRPr="001B6635">
        <w:rPr>
          <w:rFonts w:ascii="宋体" w:eastAsia="宋体" w:hAnsi="宋体" w:cs="宋体" w:hint="eastAsia"/>
        </w:rPr>
        <w:t>支持手动录入上述信息</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支持与</w:t>
      </w:r>
      <w:r w:rsidRPr="001B6635">
        <w:rPr>
          <w:rFonts w:ascii="宋体" w:eastAsia="宋体" w:hAnsi="宋体" w:cs="宋体"/>
        </w:rPr>
        <w:t>HIS</w:t>
      </w:r>
      <w:r w:rsidRPr="001B6635">
        <w:rPr>
          <w:rFonts w:ascii="宋体" w:eastAsia="宋体" w:hAnsi="宋体" w:cs="宋体" w:hint="eastAsia"/>
        </w:rPr>
        <w:t>进行数据同步</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支持向</w:t>
      </w:r>
      <w:r w:rsidRPr="001B6635">
        <w:rPr>
          <w:rFonts w:ascii="宋体" w:eastAsia="宋体" w:hAnsi="宋体" w:cs="宋体"/>
        </w:rPr>
        <w:t>HIS</w:t>
      </w:r>
      <w:r w:rsidRPr="001B6635">
        <w:rPr>
          <w:rFonts w:ascii="宋体" w:eastAsia="宋体" w:hAnsi="宋体" w:cs="宋体" w:hint="eastAsia"/>
        </w:rPr>
        <w:t>查询指定时间范围内检验数据</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支持查看</w:t>
      </w:r>
      <w:r w:rsidRPr="001B6635">
        <w:rPr>
          <w:rFonts w:ascii="宋体" w:eastAsia="宋体" w:hAnsi="宋体" w:cs="宋体"/>
        </w:rPr>
        <w:t>HIS</w:t>
      </w:r>
      <w:r w:rsidRPr="001B6635">
        <w:rPr>
          <w:rFonts w:ascii="宋体" w:eastAsia="宋体" w:hAnsi="宋体" w:cs="宋体" w:hint="eastAsia"/>
        </w:rPr>
        <w:t>同步历史及同步状态</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支持检验参数</w:t>
      </w:r>
      <w:proofErr w:type="gramStart"/>
      <w:r w:rsidRPr="001B6635">
        <w:rPr>
          <w:rFonts w:ascii="宋体" w:eastAsia="宋体" w:hAnsi="宋体" w:cs="宋体" w:hint="eastAsia"/>
        </w:rPr>
        <w:t>按时间维度</w:t>
      </w:r>
      <w:proofErr w:type="gramEnd"/>
      <w:r w:rsidRPr="001B6635">
        <w:rPr>
          <w:rFonts w:ascii="宋体" w:eastAsia="宋体" w:hAnsi="宋体" w:cs="宋体" w:hint="eastAsia"/>
        </w:rPr>
        <w:t>进行图形化展示</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支持自定义检验的结构化参数及正常值</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支持文档上传，下载，查看</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2</w:t>
      </w:r>
      <w:r w:rsidRPr="001B6635">
        <w:rPr>
          <w:rFonts w:ascii="宋体" w:eastAsia="宋体" w:hAnsi="宋体" w:cs="宋体" w:hint="eastAsia"/>
        </w:rPr>
        <w:t>）影像报告结构化</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支持影像日期，诊断方法，诊断项目，扫描范围参数结构化。</w:t>
      </w:r>
    </w:p>
    <w:p w:rsidR="001F7F6F" w:rsidRPr="001B6635" w:rsidRDefault="008E2BF6">
      <w:pPr>
        <w:snapToGrid w:val="0"/>
        <w:spacing w:before="120" w:after="0"/>
        <w:ind w:firstLine="480"/>
        <w:outlineLvl w:val="2"/>
        <w:rPr>
          <w:rFonts w:ascii="宋体" w:eastAsia="宋体" w:hAnsi="宋体" w:cs="宋体"/>
        </w:rPr>
      </w:pPr>
      <w:r w:rsidRPr="001B6635">
        <w:rPr>
          <w:rFonts w:ascii="宋体" w:eastAsia="宋体" w:hAnsi="宋体" w:cs="宋体" w:hint="eastAsia"/>
        </w:rPr>
        <w:t>支持手动录入上述信息</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支持与</w:t>
      </w:r>
      <w:r w:rsidRPr="001B6635">
        <w:rPr>
          <w:rFonts w:ascii="宋体" w:eastAsia="宋体" w:hAnsi="宋体" w:cs="宋体"/>
        </w:rPr>
        <w:t>HIS</w:t>
      </w:r>
      <w:r w:rsidRPr="001B6635">
        <w:rPr>
          <w:rFonts w:ascii="宋体" w:eastAsia="宋体" w:hAnsi="宋体" w:cs="宋体" w:hint="eastAsia"/>
        </w:rPr>
        <w:t>进行数据同步</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支持向</w:t>
      </w:r>
      <w:r w:rsidRPr="001B6635">
        <w:rPr>
          <w:rFonts w:ascii="宋体" w:eastAsia="宋体" w:hAnsi="宋体" w:cs="宋体"/>
        </w:rPr>
        <w:t>HIS</w:t>
      </w:r>
      <w:r w:rsidRPr="001B6635">
        <w:rPr>
          <w:rFonts w:ascii="宋体" w:eastAsia="宋体" w:hAnsi="宋体" w:cs="宋体" w:hint="eastAsia"/>
        </w:rPr>
        <w:t>查询指定时间范围内的影像数据</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支持查看</w:t>
      </w:r>
      <w:r w:rsidRPr="001B6635">
        <w:rPr>
          <w:rFonts w:ascii="宋体" w:eastAsia="宋体" w:hAnsi="宋体" w:cs="宋体"/>
        </w:rPr>
        <w:t>HIS</w:t>
      </w:r>
      <w:r w:rsidRPr="001B6635">
        <w:rPr>
          <w:rFonts w:ascii="宋体" w:eastAsia="宋体" w:hAnsi="宋体" w:cs="宋体" w:hint="eastAsia"/>
        </w:rPr>
        <w:t>同步历史及同步状态</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lastRenderedPageBreak/>
        <w:t>支持自定义病种</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支持按病种，按影像模态进行自定义影像参数</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支持文档上传，下载，查看</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3</w:t>
      </w:r>
      <w:r w:rsidRPr="001B6635">
        <w:rPr>
          <w:rFonts w:ascii="宋体" w:eastAsia="宋体" w:hAnsi="宋体" w:cs="宋体" w:hint="eastAsia"/>
        </w:rPr>
        <w:t>）病理报告结构化</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支持标本采集日期，标本类型，肿瘤部位，病理学诊断参数结构化。</w:t>
      </w:r>
    </w:p>
    <w:p w:rsidR="001F7F6F" w:rsidRPr="001B6635" w:rsidRDefault="008E2BF6">
      <w:pPr>
        <w:snapToGrid w:val="0"/>
        <w:spacing w:before="120" w:after="0"/>
        <w:ind w:firstLine="480"/>
        <w:outlineLvl w:val="2"/>
        <w:rPr>
          <w:rFonts w:ascii="宋体" w:eastAsia="宋体" w:hAnsi="宋体" w:cs="宋体"/>
        </w:rPr>
      </w:pPr>
      <w:r w:rsidRPr="001B6635">
        <w:rPr>
          <w:rFonts w:ascii="宋体" w:eastAsia="宋体" w:hAnsi="宋体" w:cs="宋体" w:hint="eastAsia"/>
        </w:rPr>
        <w:t>支持手动录入上述信息</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支持文档上传，下载，查看</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支持自定义病理的结构化参数及正常值</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支持与</w:t>
      </w:r>
      <w:r w:rsidRPr="001B6635">
        <w:rPr>
          <w:rFonts w:ascii="宋体" w:eastAsia="宋体" w:hAnsi="宋体" w:cs="宋体"/>
        </w:rPr>
        <w:t>HIS</w:t>
      </w:r>
      <w:r w:rsidRPr="001B6635">
        <w:rPr>
          <w:rFonts w:ascii="宋体" w:eastAsia="宋体" w:hAnsi="宋体" w:cs="宋体" w:hint="eastAsia"/>
        </w:rPr>
        <w:t>进行数据同步</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支持向</w:t>
      </w:r>
      <w:r w:rsidRPr="001B6635">
        <w:rPr>
          <w:rFonts w:ascii="宋体" w:eastAsia="宋体" w:hAnsi="宋体" w:cs="宋体"/>
        </w:rPr>
        <w:t>HIS</w:t>
      </w:r>
      <w:r w:rsidRPr="001B6635">
        <w:rPr>
          <w:rFonts w:ascii="宋体" w:eastAsia="宋体" w:hAnsi="宋体" w:cs="宋体" w:hint="eastAsia"/>
        </w:rPr>
        <w:t>查询指定时间范围内的病理数据</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支持查看</w:t>
      </w:r>
      <w:r w:rsidRPr="001B6635">
        <w:rPr>
          <w:rFonts w:ascii="宋体" w:eastAsia="宋体" w:hAnsi="宋体" w:cs="宋体"/>
        </w:rPr>
        <w:t>HIS</w:t>
      </w:r>
      <w:r w:rsidRPr="001B6635">
        <w:rPr>
          <w:rFonts w:ascii="宋体" w:eastAsia="宋体" w:hAnsi="宋体" w:cs="宋体" w:hint="eastAsia"/>
        </w:rPr>
        <w:t>同步历史及同步状态</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4</w:t>
      </w:r>
      <w:r w:rsidRPr="001B6635">
        <w:rPr>
          <w:rFonts w:ascii="宋体" w:eastAsia="宋体" w:hAnsi="宋体" w:cs="宋体" w:hint="eastAsia"/>
        </w:rPr>
        <w:t>）病史概述</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参数包含主诉和现病史</w:t>
      </w:r>
    </w:p>
    <w:p w:rsidR="001F7F6F" w:rsidRPr="001B6635" w:rsidRDefault="008E2BF6">
      <w:pPr>
        <w:snapToGrid w:val="0"/>
        <w:spacing w:before="120" w:after="0"/>
        <w:ind w:firstLine="480"/>
        <w:outlineLvl w:val="2"/>
        <w:rPr>
          <w:rFonts w:ascii="宋体" w:eastAsia="宋体" w:hAnsi="宋体" w:cs="宋体"/>
        </w:rPr>
      </w:pPr>
      <w:r w:rsidRPr="001B6635">
        <w:rPr>
          <w:rFonts w:ascii="宋体" w:eastAsia="宋体" w:hAnsi="宋体" w:cs="宋体" w:hint="eastAsia"/>
        </w:rPr>
        <w:t>支持手动录入上述信息</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支持与</w:t>
      </w:r>
      <w:r w:rsidRPr="001B6635">
        <w:rPr>
          <w:rFonts w:ascii="宋体" w:eastAsia="宋体" w:hAnsi="宋体" w:cs="宋体"/>
        </w:rPr>
        <w:t>HIS</w:t>
      </w:r>
      <w:r w:rsidRPr="001B6635">
        <w:rPr>
          <w:rFonts w:ascii="宋体" w:eastAsia="宋体" w:hAnsi="宋体" w:cs="宋体" w:hint="eastAsia"/>
        </w:rPr>
        <w:t>进行数据同步</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5</w:t>
      </w:r>
      <w:r w:rsidRPr="001B6635">
        <w:rPr>
          <w:rFonts w:ascii="宋体" w:eastAsia="宋体" w:hAnsi="宋体" w:cs="宋体" w:hint="eastAsia"/>
        </w:rPr>
        <w:t>）体格检查</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支持参数包含一般情况，神智，体位，本科检查</w:t>
      </w:r>
    </w:p>
    <w:p w:rsidR="001F7F6F" w:rsidRPr="001B6635" w:rsidRDefault="008E2BF6">
      <w:pPr>
        <w:snapToGrid w:val="0"/>
        <w:spacing w:before="120" w:after="0"/>
        <w:ind w:firstLine="480"/>
        <w:outlineLvl w:val="0"/>
        <w:rPr>
          <w:rFonts w:ascii="宋体" w:eastAsia="宋体" w:hAnsi="宋体" w:cs="宋体"/>
        </w:rPr>
      </w:pPr>
      <w:r w:rsidRPr="001B6635">
        <w:rPr>
          <w:rFonts w:ascii="宋体" w:eastAsia="宋体" w:hAnsi="宋体" w:cs="宋体" w:hint="eastAsia"/>
        </w:rPr>
        <w:t>支持手动录入上述信息</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支持与</w:t>
      </w:r>
      <w:r w:rsidRPr="001B6635">
        <w:rPr>
          <w:rFonts w:ascii="宋体" w:eastAsia="宋体" w:hAnsi="宋体" w:cs="宋体"/>
        </w:rPr>
        <w:t>HIS</w:t>
      </w:r>
      <w:r w:rsidRPr="001B6635">
        <w:rPr>
          <w:rFonts w:ascii="宋体" w:eastAsia="宋体" w:hAnsi="宋体" w:cs="宋体" w:hint="eastAsia"/>
        </w:rPr>
        <w:t>进行数据同步</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支持自定义体格检查的结构化参数</w:t>
      </w:r>
    </w:p>
    <w:p w:rsidR="001F7F6F" w:rsidRPr="001B6635" w:rsidRDefault="008E2BF6">
      <w:pPr>
        <w:snapToGrid w:val="0"/>
        <w:spacing w:before="120" w:after="0"/>
        <w:ind w:firstLine="480"/>
        <w:outlineLvl w:val="0"/>
        <w:rPr>
          <w:rFonts w:ascii="宋体" w:eastAsia="宋体" w:hAnsi="宋体" w:cs="宋体"/>
        </w:rPr>
      </w:pPr>
      <w:r w:rsidRPr="001B6635">
        <w:rPr>
          <w:rFonts w:ascii="宋体" w:eastAsia="宋体" w:hAnsi="宋体" w:cs="宋体" w:hint="eastAsia"/>
        </w:rPr>
        <w:t>18</w:t>
      </w:r>
      <w:r w:rsidRPr="001B6635">
        <w:rPr>
          <w:rFonts w:ascii="宋体" w:eastAsia="宋体" w:hAnsi="宋体" w:cs="宋体" w:hint="eastAsia"/>
        </w:rPr>
        <w:t>．临床处置管理</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1</w:t>
      </w:r>
      <w:r w:rsidRPr="001B6635">
        <w:rPr>
          <w:rFonts w:ascii="宋体" w:eastAsia="宋体" w:hAnsi="宋体" w:cs="宋体" w:hint="eastAsia"/>
        </w:rPr>
        <w:t>）放射治疗</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支持放射治疗基本信息包括，放射治疗日期，治疗部位，处方</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lastRenderedPageBreak/>
        <w:t>支持手动录入</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支持自动读取处方信息</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2</w:t>
      </w:r>
      <w:r w:rsidRPr="001B6635">
        <w:rPr>
          <w:rFonts w:ascii="宋体" w:eastAsia="宋体" w:hAnsi="宋体" w:cs="宋体" w:hint="eastAsia"/>
        </w:rPr>
        <w:t>）药物治疗</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包含起始治疗时间，药物名称，药物类型</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支持与</w:t>
      </w:r>
      <w:r w:rsidRPr="001B6635">
        <w:rPr>
          <w:rFonts w:ascii="宋体" w:eastAsia="宋体" w:hAnsi="宋体" w:cs="宋体"/>
        </w:rPr>
        <w:t>HIS</w:t>
      </w:r>
      <w:r w:rsidRPr="001B6635">
        <w:rPr>
          <w:rFonts w:ascii="宋体" w:eastAsia="宋体" w:hAnsi="宋体" w:cs="宋体" w:hint="eastAsia"/>
        </w:rPr>
        <w:t>进行数据同步</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支持手动录入</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3</w:t>
      </w:r>
      <w:r w:rsidRPr="001B6635">
        <w:rPr>
          <w:rFonts w:ascii="宋体" w:eastAsia="宋体" w:hAnsi="宋体" w:cs="宋体" w:hint="eastAsia"/>
        </w:rPr>
        <w:t>）手术</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支持手术时间，肿瘤部位，手术类型，类型细分</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支持与</w:t>
      </w:r>
      <w:r w:rsidRPr="001B6635">
        <w:rPr>
          <w:rFonts w:ascii="宋体" w:eastAsia="宋体" w:hAnsi="宋体" w:cs="宋体"/>
        </w:rPr>
        <w:t>HIS</w:t>
      </w:r>
      <w:r w:rsidRPr="001B6635">
        <w:rPr>
          <w:rFonts w:ascii="宋体" w:eastAsia="宋体" w:hAnsi="宋体" w:cs="宋体" w:hint="eastAsia"/>
        </w:rPr>
        <w:t>进行数据同步</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支持手动录入</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4</w:t>
      </w:r>
      <w:r w:rsidRPr="001B6635">
        <w:rPr>
          <w:rFonts w:ascii="宋体" w:eastAsia="宋体" w:hAnsi="宋体" w:cs="宋体" w:hint="eastAsia"/>
        </w:rPr>
        <w:t>）疗效评估</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全方位展示患者肿瘤治疗过程中涉及的诊断、影像、检验、病理、手术、药物处方等各项检查发生的日期，科室，主治医生，检查结果信息。</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支持通过</w:t>
      </w:r>
      <w:r w:rsidRPr="001B6635">
        <w:rPr>
          <w:rFonts w:ascii="宋体" w:eastAsia="宋体" w:hAnsi="宋体" w:cs="宋体"/>
        </w:rPr>
        <w:t>360</w:t>
      </w:r>
      <w:r w:rsidRPr="001B6635">
        <w:rPr>
          <w:rFonts w:ascii="宋体" w:eastAsia="宋体" w:hAnsi="宋体" w:cs="宋体" w:hint="eastAsia"/>
        </w:rPr>
        <w:t>视图进行患者最终的疗效评估。</w:t>
      </w:r>
    </w:p>
    <w:p w:rsidR="001F7F6F" w:rsidRPr="001B6635" w:rsidRDefault="008E2BF6">
      <w:pPr>
        <w:snapToGrid w:val="0"/>
        <w:spacing w:before="120" w:after="0"/>
        <w:ind w:firstLine="480"/>
        <w:outlineLvl w:val="0"/>
        <w:rPr>
          <w:rFonts w:ascii="宋体" w:eastAsia="宋体" w:hAnsi="宋体" w:cs="宋体"/>
        </w:rPr>
      </w:pPr>
      <w:r w:rsidRPr="001B6635">
        <w:rPr>
          <w:rFonts w:ascii="宋体" w:eastAsia="宋体" w:hAnsi="宋体" w:cs="宋体" w:hint="eastAsia"/>
        </w:rPr>
        <w:t>19</w:t>
      </w:r>
      <w:r w:rsidRPr="001B6635">
        <w:rPr>
          <w:rFonts w:ascii="宋体" w:eastAsia="宋体" w:hAnsi="宋体" w:cs="宋体" w:hint="eastAsia"/>
        </w:rPr>
        <w:t>．统计查询功能</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1</w:t>
      </w:r>
      <w:r w:rsidRPr="001B6635">
        <w:rPr>
          <w:rFonts w:ascii="宋体" w:eastAsia="宋体" w:hAnsi="宋体" w:cs="宋体" w:hint="eastAsia"/>
        </w:rPr>
        <w:t>）科室人员工作量统计</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医生工作量统计</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物理师工作量统计</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技师工作量统计</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2</w:t>
      </w:r>
      <w:r w:rsidRPr="001B6635">
        <w:rPr>
          <w:rFonts w:ascii="宋体" w:eastAsia="宋体" w:hAnsi="宋体" w:cs="宋体" w:hint="eastAsia"/>
        </w:rPr>
        <w:t>）设备使用统计</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支持设备预约量统计</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支持设备治疗量统</w:t>
      </w:r>
      <w:r w:rsidRPr="001B6635">
        <w:rPr>
          <w:rFonts w:ascii="宋体" w:eastAsia="宋体" w:hAnsi="宋体" w:cs="宋体" w:hint="eastAsia"/>
        </w:rPr>
        <w:t>计</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3</w:t>
      </w:r>
      <w:r w:rsidRPr="001B6635">
        <w:rPr>
          <w:rFonts w:ascii="宋体" w:eastAsia="宋体" w:hAnsi="宋体" w:cs="宋体" w:hint="eastAsia"/>
        </w:rPr>
        <w:t>）患者统计</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lastRenderedPageBreak/>
        <w:t>根据患者信息，组合查询条件，统计患者数据</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生存</w:t>
      </w:r>
      <w:r w:rsidRPr="001B6635">
        <w:rPr>
          <w:rFonts w:ascii="宋体" w:eastAsia="宋体" w:hAnsi="宋体" w:cs="宋体"/>
        </w:rPr>
        <w:t>&amp;</w:t>
      </w:r>
      <w:r w:rsidRPr="001B6635">
        <w:rPr>
          <w:rFonts w:ascii="宋体" w:eastAsia="宋体" w:hAnsi="宋体" w:cs="宋体" w:hint="eastAsia"/>
        </w:rPr>
        <w:t>死亡信息统计</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生存率统计</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3</w:t>
      </w:r>
      <w:r w:rsidRPr="001B6635">
        <w:rPr>
          <w:rFonts w:ascii="宋体" w:eastAsia="宋体" w:hAnsi="宋体" w:cs="宋体" w:hint="eastAsia"/>
        </w:rPr>
        <w:t>）统计结果</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支持列表，图形组合显示</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支持导出为</w:t>
      </w:r>
      <w:r w:rsidRPr="001B6635">
        <w:rPr>
          <w:rFonts w:ascii="宋体" w:eastAsia="宋体" w:hAnsi="宋体" w:cs="宋体"/>
        </w:rPr>
        <w:t>csv</w:t>
      </w:r>
      <w:r w:rsidRPr="001B6635">
        <w:rPr>
          <w:rFonts w:ascii="宋体" w:eastAsia="宋体" w:hAnsi="宋体" w:cs="宋体" w:hint="eastAsia"/>
        </w:rPr>
        <w:t>格式</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4</w:t>
      </w:r>
      <w:r w:rsidRPr="001B6635">
        <w:rPr>
          <w:rFonts w:ascii="宋体" w:eastAsia="宋体" w:hAnsi="宋体" w:cs="宋体" w:hint="eastAsia"/>
        </w:rPr>
        <w:t>）</w:t>
      </w:r>
      <w:r w:rsidRPr="001B6635">
        <w:rPr>
          <w:rFonts w:ascii="宋体" w:eastAsia="宋体" w:hAnsi="宋体" w:cs="宋体" w:hint="eastAsia"/>
        </w:rPr>
        <w:t>IGRT</w:t>
      </w:r>
      <w:r w:rsidRPr="001B6635">
        <w:rPr>
          <w:rFonts w:ascii="宋体" w:eastAsia="宋体" w:hAnsi="宋体" w:cs="宋体" w:hint="eastAsia"/>
        </w:rPr>
        <w:t>统计</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w:t>
      </w:r>
      <w:r w:rsidRPr="001B6635">
        <w:rPr>
          <w:rFonts w:ascii="宋体" w:eastAsia="宋体" w:hAnsi="宋体" w:cs="宋体"/>
        </w:rPr>
        <w:t>IGRT</w:t>
      </w:r>
      <w:r w:rsidRPr="001B6635">
        <w:rPr>
          <w:rFonts w:ascii="宋体" w:eastAsia="宋体" w:hAnsi="宋体" w:cs="宋体" w:hint="eastAsia"/>
        </w:rPr>
        <w:t>统计</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5</w:t>
      </w:r>
      <w:r w:rsidRPr="001B6635">
        <w:rPr>
          <w:rFonts w:ascii="宋体" w:eastAsia="宋体" w:hAnsi="宋体" w:cs="宋体" w:hint="eastAsia"/>
        </w:rPr>
        <w:t>）自定义统计</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支持自定义统计</w:t>
      </w:r>
    </w:p>
    <w:p w:rsidR="001F7F6F" w:rsidRPr="001B6635" w:rsidRDefault="008E2BF6">
      <w:pPr>
        <w:snapToGrid w:val="0"/>
        <w:spacing w:before="120" w:after="0"/>
        <w:ind w:firstLine="480"/>
        <w:outlineLvl w:val="0"/>
        <w:rPr>
          <w:rFonts w:ascii="宋体" w:eastAsia="宋体" w:hAnsi="宋体" w:cs="宋体"/>
        </w:rPr>
      </w:pPr>
      <w:r w:rsidRPr="001B6635">
        <w:rPr>
          <w:rFonts w:ascii="宋体" w:eastAsia="宋体" w:hAnsi="宋体" w:cs="宋体" w:hint="eastAsia"/>
        </w:rPr>
        <w:t>20</w:t>
      </w:r>
      <w:r w:rsidRPr="001B6635">
        <w:rPr>
          <w:rFonts w:ascii="宋体" w:eastAsia="宋体" w:hAnsi="宋体" w:cs="宋体" w:hint="eastAsia"/>
        </w:rPr>
        <w:t>．</w:t>
      </w:r>
      <w:r w:rsidRPr="001B6635">
        <w:rPr>
          <w:rFonts w:ascii="宋体" w:eastAsia="宋体" w:hAnsi="宋体" w:cs="宋体" w:hint="eastAsia"/>
        </w:rPr>
        <w:t>DICOM</w:t>
      </w:r>
      <w:r w:rsidRPr="001B6635">
        <w:rPr>
          <w:rFonts w:ascii="宋体" w:eastAsia="宋体" w:hAnsi="宋体" w:cs="宋体" w:hint="eastAsia"/>
        </w:rPr>
        <w:t>导入导出</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1</w:t>
      </w:r>
      <w:r w:rsidRPr="001B6635">
        <w:rPr>
          <w:rFonts w:ascii="宋体" w:eastAsia="宋体" w:hAnsi="宋体" w:cs="宋体" w:hint="eastAsia"/>
        </w:rPr>
        <w:t>）导入导出数据源</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支持从本地导入</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支持从服务器导入</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支持从</w:t>
      </w:r>
      <w:r w:rsidRPr="001B6635">
        <w:rPr>
          <w:rFonts w:ascii="宋体" w:eastAsia="宋体" w:hAnsi="宋体" w:cs="宋体"/>
        </w:rPr>
        <w:t>PACS</w:t>
      </w:r>
      <w:r w:rsidRPr="001B6635">
        <w:rPr>
          <w:rFonts w:ascii="宋体" w:eastAsia="宋体" w:hAnsi="宋体" w:cs="宋体" w:hint="eastAsia"/>
        </w:rPr>
        <w:t>导入</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支持导出到本地</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支持导出到三方</w:t>
      </w:r>
      <w:r w:rsidRPr="001B6635">
        <w:rPr>
          <w:rFonts w:ascii="宋体" w:eastAsia="宋体" w:hAnsi="宋体" w:cs="宋体"/>
        </w:rPr>
        <w:t>AE</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2</w:t>
      </w:r>
      <w:r w:rsidRPr="001B6635">
        <w:rPr>
          <w:rFonts w:ascii="宋体" w:eastAsia="宋体" w:hAnsi="宋体" w:cs="宋体" w:hint="eastAsia"/>
        </w:rPr>
        <w:t>）</w:t>
      </w:r>
      <w:r w:rsidRPr="001B6635">
        <w:rPr>
          <w:rFonts w:ascii="宋体" w:eastAsia="宋体" w:hAnsi="宋体" w:cs="宋体" w:hint="eastAsia"/>
        </w:rPr>
        <w:t>AE</w:t>
      </w:r>
      <w:r w:rsidRPr="001B6635">
        <w:rPr>
          <w:rFonts w:ascii="宋体" w:eastAsia="宋体" w:hAnsi="宋体" w:cs="宋体" w:hint="eastAsia"/>
        </w:rPr>
        <w:t>配置</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支持配置三方导入</w:t>
      </w:r>
      <w:r w:rsidRPr="001B6635">
        <w:rPr>
          <w:rFonts w:ascii="宋体" w:eastAsia="宋体" w:hAnsi="宋体" w:cs="宋体"/>
        </w:rPr>
        <w:t>AE</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支持配置三方导出</w:t>
      </w:r>
      <w:r w:rsidRPr="001B6635">
        <w:rPr>
          <w:rFonts w:ascii="宋体" w:eastAsia="宋体" w:hAnsi="宋体" w:cs="宋体"/>
        </w:rPr>
        <w:t>AE</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支持配置</w:t>
      </w:r>
      <w:r w:rsidRPr="001B6635">
        <w:rPr>
          <w:rFonts w:ascii="宋体" w:eastAsia="宋体" w:hAnsi="宋体" w:cs="宋体"/>
        </w:rPr>
        <w:t>“</w:t>
      </w:r>
      <w:r w:rsidRPr="001B6635">
        <w:rPr>
          <w:rFonts w:ascii="宋体" w:eastAsia="宋体" w:hAnsi="宋体" w:cs="宋体" w:hint="eastAsia"/>
        </w:rPr>
        <w:t>接画发</w:t>
      </w:r>
      <w:r w:rsidRPr="001B6635">
        <w:rPr>
          <w:rFonts w:ascii="宋体" w:eastAsia="宋体" w:hAnsi="宋体" w:cs="宋体"/>
        </w:rPr>
        <w:t>”AE</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3</w:t>
      </w:r>
      <w:r w:rsidRPr="001B6635">
        <w:rPr>
          <w:rFonts w:ascii="宋体" w:eastAsia="宋体" w:hAnsi="宋体" w:cs="宋体" w:hint="eastAsia"/>
        </w:rPr>
        <w:t>）数据预览</w:t>
      </w:r>
    </w:p>
    <w:p w:rsidR="001F7F6F" w:rsidRPr="001B6635" w:rsidRDefault="008E2BF6">
      <w:pPr>
        <w:snapToGrid w:val="0"/>
        <w:spacing w:before="120" w:after="0"/>
        <w:ind w:firstLine="480"/>
        <w:outlineLvl w:val="2"/>
        <w:rPr>
          <w:rFonts w:ascii="宋体" w:eastAsia="宋体" w:hAnsi="宋体" w:cs="宋体"/>
        </w:rPr>
      </w:pPr>
      <w:r w:rsidRPr="001B6635">
        <w:rPr>
          <w:rFonts w:ascii="宋体" w:eastAsia="宋体" w:hAnsi="宋体" w:cs="宋体" w:hint="eastAsia"/>
        </w:rPr>
        <w:t>支持对</w:t>
      </w:r>
      <w:r w:rsidRPr="001B6635">
        <w:rPr>
          <w:rFonts w:ascii="宋体" w:eastAsia="宋体" w:hAnsi="宋体" w:cs="宋体"/>
        </w:rPr>
        <w:t>DICOM</w:t>
      </w:r>
      <w:r w:rsidRPr="001B6635">
        <w:rPr>
          <w:rFonts w:ascii="宋体" w:eastAsia="宋体" w:hAnsi="宋体" w:cs="宋体" w:hint="eastAsia"/>
        </w:rPr>
        <w:t>影像数据的预览</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lastRenderedPageBreak/>
        <w:t>支持导出数据</w:t>
      </w:r>
      <w:r w:rsidRPr="001B6635">
        <w:rPr>
          <w:rFonts w:ascii="宋体" w:eastAsia="宋体" w:hAnsi="宋体" w:cs="宋体"/>
        </w:rPr>
        <w:t>DICOM</w:t>
      </w:r>
      <w:r w:rsidRPr="001B6635">
        <w:rPr>
          <w:rFonts w:ascii="宋体" w:eastAsia="宋体" w:hAnsi="宋体" w:cs="宋体" w:hint="eastAsia"/>
        </w:rPr>
        <w:t>基本信息的预览</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支持患者所有</w:t>
      </w:r>
      <w:r w:rsidRPr="001B6635">
        <w:rPr>
          <w:rFonts w:ascii="宋体" w:eastAsia="宋体" w:hAnsi="宋体" w:cs="宋体"/>
        </w:rPr>
        <w:t>DICOM</w:t>
      </w:r>
      <w:r w:rsidRPr="001B6635">
        <w:rPr>
          <w:rFonts w:ascii="宋体" w:eastAsia="宋体" w:hAnsi="宋体" w:cs="宋体" w:hint="eastAsia"/>
        </w:rPr>
        <w:t>树形结构展示</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3</w:t>
      </w:r>
      <w:r w:rsidRPr="001B6635">
        <w:rPr>
          <w:rFonts w:ascii="宋体" w:eastAsia="宋体" w:hAnsi="宋体" w:cs="宋体" w:hint="eastAsia"/>
        </w:rPr>
        <w:t>）导入导出数据</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w:t>
      </w:r>
      <w:r w:rsidRPr="001B6635">
        <w:rPr>
          <w:rFonts w:ascii="宋体" w:eastAsia="宋体" w:hAnsi="宋体" w:cs="宋体"/>
        </w:rPr>
        <w:t>DICOM3.0</w:t>
      </w:r>
      <w:r w:rsidRPr="001B6635">
        <w:rPr>
          <w:rFonts w:ascii="宋体" w:eastAsia="宋体" w:hAnsi="宋体" w:cs="宋体" w:hint="eastAsia"/>
        </w:rPr>
        <w:t>格式的影像</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w:t>
      </w:r>
      <w:r w:rsidRPr="001B6635">
        <w:rPr>
          <w:rFonts w:ascii="宋体" w:eastAsia="宋体" w:hAnsi="宋体" w:cs="宋体"/>
        </w:rPr>
        <w:t>DICOM RT</w:t>
      </w:r>
      <w:r w:rsidRPr="001B6635">
        <w:rPr>
          <w:rFonts w:ascii="宋体" w:eastAsia="宋体" w:hAnsi="宋体" w:cs="宋体" w:hint="eastAsia"/>
        </w:rPr>
        <w:t>格式的数据</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对影像及数据进行预处理</w:t>
      </w:r>
    </w:p>
    <w:p w:rsidR="001F7F6F" w:rsidRPr="001B6635" w:rsidRDefault="008E2BF6">
      <w:pPr>
        <w:snapToGrid w:val="0"/>
        <w:spacing w:before="120" w:after="0"/>
        <w:ind w:firstLine="480"/>
        <w:outlineLvl w:val="0"/>
        <w:rPr>
          <w:rFonts w:ascii="宋体" w:eastAsia="宋体" w:hAnsi="宋体" w:cs="宋体"/>
        </w:rPr>
      </w:pPr>
      <w:r w:rsidRPr="001B6635">
        <w:rPr>
          <w:rFonts w:ascii="宋体" w:eastAsia="宋体" w:hAnsi="宋体" w:cs="宋体" w:hint="eastAsia"/>
        </w:rPr>
        <w:t>21</w:t>
      </w:r>
      <w:r w:rsidRPr="001B6635">
        <w:rPr>
          <w:rFonts w:ascii="宋体" w:eastAsia="宋体" w:hAnsi="宋体" w:cs="宋体" w:hint="eastAsia"/>
        </w:rPr>
        <w:t>．</w:t>
      </w:r>
      <w:proofErr w:type="gramStart"/>
      <w:r w:rsidRPr="001B6635">
        <w:rPr>
          <w:rFonts w:ascii="宋体" w:eastAsia="宋体" w:hAnsi="宋体" w:cs="宋体" w:hint="eastAsia"/>
        </w:rPr>
        <w:t>射野管理</w:t>
      </w:r>
      <w:proofErr w:type="gramEnd"/>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1</w:t>
      </w:r>
      <w:r w:rsidRPr="001B6635">
        <w:rPr>
          <w:rFonts w:ascii="宋体" w:eastAsia="宋体" w:hAnsi="宋体" w:cs="宋体" w:hint="eastAsia"/>
        </w:rPr>
        <w:t>）治疗计划管理</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创建、删除、浏览治疗计划</w:t>
      </w:r>
    </w:p>
    <w:p w:rsidR="001F7F6F" w:rsidRPr="001B6635" w:rsidRDefault="008E2BF6">
      <w:pPr>
        <w:snapToGrid w:val="0"/>
        <w:spacing w:before="120" w:after="0"/>
        <w:ind w:firstLine="480"/>
        <w:rPr>
          <w:rFonts w:ascii="宋体" w:eastAsia="宋体" w:hAnsi="宋体" w:cs="宋体"/>
        </w:rPr>
      </w:pPr>
      <w:proofErr w:type="gramStart"/>
      <w:r w:rsidRPr="001B6635">
        <w:rPr>
          <w:rFonts w:ascii="宋体" w:eastAsia="宋体" w:hAnsi="宋体" w:cs="宋体" w:hint="eastAsia"/>
        </w:rPr>
        <w:t>修改射野参数</w:t>
      </w:r>
      <w:proofErr w:type="gramEnd"/>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添加影像野</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3</w:t>
      </w:r>
      <w:r w:rsidRPr="001B6635">
        <w:rPr>
          <w:rFonts w:ascii="宋体" w:eastAsia="宋体" w:hAnsi="宋体" w:cs="宋体" w:hint="eastAsia"/>
        </w:rPr>
        <w:t>）复位管理</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支持复位预处理，包括复位清零</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4</w:t>
      </w:r>
      <w:r w:rsidRPr="001B6635">
        <w:rPr>
          <w:rFonts w:ascii="宋体" w:eastAsia="宋体" w:hAnsi="宋体" w:cs="宋体" w:hint="eastAsia"/>
        </w:rPr>
        <w:t>）审核计划</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支持批准，解除批准计划</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支持一键计划校验</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支持查看审核历史</w:t>
      </w:r>
    </w:p>
    <w:p w:rsidR="001F7F6F" w:rsidRPr="001B6635" w:rsidRDefault="008E2BF6">
      <w:pPr>
        <w:snapToGrid w:val="0"/>
        <w:spacing w:before="120" w:after="0"/>
        <w:ind w:firstLine="480"/>
        <w:outlineLvl w:val="0"/>
        <w:rPr>
          <w:rFonts w:ascii="宋体" w:eastAsia="宋体" w:hAnsi="宋体" w:cs="宋体"/>
        </w:rPr>
      </w:pPr>
      <w:r w:rsidRPr="001B6635">
        <w:rPr>
          <w:rFonts w:ascii="宋体" w:eastAsia="宋体" w:hAnsi="宋体" w:cs="宋体" w:hint="eastAsia"/>
        </w:rPr>
        <w:t>22</w:t>
      </w:r>
      <w:r w:rsidRPr="001B6635">
        <w:rPr>
          <w:rFonts w:ascii="宋体" w:eastAsia="宋体" w:hAnsi="宋体" w:cs="宋体" w:hint="eastAsia"/>
        </w:rPr>
        <w:t>．治疗排程</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1</w:t>
      </w:r>
      <w:r w:rsidRPr="001B6635">
        <w:rPr>
          <w:rFonts w:ascii="宋体" w:eastAsia="宋体" w:hAnsi="宋体" w:cs="宋体" w:hint="eastAsia"/>
        </w:rPr>
        <w:t>）治疗排程</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支持创建，修改</w:t>
      </w:r>
      <w:proofErr w:type="gramStart"/>
      <w:r w:rsidRPr="001B6635">
        <w:rPr>
          <w:rFonts w:ascii="宋体" w:eastAsia="宋体" w:hAnsi="宋体" w:cs="宋体" w:hint="eastAsia"/>
        </w:rPr>
        <w:t>治疗排程规律</w:t>
      </w:r>
      <w:proofErr w:type="gramEnd"/>
    </w:p>
    <w:p w:rsidR="001F7F6F" w:rsidRPr="001B6635" w:rsidRDefault="008E2BF6">
      <w:pPr>
        <w:snapToGrid w:val="0"/>
        <w:spacing w:before="120" w:after="0"/>
        <w:ind w:firstLine="480"/>
        <w:outlineLvl w:val="2"/>
        <w:rPr>
          <w:rFonts w:ascii="宋体" w:eastAsia="宋体" w:hAnsi="宋体" w:cs="宋体"/>
        </w:rPr>
      </w:pPr>
      <w:r w:rsidRPr="001B6635">
        <w:rPr>
          <w:rFonts w:ascii="宋体" w:eastAsia="宋体" w:hAnsi="宋体" w:cs="宋体" w:hint="eastAsia"/>
        </w:rPr>
        <w:t>支持自动更新治疗状态</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支持延迟，提</w:t>
      </w:r>
      <w:proofErr w:type="gramStart"/>
      <w:r w:rsidRPr="001B6635">
        <w:rPr>
          <w:rFonts w:ascii="宋体" w:eastAsia="宋体" w:hAnsi="宋体" w:cs="宋体" w:hint="eastAsia"/>
        </w:rPr>
        <w:t>前排程</w:t>
      </w:r>
      <w:proofErr w:type="gramEnd"/>
      <w:r w:rsidRPr="001B6635">
        <w:rPr>
          <w:rFonts w:ascii="宋体" w:eastAsia="宋体" w:hAnsi="宋体" w:cs="宋体" w:hint="eastAsia"/>
        </w:rPr>
        <w:t>信息</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2</w:t>
      </w:r>
      <w:r w:rsidRPr="001B6635">
        <w:rPr>
          <w:rFonts w:ascii="宋体" w:eastAsia="宋体" w:hAnsi="宋体" w:cs="宋体" w:hint="eastAsia"/>
        </w:rPr>
        <w:t>）影像排程</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lastRenderedPageBreak/>
        <w:t>支持灵活插入影像排程</w:t>
      </w:r>
    </w:p>
    <w:p w:rsidR="001F7F6F" w:rsidRPr="001B6635" w:rsidRDefault="008E2BF6">
      <w:pPr>
        <w:snapToGrid w:val="0"/>
        <w:spacing w:before="120" w:after="0"/>
        <w:ind w:firstLine="480"/>
        <w:outlineLvl w:val="0"/>
        <w:rPr>
          <w:rFonts w:ascii="宋体" w:eastAsia="宋体" w:hAnsi="宋体" w:cs="宋体"/>
        </w:rPr>
      </w:pPr>
      <w:r w:rsidRPr="001B6635">
        <w:rPr>
          <w:rFonts w:ascii="宋体" w:eastAsia="宋体" w:hAnsi="宋体" w:cs="宋体" w:hint="eastAsia"/>
        </w:rPr>
        <w:t>23</w:t>
      </w:r>
      <w:r w:rsidRPr="001B6635">
        <w:rPr>
          <w:rFonts w:ascii="宋体" w:eastAsia="宋体" w:hAnsi="宋体" w:cs="宋体" w:hint="eastAsia"/>
        </w:rPr>
        <w:t>．治疗记录</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1</w:t>
      </w:r>
      <w:r w:rsidRPr="001B6635">
        <w:rPr>
          <w:rFonts w:ascii="宋体" w:eastAsia="宋体" w:hAnsi="宋体" w:cs="宋体" w:hint="eastAsia"/>
        </w:rPr>
        <w:t>）治疗记录</w:t>
      </w:r>
    </w:p>
    <w:p w:rsidR="001F7F6F" w:rsidRPr="001B6635" w:rsidRDefault="008E2BF6">
      <w:pPr>
        <w:snapToGrid w:val="0"/>
        <w:spacing w:before="120" w:after="0"/>
        <w:ind w:firstLine="480"/>
        <w:outlineLvl w:val="2"/>
        <w:rPr>
          <w:rFonts w:ascii="宋体" w:eastAsia="宋体" w:hAnsi="宋体" w:cs="宋体"/>
        </w:rPr>
      </w:pPr>
      <w:r w:rsidRPr="001B6635">
        <w:rPr>
          <w:rFonts w:ascii="宋体" w:eastAsia="宋体" w:hAnsi="宋体" w:cs="宋体" w:hint="eastAsia"/>
        </w:rPr>
        <w:t>支持手动添加治疗记录</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支持显示治疗</w:t>
      </w:r>
      <w:proofErr w:type="gramStart"/>
      <w:r w:rsidRPr="001B6635">
        <w:rPr>
          <w:rFonts w:ascii="宋体" w:eastAsia="宋体" w:hAnsi="宋体" w:cs="宋体" w:hint="eastAsia"/>
        </w:rPr>
        <w:t>野治疗</w:t>
      </w:r>
      <w:proofErr w:type="gramEnd"/>
      <w:r w:rsidRPr="001B6635">
        <w:rPr>
          <w:rFonts w:ascii="宋体" w:eastAsia="宋体" w:hAnsi="宋体" w:cs="宋体" w:hint="eastAsia"/>
        </w:rPr>
        <w:t>记录</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支持显示影像</w:t>
      </w:r>
      <w:proofErr w:type="gramStart"/>
      <w:r w:rsidRPr="001B6635">
        <w:rPr>
          <w:rFonts w:ascii="宋体" w:eastAsia="宋体" w:hAnsi="宋体" w:cs="宋体" w:hint="eastAsia"/>
        </w:rPr>
        <w:t>野治疗</w:t>
      </w:r>
      <w:proofErr w:type="gramEnd"/>
      <w:r w:rsidRPr="001B6635">
        <w:rPr>
          <w:rFonts w:ascii="宋体" w:eastAsia="宋体" w:hAnsi="宋体" w:cs="宋体" w:hint="eastAsia"/>
        </w:rPr>
        <w:t>记录</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2</w:t>
      </w:r>
      <w:r w:rsidRPr="001B6635">
        <w:rPr>
          <w:rFonts w:ascii="宋体" w:eastAsia="宋体" w:hAnsi="宋体" w:cs="宋体" w:hint="eastAsia"/>
        </w:rPr>
        <w:t>）剂量追踪</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支持对</w:t>
      </w:r>
      <w:r w:rsidRPr="001B6635">
        <w:rPr>
          <w:rFonts w:ascii="宋体" w:eastAsia="宋体" w:hAnsi="宋体" w:cs="宋体"/>
        </w:rPr>
        <w:t>ROI</w:t>
      </w:r>
      <w:r w:rsidRPr="001B6635">
        <w:rPr>
          <w:rFonts w:ascii="宋体" w:eastAsia="宋体" w:hAnsi="宋体" w:cs="宋体" w:hint="eastAsia"/>
        </w:rPr>
        <w:t>和</w:t>
      </w:r>
      <w:r w:rsidRPr="001B6635">
        <w:rPr>
          <w:rFonts w:ascii="宋体" w:eastAsia="宋体" w:hAnsi="宋体" w:cs="宋体"/>
        </w:rPr>
        <w:t>POI</w:t>
      </w:r>
      <w:r w:rsidRPr="001B6635">
        <w:rPr>
          <w:rFonts w:ascii="宋体" w:eastAsia="宋体" w:hAnsi="宋体" w:cs="宋体" w:hint="eastAsia"/>
        </w:rPr>
        <w:t>进行剂量追踪</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3</w:t>
      </w:r>
      <w:r w:rsidRPr="001B6635">
        <w:rPr>
          <w:rFonts w:ascii="宋体" w:eastAsia="宋体" w:hAnsi="宋体" w:cs="宋体" w:hint="eastAsia"/>
        </w:rPr>
        <w:t>）治疗记录单打印</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支持通过治疗记录打印治疗单</w:t>
      </w:r>
    </w:p>
    <w:p w:rsidR="001F7F6F" w:rsidRPr="001B6635" w:rsidRDefault="008E2BF6">
      <w:pPr>
        <w:snapToGrid w:val="0"/>
        <w:spacing w:before="120" w:after="0"/>
        <w:ind w:firstLine="480"/>
        <w:outlineLvl w:val="0"/>
        <w:rPr>
          <w:rFonts w:ascii="宋体" w:eastAsia="宋体" w:hAnsi="宋体" w:cs="宋体"/>
        </w:rPr>
      </w:pPr>
      <w:r w:rsidRPr="001B6635">
        <w:rPr>
          <w:rFonts w:ascii="宋体" w:eastAsia="宋体" w:hAnsi="宋体" w:cs="宋体" w:hint="eastAsia"/>
        </w:rPr>
        <w:t>24</w:t>
      </w:r>
      <w:r w:rsidRPr="001B6635">
        <w:rPr>
          <w:rFonts w:ascii="宋体" w:eastAsia="宋体" w:hAnsi="宋体" w:cs="宋体" w:hint="eastAsia"/>
        </w:rPr>
        <w:t>．质控系统</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1</w:t>
      </w:r>
      <w:r w:rsidRPr="001B6635">
        <w:rPr>
          <w:rFonts w:ascii="宋体" w:eastAsia="宋体" w:hAnsi="宋体" w:cs="宋体" w:hint="eastAsia"/>
        </w:rPr>
        <w:t>）计划质控</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支持录入计划质控的质控类型、通过率、计划设计及完成时间，统一归集计划质控数据，导入计划质控</w:t>
      </w:r>
      <w:r w:rsidRPr="001B6635">
        <w:rPr>
          <w:rFonts w:ascii="宋体" w:eastAsia="宋体" w:hAnsi="宋体" w:cs="宋体"/>
        </w:rPr>
        <w:t>pdf</w:t>
      </w:r>
      <w:r w:rsidRPr="001B6635">
        <w:rPr>
          <w:rFonts w:ascii="宋体" w:eastAsia="宋体" w:hAnsi="宋体" w:cs="宋体" w:hint="eastAsia"/>
        </w:rPr>
        <w:t>，构建计划质控数据库。。</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2</w:t>
      </w:r>
      <w:r w:rsidRPr="001B6635">
        <w:rPr>
          <w:rFonts w:ascii="宋体" w:eastAsia="宋体" w:hAnsi="宋体" w:cs="宋体" w:hint="eastAsia"/>
        </w:rPr>
        <w:t>）设备质控</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支持设备的质量控制包括：</w:t>
      </w:r>
      <w:r w:rsidRPr="001B6635">
        <w:rPr>
          <w:rFonts w:ascii="宋体" w:eastAsia="宋体" w:hAnsi="宋体" w:cs="宋体"/>
        </w:rPr>
        <w:t>1</w:t>
      </w:r>
      <w:r w:rsidRPr="001B6635">
        <w:rPr>
          <w:rFonts w:ascii="宋体" w:eastAsia="宋体" w:hAnsi="宋体" w:cs="宋体" w:hint="eastAsia"/>
        </w:rPr>
        <w:t>、日检（共</w:t>
      </w:r>
      <w:r w:rsidRPr="001B6635">
        <w:rPr>
          <w:rFonts w:ascii="宋体" w:eastAsia="宋体" w:hAnsi="宋体" w:cs="宋体"/>
        </w:rPr>
        <w:t>45</w:t>
      </w:r>
      <w:r w:rsidRPr="001B6635">
        <w:rPr>
          <w:rFonts w:ascii="宋体" w:eastAsia="宋体" w:hAnsi="宋体" w:cs="宋体" w:hint="eastAsia"/>
        </w:rPr>
        <w:t>项），每天早上进行，包含：机械精度、绝对剂量、安全</w:t>
      </w:r>
      <w:proofErr w:type="gramStart"/>
      <w:r w:rsidRPr="001B6635">
        <w:rPr>
          <w:rFonts w:ascii="宋体" w:eastAsia="宋体" w:hAnsi="宋体" w:cs="宋体" w:hint="eastAsia"/>
        </w:rPr>
        <w:t>联锁</w:t>
      </w:r>
      <w:proofErr w:type="gramEnd"/>
      <w:r w:rsidRPr="001B6635">
        <w:rPr>
          <w:rFonts w:ascii="宋体" w:eastAsia="宋体" w:hAnsi="宋体" w:cs="宋体" w:hint="eastAsia"/>
        </w:rPr>
        <w:t>、图像质量</w:t>
      </w:r>
      <w:r w:rsidRPr="001B6635">
        <w:rPr>
          <w:rFonts w:ascii="宋体" w:eastAsia="宋体" w:hAnsi="宋体" w:cs="宋体"/>
        </w:rPr>
        <w:t>2</w:t>
      </w:r>
      <w:r w:rsidRPr="001B6635">
        <w:rPr>
          <w:rFonts w:ascii="宋体" w:eastAsia="宋体" w:hAnsi="宋体" w:cs="宋体" w:hint="eastAsia"/>
        </w:rPr>
        <w:t>、周检（共</w:t>
      </w:r>
      <w:r w:rsidRPr="001B6635">
        <w:rPr>
          <w:rFonts w:ascii="宋体" w:eastAsia="宋体" w:hAnsi="宋体" w:cs="宋体"/>
        </w:rPr>
        <w:t>10</w:t>
      </w:r>
      <w:r w:rsidRPr="001B6635">
        <w:rPr>
          <w:rFonts w:ascii="宋体" w:eastAsia="宋体" w:hAnsi="宋体" w:cs="宋体" w:hint="eastAsia"/>
        </w:rPr>
        <w:t>项），包含：</w:t>
      </w:r>
      <w:r w:rsidRPr="001B6635">
        <w:rPr>
          <w:rFonts w:ascii="宋体" w:eastAsia="宋体" w:hAnsi="宋体" w:cs="宋体"/>
        </w:rPr>
        <w:t>MLC</w:t>
      </w:r>
      <w:r w:rsidRPr="001B6635">
        <w:rPr>
          <w:rFonts w:ascii="宋体" w:eastAsia="宋体" w:hAnsi="宋体" w:cs="宋体" w:hint="eastAsia"/>
        </w:rPr>
        <w:t>到位精度、到位速度、剂量验证</w:t>
      </w:r>
      <w:r w:rsidRPr="001B6635">
        <w:rPr>
          <w:rFonts w:ascii="宋体" w:eastAsia="宋体" w:hAnsi="宋体" w:cs="宋体"/>
        </w:rPr>
        <w:t>3</w:t>
      </w:r>
      <w:r w:rsidRPr="001B6635">
        <w:rPr>
          <w:rFonts w:ascii="宋体" w:eastAsia="宋体" w:hAnsi="宋体" w:cs="宋体" w:hint="eastAsia"/>
        </w:rPr>
        <w:t>、月检（共</w:t>
      </w:r>
      <w:r w:rsidRPr="001B6635">
        <w:rPr>
          <w:rFonts w:ascii="宋体" w:eastAsia="宋体" w:hAnsi="宋体" w:cs="宋体"/>
        </w:rPr>
        <w:t>54</w:t>
      </w:r>
      <w:r w:rsidRPr="001B6635">
        <w:rPr>
          <w:rFonts w:ascii="宋体" w:eastAsia="宋体" w:hAnsi="宋体" w:cs="宋体" w:hint="eastAsia"/>
        </w:rPr>
        <w:t>项），照射野平坦度、对称性、光野重合性、</w:t>
      </w:r>
      <w:proofErr w:type="gramStart"/>
      <w:r w:rsidRPr="001B6635">
        <w:rPr>
          <w:rFonts w:ascii="宋体" w:eastAsia="宋体" w:hAnsi="宋体" w:cs="宋体" w:hint="eastAsia"/>
        </w:rPr>
        <w:t>后装源到位</w:t>
      </w:r>
      <w:proofErr w:type="gramEnd"/>
      <w:r w:rsidRPr="001B6635">
        <w:rPr>
          <w:rFonts w:ascii="宋体" w:eastAsia="宋体" w:hAnsi="宋体" w:cs="宋体" w:hint="eastAsia"/>
        </w:rPr>
        <w:t>与活度</w:t>
      </w:r>
      <w:r w:rsidRPr="001B6635">
        <w:rPr>
          <w:rFonts w:ascii="宋体" w:eastAsia="宋体" w:hAnsi="宋体" w:cs="宋体"/>
        </w:rPr>
        <w:t>4</w:t>
      </w:r>
      <w:r w:rsidRPr="001B6635">
        <w:rPr>
          <w:rFonts w:ascii="宋体" w:eastAsia="宋体" w:hAnsi="宋体" w:cs="宋体" w:hint="eastAsia"/>
        </w:rPr>
        <w:t>、季检（共</w:t>
      </w:r>
      <w:r w:rsidRPr="001B6635">
        <w:rPr>
          <w:rFonts w:ascii="宋体" w:eastAsia="宋体" w:hAnsi="宋体" w:cs="宋体"/>
        </w:rPr>
        <w:t>13</w:t>
      </w:r>
      <w:r w:rsidRPr="001B6635">
        <w:rPr>
          <w:rFonts w:ascii="宋体" w:eastAsia="宋体" w:hAnsi="宋体" w:cs="宋体" w:hint="eastAsia"/>
        </w:rPr>
        <w:t>项），</w:t>
      </w:r>
      <w:r w:rsidRPr="001B6635">
        <w:rPr>
          <w:rFonts w:ascii="宋体" w:eastAsia="宋体" w:hAnsi="宋体" w:cs="宋体"/>
        </w:rPr>
        <w:t>CT</w:t>
      </w:r>
      <w:r w:rsidRPr="001B6635">
        <w:rPr>
          <w:rFonts w:ascii="宋体" w:eastAsia="宋体" w:hAnsi="宋体" w:cs="宋体" w:hint="eastAsia"/>
        </w:rPr>
        <w:t>模拟定位机，定位床的精度、定位激光灯精度、图像质量</w:t>
      </w:r>
      <w:r w:rsidRPr="001B6635">
        <w:rPr>
          <w:rFonts w:ascii="宋体" w:eastAsia="宋体" w:hAnsi="宋体" w:cs="宋体"/>
        </w:rPr>
        <w:t>5</w:t>
      </w:r>
      <w:r w:rsidRPr="001B6635">
        <w:rPr>
          <w:rFonts w:ascii="宋体" w:eastAsia="宋体" w:hAnsi="宋体" w:cs="宋体" w:hint="eastAsia"/>
        </w:rPr>
        <w:t>、年检（共</w:t>
      </w:r>
      <w:r w:rsidRPr="001B6635">
        <w:rPr>
          <w:rFonts w:ascii="宋体" w:eastAsia="宋体" w:hAnsi="宋体" w:cs="宋体"/>
        </w:rPr>
        <w:t>63</w:t>
      </w:r>
      <w:r w:rsidRPr="001B6635">
        <w:rPr>
          <w:rFonts w:ascii="宋体" w:eastAsia="宋体" w:hAnsi="宋体" w:cs="宋体" w:hint="eastAsia"/>
        </w:rPr>
        <w:t>项）</w:t>
      </w:r>
      <w:r w:rsidRPr="001B6635">
        <w:rPr>
          <w:rFonts w:ascii="宋体" w:eastAsia="宋体" w:hAnsi="宋体" w:cs="宋体"/>
        </w:rPr>
        <w:t>CT</w:t>
      </w:r>
      <w:r w:rsidRPr="001B6635">
        <w:rPr>
          <w:rFonts w:ascii="宋体" w:eastAsia="宋体" w:hAnsi="宋体" w:cs="宋体" w:hint="eastAsia"/>
        </w:rPr>
        <w:t>模拟定位机、后装治疗机、加速器、计划系统。</w:t>
      </w:r>
    </w:p>
    <w:p w:rsidR="001F7F6F" w:rsidRPr="001B6635" w:rsidRDefault="008E2BF6">
      <w:pPr>
        <w:snapToGrid w:val="0"/>
        <w:spacing w:before="120" w:after="0"/>
        <w:ind w:firstLine="480"/>
        <w:outlineLvl w:val="0"/>
        <w:rPr>
          <w:rFonts w:ascii="宋体" w:eastAsia="宋体" w:hAnsi="宋体" w:cs="宋体"/>
        </w:rPr>
      </w:pPr>
      <w:r w:rsidRPr="001B6635">
        <w:rPr>
          <w:rFonts w:ascii="宋体" w:eastAsia="宋体" w:hAnsi="宋体" w:cs="宋体" w:hint="eastAsia"/>
        </w:rPr>
        <w:t>25</w:t>
      </w:r>
      <w:r w:rsidRPr="001B6635">
        <w:rPr>
          <w:rFonts w:ascii="宋体" w:eastAsia="宋体" w:hAnsi="宋体" w:cs="宋体" w:hint="eastAsia"/>
        </w:rPr>
        <w:t>．移动端</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1</w:t>
      </w:r>
      <w:r w:rsidRPr="001B6635">
        <w:rPr>
          <w:rFonts w:ascii="宋体" w:eastAsia="宋体" w:hAnsi="宋体" w:cs="宋体" w:hint="eastAsia"/>
        </w:rPr>
        <w:t>）移动端</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支持移动端的管理。</w:t>
      </w:r>
    </w:p>
    <w:p w:rsidR="001F7F6F" w:rsidRPr="001B6635" w:rsidRDefault="008E2BF6">
      <w:pPr>
        <w:snapToGrid w:val="0"/>
        <w:spacing w:before="120" w:after="0"/>
        <w:ind w:firstLine="480"/>
        <w:outlineLvl w:val="0"/>
        <w:rPr>
          <w:rFonts w:ascii="宋体" w:eastAsia="宋体" w:hAnsi="宋体" w:cs="宋体"/>
        </w:rPr>
      </w:pPr>
      <w:r w:rsidRPr="001B6635">
        <w:rPr>
          <w:rFonts w:ascii="宋体" w:eastAsia="宋体" w:hAnsi="宋体" w:cs="宋体" w:hint="eastAsia"/>
        </w:rPr>
        <w:t>26</w:t>
      </w:r>
      <w:r w:rsidRPr="001B6635">
        <w:rPr>
          <w:rFonts w:ascii="宋体" w:eastAsia="宋体" w:hAnsi="宋体" w:cs="宋体" w:hint="eastAsia"/>
        </w:rPr>
        <w:t>．费用管理</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lastRenderedPageBreak/>
        <w:t>可提供费用模板设置，开单后自动计费，便于统计，并且可与医院系统对接，</w:t>
      </w:r>
      <w:proofErr w:type="gramStart"/>
      <w:r w:rsidRPr="001B6635">
        <w:rPr>
          <w:rFonts w:ascii="宋体" w:eastAsia="宋体" w:hAnsi="宋体" w:cs="宋体" w:hint="eastAsia"/>
        </w:rPr>
        <w:t>完成确费规范化</w:t>
      </w:r>
      <w:proofErr w:type="gramEnd"/>
      <w:r w:rsidRPr="001B6635">
        <w:rPr>
          <w:rFonts w:ascii="宋体" w:eastAsia="宋体" w:hAnsi="宋体" w:cs="宋体" w:hint="eastAsia"/>
        </w:rPr>
        <w:t>管理。</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1</w:t>
      </w:r>
      <w:r w:rsidRPr="001B6635">
        <w:rPr>
          <w:rFonts w:ascii="宋体" w:eastAsia="宋体" w:hAnsi="宋体" w:cs="宋体" w:hint="eastAsia"/>
        </w:rPr>
        <w:t>）患者费用单</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支持提供患者费用单。</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2</w:t>
      </w:r>
      <w:r w:rsidRPr="001B6635">
        <w:rPr>
          <w:rFonts w:ascii="宋体" w:eastAsia="宋体" w:hAnsi="宋体" w:cs="宋体" w:hint="eastAsia"/>
        </w:rPr>
        <w:t>）收费项目管理</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支持提供收费项目管理。</w:t>
      </w:r>
    </w:p>
    <w:p w:rsidR="001F7F6F" w:rsidRPr="001B6635" w:rsidRDefault="008E2BF6">
      <w:pPr>
        <w:snapToGrid w:val="0"/>
        <w:spacing w:before="120" w:after="0"/>
        <w:ind w:firstLine="480"/>
        <w:outlineLvl w:val="1"/>
        <w:rPr>
          <w:rFonts w:ascii="宋体" w:eastAsia="宋体" w:hAnsi="宋体" w:cs="宋体"/>
        </w:rPr>
      </w:pPr>
      <w:r w:rsidRPr="001B6635">
        <w:rPr>
          <w:rFonts w:ascii="宋体" w:eastAsia="宋体" w:hAnsi="宋体" w:cs="宋体" w:hint="eastAsia"/>
        </w:rPr>
        <w:t>（</w:t>
      </w:r>
      <w:r w:rsidRPr="001B6635">
        <w:rPr>
          <w:rFonts w:ascii="宋体" w:eastAsia="宋体" w:hAnsi="宋体" w:cs="宋体" w:hint="eastAsia"/>
        </w:rPr>
        <w:t>3</w:t>
      </w:r>
      <w:r w:rsidRPr="001B6635">
        <w:rPr>
          <w:rFonts w:ascii="宋体" w:eastAsia="宋体" w:hAnsi="宋体" w:cs="宋体" w:hint="eastAsia"/>
        </w:rPr>
        <w:t>）费用系统对接</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支持费用系统对接。</w:t>
      </w:r>
    </w:p>
    <w:p w:rsidR="001F7F6F" w:rsidRPr="001B6635" w:rsidRDefault="008E2BF6">
      <w:pPr>
        <w:pStyle w:val="30"/>
        <w:spacing w:after="0" w:line="360" w:lineRule="auto"/>
        <w:rPr>
          <w:sz w:val="24"/>
          <w:szCs w:val="18"/>
        </w:rPr>
      </w:pPr>
      <w:r w:rsidRPr="001B6635">
        <w:rPr>
          <w:rFonts w:hint="eastAsia"/>
          <w:sz w:val="24"/>
          <w:szCs w:val="18"/>
        </w:rPr>
        <w:t>智慧运维管理系统</w:t>
      </w:r>
    </w:p>
    <w:p w:rsidR="001F7F6F" w:rsidRPr="001B6635" w:rsidRDefault="008E2BF6">
      <w:pPr>
        <w:pStyle w:val="a1"/>
        <w:spacing w:after="0" w:line="360" w:lineRule="auto"/>
        <w:ind w:firstLineChars="200" w:firstLine="480"/>
        <w:rPr>
          <w:rFonts w:eastAsiaTheme="minorEastAsia"/>
        </w:rPr>
      </w:pPr>
      <w:r w:rsidRPr="001B6635">
        <w:rPr>
          <w:rFonts w:eastAsiaTheme="minorEastAsia" w:hint="eastAsia"/>
        </w:rPr>
        <w:t>系统包括但不限于以下建设要求：</w:t>
      </w:r>
    </w:p>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t>1</w:t>
      </w:r>
      <w:r w:rsidRPr="001B6635">
        <w:rPr>
          <w:rFonts w:ascii="宋体" w:eastAsia="宋体" w:hAnsi="宋体" w:cs="宋体" w:hint="eastAsia"/>
          <w:snapToGrid w:val="0"/>
          <w:kern w:val="0"/>
        </w:rPr>
        <w:t>．客户信息管理</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w:t>
      </w:r>
      <w:r w:rsidRPr="001B6635">
        <w:rPr>
          <w:rFonts w:ascii="宋体" w:eastAsia="宋体" w:hAnsi="宋体" w:cs="宋体" w:hint="eastAsia"/>
          <w:snapToGrid w:val="0"/>
          <w:kern w:val="0"/>
        </w:rPr>
        <w:t>）客户信息管理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支持客户层级信息管理维护。</w:t>
      </w:r>
    </w:p>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t>2</w:t>
      </w:r>
      <w:r w:rsidRPr="001B6635">
        <w:rPr>
          <w:rFonts w:ascii="宋体" w:eastAsia="宋体" w:hAnsi="宋体" w:cs="宋体" w:hint="eastAsia"/>
          <w:snapToGrid w:val="0"/>
          <w:kern w:val="0"/>
        </w:rPr>
        <w:t>．监控配置</w:t>
      </w:r>
    </w:p>
    <w:p w:rsidR="001F7F6F" w:rsidRPr="001B6635" w:rsidRDefault="008E2BF6">
      <w:pPr>
        <w:spacing w:after="0"/>
        <w:ind w:firstLine="480"/>
        <w:outlineLvl w:val="1"/>
        <w:rPr>
          <w:rFonts w:ascii="宋体" w:eastAsia="宋体" w:hAnsi="宋体" w:cs="宋体"/>
          <w:snapToGrid w:val="0"/>
          <w:kern w:val="0"/>
        </w:rPr>
      </w:pPr>
      <w:bookmarkStart w:id="149" w:name="_Toc98942166"/>
      <w:bookmarkStart w:id="150" w:name="_Toc103594679"/>
      <w:bookmarkStart w:id="151" w:name="_Toc98942170"/>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w:t>
      </w:r>
      <w:r w:rsidRPr="001B6635">
        <w:rPr>
          <w:rFonts w:ascii="宋体" w:eastAsia="宋体" w:hAnsi="宋体" w:cs="宋体" w:hint="eastAsia"/>
          <w:snapToGrid w:val="0"/>
          <w:kern w:val="0"/>
        </w:rPr>
        <w:t>）主机群组管理</w:t>
      </w:r>
      <w:bookmarkEnd w:id="149"/>
      <w:bookmarkEnd w:id="150"/>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支持对主机的分组管理、主机关联资产信息、主机关联模板信息以及基本的主机</w:t>
      </w:r>
      <w:proofErr w:type="gramStart"/>
      <w:r w:rsidRPr="001B6635">
        <w:rPr>
          <w:rFonts w:ascii="宋体" w:eastAsia="宋体" w:hAnsi="宋体" w:cs="宋体" w:hint="eastAsia"/>
          <w:snapToGrid w:val="0"/>
          <w:kern w:val="0"/>
        </w:rPr>
        <w:t>组信息</w:t>
      </w:r>
      <w:proofErr w:type="gramEnd"/>
      <w:r w:rsidRPr="001B6635">
        <w:rPr>
          <w:rFonts w:ascii="宋体" w:eastAsia="宋体" w:hAnsi="宋体" w:cs="宋体" w:hint="eastAsia"/>
          <w:snapToGrid w:val="0"/>
          <w:kern w:val="0"/>
        </w:rPr>
        <w:t>的展示与维护功能。</w:t>
      </w:r>
    </w:p>
    <w:p w:rsidR="001F7F6F" w:rsidRPr="001B6635" w:rsidRDefault="008E2BF6">
      <w:pPr>
        <w:spacing w:after="0"/>
        <w:ind w:firstLine="480"/>
        <w:outlineLvl w:val="1"/>
        <w:rPr>
          <w:rFonts w:ascii="宋体" w:eastAsia="宋体" w:hAnsi="宋体" w:cs="宋体"/>
          <w:snapToGrid w:val="0"/>
          <w:kern w:val="0"/>
        </w:rPr>
      </w:pPr>
      <w:bookmarkStart w:id="152" w:name="_Toc98942165"/>
      <w:bookmarkStart w:id="153" w:name="_Toc103594680"/>
      <w:r w:rsidRPr="001B6635">
        <w:rPr>
          <w:rFonts w:ascii="宋体" w:eastAsia="宋体" w:hAnsi="宋体" w:cs="宋体" w:hint="eastAsia"/>
          <w:snapToGrid w:val="0"/>
          <w:kern w:val="0"/>
        </w:rPr>
        <w:t>（</w:t>
      </w:r>
      <w:r w:rsidRPr="001B6635">
        <w:rPr>
          <w:rFonts w:ascii="宋体" w:eastAsia="宋体" w:hAnsi="宋体" w:cs="宋体" w:hint="eastAsia"/>
          <w:snapToGrid w:val="0"/>
          <w:kern w:val="0"/>
        </w:rPr>
        <w:t>2</w:t>
      </w:r>
      <w:r w:rsidRPr="001B6635">
        <w:rPr>
          <w:rFonts w:ascii="宋体" w:eastAsia="宋体" w:hAnsi="宋体" w:cs="宋体" w:hint="eastAsia"/>
          <w:snapToGrid w:val="0"/>
          <w:kern w:val="0"/>
        </w:rPr>
        <w:t>）资产主机管理</w:t>
      </w:r>
      <w:bookmarkEnd w:id="152"/>
      <w:bookmarkEnd w:id="153"/>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支持主机基本信息查看。</w:t>
      </w:r>
    </w:p>
    <w:p w:rsidR="001F7F6F" w:rsidRPr="001B6635" w:rsidRDefault="008E2BF6">
      <w:pPr>
        <w:spacing w:after="0"/>
        <w:ind w:firstLine="480"/>
        <w:outlineLvl w:val="1"/>
        <w:rPr>
          <w:rFonts w:ascii="宋体" w:eastAsia="宋体" w:hAnsi="宋体" w:cs="宋体"/>
          <w:snapToGrid w:val="0"/>
          <w:kern w:val="0"/>
        </w:rPr>
      </w:pPr>
      <w:bookmarkStart w:id="154" w:name="_Toc103594681"/>
      <w:r w:rsidRPr="001B6635">
        <w:rPr>
          <w:rFonts w:ascii="宋体" w:eastAsia="宋体" w:hAnsi="宋体" w:cs="宋体" w:hint="eastAsia"/>
          <w:snapToGrid w:val="0"/>
          <w:kern w:val="0"/>
        </w:rPr>
        <w:t>（</w:t>
      </w:r>
      <w:r w:rsidRPr="001B6635">
        <w:rPr>
          <w:rFonts w:ascii="宋体" w:eastAsia="宋体" w:hAnsi="宋体" w:cs="宋体" w:hint="eastAsia"/>
          <w:snapToGrid w:val="0"/>
          <w:kern w:val="0"/>
        </w:rPr>
        <w:t>3</w:t>
      </w:r>
      <w:r w:rsidRPr="001B6635">
        <w:rPr>
          <w:rFonts w:ascii="宋体" w:eastAsia="宋体" w:hAnsi="宋体" w:cs="宋体" w:hint="eastAsia"/>
          <w:snapToGrid w:val="0"/>
          <w:kern w:val="0"/>
        </w:rPr>
        <w:t>）主机监控配置</w:t>
      </w:r>
      <w:bookmarkEnd w:id="151"/>
      <w:bookmarkEnd w:id="154"/>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支持对监控主机进行相应的监控。</w:t>
      </w:r>
    </w:p>
    <w:p w:rsidR="001F7F6F" w:rsidRPr="001B6635" w:rsidRDefault="008E2BF6">
      <w:pPr>
        <w:spacing w:after="0"/>
        <w:ind w:firstLine="480"/>
        <w:outlineLvl w:val="1"/>
        <w:rPr>
          <w:rFonts w:ascii="宋体" w:eastAsia="宋体" w:hAnsi="宋体" w:cs="宋体"/>
          <w:snapToGrid w:val="0"/>
          <w:kern w:val="0"/>
        </w:rPr>
      </w:pPr>
      <w:bookmarkStart w:id="155" w:name="_Toc103594682"/>
      <w:bookmarkStart w:id="156" w:name="_Toc98942171"/>
      <w:r w:rsidRPr="001B6635">
        <w:rPr>
          <w:rFonts w:ascii="宋体" w:eastAsia="宋体" w:hAnsi="宋体" w:cs="宋体" w:hint="eastAsia"/>
          <w:snapToGrid w:val="0"/>
          <w:kern w:val="0"/>
        </w:rPr>
        <w:t>（</w:t>
      </w:r>
      <w:r w:rsidRPr="001B6635">
        <w:rPr>
          <w:rFonts w:ascii="宋体" w:eastAsia="宋体" w:hAnsi="宋体" w:cs="宋体" w:hint="eastAsia"/>
          <w:snapToGrid w:val="0"/>
          <w:kern w:val="0"/>
        </w:rPr>
        <w:t>4</w:t>
      </w:r>
      <w:r w:rsidRPr="001B6635">
        <w:rPr>
          <w:rFonts w:ascii="宋体" w:eastAsia="宋体" w:hAnsi="宋体" w:cs="宋体" w:hint="eastAsia"/>
          <w:snapToGrid w:val="0"/>
          <w:kern w:val="0"/>
        </w:rPr>
        <w:t>）触发器管理</w:t>
      </w:r>
      <w:bookmarkEnd w:id="155"/>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支持管理主机的触发器。</w:t>
      </w:r>
    </w:p>
    <w:p w:rsidR="001F7F6F" w:rsidRPr="001B6635" w:rsidRDefault="008E2BF6">
      <w:pPr>
        <w:spacing w:after="0"/>
        <w:ind w:firstLine="480"/>
        <w:outlineLvl w:val="1"/>
        <w:rPr>
          <w:rFonts w:ascii="宋体" w:eastAsia="宋体" w:hAnsi="宋体" w:cs="宋体"/>
          <w:snapToGrid w:val="0"/>
          <w:kern w:val="0"/>
        </w:rPr>
      </w:pPr>
      <w:bookmarkStart w:id="157" w:name="_Toc103594683"/>
      <w:r w:rsidRPr="001B6635">
        <w:rPr>
          <w:rFonts w:ascii="宋体" w:eastAsia="宋体" w:hAnsi="宋体" w:cs="宋体" w:hint="eastAsia"/>
          <w:snapToGrid w:val="0"/>
          <w:kern w:val="0"/>
        </w:rPr>
        <w:t>（</w:t>
      </w:r>
      <w:r w:rsidRPr="001B6635">
        <w:rPr>
          <w:rFonts w:ascii="宋体" w:eastAsia="宋体" w:hAnsi="宋体" w:cs="宋体" w:hint="eastAsia"/>
          <w:snapToGrid w:val="0"/>
          <w:kern w:val="0"/>
        </w:rPr>
        <w:t>5</w:t>
      </w:r>
      <w:r w:rsidRPr="001B6635">
        <w:rPr>
          <w:rFonts w:ascii="宋体" w:eastAsia="宋体" w:hAnsi="宋体" w:cs="宋体" w:hint="eastAsia"/>
          <w:snapToGrid w:val="0"/>
          <w:kern w:val="0"/>
        </w:rPr>
        <w:t>）模板监控项管理</w:t>
      </w:r>
      <w:bookmarkEnd w:id="156"/>
      <w:bookmarkEnd w:id="157"/>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lastRenderedPageBreak/>
        <w:t>支持按照模板对监控项、触发器进行维护管理。</w:t>
      </w:r>
    </w:p>
    <w:p w:rsidR="001F7F6F" w:rsidRPr="001B6635" w:rsidRDefault="008E2BF6">
      <w:pPr>
        <w:spacing w:after="0"/>
        <w:ind w:firstLine="480"/>
        <w:outlineLvl w:val="1"/>
        <w:rPr>
          <w:rFonts w:ascii="宋体" w:eastAsia="宋体" w:hAnsi="宋体" w:cs="宋体"/>
          <w:snapToGrid w:val="0"/>
          <w:kern w:val="0"/>
        </w:rPr>
      </w:pPr>
      <w:bookmarkStart w:id="158" w:name="_Toc98942167"/>
      <w:bookmarkStart w:id="159" w:name="_Toc103594684"/>
      <w:bookmarkStart w:id="160" w:name="_Toc98942173"/>
      <w:r w:rsidRPr="001B6635">
        <w:rPr>
          <w:rFonts w:ascii="宋体" w:eastAsia="宋体" w:hAnsi="宋体" w:cs="宋体" w:hint="eastAsia"/>
          <w:snapToGrid w:val="0"/>
          <w:kern w:val="0"/>
        </w:rPr>
        <w:t>（</w:t>
      </w:r>
      <w:r w:rsidRPr="001B6635">
        <w:rPr>
          <w:rFonts w:ascii="宋体" w:eastAsia="宋体" w:hAnsi="宋体" w:cs="宋体" w:hint="eastAsia"/>
          <w:snapToGrid w:val="0"/>
          <w:kern w:val="0"/>
        </w:rPr>
        <w:t>6</w:t>
      </w:r>
      <w:r w:rsidRPr="001B6635">
        <w:rPr>
          <w:rFonts w:ascii="宋体" w:eastAsia="宋体" w:hAnsi="宋体" w:cs="宋体" w:hint="eastAsia"/>
          <w:snapToGrid w:val="0"/>
          <w:kern w:val="0"/>
        </w:rPr>
        <w:t>）中间件配置管理</w:t>
      </w:r>
      <w:bookmarkEnd w:id="158"/>
      <w:bookmarkEnd w:id="159"/>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支持监控的中间</w:t>
      </w:r>
      <w:proofErr w:type="gramStart"/>
      <w:r w:rsidRPr="001B6635">
        <w:rPr>
          <w:rFonts w:ascii="宋体" w:eastAsia="宋体" w:hAnsi="宋体" w:cs="宋体" w:hint="eastAsia"/>
          <w:snapToGrid w:val="0"/>
          <w:kern w:val="0"/>
        </w:rPr>
        <w:t>件信息</w:t>
      </w:r>
      <w:proofErr w:type="gramEnd"/>
      <w:r w:rsidRPr="001B6635">
        <w:rPr>
          <w:rFonts w:ascii="宋体" w:eastAsia="宋体" w:hAnsi="宋体" w:cs="宋体" w:hint="eastAsia"/>
          <w:snapToGrid w:val="0"/>
          <w:kern w:val="0"/>
        </w:rPr>
        <w:t>配置管理。</w:t>
      </w:r>
    </w:p>
    <w:p w:rsidR="001F7F6F" w:rsidRPr="001B6635" w:rsidRDefault="008E2BF6">
      <w:pPr>
        <w:spacing w:after="0"/>
        <w:ind w:firstLine="480"/>
        <w:outlineLvl w:val="1"/>
        <w:rPr>
          <w:rFonts w:ascii="宋体" w:eastAsia="宋体" w:hAnsi="宋体" w:cs="宋体"/>
          <w:snapToGrid w:val="0"/>
          <w:kern w:val="0"/>
        </w:rPr>
      </w:pPr>
      <w:bookmarkStart w:id="161" w:name="_Toc103594685"/>
      <w:r w:rsidRPr="001B6635">
        <w:rPr>
          <w:rFonts w:ascii="宋体" w:eastAsia="宋体" w:hAnsi="宋体" w:cs="宋体" w:hint="eastAsia"/>
          <w:snapToGrid w:val="0"/>
          <w:kern w:val="0"/>
        </w:rPr>
        <w:t>（</w:t>
      </w:r>
      <w:r w:rsidRPr="001B6635">
        <w:rPr>
          <w:rFonts w:ascii="宋体" w:eastAsia="宋体" w:hAnsi="宋体" w:cs="宋体" w:hint="eastAsia"/>
          <w:snapToGrid w:val="0"/>
          <w:kern w:val="0"/>
        </w:rPr>
        <w:t>7</w:t>
      </w:r>
      <w:r w:rsidRPr="001B6635">
        <w:rPr>
          <w:rFonts w:ascii="宋体" w:eastAsia="宋体" w:hAnsi="宋体" w:cs="宋体" w:hint="eastAsia"/>
          <w:snapToGrid w:val="0"/>
          <w:kern w:val="0"/>
        </w:rPr>
        <w:t>）中间件分发管理</w:t>
      </w:r>
      <w:bookmarkEnd w:id="160"/>
      <w:bookmarkEnd w:id="161"/>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支持主机所包含的中间件的基本信息维护与查看。</w:t>
      </w:r>
    </w:p>
    <w:p w:rsidR="001F7F6F" w:rsidRPr="001B6635" w:rsidRDefault="008E2BF6">
      <w:pPr>
        <w:spacing w:after="0"/>
        <w:ind w:firstLine="480"/>
        <w:outlineLvl w:val="1"/>
        <w:rPr>
          <w:rFonts w:ascii="宋体" w:eastAsia="宋体" w:hAnsi="宋体" w:cs="宋体"/>
          <w:snapToGrid w:val="0"/>
          <w:kern w:val="0"/>
        </w:rPr>
      </w:pPr>
      <w:bookmarkStart w:id="162" w:name="_Toc103594686"/>
      <w:bookmarkStart w:id="163" w:name="_Toc98942168"/>
      <w:bookmarkStart w:id="164" w:name="_Toc98942174"/>
      <w:r w:rsidRPr="001B6635">
        <w:rPr>
          <w:rFonts w:ascii="宋体" w:eastAsia="宋体" w:hAnsi="宋体" w:cs="宋体" w:hint="eastAsia"/>
          <w:snapToGrid w:val="0"/>
          <w:kern w:val="0"/>
        </w:rPr>
        <w:t>（</w:t>
      </w:r>
      <w:r w:rsidRPr="001B6635">
        <w:rPr>
          <w:rFonts w:ascii="宋体" w:eastAsia="宋体" w:hAnsi="宋体" w:cs="宋体" w:hint="eastAsia"/>
          <w:snapToGrid w:val="0"/>
          <w:kern w:val="0"/>
        </w:rPr>
        <w:t>8</w:t>
      </w:r>
      <w:r w:rsidRPr="001B6635">
        <w:rPr>
          <w:rFonts w:ascii="宋体" w:eastAsia="宋体" w:hAnsi="宋体" w:cs="宋体" w:hint="eastAsia"/>
          <w:snapToGrid w:val="0"/>
          <w:kern w:val="0"/>
        </w:rPr>
        <w:t>）数据库配置管理</w:t>
      </w:r>
      <w:bookmarkEnd w:id="162"/>
      <w:bookmarkEnd w:id="163"/>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支持所监控的数据库信息和数据库操作用户的配置管理。</w:t>
      </w:r>
    </w:p>
    <w:p w:rsidR="001F7F6F" w:rsidRPr="001B6635" w:rsidRDefault="008E2BF6">
      <w:pPr>
        <w:spacing w:after="0"/>
        <w:ind w:firstLine="480"/>
        <w:outlineLvl w:val="1"/>
        <w:rPr>
          <w:rFonts w:ascii="宋体" w:eastAsia="宋体" w:hAnsi="宋体" w:cs="宋体"/>
          <w:snapToGrid w:val="0"/>
          <w:kern w:val="0"/>
        </w:rPr>
      </w:pPr>
      <w:bookmarkStart w:id="165" w:name="_Toc103594687"/>
      <w:r w:rsidRPr="001B6635">
        <w:rPr>
          <w:rFonts w:ascii="宋体" w:eastAsia="宋体" w:hAnsi="宋体" w:cs="宋体" w:hint="eastAsia"/>
          <w:snapToGrid w:val="0"/>
          <w:kern w:val="0"/>
        </w:rPr>
        <w:t>（</w:t>
      </w:r>
      <w:r w:rsidRPr="001B6635">
        <w:rPr>
          <w:rFonts w:ascii="宋体" w:eastAsia="宋体" w:hAnsi="宋体" w:cs="宋体" w:hint="eastAsia"/>
          <w:snapToGrid w:val="0"/>
          <w:kern w:val="0"/>
        </w:rPr>
        <w:t>9</w:t>
      </w:r>
      <w:r w:rsidRPr="001B6635">
        <w:rPr>
          <w:rFonts w:ascii="宋体" w:eastAsia="宋体" w:hAnsi="宋体" w:cs="宋体" w:hint="eastAsia"/>
          <w:snapToGrid w:val="0"/>
          <w:kern w:val="0"/>
        </w:rPr>
        <w:t>）数据库分发管理</w:t>
      </w:r>
      <w:bookmarkEnd w:id="164"/>
      <w:bookmarkEnd w:id="165"/>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支持对数据库的基本信息维护与查看。</w:t>
      </w:r>
    </w:p>
    <w:p w:rsidR="001F7F6F" w:rsidRPr="001B6635" w:rsidRDefault="008E2BF6">
      <w:pPr>
        <w:spacing w:after="0"/>
        <w:ind w:firstLine="480"/>
        <w:outlineLvl w:val="1"/>
        <w:rPr>
          <w:rFonts w:ascii="宋体" w:eastAsia="宋体" w:hAnsi="宋体" w:cs="宋体"/>
          <w:snapToGrid w:val="0"/>
          <w:kern w:val="0"/>
        </w:rPr>
      </w:pPr>
      <w:bookmarkStart w:id="166" w:name="_Toc103594688"/>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10</w:t>
      </w:r>
      <w:r w:rsidRPr="001B6635">
        <w:rPr>
          <w:rFonts w:ascii="宋体" w:eastAsia="宋体" w:hAnsi="宋体" w:cs="宋体" w:hint="eastAsia"/>
          <w:snapToGrid w:val="0"/>
          <w:kern w:val="0"/>
        </w:rPr>
        <w:t>）巡检任务管理</w:t>
      </w:r>
      <w:bookmarkEnd w:id="166"/>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支持巡检任务管理用于巡检任务的配置。</w:t>
      </w:r>
    </w:p>
    <w:p w:rsidR="001F7F6F" w:rsidRPr="001B6635" w:rsidRDefault="008E2BF6">
      <w:pPr>
        <w:spacing w:after="0"/>
        <w:ind w:firstLine="480"/>
        <w:outlineLvl w:val="1"/>
        <w:rPr>
          <w:rFonts w:ascii="宋体" w:eastAsia="宋体" w:hAnsi="宋体" w:cs="宋体"/>
          <w:snapToGrid w:val="0"/>
          <w:kern w:val="0"/>
        </w:rPr>
      </w:pPr>
      <w:bookmarkStart w:id="167" w:name="_Toc103594689"/>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11</w:t>
      </w:r>
      <w:r w:rsidRPr="001B6635">
        <w:rPr>
          <w:rFonts w:ascii="宋体" w:eastAsia="宋体" w:hAnsi="宋体" w:cs="宋体" w:hint="eastAsia"/>
          <w:snapToGrid w:val="0"/>
          <w:kern w:val="0"/>
        </w:rPr>
        <w:t>）任务监测点管理</w:t>
      </w:r>
      <w:bookmarkEnd w:id="167"/>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支持针对不同的监控内容，进行任务监测点方法和入参的配置。</w:t>
      </w:r>
    </w:p>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t>3</w:t>
      </w:r>
      <w:r w:rsidRPr="001B6635">
        <w:rPr>
          <w:rFonts w:ascii="宋体" w:eastAsia="宋体" w:hAnsi="宋体" w:cs="宋体" w:hint="eastAsia"/>
          <w:snapToGrid w:val="0"/>
          <w:kern w:val="0"/>
        </w:rPr>
        <w:t>．控制后台</w:t>
      </w:r>
    </w:p>
    <w:p w:rsidR="001F7F6F" w:rsidRPr="001B6635" w:rsidRDefault="008E2BF6">
      <w:pPr>
        <w:spacing w:after="0"/>
        <w:ind w:firstLine="480"/>
        <w:rPr>
          <w:rFonts w:ascii="宋体" w:eastAsia="宋体" w:hAnsi="宋体" w:cs="宋体"/>
          <w:snapToGrid w:val="0"/>
          <w:kern w:val="0"/>
        </w:rPr>
      </w:pPr>
      <w:bookmarkStart w:id="168" w:name="_Toc98942176"/>
      <w:bookmarkStart w:id="169" w:name="_Toc103594691"/>
      <w:r w:rsidRPr="001B6635">
        <w:rPr>
          <w:rFonts w:ascii="宋体" w:eastAsia="宋体" w:hAnsi="宋体" w:cs="宋体" w:hint="eastAsia"/>
          <w:snapToGrid w:val="0"/>
          <w:kern w:val="0"/>
        </w:rPr>
        <w:t>支持服务器监控、数据库监控、</w:t>
      </w:r>
      <w:r w:rsidRPr="001B6635">
        <w:rPr>
          <w:rFonts w:ascii="宋体" w:eastAsia="宋体" w:hAnsi="宋体" w:cs="宋体"/>
          <w:snapToGrid w:val="0"/>
          <w:kern w:val="0"/>
        </w:rPr>
        <w:t>API</w:t>
      </w:r>
      <w:r w:rsidRPr="001B6635">
        <w:rPr>
          <w:rFonts w:ascii="宋体" w:eastAsia="宋体" w:hAnsi="宋体" w:cs="宋体" w:hint="eastAsia"/>
          <w:snapToGrid w:val="0"/>
          <w:kern w:val="0"/>
        </w:rPr>
        <w:t>监控、应用监控、</w:t>
      </w:r>
      <w:r w:rsidRPr="001B6635">
        <w:rPr>
          <w:rFonts w:ascii="宋体" w:eastAsia="宋体" w:hAnsi="宋体" w:cs="宋体"/>
          <w:snapToGrid w:val="0"/>
          <w:kern w:val="0"/>
        </w:rPr>
        <w:t>Nacos</w:t>
      </w:r>
      <w:r w:rsidRPr="001B6635">
        <w:rPr>
          <w:rFonts w:ascii="宋体" w:eastAsia="宋体" w:hAnsi="宋体" w:cs="宋体" w:hint="eastAsia"/>
          <w:snapToGrid w:val="0"/>
          <w:kern w:val="0"/>
        </w:rPr>
        <w:t>监控、</w:t>
      </w:r>
      <w:r w:rsidRPr="001B6635">
        <w:rPr>
          <w:rFonts w:ascii="宋体" w:eastAsia="宋体" w:hAnsi="宋体" w:cs="宋体"/>
          <w:snapToGrid w:val="0"/>
          <w:kern w:val="0"/>
        </w:rPr>
        <w:t>Zookeeper</w:t>
      </w:r>
      <w:r w:rsidRPr="001B6635">
        <w:rPr>
          <w:rFonts w:ascii="宋体" w:eastAsia="宋体" w:hAnsi="宋体" w:cs="宋体" w:hint="eastAsia"/>
          <w:snapToGrid w:val="0"/>
          <w:kern w:val="0"/>
        </w:rPr>
        <w:t>监控、</w:t>
      </w:r>
      <w:r w:rsidRPr="001B6635">
        <w:rPr>
          <w:rFonts w:ascii="宋体" w:eastAsia="宋体" w:hAnsi="宋体" w:cs="宋体"/>
          <w:snapToGrid w:val="0"/>
          <w:kern w:val="0"/>
        </w:rPr>
        <w:t>Kafka</w:t>
      </w:r>
      <w:r w:rsidRPr="001B6635">
        <w:rPr>
          <w:rFonts w:ascii="宋体" w:eastAsia="宋体" w:hAnsi="宋体" w:cs="宋体" w:hint="eastAsia"/>
          <w:snapToGrid w:val="0"/>
          <w:kern w:val="0"/>
        </w:rPr>
        <w:t>监控、</w:t>
      </w:r>
      <w:r w:rsidRPr="001B6635">
        <w:rPr>
          <w:rFonts w:ascii="宋体" w:eastAsia="宋体" w:hAnsi="宋体" w:cs="宋体"/>
          <w:snapToGrid w:val="0"/>
          <w:kern w:val="0"/>
        </w:rPr>
        <w:t>Nginx</w:t>
      </w:r>
      <w:r w:rsidRPr="001B6635">
        <w:rPr>
          <w:rFonts w:ascii="宋体" w:eastAsia="宋体" w:hAnsi="宋体" w:cs="宋体" w:hint="eastAsia"/>
          <w:snapToGrid w:val="0"/>
          <w:kern w:val="0"/>
        </w:rPr>
        <w:t>监控、</w:t>
      </w:r>
      <w:r w:rsidRPr="001B6635">
        <w:rPr>
          <w:rFonts w:ascii="宋体" w:eastAsia="宋体" w:hAnsi="宋体" w:cs="宋体"/>
          <w:snapToGrid w:val="0"/>
          <w:kern w:val="0"/>
        </w:rPr>
        <w:t>Redis</w:t>
      </w:r>
      <w:r w:rsidRPr="001B6635">
        <w:rPr>
          <w:rFonts w:ascii="宋体" w:eastAsia="宋体" w:hAnsi="宋体" w:cs="宋体" w:hint="eastAsia"/>
          <w:snapToGrid w:val="0"/>
          <w:kern w:val="0"/>
        </w:rPr>
        <w:t>监控、链路监控、日志监控。</w:t>
      </w:r>
    </w:p>
    <w:bookmarkEnd w:id="168"/>
    <w:bookmarkEnd w:id="169"/>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t>4</w:t>
      </w: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API</w:t>
      </w:r>
      <w:r w:rsidRPr="001B6635">
        <w:rPr>
          <w:rFonts w:ascii="宋体" w:eastAsia="宋体" w:hAnsi="宋体" w:cs="宋体" w:hint="eastAsia"/>
          <w:snapToGrid w:val="0"/>
          <w:kern w:val="0"/>
        </w:rPr>
        <w:t>管理</w:t>
      </w:r>
    </w:p>
    <w:p w:rsidR="001F7F6F" w:rsidRPr="001B6635" w:rsidRDefault="008E2BF6">
      <w:pPr>
        <w:spacing w:after="0"/>
        <w:ind w:firstLine="480"/>
        <w:outlineLvl w:val="1"/>
        <w:rPr>
          <w:rFonts w:ascii="宋体" w:eastAsia="宋体" w:hAnsi="宋体" w:cs="宋体"/>
          <w:snapToGrid w:val="0"/>
          <w:kern w:val="0"/>
        </w:rPr>
      </w:pP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w:t>
      </w:r>
      <w:r w:rsidRPr="001B6635">
        <w:rPr>
          <w:rFonts w:ascii="宋体" w:eastAsia="宋体" w:hAnsi="宋体" w:cs="宋体" w:hint="eastAsia"/>
          <w:snapToGrid w:val="0"/>
          <w:kern w:val="0"/>
        </w:rPr>
        <w:t>）</w:t>
      </w:r>
      <w:r w:rsidRPr="001B6635">
        <w:rPr>
          <w:rFonts w:ascii="宋体" w:eastAsia="宋体" w:hAnsi="宋体" w:cs="宋体" w:hint="eastAsia"/>
          <w:snapToGrid w:val="0"/>
          <w:kern w:val="0"/>
        </w:rPr>
        <w:t>API</w:t>
      </w:r>
      <w:r w:rsidRPr="001B6635">
        <w:rPr>
          <w:rFonts w:ascii="宋体" w:eastAsia="宋体" w:hAnsi="宋体" w:cs="宋体" w:hint="eastAsia"/>
          <w:snapToGrid w:val="0"/>
          <w:kern w:val="0"/>
        </w:rPr>
        <w:t>管理列表</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支持所监控的</w:t>
      </w:r>
      <w:r w:rsidRPr="001B6635">
        <w:rPr>
          <w:rFonts w:ascii="宋体" w:eastAsia="宋体" w:hAnsi="宋体" w:cs="宋体" w:hint="eastAsia"/>
          <w:snapToGrid w:val="0"/>
          <w:kern w:val="0"/>
        </w:rPr>
        <w:t>API</w:t>
      </w:r>
      <w:r w:rsidRPr="001B6635">
        <w:rPr>
          <w:rFonts w:ascii="宋体" w:eastAsia="宋体" w:hAnsi="宋体" w:cs="宋体" w:hint="eastAsia"/>
          <w:snapToGrid w:val="0"/>
          <w:kern w:val="0"/>
        </w:rPr>
        <w:t>信息管理。</w:t>
      </w:r>
    </w:p>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t>5</w:t>
      </w:r>
      <w:r w:rsidRPr="001B6635">
        <w:rPr>
          <w:rFonts w:ascii="宋体" w:eastAsia="宋体" w:hAnsi="宋体" w:cs="宋体" w:hint="eastAsia"/>
          <w:snapToGrid w:val="0"/>
          <w:kern w:val="0"/>
        </w:rPr>
        <w:t>．告警动作管理</w:t>
      </w:r>
    </w:p>
    <w:p w:rsidR="001F7F6F" w:rsidRPr="001B6635" w:rsidRDefault="008E2BF6">
      <w:pPr>
        <w:spacing w:after="0"/>
        <w:ind w:firstLine="480"/>
        <w:outlineLvl w:val="1"/>
        <w:rPr>
          <w:rFonts w:ascii="宋体" w:eastAsia="宋体" w:hAnsi="宋体" w:cs="宋体"/>
          <w:snapToGrid w:val="0"/>
          <w:kern w:val="0"/>
        </w:rPr>
      </w:pPr>
      <w:bookmarkStart w:id="170" w:name="_Toc98942187"/>
      <w:bookmarkStart w:id="171" w:name="_Toc103594706"/>
      <w:r w:rsidRPr="001B6635">
        <w:rPr>
          <w:rFonts w:ascii="宋体" w:eastAsia="宋体" w:hAnsi="宋体" w:cs="宋体" w:hint="eastAsia"/>
          <w:snapToGrid w:val="0"/>
          <w:kern w:val="0"/>
        </w:rPr>
        <w:t>（</w:t>
      </w:r>
      <w:r w:rsidRPr="001B6635">
        <w:rPr>
          <w:rFonts w:ascii="宋体" w:eastAsia="宋体" w:hAnsi="宋体" w:cs="宋体" w:hint="eastAsia"/>
          <w:snapToGrid w:val="0"/>
          <w:kern w:val="0"/>
        </w:rPr>
        <w:t>1</w:t>
      </w:r>
      <w:r w:rsidRPr="001B6635">
        <w:rPr>
          <w:rFonts w:ascii="宋体" w:eastAsia="宋体" w:hAnsi="宋体" w:cs="宋体" w:hint="eastAsia"/>
          <w:snapToGrid w:val="0"/>
          <w:kern w:val="0"/>
        </w:rPr>
        <w:t>）告警中心</w:t>
      </w:r>
      <w:bookmarkEnd w:id="170"/>
      <w:bookmarkEnd w:id="171"/>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支持可按照告警等级、告警状态、告警对象、告警时间进行告警信息过滤，实时进行告警信息跟踪。</w:t>
      </w:r>
    </w:p>
    <w:p w:rsidR="001F7F6F" w:rsidRPr="001B6635" w:rsidRDefault="008E2BF6">
      <w:pPr>
        <w:spacing w:after="0"/>
        <w:ind w:firstLine="480"/>
        <w:outlineLvl w:val="1"/>
        <w:rPr>
          <w:rFonts w:ascii="宋体" w:eastAsia="宋体" w:hAnsi="宋体" w:cs="宋体"/>
          <w:snapToGrid w:val="0"/>
          <w:kern w:val="0"/>
        </w:rPr>
      </w:pPr>
      <w:bookmarkStart w:id="172" w:name="_Toc98942188"/>
      <w:bookmarkStart w:id="173" w:name="_Toc103594707"/>
      <w:r w:rsidRPr="001B6635">
        <w:rPr>
          <w:rFonts w:ascii="宋体" w:eastAsia="宋体" w:hAnsi="宋体" w:cs="宋体" w:hint="eastAsia"/>
          <w:snapToGrid w:val="0"/>
          <w:kern w:val="0"/>
        </w:rPr>
        <w:t>（</w:t>
      </w:r>
      <w:r w:rsidRPr="001B6635">
        <w:rPr>
          <w:rFonts w:ascii="宋体" w:eastAsia="宋体" w:hAnsi="宋体" w:cs="宋体" w:hint="eastAsia"/>
          <w:snapToGrid w:val="0"/>
          <w:kern w:val="0"/>
        </w:rPr>
        <w:t>2</w:t>
      </w:r>
      <w:r w:rsidRPr="001B6635">
        <w:rPr>
          <w:rFonts w:ascii="宋体" w:eastAsia="宋体" w:hAnsi="宋体" w:cs="宋体" w:hint="eastAsia"/>
          <w:snapToGrid w:val="0"/>
          <w:kern w:val="0"/>
        </w:rPr>
        <w:t>）告警升级</w:t>
      </w:r>
      <w:bookmarkEnd w:id="172"/>
      <w:bookmarkEnd w:id="173"/>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lastRenderedPageBreak/>
        <w:t>支持告警动作配置管理。</w:t>
      </w:r>
    </w:p>
    <w:p w:rsidR="001F7F6F" w:rsidRPr="001B6635" w:rsidRDefault="008E2BF6">
      <w:pPr>
        <w:spacing w:after="0"/>
        <w:ind w:firstLine="480"/>
        <w:outlineLvl w:val="1"/>
        <w:rPr>
          <w:rFonts w:ascii="宋体" w:eastAsia="宋体" w:hAnsi="宋体" w:cs="宋体"/>
          <w:snapToGrid w:val="0"/>
          <w:kern w:val="0"/>
        </w:rPr>
      </w:pPr>
      <w:bookmarkStart w:id="174" w:name="_Toc103594708"/>
      <w:bookmarkStart w:id="175" w:name="_Toc98942189"/>
      <w:r w:rsidRPr="001B6635">
        <w:rPr>
          <w:rFonts w:ascii="宋体" w:eastAsia="宋体" w:hAnsi="宋体" w:cs="宋体" w:hint="eastAsia"/>
          <w:snapToGrid w:val="0"/>
          <w:kern w:val="0"/>
        </w:rPr>
        <w:t>（</w:t>
      </w:r>
      <w:r w:rsidRPr="001B6635">
        <w:rPr>
          <w:rFonts w:ascii="宋体" w:eastAsia="宋体" w:hAnsi="宋体" w:cs="宋体" w:hint="eastAsia"/>
          <w:snapToGrid w:val="0"/>
          <w:kern w:val="0"/>
        </w:rPr>
        <w:t>3</w:t>
      </w:r>
      <w:r w:rsidRPr="001B6635">
        <w:rPr>
          <w:rFonts w:ascii="宋体" w:eastAsia="宋体" w:hAnsi="宋体" w:cs="宋体" w:hint="eastAsia"/>
          <w:snapToGrid w:val="0"/>
          <w:kern w:val="0"/>
        </w:rPr>
        <w:t>）告警模板管理</w:t>
      </w:r>
      <w:bookmarkEnd w:id="174"/>
      <w:bookmarkEnd w:id="175"/>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支持告警模板配置以及用户关联操作。</w:t>
      </w:r>
    </w:p>
    <w:p w:rsidR="001F7F6F" w:rsidRPr="001B6635" w:rsidRDefault="008E2BF6">
      <w:pPr>
        <w:spacing w:after="0"/>
        <w:ind w:firstLine="480"/>
        <w:outlineLvl w:val="1"/>
        <w:rPr>
          <w:rFonts w:ascii="宋体" w:eastAsia="宋体" w:hAnsi="宋体" w:cs="宋体"/>
          <w:snapToGrid w:val="0"/>
          <w:kern w:val="0"/>
        </w:rPr>
      </w:pPr>
      <w:bookmarkStart w:id="176" w:name="_Toc103594709"/>
      <w:bookmarkStart w:id="177" w:name="_Toc98942190"/>
      <w:r w:rsidRPr="001B6635">
        <w:rPr>
          <w:rFonts w:ascii="宋体" w:eastAsia="宋体" w:hAnsi="宋体" w:cs="宋体" w:hint="eastAsia"/>
          <w:snapToGrid w:val="0"/>
          <w:kern w:val="0"/>
        </w:rPr>
        <w:t>（</w:t>
      </w:r>
      <w:r w:rsidRPr="001B6635">
        <w:rPr>
          <w:rFonts w:ascii="宋体" w:eastAsia="宋体" w:hAnsi="宋体" w:cs="宋体" w:hint="eastAsia"/>
          <w:snapToGrid w:val="0"/>
          <w:kern w:val="0"/>
        </w:rPr>
        <w:t>4</w:t>
      </w:r>
      <w:r w:rsidRPr="001B6635">
        <w:rPr>
          <w:rFonts w:ascii="宋体" w:eastAsia="宋体" w:hAnsi="宋体" w:cs="宋体" w:hint="eastAsia"/>
          <w:snapToGrid w:val="0"/>
          <w:kern w:val="0"/>
        </w:rPr>
        <w:t>）告警渠道管理</w:t>
      </w:r>
      <w:bookmarkEnd w:id="176"/>
      <w:bookmarkEnd w:id="177"/>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支持多渠道告警提醒配置管理。</w:t>
      </w:r>
    </w:p>
    <w:p w:rsidR="001F7F6F" w:rsidRPr="001B6635" w:rsidRDefault="008E2BF6">
      <w:pPr>
        <w:spacing w:after="0"/>
        <w:ind w:firstLine="480"/>
        <w:outlineLvl w:val="1"/>
        <w:rPr>
          <w:rFonts w:ascii="宋体" w:eastAsia="宋体" w:hAnsi="宋体" w:cs="宋体"/>
          <w:snapToGrid w:val="0"/>
          <w:kern w:val="0"/>
        </w:rPr>
      </w:pPr>
      <w:bookmarkStart w:id="178" w:name="_Toc103594710"/>
      <w:bookmarkStart w:id="179" w:name="_Toc98942191"/>
      <w:r w:rsidRPr="001B6635">
        <w:rPr>
          <w:rFonts w:ascii="宋体" w:eastAsia="宋体" w:hAnsi="宋体" w:cs="宋体" w:hint="eastAsia"/>
          <w:snapToGrid w:val="0"/>
          <w:kern w:val="0"/>
        </w:rPr>
        <w:t>（</w:t>
      </w:r>
      <w:r w:rsidRPr="001B6635">
        <w:rPr>
          <w:rFonts w:ascii="宋体" w:eastAsia="宋体" w:hAnsi="宋体" w:cs="宋体" w:hint="eastAsia"/>
          <w:snapToGrid w:val="0"/>
          <w:kern w:val="0"/>
        </w:rPr>
        <w:t>5</w:t>
      </w:r>
      <w:r w:rsidRPr="001B6635">
        <w:rPr>
          <w:rFonts w:ascii="宋体" w:eastAsia="宋体" w:hAnsi="宋体" w:cs="宋体" w:hint="eastAsia"/>
          <w:snapToGrid w:val="0"/>
          <w:kern w:val="0"/>
        </w:rPr>
        <w:t>）用户告警分发</w:t>
      </w:r>
      <w:bookmarkEnd w:id="178"/>
      <w:bookmarkEnd w:id="179"/>
      <w:r w:rsidRPr="001B6635">
        <w:rPr>
          <w:rFonts w:ascii="宋体" w:eastAsia="宋体" w:hAnsi="宋体" w:cs="宋体" w:hint="eastAsia"/>
          <w:snapToGrid w:val="0"/>
          <w:kern w:val="0"/>
        </w:rPr>
        <w:t>管理</w:t>
      </w:r>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支持于配置平台用户的告警方式。</w:t>
      </w:r>
    </w:p>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t>6</w:t>
      </w:r>
      <w:r w:rsidRPr="001B6635">
        <w:rPr>
          <w:rFonts w:ascii="宋体" w:eastAsia="宋体" w:hAnsi="宋体" w:cs="宋体" w:hint="eastAsia"/>
          <w:snapToGrid w:val="0"/>
          <w:kern w:val="0"/>
        </w:rPr>
        <w:t>．实施工具</w:t>
      </w:r>
    </w:p>
    <w:p w:rsidR="001F7F6F" w:rsidRPr="001B6635" w:rsidRDefault="008E2BF6">
      <w:pPr>
        <w:spacing w:after="0"/>
        <w:ind w:firstLineChars="200" w:firstLine="480"/>
        <w:rPr>
          <w:rFonts w:eastAsiaTheme="minorEastAsia"/>
        </w:rPr>
      </w:pPr>
      <w:r w:rsidRPr="001B6635">
        <w:rPr>
          <w:rFonts w:eastAsiaTheme="minorEastAsia" w:hint="eastAsia"/>
        </w:rPr>
        <w:t>支持</w:t>
      </w:r>
      <w:proofErr w:type="gramStart"/>
      <w:r w:rsidRPr="001B6635">
        <w:rPr>
          <w:rFonts w:eastAsiaTheme="minorEastAsia" w:hint="eastAsia"/>
        </w:rPr>
        <w:t>表空间</w:t>
      </w:r>
      <w:proofErr w:type="gramEnd"/>
      <w:r w:rsidRPr="001B6635">
        <w:rPr>
          <w:rFonts w:eastAsiaTheme="minorEastAsia" w:hint="eastAsia"/>
        </w:rPr>
        <w:t>管理、在线用户死锁监测、</w:t>
      </w:r>
      <w:r w:rsidRPr="001B6635">
        <w:rPr>
          <w:rFonts w:eastAsiaTheme="minorEastAsia"/>
        </w:rPr>
        <w:t>OGG</w:t>
      </w:r>
      <w:r w:rsidRPr="001B6635">
        <w:rPr>
          <w:rFonts w:eastAsiaTheme="minorEastAsia" w:hint="eastAsia"/>
        </w:rPr>
        <w:t>管理、</w:t>
      </w:r>
      <w:r w:rsidRPr="001B6635">
        <w:rPr>
          <w:rFonts w:eastAsiaTheme="minorEastAsia"/>
        </w:rPr>
        <w:t>K8s</w:t>
      </w:r>
      <w:r w:rsidRPr="001B6635">
        <w:rPr>
          <w:rFonts w:eastAsiaTheme="minorEastAsia" w:hint="eastAsia"/>
        </w:rPr>
        <w:t>服务下载、</w:t>
      </w:r>
      <w:r w:rsidRPr="001B6635">
        <w:rPr>
          <w:rFonts w:eastAsiaTheme="minorEastAsia"/>
        </w:rPr>
        <w:t>K8s</w:t>
      </w:r>
      <w:r w:rsidRPr="001B6635">
        <w:rPr>
          <w:rFonts w:eastAsiaTheme="minorEastAsia" w:hint="eastAsia"/>
        </w:rPr>
        <w:t>服务部署、</w:t>
      </w:r>
      <w:r w:rsidRPr="001B6635">
        <w:rPr>
          <w:rFonts w:eastAsiaTheme="minorEastAsia"/>
        </w:rPr>
        <w:t>K8s</w:t>
      </w:r>
      <w:r w:rsidRPr="001B6635">
        <w:rPr>
          <w:rFonts w:eastAsiaTheme="minorEastAsia" w:hint="eastAsia"/>
        </w:rPr>
        <w:t>服务配置、一键检测主页、一键检查。</w:t>
      </w:r>
    </w:p>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t>7</w:t>
      </w:r>
      <w:r w:rsidRPr="001B6635">
        <w:rPr>
          <w:rFonts w:ascii="宋体" w:eastAsia="宋体" w:hAnsi="宋体" w:cs="宋体" w:hint="eastAsia"/>
          <w:snapToGrid w:val="0"/>
          <w:kern w:val="0"/>
        </w:rPr>
        <w:t>．云监控大屏</w:t>
      </w:r>
    </w:p>
    <w:p w:rsidR="001F7F6F" w:rsidRPr="001B6635" w:rsidRDefault="008E2BF6">
      <w:pPr>
        <w:spacing w:after="0"/>
        <w:ind w:firstLineChars="200" w:firstLine="480"/>
        <w:rPr>
          <w:rFonts w:eastAsiaTheme="minorEastAsia"/>
        </w:rPr>
      </w:pPr>
      <w:r w:rsidRPr="001B6635">
        <w:rPr>
          <w:rFonts w:eastAsiaTheme="minorEastAsia" w:hint="eastAsia"/>
        </w:rPr>
        <w:t>支持项目及用户的分布情况、预警情况、故障情况，使运</w:t>
      </w:r>
      <w:proofErr w:type="gramStart"/>
      <w:r w:rsidRPr="001B6635">
        <w:rPr>
          <w:rFonts w:eastAsiaTheme="minorEastAsia" w:hint="eastAsia"/>
        </w:rPr>
        <w:t>维支持</w:t>
      </w:r>
      <w:proofErr w:type="gramEnd"/>
      <w:r w:rsidRPr="001B6635">
        <w:rPr>
          <w:rFonts w:eastAsiaTheme="minorEastAsia" w:hint="eastAsia"/>
        </w:rPr>
        <w:t>团队能够快速进行项目支持</w:t>
      </w:r>
    </w:p>
    <w:p w:rsidR="001F7F6F" w:rsidRPr="001B6635" w:rsidRDefault="008E2BF6">
      <w:pPr>
        <w:spacing w:after="0"/>
        <w:ind w:firstLine="480"/>
        <w:outlineLvl w:val="0"/>
        <w:rPr>
          <w:rFonts w:ascii="宋体" w:eastAsia="宋体" w:hAnsi="宋体" w:cs="宋体"/>
          <w:snapToGrid w:val="0"/>
          <w:kern w:val="0"/>
        </w:rPr>
      </w:pPr>
      <w:r w:rsidRPr="001B6635">
        <w:rPr>
          <w:rFonts w:ascii="宋体" w:eastAsia="宋体" w:hAnsi="宋体" w:cs="宋体" w:hint="eastAsia"/>
          <w:snapToGrid w:val="0"/>
          <w:kern w:val="0"/>
        </w:rPr>
        <w:t>8</w:t>
      </w:r>
      <w:r w:rsidRPr="001B6635">
        <w:rPr>
          <w:rFonts w:ascii="宋体" w:eastAsia="宋体" w:hAnsi="宋体" w:cs="宋体" w:hint="eastAsia"/>
          <w:snapToGrid w:val="0"/>
          <w:kern w:val="0"/>
        </w:rPr>
        <w:t>．医院监控大屏</w:t>
      </w:r>
    </w:p>
    <w:p w:rsidR="001F7F6F" w:rsidRPr="001B6635" w:rsidRDefault="008E2BF6">
      <w:pPr>
        <w:spacing w:after="0"/>
        <w:ind w:firstLineChars="200" w:firstLine="480"/>
        <w:rPr>
          <w:rFonts w:eastAsiaTheme="minorEastAsia"/>
        </w:rPr>
      </w:pPr>
      <w:r w:rsidRPr="001B6635">
        <w:rPr>
          <w:rFonts w:eastAsiaTheme="minorEastAsia" w:hint="eastAsia"/>
        </w:rPr>
        <w:t>支持通过医院监控大屏了解到当前院内服务器运行情况、数据库运行情况、</w:t>
      </w:r>
      <w:r w:rsidRPr="001B6635">
        <w:rPr>
          <w:rFonts w:eastAsiaTheme="minorEastAsia"/>
        </w:rPr>
        <w:t>API</w:t>
      </w:r>
      <w:r w:rsidRPr="001B6635">
        <w:rPr>
          <w:rFonts w:eastAsiaTheme="minorEastAsia" w:hint="eastAsia"/>
        </w:rPr>
        <w:t>监控情况、以及预警消息</w:t>
      </w:r>
    </w:p>
    <w:p w:rsidR="001F7F6F" w:rsidRPr="001B6635" w:rsidRDefault="008E2BF6">
      <w:pPr>
        <w:pStyle w:val="30"/>
        <w:spacing w:after="0" w:line="360" w:lineRule="auto"/>
        <w:rPr>
          <w:sz w:val="24"/>
          <w:szCs w:val="18"/>
        </w:rPr>
      </w:pPr>
      <w:proofErr w:type="gramStart"/>
      <w:r w:rsidRPr="001B6635">
        <w:rPr>
          <w:rFonts w:hint="eastAsia"/>
          <w:sz w:val="24"/>
          <w:szCs w:val="18"/>
        </w:rPr>
        <w:t>防统方</w:t>
      </w:r>
      <w:proofErr w:type="gramEnd"/>
      <w:r w:rsidRPr="001B6635">
        <w:rPr>
          <w:rFonts w:hint="eastAsia"/>
          <w:sz w:val="24"/>
          <w:szCs w:val="18"/>
        </w:rPr>
        <w:t>系统</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系统包括但不限于以下建设要求：</w:t>
      </w:r>
    </w:p>
    <w:p w:rsidR="001F7F6F" w:rsidRPr="001B6635" w:rsidRDefault="008E2BF6">
      <w:pPr>
        <w:snapToGrid w:val="0"/>
        <w:spacing w:before="120" w:after="0"/>
        <w:ind w:firstLine="480"/>
        <w:outlineLvl w:val="0"/>
        <w:rPr>
          <w:rFonts w:ascii="宋体" w:eastAsia="宋体" w:hAnsi="宋体" w:cs="宋体"/>
        </w:rPr>
      </w:pPr>
      <w:r w:rsidRPr="001B6635">
        <w:rPr>
          <w:rFonts w:ascii="宋体" w:eastAsia="宋体" w:hAnsi="宋体" w:cs="宋体" w:hint="eastAsia"/>
        </w:rPr>
        <w:t>1</w:t>
      </w:r>
      <w:r w:rsidRPr="001B6635">
        <w:rPr>
          <w:rFonts w:ascii="宋体" w:eastAsia="宋体" w:hAnsi="宋体" w:cs="宋体" w:hint="eastAsia"/>
        </w:rPr>
        <w:t>．</w:t>
      </w:r>
      <w:proofErr w:type="gramStart"/>
      <w:r w:rsidRPr="001B6635">
        <w:rPr>
          <w:rFonts w:ascii="宋体" w:eastAsia="宋体" w:hAnsi="宋体" w:cs="宋体" w:hint="eastAsia"/>
        </w:rPr>
        <w:t>防统方</w:t>
      </w:r>
      <w:proofErr w:type="gramEnd"/>
      <w:r w:rsidRPr="001B6635">
        <w:rPr>
          <w:rFonts w:ascii="宋体" w:eastAsia="宋体" w:hAnsi="宋体" w:cs="宋体" w:hint="eastAsia"/>
        </w:rPr>
        <w:t>设备状态监控</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由于监控设备需要进行持续监控数据采集，设备是放在信息中心机房内，不在纪委监察办公场所，必须保证设备持续有效的运行。</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当有人员对设备进行故意破坏或将设备数据采集口断开，非法统方后，再将数据采集口接上时，系统设备状态会自动由绿色变为红色，并自动记录设备断开的时间、重新接上的时间。同时，系统会自动将设备被破坏的信息实时以短信方</w:t>
      </w:r>
      <w:r w:rsidRPr="001B6635">
        <w:rPr>
          <w:rFonts w:ascii="宋体" w:eastAsia="宋体" w:hAnsi="宋体" w:cs="宋体" w:hint="eastAsia"/>
        </w:rPr>
        <w:lastRenderedPageBreak/>
        <w:t>式自动发送到纪委监察的手机上，提醒管理人员设备存在问题。</w:t>
      </w:r>
    </w:p>
    <w:p w:rsidR="001F7F6F" w:rsidRPr="001B6635" w:rsidRDefault="008E2BF6">
      <w:pPr>
        <w:snapToGrid w:val="0"/>
        <w:spacing w:before="120" w:after="0"/>
        <w:ind w:firstLine="480"/>
        <w:outlineLvl w:val="0"/>
        <w:rPr>
          <w:rFonts w:ascii="宋体" w:eastAsia="宋体" w:hAnsi="宋体" w:cs="宋体"/>
        </w:rPr>
      </w:pPr>
      <w:r w:rsidRPr="001B6635">
        <w:rPr>
          <w:rFonts w:ascii="宋体" w:eastAsia="宋体" w:hAnsi="宋体" w:cs="宋体" w:hint="eastAsia"/>
        </w:rPr>
        <w:t>2</w:t>
      </w:r>
      <w:r w:rsidRPr="001B6635">
        <w:rPr>
          <w:rFonts w:ascii="宋体" w:eastAsia="宋体" w:hAnsi="宋体" w:cs="宋体" w:hint="eastAsia"/>
        </w:rPr>
        <w:t>．实时报警</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当有人员进行非法统方时，系统会在屏幕上滚动显示实时报警信息。同</w:t>
      </w:r>
      <w:r w:rsidRPr="001B6635">
        <w:rPr>
          <w:rFonts w:ascii="宋体" w:eastAsia="宋体" w:hAnsi="宋体" w:cs="宋体" w:hint="eastAsia"/>
        </w:rPr>
        <w:t>时系统自动将报警信息实时通过手机短信的方式，通知纪委监察人员有人员正在进行非法统方。只要点击滚动信息，系统会自动将此报警信息翻译成通俗易懂语言，详细列出何人、何时、何地、通过何种方式，进行了哪些药品</w:t>
      </w:r>
      <w:r w:rsidRPr="001B6635">
        <w:rPr>
          <w:rFonts w:ascii="宋体" w:eastAsia="宋体" w:hAnsi="宋体" w:cs="宋体" w:hint="eastAsia"/>
        </w:rPr>
        <w:t>/</w:t>
      </w:r>
      <w:r w:rsidRPr="001B6635">
        <w:rPr>
          <w:rFonts w:ascii="宋体" w:eastAsia="宋体" w:hAnsi="宋体" w:cs="宋体" w:hint="eastAsia"/>
        </w:rPr>
        <w:t>耗材的非法统方。</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多种方式的综合定位处理，（准确</w:t>
      </w:r>
      <w:proofErr w:type="gramStart"/>
      <w:r w:rsidRPr="001B6635">
        <w:rPr>
          <w:rFonts w:ascii="宋体" w:eastAsia="宋体" w:hAnsi="宋体" w:cs="宋体" w:hint="eastAsia"/>
        </w:rPr>
        <w:t>定位统方人</w:t>
      </w:r>
      <w:proofErr w:type="gramEnd"/>
      <w:r w:rsidRPr="001B6635">
        <w:rPr>
          <w:rFonts w:ascii="宋体" w:eastAsia="宋体" w:hAnsi="宋体" w:cs="宋体" w:hint="eastAsia"/>
        </w:rPr>
        <w:t>物理位置。）杜绝有人通过更改</w:t>
      </w:r>
      <w:r w:rsidRPr="001B6635">
        <w:rPr>
          <w:rFonts w:ascii="宋体" w:eastAsia="宋体" w:hAnsi="宋体" w:cs="宋体" w:hint="eastAsia"/>
        </w:rPr>
        <w:t>IP</w:t>
      </w:r>
      <w:r w:rsidRPr="001B6635">
        <w:rPr>
          <w:rFonts w:ascii="宋体" w:eastAsia="宋体" w:hAnsi="宋体" w:cs="宋体" w:hint="eastAsia"/>
        </w:rPr>
        <w:t>地址，进行非法统方，</w:t>
      </w:r>
      <w:proofErr w:type="gramStart"/>
      <w:r w:rsidRPr="001B6635">
        <w:rPr>
          <w:rFonts w:ascii="宋体" w:eastAsia="宋体" w:hAnsi="宋体" w:cs="宋体" w:hint="eastAsia"/>
        </w:rPr>
        <w:t>统方后</w:t>
      </w:r>
      <w:proofErr w:type="gramEnd"/>
      <w:r w:rsidRPr="001B6635">
        <w:rPr>
          <w:rFonts w:ascii="宋体" w:eastAsia="宋体" w:hAnsi="宋体" w:cs="宋体" w:hint="eastAsia"/>
        </w:rPr>
        <w:t>再改回原</w:t>
      </w:r>
      <w:r w:rsidRPr="001B6635">
        <w:rPr>
          <w:rFonts w:ascii="宋体" w:eastAsia="宋体" w:hAnsi="宋体" w:cs="宋体" w:hint="eastAsia"/>
        </w:rPr>
        <w:t>IP</w:t>
      </w:r>
      <w:r w:rsidRPr="001B6635">
        <w:rPr>
          <w:rFonts w:ascii="宋体" w:eastAsia="宋体" w:hAnsi="宋体" w:cs="宋体" w:hint="eastAsia"/>
        </w:rPr>
        <w:t>地址的伎俩。确保纪委不漏抓、不误抓。并自动保存犯罪证据，为纪委处理提供第一手证据。</w:t>
      </w:r>
    </w:p>
    <w:p w:rsidR="001F7F6F" w:rsidRPr="001B6635" w:rsidRDefault="008E2BF6">
      <w:pPr>
        <w:snapToGrid w:val="0"/>
        <w:spacing w:before="120" w:after="0"/>
        <w:ind w:firstLine="480"/>
        <w:outlineLvl w:val="0"/>
        <w:rPr>
          <w:rFonts w:ascii="宋体" w:eastAsia="宋体" w:hAnsi="宋体" w:cs="宋体"/>
        </w:rPr>
      </w:pPr>
      <w:r w:rsidRPr="001B6635">
        <w:rPr>
          <w:rFonts w:ascii="宋体" w:eastAsia="宋体" w:hAnsi="宋体" w:cs="宋体" w:hint="eastAsia"/>
        </w:rPr>
        <w:t>3</w:t>
      </w:r>
      <w:r w:rsidRPr="001B6635">
        <w:rPr>
          <w:rFonts w:ascii="宋体" w:eastAsia="宋体" w:hAnsi="宋体" w:cs="宋体" w:hint="eastAsia"/>
        </w:rPr>
        <w:t>．监控日历</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随时可以通过日历选择查看当月或以前任意月份的非法统方状况，如果发现当天有红色标志，一定</w:t>
      </w:r>
      <w:r w:rsidRPr="001B6635">
        <w:rPr>
          <w:rFonts w:ascii="宋体" w:eastAsia="宋体" w:hAnsi="宋体" w:cs="宋体" w:hint="eastAsia"/>
        </w:rPr>
        <w:t>有非法统方存在，点击开就能看到详细内容，一目了然。日历中不同的颜色表示当天</w:t>
      </w:r>
      <w:proofErr w:type="gramStart"/>
      <w:r w:rsidRPr="001B6635">
        <w:rPr>
          <w:rFonts w:ascii="宋体" w:eastAsia="宋体" w:hAnsi="宋体" w:cs="宋体" w:hint="eastAsia"/>
        </w:rPr>
        <w:t>涉及统方发生</w:t>
      </w:r>
      <w:proofErr w:type="gramEnd"/>
      <w:r w:rsidRPr="001B6635">
        <w:rPr>
          <w:rFonts w:ascii="宋体" w:eastAsia="宋体" w:hAnsi="宋体" w:cs="宋体" w:hint="eastAsia"/>
        </w:rPr>
        <w:t>的最严重程度，系统会对审计记录中曾经发生过嫌疑、轻度、重度的用户，自动重点监控。</w:t>
      </w:r>
    </w:p>
    <w:p w:rsidR="001F7F6F" w:rsidRPr="001B6635" w:rsidRDefault="008E2BF6">
      <w:pPr>
        <w:snapToGrid w:val="0"/>
        <w:spacing w:before="120" w:after="0"/>
        <w:ind w:firstLine="480"/>
        <w:outlineLvl w:val="0"/>
        <w:rPr>
          <w:rFonts w:ascii="宋体" w:eastAsia="宋体" w:hAnsi="宋体" w:cs="宋体"/>
        </w:rPr>
      </w:pPr>
      <w:r w:rsidRPr="001B6635">
        <w:rPr>
          <w:rFonts w:ascii="宋体" w:eastAsia="宋体" w:hAnsi="宋体" w:cs="宋体" w:hint="eastAsia"/>
        </w:rPr>
        <w:t>4</w:t>
      </w:r>
      <w:r w:rsidRPr="001B6635">
        <w:rPr>
          <w:rFonts w:ascii="宋体" w:eastAsia="宋体" w:hAnsi="宋体" w:cs="宋体" w:hint="eastAsia"/>
        </w:rPr>
        <w:t>．审计报告</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系统自动生成各类审计报告。纪委可以通过审计报表模块的日期选择，可以对当天、当月、当年或任意时间段的审计报告进行查询或打印成纸质文件用于保存或便于上级部门的检查。</w:t>
      </w:r>
    </w:p>
    <w:p w:rsidR="001F7F6F" w:rsidRPr="001B6635" w:rsidRDefault="008E2BF6">
      <w:pPr>
        <w:pStyle w:val="30"/>
        <w:spacing w:after="0" w:line="360" w:lineRule="auto"/>
        <w:rPr>
          <w:rFonts w:eastAsia="Cambria Math"/>
          <w:sz w:val="24"/>
          <w:szCs w:val="18"/>
        </w:rPr>
      </w:pPr>
      <w:r w:rsidRPr="001B6635">
        <w:rPr>
          <w:rFonts w:hint="eastAsia"/>
          <w:sz w:val="24"/>
          <w:szCs w:val="18"/>
        </w:rPr>
        <w:t>儿童生长曲线系统</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系统包括但不限于以下建设要求：</w:t>
      </w:r>
    </w:p>
    <w:p w:rsidR="001F7F6F" w:rsidRPr="001B6635" w:rsidRDefault="008E2BF6">
      <w:pPr>
        <w:snapToGrid w:val="0"/>
        <w:spacing w:before="120" w:after="0"/>
        <w:ind w:firstLine="480"/>
        <w:outlineLvl w:val="0"/>
        <w:rPr>
          <w:rFonts w:ascii="宋体" w:eastAsia="宋体" w:hAnsi="宋体" w:cs="宋体"/>
        </w:rPr>
      </w:pPr>
      <w:r w:rsidRPr="001B6635">
        <w:rPr>
          <w:rFonts w:ascii="宋体" w:eastAsia="宋体" w:hAnsi="宋体" w:cs="宋体" w:hint="eastAsia"/>
        </w:rPr>
        <w:t>1</w:t>
      </w:r>
      <w:r w:rsidRPr="001B6635">
        <w:rPr>
          <w:rFonts w:ascii="宋体" w:eastAsia="宋体" w:hAnsi="宋体" w:cs="宋体" w:hint="eastAsia"/>
        </w:rPr>
        <w:t>．儿童生长数据管理</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建设儿童随访数据库，提供数据库管理、数据信息查询、用户权限、用户管理等功能。其中生长数据按照患者</w:t>
      </w:r>
      <w:r w:rsidRPr="001B6635">
        <w:rPr>
          <w:rFonts w:ascii="宋体" w:eastAsia="宋体" w:hAnsi="宋体" w:cs="宋体" w:hint="eastAsia"/>
        </w:rPr>
        <w:t>及测量时间方式进行组织。</w:t>
      </w:r>
    </w:p>
    <w:p w:rsidR="001F7F6F" w:rsidRPr="001B6635" w:rsidRDefault="008E2BF6">
      <w:pPr>
        <w:snapToGrid w:val="0"/>
        <w:spacing w:before="120" w:after="0"/>
        <w:ind w:firstLine="480"/>
        <w:outlineLvl w:val="0"/>
        <w:rPr>
          <w:rFonts w:ascii="宋体" w:eastAsia="宋体" w:hAnsi="宋体" w:cs="宋体"/>
        </w:rPr>
      </w:pPr>
      <w:r w:rsidRPr="001B6635">
        <w:rPr>
          <w:rFonts w:ascii="宋体" w:eastAsia="宋体" w:hAnsi="宋体" w:cs="宋体" w:hint="eastAsia"/>
        </w:rPr>
        <w:t>2</w:t>
      </w:r>
      <w:r w:rsidRPr="001B6635">
        <w:rPr>
          <w:rFonts w:ascii="宋体" w:eastAsia="宋体" w:hAnsi="宋体" w:cs="宋体" w:hint="eastAsia"/>
        </w:rPr>
        <w:t>．曲线标准及可视化</w:t>
      </w:r>
      <w:r w:rsidRPr="001B6635">
        <w:rPr>
          <w:rFonts w:ascii="宋体" w:eastAsia="宋体" w:hAnsi="宋体" w:cs="宋体" w:hint="eastAsia"/>
        </w:rPr>
        <w:tab/>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根据数据标准进行计算，可视化展示，打印功能开发（院内版本）。</w:t>
      </w:r>
    </w:p>
    <w:p w:rsidR="001F7F6F" w:rsidRPr="001B6635" w:rsidRDefault="008E2BF6">
      <w:pPr>
        <w:snapToGrid w:val="0"/>
        <w:spacing w:before="120" w:after="0"/>
        <w:ind w:firstLine="480"/>
        <w:outlineLvl w:val="0"/>
        <w:rPr>
          <w:rFonts w:ascii="宋体" w:eastAsia="宋体" w:hAnsi="宋体" w:cs="宋体"/>
        </w:rPr>
      </w:pPr>
      <w:r w:rsidRPr="001B6635">
        <w:rPr>
          <w:rFonts w:ascii="宋体" w:eastAsia="宋体" w:hAnsi="宋体" w:cs="宋体" w:hint="eastAsia"/>
        </w:rPr>
        <w:t>3</w:t>
      </w:r>
      <w:r w:rsidRPr="001B6635">
        <w:rPr>
          <w:rFonts w:ascii="宋体" w:eastAsia="宋体" w:hAnsi="宋体" w:cs="宋体" w:hint="eastAsia"/>
        </w:rPr>
        <w:t>．门诊工作站对接</w:t>
      </w:r>
      <w:r w:rsidRPr="001B6635">
        <w:rPr>
          <w:rFonts w:ascii="宋体" w:eastAsia="宋体" w:hAnsi="宋体" w:cs="宋体" w:hint="eastAsia"/>
        </w:rPr>
        <w:tab/>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lastRenderedPageBreak/>
        <w:t>根据需要与院内的门诊工作站进行对接，提供用户操作入口。</w:t>
      </w:r>
    </w:p>
    <w:p w:rsidR="001F7F6F" w:rsidRPr="001B6635" w:rsidRDefault="008E2BF6">
      <w:pPr>
        <w:snapToGrid w:val="0"/>
        <w:spacing w:before="120" w:after="0"/>
        <w:ind w:firstLine="480"/>
        <w:outlineLvl w:val="0"/>
        <w:rPr>
          <w:rFonts w:ascii="宋体" w:eastAsia="宋体" w:hAnsi="宋体" w:cs="宋体"/>
        </w:rPr>
      </w:pPr>
      <w:r w:rsidRPr="001B6635">
        <w:rPr>
          <w:rFonts w:ascii="宋体" w:eastAsia="宋体" w:hAnsi="宋体" w:cs="宋体" w:hint="eastAsia"/>
        </w:rPr>
        <w:t>4</w:t>
      </w:r>
      <w:r w:rsidRPr="001B6635">
        <w:rPr>
          <w:rFonts w:ascii="宋体" w:eastAsia="宋体" w:hAnsi="宋体" w:cs="宋体" w:hint="eastAsia"/>
        </w:rPr>
        <w:t>．患者自行填写数据</w:t>
      </w:r>
      <w:r w:rsidRPr="001B6635">
        <w:rPr>
          <w:rFonts w:ascii="宋体" w:eastAsia="宋体" w:hAnsi="宋体" w:cs="宋体" w:hint="eastAsia"/>
        </w:rPr>
        <w:tab/>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在网络条件允许的条件下，开发通过互联网方式的患者自行填写数据功能模块。</w:t>
      </w:r>
    </w:p>
    <w:p w:rsidR="001F7F6F" w:rsidRPr="001B6635" w:rsidRDefault="008E2BF6">
      <w:pPr>
        <w:pStyle w:val="30"/>
        <w:spacing w:after="0" w:line="360" w:lineRule="auto"/>
        <w:rPr>
          <w:sz w:val="24"/>
          <w:szCs w:val="18"/>
        </w:rPr>
      </w:pPr>
      <w:r w:rsidRPr="001B6635">
        <w:rPr>
          <w:rFonts w:hint="eastAsia"/>
          <w:sz w:val="24"/>
          <w:szCs w:val="18"/>
        </w:rPr>
        <w:t>接口</w:t>
      </w:r>
    </w:p>
    <w:p w:rsidR="001F7F6F" w:rsidRPr="001B6635" w:rsidRDefault="008E2BF6">
      <w:pPr>
        <w:snapToGrid w:val="0"/>
        <w:spacing w:before="120" w:after="0"/>
        <w:ind w:firstLine="480"/>
        <w:outlineLvl w:val="0"/>
        <w:rPr>
          <w:rFonts w:ascii="宋体" w:eastAsia="宋体" w:hAnsi="宋体" w:cs="宋体"/>
        </w:rPr>
      </w:pPr>
      <w:r w:rsidRPr="001B6635">
        <w:rPr>
          <w:rFonts w:ascii="宋体" w:eastAsia="宋体" w:hAnsi="宋体" w:cs="宋体" w:hint="eastAsia"/>
        </w:rPr>
        <w:t>1</w:t>
      </w:r>
      <w:r w:rsidRPr="001B6635">
        <w:rPr>
          <w:rFonts w:ascii="宋体" w:eastAsia="宋体" w:hAnsi="宋体" w:cs="宋体" w:hint="eastAsia"/>
        </w:rPr>
        <w:t>．不良事件平台接口</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支持不良事件报告系统在对业务数据进行处理的时候通过平台来获取相关患者的基本信息等数据。</w:t>
      </w:r>
    </w:p>
    <w:p w:rsidR="001F7F6F" w:rsidRPr="001B6635" w:rsidRDefault="008E2BF6">
      <w:pPr>
        <w:snapToGrid w:val="0"/>
        <w:spacing w:before="120" w:after="0"/>
        <w:ind w:firstLine="480"/>
        <w:outlineLvl w:val="0"/>
        <w:rPr>
          <w:rFonts w:ascii="宋体" w:eastAsia="宋体" w:hAnsi="宋体" w:cs="宋体"/>
        </w:rPr>
      </w:pPr>
      <w:r w:rsidRPr="001B6635">
        <w:rPr>
          <w:rFonts w:ascii="宋体" w:eastAsia="宋体" w:hAnsi="宋体" w:cs="宋体" w:hint="eastAsia"/>
        </w:rPr>
        <w:t>2</w:t>
      </w:r>
      <w:r w:rsidRPr="001B6635">
        <w:rPr>
          <w:rFonts w:ascii="宋体" w:eastAsia="宋体" w:hAnsi="宋体" w:cs="宋体" w:hint="eastAsia"/>
        </w:rPr>
        <w:t>．</w:t>
      </w:r>
      <w:r w:rsidRPr="001B6635">
        <w:rPr>
          <w:rFonts w:ascii="宋体" w:eastAsia="宋体" w:hAnsi="宋体" w:cs="宋体" w:hint="eastAsia"/>
        </w:rPr>
        <w:t>HQMS</w:t>
      </w:r>
      <w:r w:rsidRPr="001B6635">
        <w:rPr>
          <w:rFonts w:ascii="宋体" w:eastAsia="宋体" w:hAnsi="宋体" w:cs="宋体" w:hint="eastAsia"/>
        </w:rPr>
        <w:t>数据上报接口</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提供</w:t>
      </w:r>
      <w:r w:rsidRPr="001B6635">
        <w:rPr>
          <w:rFonts w:ascii="宋体" w:eastAsia="宋体" w:hAnsi="宋体" w:cs="宋体" w:hint="eastAsia"/>
        </w:rPr>
        <w:t>HQMS</w:t>
      </w:r>
      <w:r w:rsidRPr="001B6635">
        <w:rPr>
          <w:rFonts w:ascii="宋体" w:eastAsia="宋体" w:hAnsi="宋体" w:cs="宋体" w:hint="eastAsia"/>
        </w:rPr>
        <w:t>数据与上报系统的接口。</w:t>
      </w:r>
    </w:p>
    <w:p w:rsidR="001F7F6F" w:rsidRPr="001B6635" w:rsidRDefault="008E2BF6">
      <w:pPr>
        <w:pStyle w:val="30"/>
        <w:spacing w:after="0" w:line="360" w:lineRule="auto"/>
        <w:rPr>
          <w:sz w:val="24"/>
          <w:szCs w:val="18"/>
        </w:rPr>
      </w:pPr>
      <w:r w:rsidRPr="001B6635">
        <w:rPr>
          <w:rFonts w:hint="eastAsia"/>
          <w:sz w:val="24"/>
          <w:szCs w:val="18"/>
        </w:rPr>
        <w:t>密码改造</w:t>
      </w:r>
    </w:p>
    <w:p w:rsidR="001F7F6F" w:rsidRPr="001B6635" w:rsidRDefault="008E2BF6">
      <w:pPr>
        <w:snapToGrid w:val="0"/>
        <w:spacing w:before="120" w:after="0"/>
        <w:ind w:firstLine="480"/>
        <w:outlineLvl w:val="0"/>
        <w:rPr>
          <w:rFonts w:ascii="宋体" w:eastAsia="宋体" w:hAnsi="宋体" w:cs="宋体"/>
        </w:rPr>
      </w:pPr>
      <w:r w:rsidRPr="001B6635">
        <w:rPr>
          <w:rFonts w:ascii="宋体" w:eastAsia="宋体" w:hAnsi="宋体" w:cs="宋体" w:hint="eastAsia"/>
        </w:rPr>
        <w:t>1</w:t>
      </w:r>
      <w:r w:rsidRPr="001B6635">
        <w:rPr>
          <w:rFonts w:ascii="宋体" w:eastAsia="宋体" w:hAnsi="宋体" w:cs="宋体" w:hint="eastAsia"/>
        </w:rPr>
        <w:t>．用户身份认证机制</w:t>
      </w:r>
    </w:p>
    <w:p w:rsidR="001F7F6F" w:rsidRPr="001B6635" w:rsidRDefault="008E2BF6">
      <w:pPr>
        <w:snapToGrid w:val="0"/>
        <w:spacing w:before="120" w:after="0"/>
        <w:ind w:firstLine="480"/>
        <w:rPr>
          <w:rFonts w:ascii="宋体" w:eastAsia="宋体" w:hAnsi="宋体" w:cs="宋体"/>
        </w:rPr>
      </w:pPr>
      <w:bookmarkStart w:id="180" w:name="OLE_LINK3"/>
      <w:r w:rsidRPr="001B6635">
        <w:rPr>
          <w:rFonts w:ascii="宋体" w:eastAsia="宋体" w:hAnsi="宋体" w:cs="宋体" w:hint="eastAsia"/>
        </w:rPr>
        <w:t>本项目应完全满足</w:t>
      </w:r>
      <w:r w:rsidRPr="001B6635">
        <w:rPr>
          <w:rFonts w:ascii="宋体" w:eastAsia="宋体" w:hAnsi="宋体" w:cs="宋体"/>
        </w:rPr>
        <w:t>商用密码应用安全性评估</w:t>
      </w:r>
      <w:r w:rsidRPr="001B6635">
        <w:rPr>
          <w:rFonts w:ascii="宋体" w:eastAsia="宋体" w:hAnsi="宋体" w:cs="宋体" w:hint="eastAsia"/>
        </w:rPr>
        <w:t>要求，新建系统和改造系统应进行用户身份认证机制改造。</w:t>
      </w:r>
    </w:p>
    <w:bookmarkEnd w:id="180"/>
    <w:p w:rsidR="001F7F6F" w:rsidRPr="001B6635" w:rsidRDefault="008E2BF6">
      <w:pPr>
        <w:snapToGrid w:val="0"/>
        <w:spacing w:before="120" w:after="0"/>
        <w:ind w:firstLine="480"/>
        <w:outlineLvl w:val="0"/>
        <w:rPr>
          <w:rFonts w:ascii="宋体" w:eastAsia="宋体" w:hAnsi="宋体" w:cs="宋体"/>
        </w:rPr>
      </w:pPr>
      <w:r w:rsidRPr="001B6635">
        <w:rPr>
          <w:rFonts w:ascii="宋体" w:eastAsia="宋体" w:hAnsi="宋体" w:cs="宋体" w:hint="eastAsia"/>
        </w:rPr>
        <w:t>2</w:t>
      </w:r>
      <w:r w:rsidRPr="001B6635">
        <w:rPr>
          <w:rFonts w:ascii="宋体" w:eastAsia="宋体" w:hAnsi="宋体" w:cs="宋体" w:hint="eastAsia"/>
        </w:rPr>
        <w:t>．业务重要数据安全传输</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本项目应完全满足</w:t>
      </w:r>
      <w:r w:rsidRPr="001B6635">
        <w:rPr>
          <w:rFonts w:ascii="宋体" w:eastAsia="宋体" w:hAnsi="宋体" w:cs="宋体"/>
        </w:rPr>
        <w:t>商用密码应用安全性评估</w:t>
      </w:r>
      <w:r w:rsidRPr="001B6635">
        <w:rPr>
          <w:rFonts w:ascii="宋体" w:eastAsia="宋体" w:hAnsi="宋体" w:cs="宋体" w:hint="eastAsia"/>
        </w:rPr>
        <w:t>要求，新建系统和改造系统应进行用户身份认证机制改造。</w:t>
      </w:r>
    </w:p>
    <w:p w:rsidR="001F7F6F" w:rsidRPr="001B6635" w:rsidRDefault="008E2BF6">
      <w:pPr>
        <w:snapToGrid w:val="0"/>
        <w:spacing w:before="120" w:after="0"/>
        <w:ind w:firstLine="480"/>
        <w:outlineLvl w:val="0"/>
        <w:rPr>
          <w:rFonts w:ascii="宋体" w:eastAsia="宋体" w:hAnsi="宋体" w:cs="宋体"/>
        </w:rPr>
      </w:pPr>
      <w:r w:rsidRPr="001B6635">
        <w:rPr>
          <w:rFonts w:ascii="宋体" w:eastAsia="宋体" w:hAnsi="宋体" w:cs="宋体" w:hint="eastAsia"/>
        </w:rPr>
        <w:t>3</w:t>
      </w:r>
      <w:r w:rsidRPr="001B6635">
        <w:rPr>
          <w:rFonts w:ascii="宋体" w:eastAsia="宋体" w:hAnsi="宋体" w:cs="宋体" w:hint="eastAsia"/>
        </w:rPr>
        <w:t>．服务器虚拟机设备日志</w:t>
      </w:r>
      <w:r w:rsidRPr="001B6635">
        <w:rPr>
          <w:rFonts w:ascii="宋体" w:eastAsia="宋体" w:hAnsi="宋体" w:cs="宋体"/>
        </w:rPr>
        <w:t>/</w:t>
      </w:r>
      <w:r w:rsidRPr="001B6635">
        <w:rPr>
          <w:rFonts w:ascii="宋体" w:eastAsia="宋体" w:hAnsi="宋体" w:cs="宋体" w:hint="eastAsia"/>
        </w:rPr>
        <w:t>访问控制信息完整性</w:t>
      </w:r>
    </w:p>
    <w:p w:rsidR="001F7F6F" w:rsidRPr="001B6635" w:rsidRDefault="008E2BF6">
      <w:pPr>
        <w:snapToGrid w:val="0"/>
        <w:spacing w:before="120" w:after="0"/>
        <w:ind w:firstLine="480"/>
        <w:rPr>
          <w:rFonts w:ascii="宋体" w:eastAsia="宋体" w:hAnsi="宋体" w:cs="宋体"/>
        </w:rPr>
      </w:pPr>
      <w:bookmarkStart w:id="181" w:name="OLE_LINK5"/>
      <w:r w:rsidRPr="001B6635">
        <w:rPr>
          <w:rFonts w:ascii="宋体" w:eastAsia="宋体" w:hAnsi="宋体" w:cs="宋体" w:hint="eastAsia"/>
        </w:rPr>
        <w:t>本项目应完全满足商用密码应用安全性评估要求，完成对应服务器虚拟机设备日志</w:t>
      </w:r>
      <w:r w:rsidRPr="001B6635">
        <w:rPr>
          <w:rFonts w:ascii="宋体" w:eastAsia="宋体" w:hAnsi="宋体" w:cs="宋体"/>
        </w:rPr>
        <w:t>/</w:t>
      </w:r>
      <w:r w:rsidRPr="001B6635">
        <w:rPr>
          <w:rFonts w:ascii="宋体" w:eastAsia="宋体" w:hAnsi="宋体" w:cs="宋体" w:hint="eastAsia"/>
        </w:rPr>
        <w:t>访问控制信息完整性的配置。</w:t>
      </w:r>
    </w:p>
    <w:bookmarkEnd w:id="181"/>
    <w:p w:rsidR="001F7F6F" w:rsidRPr="001B6635" w:rsidRDefault="008E2BF6">
      <w:pPr>
        <w:snapToGrid w:val="0"/>
        <w:spacing w:before="120" w:after="0"/>
        <w:ind w:firstLine="480"/>
        <w:outlineLvl w:val="0"/>
        <w:rPr>
          <w:rFonts w:ascii="宋体" w:eastAsia="宋体" w:hAnsi="宋体" w:cs="宋体"/>
        </w:rPr>
      </w:pPr>
      <w:r w:rsidRPr="001B6635">
        <w:rPr>
          <w:rFonts w:ascii="宋体" w:eastAsia="宋体" w:hAnsi="宋体" w:cs="宋体" w:hint="eastAsia"/>
        </w:rPr>
        <w:t>4</w:t>
      </w:r>
      <w:r w:rsidRPr="001B6635">
        <w:rPr>
          <w:rFonts w:ascii="宋体" w:eastAsia="宋体" w:hAnsi="宋体" w:cs="宋体" w:hint="eastAsia"/>
        </w:rPr>
        <w:t>．重要可执行程序签名验签</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本项目应完全满足商用密码应用安全性评估要求，新建系统和改造系统应进行重要可执行程序签名验签改造。</w:t>
      </w:r>
    </w:p>
    <w:p w:rsidR="001F7F6F" w:rsidRPr="001B6635" w:rsidRDefault="008E2BF6">
      <w:pPr>
        <w:snapToGrid w:val="0"/>
        <w:spacing w:before="120" w:after="0"/>
        <w:ind w:firstLine="480"/>
        <w:outlineLvl w:val="0"/>
        <w:rPr>
          <w:rFonts w:ascii="宋体" w:eastAsia="宋体" w:hAnsi="宋体" w:cs="宋体"/>
        </w:rPr>
      </w:pPr>
      <w:r w:rsidRPr="001B6635">
        <w:rPr>
          <w:rFonts w:ascii="宋体" w:eastAsia="宋体" w:hAnsi="宋体" w:cs="宋体" w:hint="eastAsia"/>
        </w:rPr>
        <w:t>5</w:t>
      </w:r>
      <w:r w:rsidRPr="001B6635">
        <w:rPr>
          <w:rFonts w:ascii="宋体" w:eastAsia="宋体" w:hAnsi="宋体" w:cs="宋体" w:hint="eastAsia"/>
        </w:rPr>
        <w:t>．用</w:t>
      </w:r>
      <w:r w:rsidRPr="001B6635">
        <w:rPr>
          <w:rFonts w:ascii="宋体" w:eastAsia="宋体" w:hAnsi="宋体" w:cs="宋体" w:hint="eastAsia"/>
        </w:rPr>
        <w:t>户访问控制信息签名验签</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本项目应完全满足商用密码应用安全性评估要求，新建系统和改造系统应进</w:t>
      </w:r>
      <w:r w:rsidRPr="001B6635">
        <w:rPr>
          <w:rFonts w:ascii="宋体" w:eastAsia="宋体" w:hAnsi="宋体" w:cs="宋体" w:hint="eastAsia"/>
        </w:rPr>
        <w:lastRenderedPageBreak/>
        <w:t>行用户访问控制信息签名验签改造。</w:t>
      </w:r>
    </w:p>
    <w:p w:rsidR="001F7F6F" w:rsidRPr="001B6635" w:rsidRDefault="008E2BF6">
      <w:pPr>
        <w:snapToGrid w:val="0"/>
        <w:spacing w:before="120" w:after="0"/>
        <w:ind w:firstLine="480"/>
        <w:outlineLvl w:val="0"/>
        <w:rPr>
          <w:rFonts w:ascii="宋体" w:eastAsia="宋体" w:hAnsi="宋体" w:cs="宋体"/>
        </w:rPr>
      </w:pPr>
      <w:r w:rsidRPr="001B6635">
        <w:rPr>
          <w:rFonts w:ascii="宋体" w:eastAsia="宋体" w:hAnsi="宋体" w:cs="宋体" w:hint="eastAsia"/>
        </w:rPr>
        <w:t>6</w:t>
      </w:r>
      <w:r w:rsidRPr="001B6635">
        <w:rPr>
          <w:rFonts w:ascii="宋体" w:eastAsia="宋体" w:hAnsi="宋体" w:cs="宋体" w:hint="eastAsia"/>
        </w:rPr>
        <w:t>．应用系统重要数据签名验签</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本项目应完全满足商用密码应用安全性评估要求，应用系统重要数据签名验签改造。</w:t>
      </w:r>
    </w:p>
    <w:p w:rsidR="001F7F6F" w:rsidRPr="001B6635" w:rsidRDefault="008E2BF6">
      <w:pPr>
        <w:snapToGrid w:val="0"/>
        <w:spacing w:before="120" w:after="0"/>
        <w:ind w:firstLine="480"/>
        <w:outlineLvl w:val="0"/>
        <w:rPr>
          <w:rFonts w:ascii="宋体" w:eastAsia="宋体" w:hAnsi="宋体" w:cs="宋体"/>
        </w:rPr>
      </w:pPr>
      <w:r w:rsidRPr="001B6635">
        <w:rPr>
          <w:rFonts w:ascii="宋体" w:eastAsia="宋体" w:hAnsi="宋体" w:cs="宋体" w:hint="eastAsia"/>
        </w:rPr>
        <w:t>7</w:t>
      </w:r>
      <w:r w:rsidRPr="001B6635">
        <w:rPr>
          <w:rFonts w:ascii="宋体" w:eastAsia="宋体" w:hAnsi="宋体" w:cs="宋体" w:hint="eastAsia"/>
        </w:rPr>
        <w:t>．应用系统重要数据加解密</w:t>
      </w:r>
    </w:p>
    <w:p w:rsidR="001F7F6F" w:rsidRPr="001B6635" w:rsidRDefault="008E2BF6">
      <w:pPr>
        <w:snapToGrid w:val="0"/>
        <w:spacing w:before="120" w:after="0"/>
        <w:ind w:firstLine="480"/>
        <w:rPr>
          <w:rFonts w:ascii="宋体" w:eastAsia="宋体" w:hAnsi="宋体" w:cs="宋体"/>
        </w:rPr>
      </w:pPr>
      <w:r w:rsidRPr="001B6635">
        <w:rPr>
          <w:rFonts w:ascii="宋体" w:eastAsia="宋体" w:hAnsi="宋体" w:cs="宋体" w:hint="eastAsia"/>
        </w:rPr>
        <w:t>本项目应完全满足商用密码应用安全性评估要求，应用系统重要数据加解密改造。</w:t>
      </w:r>
    </w:p>
    <w:p w:rsidR="001F7F6F" w:rsidRPr="001B6635" w:rsidRDefault="008E2BF6">
      <w:pPr>
        <w:pStyle w:val="20"/>
        <w:spacing w:after="0" w:line="360" w:lineRule="auto"/>
        <w:rPr>
          <w:rFonts w:ascii="宋体" w:eastAsia="宋体" w:hAnsi="宋体" w:cs="宋体"/>
          <w:sz w:val="28"/>
          <w:szCs w:val="32"/>
        </w:rPr>
      </w:pPr>
      <w:bookmarkStart w:id="182" w:name="_Toc9373"/>
      <w:bookmarkStart w:id="183" w:name="_Toc32511"/>
      <w:bookmarkStart w:id="184" w:name="_Toc144413002"/>
      <w:r w:rsidRPr="001B6635">
        <w:rPr>
          <w:rFonts w:ascii="宋体" w:eastAsia="宋体" w:hAnsi="宋体" w:cs="宋体" w:hint="eastAsia"/>
          <w:sz w:val="28"/>
          <w:szCs w:val="32"/>
        </w:rPr>
        <w:t>系统软件要求</w:t>
      </w:r>
    </w:p>
    <w:p w:rsidR="001F7F6F" w:rsidRPr="001B6635" w:rsidRDefault="008E2BF6">
      <w:pPr>
        <w:widowControl/>
        <w:ind w:firstLineChars="200" w:firstLine="480"/>
        <w:jc w:val="left"/>
        <w:rPr>
          <w:rFonts w:ascii="宋体" w:eastAsia="宋体" w:hAnsi="宋体" w:cs="Cambria Math"/>
          <w:szCs w:val="24"/>
        </w:rPr>
      </w:pPr>
      <w:r w:rsidRPr="001B6635">
        <w:rPr>
          <w:rFonts w:ascii="宋体" w:eastAsia="宋体" w:hAnsi="宋体" w:cs="Cambria Math" w:hint="eastAsia"/>
          <w:szCs w:val="24"/>
        </w:rPr>
        <w:t>本项目开发、部署过程中涉及的操作系统、中间件和数据库软件，应采用国产化产品。投标人应根据自己对本项目系统软件设计的情况，选择合适的国产化软件进行采购，相关费用包含在本</w:t>
      </w:r>
      <w:r w:rsidRPr="001B6635">
        <w:rPr>
          <w:rFonts w:ascii="宋体" w:eastAsia="宋体" w:hAnsi="宋体" w:cs="Cambria Math" w:hint="eastAsia"/>
          <w:szCs w:val="24"/>
        </w:rPr>
        <w:t>次报价内。</w:t>
      </w:r>
    </w:p>
    <w:p w:rsidR="001F7F6F" w:rsidRPr="001B6635" w:rsidRDefault="008E2BF6">
      <w:pPr>
        <w:widowControl/>
        <w:snapToGrid w:val="0"/>
        <w:spacing w:before="120" w:after="0"/>
        <w:ind w:firstLine="480"/>
        <w:jc w:val="left"/>
        <w:rPr>
          <w:rFonts w:ascii="宋体" w:eastAsia="宋体" w:hAnsi="宋体" w:cs="宋体"/>
          <w:b/>
          <w:bCs/>
        </w:rPr>
      </w:pPr>
      <w:r w:rsidRPr="001B6635">
        <w:rPr>
          <w:rFonts w:ascii="宋体" w:eastAsia="宋体" w:hAnsi="宋体" w:cs="宋体" w:hint="eastAsia"/>
          <w:b/>
          <w:bCs/>
          <w:color w:val="FF0000"/>
          <w:lang w:bidi="ar"/>
        </w:rPr>
        <w:t>★</w:t>
      </w:r>
      <w:r w:rsidRPr="001B6635">
        <w:rPr>
          <w:rFonts w:ascii="宋体" w:eastAsia="宋体" w:hAnsi="宋体" w:cs="宋体" w:hint="eastAsia"/>
          <w:b/>
          <w:bCs/>
          <w:lang w:bidi="ar"/>
        </w:rPr>
        <w:t>其中操作系统和数据库必须满足《财政部工业和信息化部关于印发</w:t>
      </w:r>
      <w:r w:rsidRPr="001B6635">
        <w:rPr>
          <w:rFonts w:ascii="宋体" w:eastAsia="宋体" w:hAnsi="宋体" w:cs="宋体"/>
          <w:b/>
          <w:bCs/>
          <w:lang w:bidi="ar"/>
        </w:rPr>
        <w:t>&lt;</w:t>
      </w:r>
      <w:r w:rsidRPr="001B6635">
        <w:rPr>
          <w:rFonts w:ascii="宋体" w:eastAsia="宋体" w:hAnsi="宋体" w:cs="宋体" w:hint="eastAsia"/>
          <w:b/>
          <w:bCs/>
          <w:lang w:bidi="ar"/>
        </w:rPr>
        <w:t>操作系统政府采购需求标准（</w:t>
      </w:r>
      <w:r w:rsidRPr="001B6635">
        <w:rPr>
          <w:rFonts w:ascii="宋体" w:eastAsia="宋体" w:hAnsi="宋体" w:cs="宋体"/>
          <w:b/>
          <w:bCs/>
          <w:lang w:bidi="ar"/>
        </w:rPr>
        <w:t xml:space="preserve">2023 </w:t>
      </w:r>
      <w:r w:rsidRPr="001B6635">
        <w:rPr>
          <w:rFonts w:ascii="宋体" w:eastAsia="宋体" w:hAnsi="宋体" w:cs="宋体" w:hint="eastAsia"/>
          <w:b/>
          <w:bCs/>
          <w:lang w:bidi="ar"/>
        </w:rPr>
        <w:t>年版）</w:t>
      </w:r>
      <w:r w:rsidRPr="001B6635">
        <w:rPr>
          <w:rFonts w:ascii="宋体" w:eastAsia="宋体" w:hAnsi="宋体" w:cs="宋体"/>
          <w:b/>
          <w:bCs/>
          <w:lang w:bidi="ar"/>
        </w:rPr>
        <w:t>&gt;</w:t>
      </w:r>
      <w:r w:rsidRPr="001B6635">
        <w:rPr>
          <w:rFonts w:ascii="宋体" w:eastAsia="宋体" w:hAnsi="宋体" w:cs="宋体" w:hint="eastAsia"/>
          <w:b/>
          <w:bCs/>
          <w:lang w:bidi="ar"/>
        </w:rPr>
        <w:t>的通知》（财库〔</w:t>
      </w:r>
      <w:r w:rsidRPr="001B6635">
        <w:rPr>
          <w:rFonts w:ascii="宋体" w:eastAsia="宋体" w:hAnsi="宋体" w:cs="宋体"/>
          <w:b/>
          <w:bCs/>
          <w:lang w:bidi="ar"/>
        </w:rPr>
        <w:t>2023</w:t>
      </w:r>
      <w:r w:rsidRPr="001B6635">
        <w:rPr>
          <w:rFonts w:ascii="宋体" w:eastAsia="宋体" w:hAnsi="宋体" w:cs="宋体" w:hint="eastAsia"/>
          <w:b/>
          <w:bCs/>
          <w:lang w:bidi="ar"/>
        </w:rPr>
        <w:t>〕</w:t>
      </w:r>
      <w:r w:rsidRPr="001B6635">
        <w:rPr>
          <w:rFonts w:ascii="宋体" w:eastAsia="宋体" w:hAnsi="宋体" w:cs="宋体"/>
          <w:b/>
          <w:bCs/>
          <w:lang w:bidi="ar"/>
        </w:rPr>
        <w:t xml:space="preserve">34 </w:t>
      </w:r>
      <w:r w:rsidRPr="001B6635">
        <w:rPr>
          <w:rFonts w:ascii="宋体" w:eastAsia="宋体" w:hAnsi="宋体" w:cs="宋体" w:hint="eastAsia"/>
          <w:b/>
          <w:bCs/>
          <w:lang w:bidi="ar"/>
        </w:rPr>
        <w:t>号）、《财政部工业和信息化部关于印发</w:t>
      </w:r>
      <w:r w:rsidRPr="001B6635">
        <w:rPr>
          <w:rFonts w:ascii="宋体" w:eastAsia="宋体" w:hAnsi="宋体" w:cs="宋体"/>
          <w:b/>
          <w:bCs/>
          <w:lang w:bidi="ar"/>
        </w:rPr>
        <w:t>&lt;</w:t>
      </w:r>
      <w:r w:rsidRPr="001B6635">
        <w:rPr>
          <w:rFonts w:ascii="宋体" w:eastAsia="宋体" w:hAnsi="宋体" w:cs="宋体" w:hint="eastAsia"/>
          <w:b/>
          <w:bCs/>
          <w:lang w:bidi="ar"/>
        </w:rPr>
        <w:t>数据库政府采购需求标准（</w:t>
      </w:r>
      <w:r w:rsidRPr="001B6635">
        <w:rPr>
          <w:rFonts w:ascii="宋体" w:eastAsia="宋体" w:hAnsi="宋体" w:cs="宋体"/>
          <w:b/>
          <w:bCs/>
          <w:lang w:bidi="ar"/>
        </w:rPr>
        <w:t xml:space="preserve">2023 </w:t>
      </w:r>
      <w:r w:rsidRPr="001B6635">
        <w:rPr>
          <w:rFonts w:ascii="宋体" w:eastAsia="宋体" w:hAnsi="宋体" w:cs="宋体" w:hint="eastAsia"/>
          <w:b/>
          <w:bCs/>
          <w:lang w:bidi="ar"/>
        </w:rPr>
        <w:t>年版）</w:t>
      </w:r>
      <w:r w:rsidRPr="001B6635">
        <w:rPr>
          <w:rFonts w:ascii="宋体" w:eastAsia="宋体" w:hAnsi="宋体" w:cs="宋体"/>
          <w:b/>
          <w:bCs/>
          <w:lang w:bidi="ar"/>
        </w:rPr>
        <w:t>&gt;</w:t>
      </w:r>
      <w:r w:rsidRPr="001B6635">
        <w:rPr>
          <w:rFonts w:ascii="宋体" w:eastAsia="宋体" w:hAnsi="宋体" w:cs="宋体" w:hint="eastAsia"/>
          <w:b/>
          <w:bCs/>
          <w:lang w:bidi="ar"/>
        </w:rPr>
        <w:t>的通知》（财库〔</w:t>
      </w:r>
      <w:r w:rsidRPr="001B6635">
        <w:rPr>
          <w:rFonts w:ascii="宋体" w:eastAsia="宋体" w:hAnsi="宋体" w:cs="宋体"/>
          <w:b/>
          <w:bCs/>
          <w:lang w:bidi="ar"/>
        </w:rPr>
        <w:t>2023</w:t>
      </w:r>
      <w:r w:rsidRPr="001B6635">
        <w:rPr>
          <w:rFonts w:ascii="宋体" w:eastAsia="宋体" w:hAnsi="宋体" w:cs="宋体" w:hint="eastAsia"/>
          <w:b/>
          <w:bCs/>
          <w:lang w:bidi="ar"/>
        </w:rPr>
        <w:t>〕</w:t>
      </w:r>
      <w:r w:rsidRPr="001B6635">
        <w:rPr>
          <w:rFonts w:ascii="宋体" w:eastAsia="宋体" w:hAnsi="宋体" w:cs="宋体"/>
          <w:b/>
          <w:bCs/>
          <w:lang w:bidi="ar"/>
        </w:rPr>
        <w:t>35</w:t>
      </w:r>
      <w:r w:rsidRPr="001B6635">
        <w:rPr>
          <w:rFonts w:ascii="宋体" w:eastAsia="宋体" w:hAnsi="宋体" w:cs="宋体" w:hint="eastAsia"/>
          <w:b/>
          <w:bCs/>
          <w:lang w:bidi="ar"/>
        </w:rPr>
        <w:t>号）文件的要求，</w:t>
      </w:r>
      <w:r w:rsidRPr="001B6635">
        <w:rPr>
          <w:rFonts w:ascii="宋体" w:eastAsia="宋体" w:hAnsi="宋体" w:cs="宋体" w:hint="eastAsia"/>
          <w:b/>
          <w:bCs/>
        </w:rPr>
        <w:t>投标人应提供实质性响应承诺函</w:t>
      </w:r>
      <w:r w:rsidRPr="001B6635">
        <w:rPr>
          <w:rFonts w:ascii="宋体" w:eastAsia="宋体" w:hAnsi="宋体" w:cs="宋体" w:hint="eastAsia"/>
          <w:b/>
          <w:bCs/>
          <w:lang w:bidi="ar"/>
        </w:rPr>
        <w:t>。（需提供承诺书，承诺本项目投标操作系统和数据库软件满足采购需求文件中加“</w:t>
      </w:r>
      <w:r w:rsidRPr="001B6635">
        <w:rPr>
          <w:rFonts w:ascii="宋体" w:eastAsia="宋体" w:hAnsi="宋体" w:cs="宋体"/>
          <w:b/>
          <w:bCs/>
          <w:lang w:bidi="ar"/>
        </w:rPr>
        <w:t>*</w:t>
      </w:r>
      <w:r w:rsidRPr="001B6635">
        <w:rPr>
          <w:rFonts w:ascii="宋体" w:eastAsia="宋体" w:hAnsi="宋体" w:cs="宋体" w:hint="eastAsia"/>
          <w:b/>
          <w:bCs/>
          <w:lang w:bidi="ar"/>
        </w:rPr>
        <w:t>”指标要求，未提供视为不满足）</w:t>
      </w:r>
    </w:p>
    <w:tbl>
      <w:tblPr>
        <w:tblW w:w="4949" w:type="pct"/>
        <w:tblLook w:val="04A0" w:firstRow="1" w:lastRow="0" w:firstColumn="1" w:lastColumn="0" w:noHBand="0" w:noVBand="1"/>
      </w:tblPr>
      <w:tblGrid>
        <w:gridCol w:w="1052"/>
        <w:gridCol w:w="3699"/>
        <w:gridCol w:w="1034"/>
        <w:gridCol w:w="790"/>
        <w:gridCol w:w="1642"/>
      </w:tblGrid>
      <w:tr w:rsidR="001F7F6F" w:rsidRPr="001B6635">
        <w:trPr>
          <w:trHeight w:val="567"/>
        </w:trPr>
        <w:tc>
          <w:tcPr>
            <w:tcW w:w="640" w:type="pct"/>
            <w:tcBorders>
              <w:top w:val="single" w:sz="4" w:space="0" w:color="auto"/>
              <w:left w:val="single" w:sz="4" w:space="0" w:color="auto"/>
              <w:bottom w:val="single" w:sz="4" w:space="0" w:color="auto"/>
              <w:right w:val="single" w:sz="4" w:space="0" w:color="auto"/>
            </w:tcBorders>
            <w:vAlign w:val="center"/>
          </w:tcPr>
          <w:p w:rsidR="001F7F6F" w:rsidRPr="001B6635" w:rsidRDefault="008E2BF6">
            <w:pPr>
              <w:widowControl/>
              <w:spacing w:after="0" w:line="240" w:lineRule="auto"/>
              <w:jc w:val="center"/>
              <w:rPr>
                <w:rFonts w:asciiTheme="minorEastAsia" w:eastAsiaTheme="minorEastAsia" w:hAnsiTheme="minorEastAsia" w:cs="宋体"/>
                <w:b/>
                <w:bCs/>
                <w:sz w:val="22"/>
              </w:rPr>
            </w:pPr>
            <w:r w:rsidRPr="001B6635">
              <w:rPr>
                <w:rFonts w:asciiTheme="minorEastAsia" w:eastAsiaTheme="minorEastAsia" w:hAnsiTheme="minorEastAsia" w:cs="宋体" w:hint="eastAsia"/>
                <w:b/>
                <w:bCs/>
                <w:sz w:val="22"/>
              </w:rPr>
              <w:t>序号</w:t>
            </w:r>
          </w:p>
        </w:tc>
        <w:tc>
          <w:tcPr>
            <w:tcW w:w="2251" w:type="pct"/>
            <w:tcBorders>
              <w:top w:val="single" w:sz="4" w:space="0" w:color="auto"/>
              <w:left w:val="nil"/>
              <w:bottom w:val="single" w:sz="4" w:space="0" w:color="auto"/>
              <w:right w:val="single" w:sz="4" w:space="0" w:color="auto"/>
            </w:tcBorders>
            <w:vAlign w:val="center"/>
          </w:tcPr>
          <w:p w:rsidR="001F7F6F" w:rsidRPr="001B6635" w:rsidRDefault="008E2BF6">
            <w:pPr>
              <w:widowControl/>
              <w:spacing w:after="0" w:line="240" w:lineRule="auto"/>
              <w:jc w:val="center"/>
              <w:rPr>
                <w:rFonts w:asciiTheme="minorEastAsia" w:eastAsiaTheme="minorEastAsia" w:hAnsiTheme="minorEastAsia" w:cs="宋体"/>
                <w:b/>
                <w:bCs/>
                <w:color w:val="000000"/>
                <w:sz w:val="22"/>
              </w:rPr>
            </w:pPr>
            <w:r w:rsidRPr="001B6635">
              <w:rPr>
                <w:rFonts w:asciiTheme="minorEastAsia" w:eastAsiaTheme="minorEastAsia" w:hAnsiTheme="minorEastAsia" w:cs="宋体"/>
                <w:b/>
                <w:bCs/>
                <w:color w:val="000000"/>
                <w:sz w:val="22"/>
              </w:rPr>
              <w:t>名称</w:t>
            </w:r>
          </w:p>
        </w:tc>
        <w:tc>
          <w:tcPr>
            <w:tcW w:w="629" w:type="pct"/>
            <w:tcBorders>
              <w:top w:val="single" w:sz="4" w:space="0" w:color="auto"/>
              <w:left w:val="nil"/>
              <w:bottom w:val="single" w:sz="4" w:space="0" w:color="auto"/>
              <w:right w:val="single" w:sz="4" w:space="0" w:color="auto"/>
            </w:tcBorders>
            <w:vAlign w:val="center"/>
          </w:tcPr>
          <w:p w:rsidR="001F7F6F" w:rsidRPr="001B6635" w:rsidRDefault="008E2BF6">
            <w:pPr>
              <w:widowControl/>
              <w:spacing w:after="0" w:line="240" w:lineRule="auto"/>
              <w:jc w:val="center"/>
              <w:rPr>
                <w:rFonts w:asciiTheme="minorEastAsia" w:eastAsiaTheme="minorEastAsia" w:hAnsiTheme="minorEastAsia" w:cs="宋体"/>
                <w:b/>
                <w:bCs/>
                <w:color w:val="000000"/>
                <w:sz w:val="22"/>
              </w:rPr>
            </w:pPr>
            <w:r w:rsidRPr="001B6635">
              <w:rPr>
                <w:rFonts w:asciiTheme="minorEastAsia" w:eastAsiaTheme="minorEastAsia" w:hAnsiTheme="minorEastAsia" w:cs="宋体"/>
                <w:b/>
                <w:bCs/>
                <w:color w:val="000000"/>
                <w:sz w:val="22"/>
              </w:rPr>
              <w:t>单位</w:t>
            </w:r>
          </w:p>
        </w:tc>
        <w:tc>
          <w:tcPr>
            <w:tcW w:w="481" w:type="pct"/>
            <w:tcBorders>
              <w:top w:val="single" w:sz="4" w:space="0" w:color="auto"/>
              <w:left w:val="nil"/>
              <w:bottom w:val="single" w:sz="4" w:space="0" w:color="auto"/>
              <w:right w:val="single" w:sz="4" w:space="0" w:color="auto"/>
            </w:tcBorders>
            <w:vAlign w:val="center"/>
          </w:tcPr>
          <w:p w:rsidR="001F7F6F" w:rsidRPr="001B6635" w:rsidRDefault="008E2BF6">
            <w:pPr>
              <w:widowControl/>
              <w:spacing w:after="0" w:line="240" w:lineRule="auto"/>
              <w:jc w:val="center"/>
              <w:rPr>
                <w:rFonts w:asciiTheme="minorEastAsia" w:eastAsiaTheme="minorEastAsia" w:hAnsiTheme="minorEastAsia" w:cs="宋体"/>
                <w:b/>
                <w:color w:val="000000"/>
                <w:sz w:val="22"/>
              </w:rPr>
            </w:pPr>
            <w:r w:rsidRPr="001B6635">
              <w:rPr>
                <w:rFonts w:asciiTheme="minorEastAsia" w:eastAsiaTheme="minorEastAsia" w:hAnsiTheme="minorEastAsia" w:cs="宋体"/>
                <w:b/>
                <w:color w:val="000000"/>
                <w:sz w:val="22"/>
              </w:rPr>
              <w:t>数量</w:t>
            </w:r>
          </w:p>
        </w:tc>
        <w:tc>
          <w:tcPr>
            <w:tcW w:w="1000" w:type="pct"/>
            <w:tcBorders>
              <w:top w:val="single" w:sz="4" w:space="0" w:color="auto"/>
              <w:left w:val="nil"/>
              <w:bottom w:val="single" w:sz="4" w:space="0" w:color="auto"/>
              <w:right w:val="single" w:sz="4" w:space="0" w:color="auto"/>
            </w:tcBorders>
            <w:vAlign w:val="center"/>
          </w:tcPr>
          <w:p w:rsidR="001F7F6F" w:rsidRPr="001B6635" w:rsidRDefault="008E2BF6">
            <w:pPr>
              <w:widowControl/>
              <w:spacing w:after="0" w:line="240" w:lineRule="auto"/>
              <w:jc w:val="center"/>
              <w:rPr>
                <w:rFonts w:asciiTheme="minorEastAsia" w:eastAsiaTheme="minorEastAsia" w:hAnsiTheme="minorEastAsia" w:cs="宋体"/>
                <w:b/>
                <w:color w:val="000000"/>
                <w:sz w:val="22"/>
              </w:rPr>
            </w:pPr>
            <w:r w:rsidRPr="001B6635">
              <w:rPr>
                <w:rFonts w:asciiTheme="minorEastAsia" w:eastAsiaTheme="minorEastAsia" w:hAnsiTheme="minorEastAsia" w:cs="宋体"/>
                <w:b/>
                <w:color w:val="000000"/>
                <w:sz w:val="22"/>
              </w:rPr>
              <w:t>备注</w:t>
            </w:r>
          </w:p>
        </w:tc>
      </w:tr>
      <w:tr w:rsidR="001F7F6F" w:rsidRPr="001B6635">
        <w:trPr>
          <w:trHeight w:val="231"/>
        </w:trPr>
        <w:tc>
          <w:tcPr>
            <w:tcW w:w="640" w:type="pct"/>
            <w:tcBorders>
              <w:top w:val="nil"/>
              <w:left w:val="single" w:sz="4" w:space="0" w:color="auto"/>
              <w:bottom w:val="single" w:sz="4" w:space="0" w:color="auto"/>
              <w:right w:val="single" w:sz="4" w:space="0" w:color="auto"/>
            </w:tcBorders>
            <w:noWrap/>
            <w:vAlign w:val="center"/>
          </w:tcPr>
          <w:p w:rsidR="001F7F6F" w:rsidRPr="001B6635" w:rsidRDefault="008E2BF6">
            <w:pPr>
              <w:widowControl/>
              <w:spacing w:after="0" w:line="240" w:lineRule="auto"/>
              <w:jc w:val="center"/>
              <w:rPr>
                <w:rFonts w:asciiTheme="minorEastAsia" w:eastAsiaTheme="minorEastAsia" w:hAnsiTheme="minorEastAsia" w:cs="宋体"/>
                <w:sz w:val="22"/>
              </w:rPr>
            </w:pPr>
            <w:r w:rsidRPr="001B6635">
              <w:rPr>
                <w:rFonts w:asciiTheme="minorEastAsia" w:eastAsiaTheme="minorEastAsia" w:hAnsiTheme="minorEastAsia" w:cs="宋体"/>
                <w:sz w:val="22"/>
              </w:rPr>
              <w:t>1</w:t>
            </w:r>
          </w:p>
        </w:tc>
        <w:tc>
          <w:tcPr>
            <w:tcW w:w="2251" w:type="pct"/>
            <w:tcBorders>
              <w:top w:val="nil"/>
              <w:left w:val="nil"/>
              <w:bottom w:val="single" w:sz="4" w:space="0" w:color="auto"/>
              <w:right w:val="single" w:sz="4" w:space="0" w:color="auto"/>
            </w:tcBorders>
            <w:vAlign w:val="center"/>
          </w:tcPr>
          <w:p w:rsidR="001F7F6F" w:rsidRPr="001B6635" w:rsidRDefault="008E2BF6">
            <w:pPr>
              <w:widowControl/>
              <w:spacing w:after="0" w:line="240" w:lineRule="auto"/>
              <w:jc w:val="center"/>
              <w:rPr>
                <w:rFonts w:asciiTheme="minorEastAsia" w:eastAsiaTheme="minorEastAsia" w:hAnsiTheme="minorEastAsia" w:cs="宋体"/>
                <w:color w:val="000000"/>
                <w:sz w:val="22"/>
              </w:rPr>
            </w:pPr>
            <w:r w:rsidRPr="001B6635">
              <w:rPr>
                <w:rFonts w:asciiTheme="minorEastAsia" w:eastAsiaTheme="minorEastAsia" w:hAnsiTheme="minorEastAsia" w:cs="宋体" w:hint="eastAsia"/>
                <w:color w:val="000000"/>
                <w:sz w:val="22"/>
              </w:rPr>
              <w:t>国产化服务器操作系统</w:t>
            </w:r>
          </w:p>
        </w:tc>
        <w:tc>
          <w:tcPr>
            <w:tcW w:w="629" w:type="pct"/>
            <w:tcBorders>
              <w:top w:val="nil"/>
              <w:left w:val="nil"/>
              <w:bottom w:val="single" w:sz="4" w:space="0" w:color="auto"/>
              <w:right w:val="single" w:sz="4" w:space="0" w:color="auto"/>
            </w:tcBorders>
            <w:vAlign w:val="center"/>
          </w:tcPr>
          <w:p w:rsidR="001F7F6F" w:rsidRPr="001B6635" w:rsidRDefault="008E2BF6">
            <w:pPr>
              <w:widowControl/>
              <w:spacing w:after="0" w:line="240" w:lineRule="auto"/>
              <w:jc w:val="center"/>
              <w:rPr>
                <w:rFonts w:asciiTheme="minorEastAsia" w:eastAsiaTheme="minorEastAsia" w:hAnsiTheme="minorEastAsia" w:cs="宋体"/>
                <w:color w:val="000000"/>
                <w:sz w:val="22"/>
              </w:rPr>
            </w:pPr>
            <w:r w:rsidRPr="001B6635">
              <w:rPr>
                <w:rFonts w:asciiTheme="minorEastAsia" w:eastAsiaTheme="minorEastAsia" w:hAnsiTheme="minorEastAsia" w:cs="宋体" w:hint="eastAsia"/>
                <w:color w:val="000000"/>
                <w:sz w:val="22"/>
              </w:rPr>
              <w:t>套</w:t>
            </w:r>
          </w:p>
        </w:tc>
        <w:tc>
          <w:tcPr>
            <w:tcW w:w="481" w:type="pct"/>
            <w:tcBorders>
              <w:top w:val="nil"/>
              <w:left w:val="nil"/>
              <w:bottom w:val="single" w:sz="4" w:space="0" w:color="auto"/>
              <w:right w:val="single" w:sz="4" w:space="0" w:color="auto"/>
            </w:tcBorders>
            <w:vAlign w:val="center"/>
          </w:tcPr>
          <w:p w:rsidR="001F7F6F" w:rsidRPr="001B6635" w:rsidRDefault="008E2BF6">
            <w:pPr>
              <w:widowControl/>
              <w:spacing w:after="0" w:line="240" w:lineRule="auto"/>
              <w:jc w:val="center"/>
              <w:rPr>
                <w:rFonts w:asciiTheme="minorEastAsia" w:eastAsiaTheme="minorEastAsia" w:hAnsiTheme="minorEastAsia" w:cs="宋体"/>
                <w:color w:val="000000"/>
                <w:sz w:val="22"/>
              </w:rPr>
            </w:pPr>
            <w:r w:rsidRPr="001B6635">
              <w:rPr>
                <w:rFonts w:asciiTheme="minorEastAsia" w:eastAsiaTheme="minorEastAsia" w:hAnsiTheme="minorEastAsia" w:cs="宋体" w:hint="eastAsia"/>
                <w:color w:val="000000"/>
                <w:sz w:val="22"/>
              </w:rPr>
              <w:t>4</w:t>
            </w:r>
          </w:p>
        </w:tc>
        <w:tc>
          <w:tcPr>
            <w:tcW w:w="1000" w:type="pct"/>
            <w:tcBorders>
              <w:top w:val="nil"/>
              <w:left w:val="nil"/>
              <w:bottom w:val="single" w:sz="4" w:space="0" w:color="auto"/>
              <w:right w:val="single" w:sz="4" w:space="0" w:color="auto"/>
            </w:tcBorders>
          </w:tcPr>
          <w:p w:rsidR="001F7F6F" w:rsidRPr="001B6635" w:rsidRDefault="001F7F6F">
            <w:pPr>
              <w:widowControl/>
              <w:spacing w:after="0" w:line="240" w:lineRule="auto"/>
              <w:jc w:val="center"/>
              <w:rPr>
                <w:rFonts w:asciiTheme="minorEastAsia" w:eastAsiaTheme="minorEastAsia" w:hAnsiTheme="minorEastAsia" w:cs="宋体"/>
                <w:color w:val="000000"/>
                <w:sz w:val="22"/>
              </w:rPr>
            </w:pPr>
          </w:p>
        </w:tc>
      </w:tr>
      <w:tr w:rsidR="001F7F6F" w:rsidRPr="001B6635">
        <w:trPr>
          <w:trHeight w:val="267"/>
        </w:trPr>
        <w:tc>
          <w:tcPr>
            <w:tcW w:w="640" w:type="pct"/>
            <w:tcBorders>
              <w:top w:val="nil"/>
              <w:left w:val="single" w:sz="4" w:space="0" w:color="auto"/>
              <w:bottom w:val="single" w:sz="4" w:space="0" w:color="auto"/>
              <w:right w:val="single" w:sz="4" w:space="0" w:color="auto"/>
            </w:tcBorders>
            <w:noWrap/>
            <w:vAlign w:val="center"/>
          </w:tcPr>
          <w:p w:rsidR="001F7F6F" w:rsidRPr="001B6635" w:rsidRDefault="008E2BF6">
            <w:pPr>
              <w:widowControl/>
              <w:spacing w:after="0" w:line="240" w:lineRule="auto"/>
              <w:jc w:val="center"/>
              <w:rPr>
                <w:rFonts w:asciiTheme="minorEastAsia" w:eastAsiaTheme="minorEastAsia" w:hAnsiTheme="minorEastAsia" w:cs="宋体"/>
                <w:sz w:val="22"/>
              </w:rPr>
            </w:pPr>
            <w:r w:rsidRPr="001B6635">
              <w:rPr>
                <w:rFonts w:asciiTheme="minorEastAsia" w:eastAsiaTheme="minorEastAsia" w:hAnsiTheme="minorEastAsia" w:cs="宋体"/>
                <w:sz w:val="22"/>
              </w:rPr>
              <w:t>2</w:t>
            </w:r>
          </w:p>
        </w:tc>
        <w:tc>
          <w:tcPr>
            <w:tcW w:w="2251" w:type="pct"/>
            <w:tcBorders>
              <w:top w:val="nil"/>
              <w:left w:val="nil"/>
              <w:bottom w:val="single" w:sz="4" w:space="0" w:color="auto"/>
              <w:right w:val="single" w:sz="4" w:space="0" w:color="auto"/>
            </w:tcBorders>
            <w:vAlign w:val="center"/>
          </w:tcPr>
          <w:p w:rsidR="001F7F6F" w:rsidRPr="001B6635" w:rsidRDefault="008E2BF6">
            <w:pPr>
              <w:widowControl/>
              <w:spacing w:after="0" w:line="240" w:lineRule="auto"/>
              <w:jc w:val="center"/>
              <w:rPr>
                <w:rFonts w:asciiTheme="minorEastAsia" w:eastAsiaTheme="minorEastAsia" w:hAnsiTheme="minorEastAsia" w:cs="宋体"/>
                <w:color w:val="000000"/>
                <w:sz w:val="22"/>
              </w:rPr>
            </w:pPr>
            <w:r w:rsidRPr="001B6635">
              <w:rPr>
                <w:rFonts w:asciiTheme="minorEastAsia" w:eastAsiaTheme="minorEastAsia" w:hAnsiTheme="minorEastAsia" w:cs="宋体" w:hint="eastAsia"/>
                <w:color w:val="000000"/>
                <w:sz w:val="22"/>
              </w:rPr>
              <w:t>国产化</w:t>
            </w:r>
            <w:r w:rsidRPr="001B6635">
              <w:rPr>
                <w:rFonts w:asciiTheme="minorEastAsia" w:eastAsiaTheme="minorEastAsia" w:hAnsiTheme="minorEastAsia" w:cs="宋体"/>
                <w:color w:val="000000"/>
                <w:sz w:val="22"/>
              </w:rPr>
              <w:t>关系型数据库</w:t>
            </w:r>
          </w:p>
        </w:tc>
        <w:tc>
          <w:tcPr>
            <w:tcW w:w="629" w:type="pct"/>
            <w:tcBorders>
              <w:top w:val="nil"/>
              <w:left w:val="nil"/>
              <w:bottom w:val="single" w:sz="4" w:space="0" w:color="auto"/>
              <w:right w:val="single" w:sz="4" w:space="0" w:color="auto"/>
            </w:tcBorders>
            <w:vAlign w:val="center"/>
          </w:tcPr>
          <w:p w:rsidR="001F7F6F" w:rsidRPr="001B6635" w:rsidRDefault="008E2BF6">
            <w:pPr>
              <w:widowControl/>
              <w:spacing w:after="0" w:line="240" w:lineRule="auto"/>
              <w:jc w:val="center"/>
              <w:rPr>
                <w:rFonts w:asciiTheme="minorEastAsia" w:eastAsiaTheme="minorEastAsia" w:hAnsiTheme="minorEastAsia" w:cs="宋体"/>
                <w:color w:val="000000"/>
                <w:sz w:val="22"/>
              </w:rPr>
            </w:pPr>
            <w:r w:rsidRPr="001B6635">
              <w:rPr>
                <w:rFonts w:asciiTheme="minorEastAsia" w:eastAsiaTheme="minorEastAsia" w:hAnsiTheme="minorEastAsia" w:cs="宋体"/>
                <w:color w:val="000000"/>
                <w:sz w:val="22"/>
              </w:rPr>
              <w:t>套</w:t>
            </w:r>
          </w:p>
        </w:tc>
        <w:tc>
          <w:tcPr>
            <w:tcW w:w="481" w:type="pct"/>
            <w:tcBorders>
              <w:top w:val="nil"/>
              <w:left w:val="nil"/>
              <w:bottom w:val="single" w:sz="4" w:space="0" w:color="auto"/>
              <w:right w:val="single" w:sz="4" w:space="0" w:color="auto"/>
            </w:tcBorders>
            <w:vAlign w:val="center"/>
          </w:tcPr>
          <w:p w:rsidR="001F7F6F" w:rsidRPr="001B6635" w:rsidRDefault="008E2BF6">
            <w:pPr>
              <w:widowControl/>
              <w:spacing w:after="0" w:line="240" w:lineRule="auto"/>
              <w:jc w:val="center"/>
              <w:rPr>
                <w:rFonts w:asciiTheme="minorEastAsia" w:eastAsiaTheme="minorEastAsia" w:hAnsiTheme="minorEastAsia" w:cs="宋体"/>
                <w:color w:val="000000"/>
                <w:sz w:val="22"/>
              </w:rPr>
            </w:pPr>
            <w:r w:rsidRPr="001B6635">
              <w:rPr>
                <w:rFonts w:asciiTheme="minorEastAsia" w:eastAsiaTheme="minorEastAsia" w:hAnsiTheme="minorEastAsia" w:cs="宋体" w:hint="eastAsia"/>
                <w:color w:val="000000"/>
                <w:sz w:val="22"/>
              </w:rPr>
              <w:t>2</w:t>
            </w:r>
          </w:p>
        </w:tc>
        <w:tc>
          <w:tcPr>
            <w:tcW w:w="1000" w:type="pct"/>
            <w:tcBorders>
              <w:top w:val="nil"/>
              <w:left w:val="nil"/>
              <w:bottom w:val="single" w:sz="4" w:space="0" w:color="auto"/>
              <w:right w:val="single" w:sz="4" w:space="0" w:color="auto"/>
            </w:tcBorders>
          </w:tcPr>
          <w:p w:rsidR="001F7F6F" w:rsidRPr="001B6635" w:rsidRDefault="001F7F6F">
            <w:pPr>
              <w:widowControl/>
              <w:spacing w:after="0" w:line="240" w:lineRule="auto"/>
              <w:jc w:val="center"/>
              <w:rPr>
                <w:rFonts w:asciiTheme="minorEastAsia" w:eastAsiaTheme="minorEastAsia" w:hAnsiTheme="minorEastAsia" w:cs="宋体"/>
                <w:color w:val="000000"/>
                <w:sz w:val="22"/>
              </w:rPr>
            </w:pPr>
          </w:p>
        </w:tc>
      </w:tr>
      <w:tr w:rsidR="001F7F6F" w:rsidRPr="001B6635">
        <w:trPr>
          <w:trHeight w:val="90"/>
        </w:trPr>
        <w:tc>
          <w:tcPr>
            <w:tcW w:w="640" w:type="pct"/>
            <w:tcBorders>
              <w:top w:val="nil"/>
              <w:left w:val="single" w:sz="4" w:space="0" w:color="auto"/>
              <w:bottom w:val="single" w:sz="4" w:space="0" w:color="auto"/>
              <w:right w:val="single" w:sz="4" w:space="0" w:color="auto"/>
            </w:tcBorders>
            <w:noWrap/>
            <w:vAlign w:val="center"/>
          </w:tcPr>
          <w:p w:rsidR="001F7F6F" w:rsidRPr="001B6635" w:rsidRDefault="008E2BF6">
            <w:pPr>
              <w:widowControl/>
              <w:spacing w:after="0" w:line="240" w:lineRule="auto"/>
              <w:jc w:val="center"/>
              <w:rPr>
                <w:rFonts w:asciiTheme="minorEastAsia" w:eastAsiaTheme="minorEastAsia" w:hAnsiTheme="minorEastAsia" w:cs="宋体"/>
                <w:sz w:val="22"/>
              </w:rPr>
            </w:pPr>
            <w:r w:rsidRPr="001B6635">
              <w:rPr>
                <w:rFonts w:asciiTheme="minorEastAsia" w:eastAsiaTheme="minorEastAsia" w:hAnsiTheme="minorEastAsia" w:cs="宋体"/>
                <w:sz w:val="22"/>
              </w:rPr>
              <w:t>3</w:t>
            </w:r>
          </w:p>
        </w:tc>
        <w:tc>
          <w:tcPr>
            <w:tcW w:w="2251" w:type="pct"/>
            <w:tcBorders>
              <w:top w:val="nil"/>
              <w:left w:val="nil"/>
              <w:bottom w:val="single" w:sz="4" w:space="0" w:color="auto"/>
              <w:right w:val="single" w:sz="4" w:space="0" w:color="auto"/>
            </w:tcBorders>
            <w:vAlign w:val="center"/>
          </w:tcPr>
          <w:p w:rsidR="001F7F6F" w:rsidRPr="001B6635" w:rsidRDefault="008E2BF6">
            <w:pPr>
              <w:widowControl/>
              <w:spacing w:after="0" w:line="240" w:lineRule="auto"/>
              <w:jc w:val="center"/>
              <w:rPr>
                <w:rFonts w:asciiTheme="minorEastAsia" w:eastAsiaTheme="minorEastAsia" w:hAnsiTheme="minorEastAsia" w:cs="宋体"/>
                <w:color w:val="000000"/>
                <w:sz w:val="22"/>
              </w:rPr>
            </w:pPr>
            <w:r w:rsidRPr="001B6635">
              <w:rPr>
                <w:rFonts w:asciiTheme="minorEastAsia" w:eastAsiaTheme="minorEastAsia" w:hAnsiTheme="minorEastAsia" w:cs="宋体" w:hint="eastAsia"/>
                <w:color w:val="000000"/>
                <w:sz w:val="22"/>
              </w:rPr>
              <w:t>国产化中间</w:t>
            </w:r>
            <w:proofErr w:type="gramStart"/>
            <w:r w:rsidRPr="001B6635">
              <w:rPr>
                <w:rFonts w:asciiTheme="minorEastAsia" w:eastAsiaTheme="minorEastAsia" w:hAnsiTheme="minorEastAsia" w:cs="宋体" w:hint="eastAsia"/>
                <w:color w:val="000000"/>
                <w:sz w:val="22"/>
              </w:rPr>
              <w:t>件</w:t>
            </w:r>
            <w:r w:rsidRPr="001B6635">
              <w:rPr>
                <w:rFonts w:asciiTheme="minorEastAsia" w:eastAsiaTheme="minorEastAsia" w:hAnsiTheme="minorEastAsia" w:cs="宋体"/>
                <w:color w:val="000000"/>
                <w:sz w:val="22"/>
              </w:rPr>
              <w:t>软件</w:t>
            </w:r>
            <w:proofErr w:type="gramEnd"/>
          </w:p>
        </w:tc>
        <w:tc>
          <w:tcPr>
            <w:tcW w:w="629" w:type="pct"/>
            <w:tcBorders>
              <w:top w:val="nil"/>
              <w:left w:val="nil"/>
              <w:bottom w:val="single" w:sz="4" w:space="0" w:color="auto"/>
              <w:right w:val="single" w:sz="4" w:space="0" w:color="auto"/>
            </w:tcBorders>
            <w:vAlign w:val="center"/>
          </w:tcPr>
          <w:p w:rsidR="001F7F6F" w:rsidRPr="001B6635" w:rsidRDefault="008E2BF6">
            <w:pPr>
              <w:widowControl/>
              <w:spacing w:after="0" w:line="240" w:lineRule="auto"/>
              <w:jc w:val="center"/>
              <w:rPr>
                <w:rFonts w:asciiTheme="minorEastAsia" w:eastAsiaTheme="minorEastAsia" w:hAnsiTheme="minorEastAsia" w:cs="宋体"/>
                <w:color w:val="000000"/>
                <w:sz w:val="22"/>
              </w:rPr>
            </w:pPr>
            <w:r w:rsidRPr="001B6635">
              <w:rPr>
                <w:rFonts w:asciiTheme="minorEastAsia" w:eastAsiaTheme="minorEastAsia" w:hAnsiTheme="minorEastAsia" w:cs="宋体" w:hint="eastAsia"/>
                <w:color w:val="000000"/>
                <w:sz w:val="22"/>
              </w:rPr>
              <w:t>套</w:t>
            </w:r>
          </w:p>
        </w:tc>
        <w:tc>
          <w:tcPr>
            <w:tcW w:w="481" w:type="pct"/>
            <w:tcBorders>
              <w:top w:val="nil"/>
              <w:left w:val="nil"/>
              <w:bottom w:val="single" w:sz="4" w:space="0" w:color="auto"/>
              <w:right w:val="single" w:sz="4" w:space="0" w:color="auto"/>
            </w:tcBorders>
            <w:vAlign w:val="center"/>
          </w:tcPr>
          <w:p w:rsidR="001F7F6F" w:rsidRPr="001B6635" w:rsidRDefault="008E2BF6">
            <w:pPr>
              <w:widowControl/>
              <w:spacing w:after="0" w:line="240" w:lineRule="auto"/>
              <w:jc w:val="center"/>
              <w:rPr>
                <w:rFonts w:asciiTheme="minorEastAsia" w:eastAsiaTheme="minorEastAsia" w:hAnsiTheme="minorEastAsia" w:cs="宋体"/>
                <w:color w:val="000000"/>
                <w:sz w:val="22"/>
              </w:rPr>
            </w:pPr>
            <w:r w:rsidRPr="001B6635">
              <w:rPr>
                <w:rFonts w:asciiTheme="minorEastAsia" w:eastAsiaTheme="minorEastAsia" w:hAnsiTheme="minorEastAsia" w:cs="宋体" w:hint="eastAsia"/>
                <w:color w:val="000000"/>
                <w:sz w:val="22"/>
              </w:rPr>
              <w:t>2</w:t>
            </w:r>
          </w:p>
        </w:tc>
        <w:tc>
          <w:tcPr>
            <w:tcW w:w="1000" w:type="pct"/>
            <w:tcBorders>
              <w:top w:val="nil"/>
              <w:left w:val="nil"/>
              <w:bottom w:val="single" w:sz="4" w:space="0" w:color="auto"/>
              <w:right w:val="single" w:sz="4" w:space="0" w:color="auto"/>
            </w:tcBorders>
          </w:tcPr>
          <w:p w:rsidR="001F7F6F" w:rsidRPr="001B6635" w:rsidRDefault="001F7F6F">
            <w:pPr>
              <w:widowControl/>
              <w:spacing w:after="0" w:line="240" w:lineRule="auto"/>
              <w:jc w:val="center"/>
              <w:rPr>
                <w:rFonts w:asciiTheme="minorEastAsia" w:eastAsiaTheme="minorEastAsia" w:hAnsiTheme="minorEastAsia" w:cs="宋体"/>
                <w:color w:val="000000"/>
                <w:sz w:val="22"/>
              </w:rPr>
            </w:pPr>
          </w:p>
        </w:tc>
      </w:tr>
    </w:tbl>
    <w:p w:rsidR="001F7F6F" w:rsidRPr="001B6635" w:rsidRDefault="008E2BF6">
      <w:pPr>
        <w:pStyle w:val="20"/>
        <w:spacing w:after="0" w:line="360" w:lineRule="auto"/>
        <w:rPr>
          <w:rFonts w:ascii="宋体" w:eastAsia="宋体" w:hAnsi="宋体" w:cs="宋体"/>
          <w:b w:val="0"/>
          <w:sz w:val="28"/>
          <w:szCs w:val="32"/>
        </w:rPr>
      </w:pPr>
      <w:r w:rsidRPr="001B6635">
        <w:rPr>
          <w:rFonts w:ascii="宋体" w:eastAsia="宋体" w:hAnsi="宋体" w:cs="宋体" w:hint="eastAsia"/>
          <w:sz w:val="28"/>
          <w:szCs w:val="32"/>
        </w:rPr>
        <w:t>配套硬件要求</w:t>
      </w:r>
      <w:bookmarkEnd w:id="182"/>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本项目硬件主要</w:t>
      </w:r>
      <w:proofErr w:type="gramStart"/>
      <w:r w:rsidRPr="001B6635">
        <w:rPr>
          <w:rFonts w:ascii="宋体" w:eastAsia="宋体" w:hAnsi="宋体" w:cs="宋体" w:hint="eastAsia"/>
          <w:snapToGrid w:val="0"/>
          <w:kern w:val="0"/>
        </w:rPr>
        <w:t>考虑信创</w:t>
      </w:r>
      <w:proofErr w:type="gramEnd"/>
      <w:r w:rsidRPr="001B6635">
        <w:rPr>
          <w:rFonts w:ascii="宋体" w:eastAsia="宋体" w:hAnsi="宋体" w:cs="宋体" w:hint="eastAsia"/>
          <w:snapToGrid w:val="0"/>
          <w:kern w:val="0"/>
        </w:rPr>
        <w:t>环境和商密适</w:t>
      </w:r>
      <w:proofErr w:type="gramStart"/>
      <w:r w:rsidRPr="001B6635">
        <w:rPr>
          <w:rFonts w:ascii="宋体" w:eastAsia="宋体" w:hAnsi="宋体" w:cs="宋体" w:hint="eastAsia"/>
          <w:snapToGrid w:val="0"/>
          <w:kern w:val="0"/>
        </w:rPr>
        <w:t>配改造</w:t>
      </w:r>
      <w:proofErr w:type="gramEnd"/>
      <w:r w:rsidRPr="001B6635">
        <w:rPr>
          <w:rFonts w:ascii="宋体" w:eastAsia="宋体" w:hAnsi="宋体" w:cs="宋体" w:hint="eastAsia"/>
          <w:snapToGrid w:val="0"/>
          <w:kern w:val="0"/>
        </w:rPr>
        <w:t>的需要。主要是考虑青浦分院</w:t>
      </w:r>
      <w:proofErr w:type="gramStart"/>
      <w:r w:rsidRPr="001B6635">
        <w:rPr>
          <w:rFonts w:ascii="宋体" w:eastAsia="宋体" w:hAnsi="宋体" w:cs="宋体" w:hint="eastAsia"/>
          <w:snapToGrid w:val="0"/>
          <w:kern w:val="0"/>
        </w:rPr>
        <w:t>在非信创环境</w:t>
      </w:r>
      <w:proofErr w:type="gramEnd"/>
      <w:r w:rsidRPr="001B6635">
        <w:rPr>
          <w:rFonts w:ascii="宋体" w:eastAsia="宋体" w:hAnsi="宋体" w:cs="宋体" w:hint="eastAsia"/>
          <w:snapToGrid w:val="0"/>
          <w:kern w:val="0"/>
        </w:rPr>
        <w:t>使用了</w:t>
      </w:r>
      <w:proofErr w:type="gramStart"/>
      <w:r w:rsidRPr="001B6635">
        <w:rPr>
          <w:rFonts w:ascii="宋体" w:eastAsia="宋体" w:hAnsi="宋体" w:cs="宋体" w:hint="eastAsia"/>
          <w:snapToGrid w:val="0"/>
          <w:kern w:val="0"/>
        </w:rPr>
        <w:t>私有云</w:t>
      </w:r>
      <w:proofErr w:type="gramEnd"/>
      <w:r w:rsidRPr="001B6635">
        <w:rPr>
          <w:rFonts w:ascii="宋体" w:eastAsia="宋体" w:hAnsi="宋体" w:cs="宋体" w:hint="eastAsia"/>
          <w:snapToGrid w:val="0"/>
          <w:kern w:val="0"/>
        </w:rPr>
        <w:t>技术，目前考虑</w:t>
      </w:r>
      <w:proofErr w:type="gramStart"/>
      <w:r w:rsidRPr="001B6635">
        <w:rPr>
          <w:rFonts w:ascii="宋体" w:eastAsia="宋体" w:hAnsi="宋体" w:cs="宋体" w:hint="eastAsia"/>
          <w:snapToGrid w:val="0"/>
          <w:kern w:val="0"/>
        </w:rPr>
        <w:t>在信创测试</w:t>
      </w:r>
      <w:proofErr w:type="gramEnd"/>
      <w:r w:rsidRPr="001B6635">
        <w:rPr>
          <w:rFonts w:ascii="宋体" w:eastAsia="宋体" w:hAnsi="宋体" w:cs="宋体" w:hint="eastAsia"/>
          <w:snapToGrid w:val="0"/>
          <w:kern w:val="0"/>
        </w:rPr>
        <w:t>环境同样使用</w:t>
      </w:r>
      <w:proofErr w:type="gramStart"/>
      <w:r w:rsidRPr="001B6635">
        <w:rPr>
          <w:rFonts w:ascii="宋体" w:eastAsia="宋体" w:hAnsi="宋体" w:cs="宋体" w:hint="eastAsia"/>
          <w:snapToGrid w:val="0"/>
          <w:kern w:val="0"/>
        </w:rPr>
        <w:t>私有云技术满足信创</w:t>
      </w:r>
      <w:proofErr w:type="gramEnd"/>
      <w:r w:rsidRPr="001B6635">
        <w:rPr>
          <w:rFonts w:ascii="宋体" w:eastAsia="宋体" w:hAnsi="宋体" w:cs="宋体" w:hint="eastAsia"/>
          <w:snapToGrid w:val="0"/>
          <w:kern w:val="0"/>
        </w:rPr>
        <w:t>需要。</w:t>
      </w:r>
    </w:p>
    <w:p w:rsidR="001F7F6F" w:rsidRPr="001B6635" w:rsidRDefault="008E2BF6">
      <w:pPr>
        <w:spacing w:after="0"/>
        <w:ind w:firstLine="480"/>
        <w:rPr>
          <w:rFonts w:ascii="宋体" w:eastAsia="宋体" w:hAnsi="宋体" w:cs="宋体"/>
          <w:b/>
          <w:bCs/>
          <w:snapToGrid w:val="0"/>
          <w:kern w:val="0"/>
        </w:rPr>
      </w:pPr>
      <w:r w:rsidRPr="001B6635">
        <w:rPr>
          <w:rFonts w:ascii="宋体" w:eastAsia="宋体" w:hAnsi="宋体" w:cs="宋体" w:hint="eastAsia"/>
          <w:b/>
          <w:bCs/>
          <w:snapToGrid w:val="0"/>
          <w:color w:val="FF0000"/>
          <w:kern w:val="0"/>
        </w:rPr>
        <w:t>★</w:t>
      </w:r>
      <w:r w:rsidRPr="001B6635">
        <w:rPr>
          <w:rFonts w:ascii="宋体" w:eastAsia="宋体" w:hAnsi="宋体" w:cs="宋体" w:hint="eastAsia"/>
          <w:b/>
          <w:bCs/>
          <w:snapToGrid w:val="0"/>
          <w:kern w:val="0"/>
        </w:rPr>
        <w:t>服务器指标参数应必须满足</w:t>
      </w:r>
      <w:proofErr w:type="gramStart"/>
      <w:r w:rsidRPr="001B6635">
        <w:rPr>
          <w:rFonts w:ascii="宋体" w:eastAsia="宋体" w:hAnsi="宋体" w:cs="宋体" w:hint="eastAsia"/>
          <w:b/>
          <w:bCs/>
          <w:snapToGrid w:val="0"/>
          <w:kern w:val="0"/>
        </w:rPr>
        <w:t>《</w:t>
      </w:r>
      <w:proofErr w:type="gramEnd"/>
      <w:r w:rsidRPr="001B6635">
        <w:rPr>
          <w:rFonts w:ascii="宋体" w:eastAsia="宋体" w:hAnsi="宋体" w:cs="宋体" w:hint="eastAsia"/>
          <w:b/>
          <w:bCs/>
          <w:snapToGrid w:val="0"/>
          <w:kern w:val="0"/>
        </w:rPr>
        <w:t>财政部工业和信息化部关于印发</w:t>
      </w:r>
      <w:proofErr w:type="gramStart"/>
      <w:r w:rsidRPr="001B6635">
        <w:rPr>
          <w:rFonts w:ascii="宋体" w:eastAsia="宋体" w:hAnsi="宋体" w:cs="宋体" w:hint="eastAsia"/>
          <w:b/>
          <w:bCs/>
          <w:snapToGrid w:val="0"/>
          <w:kern w:val="0"/>
        </w:rPr>
        <w:t>《</w:t>
      </w:r>
      <w:proofErr w:type="gramEnd"/>
      <w:r w:rsidRPr="001B6635">
        <w:rPr>
          <w:rFonts w:ascii="宋体" w:eastAsia="宋体" w:hAnsi="宋体" w:cs="宋体" w:hint="eastAsia"/>
          <w:b/>
          <w:bCs/>
          <w:snapToGrid w:val="0"/>
          <w:kern w:val="0"/>
        </w:rPr>
        <w:t>通用服务</w:t>
      </w:r>
      <w:r w:rsidRPr="001B6635">
        <w:rPr>
          <w:rFonts w:ascii="宋体" w:eastAsia="宋体" w:hAnsi="宋体" w:cs="宋体" w:hint="eastAsia"/>
          <w:b/>
          <w:bCs/>
          <w:snapToGrid w:val="0"/>
          <w:kern w:val="0"/>
        </w:rPr>
        <w:lastRenderedPageBreak/>
        <w:t>器政府采购需求标准（</w:t>
      </w:r>
      <w:r w:rsidRPr="001B6635">
        <w:rPr>
          <w:rFonts w:ascii="宋体" w:eastAsia="宋体" w:hAnsi="宋体" w:cs="宋体" w:hint="eastAsia"/>
          <w:b/>
          <w:bCs/>
          <w:snapToGrid w:val="0"/>
          <w:kern w:val="0"/>
        </w:rPr>
        <w:t>2023</w:t>
      </w:r>
      <w:r w:rsidRPr="001B6635">
        <w:rPr>
          <w:rFonts w:ascii="宋体" w:eastAsia="宋体" w:hAnsi="宋体" w:cs="宋体" w:hint="eastAsia"/>
          <w:b/>
          <w:bCs/>
          <w:snapToGrid w:val="0"/>
          <w:kern w:val="0"/>
        </w:rPr>
        <w:t>年版）</w:t>
      </w:r>
      <w:proofErr w:type="gramStart"/>
      <w:r w:rsidRPr="001B6635">
        <w:rPr>
          <w:rFonts w:ascii="宋体" w:eastAsia="宋体" w:hAnsi="宋体" w:cs="宋体" w:hint="eastAsia"/>
          <w:b/>
          <w:bCs/>
          <w:snapToGrid w:val="0"/>
          <w:kern w:val="0"/>
        </w:rPr>
        <w:t>》》</w:t>
      </w:r>
      <w:proofErr w:type="gramEnd"/>
      <w:r w:rsidRPr="001B6635">
        <w:rPr>
          <w:rFonts w:ascii="宋体" w:eastAsia="宋体" w:hAnsi="宋体" w:cs="宋体" w:hint="eastAsia"/>
          <w:b/>
          <w:bCs/>
          <w:snapToGrid w:val="0"/>
          <w:kern w:val="0"/>
        </w:rPr>
        <w:t>（财库</w:t>
      </w:r>
      <w:r w:rsidRPr="001B6635">
        <w:rPr>
          <w:rFonts w:ascii="宋体" w:eastAsia="宋体" w:hAnsi="宋体" w:cs="宋体" w:hint="eastAsia"/>
          <w:b/>
          <w:bCs/>
          <w:snapToGrid w:val="0"/>
          <w:kern w:val="0"/>
        </w:rPr>
        <w:t>(2023)33</w:t>
      </w:r>
      <w:r w:rsidRPr="001B6635">
        <w:rPr>
          <w:rFonts w:ascii="宋体" w:eastAsia="宋体" w:hAnsi="宋体" w:cs="宋体" w:hint="eastAsia"/>
          <w:b/>
          <w:bCs/>
          <w:snapToGrid w:val="0"/>
          <w:kern w:val="0"/>
        </w:rPr>
        <w:t>号）文件的要求，投标人应提供实质性响应承诺函（需提供承诺书，承诺本项目投标服务器的软硬件全部满足《财库</w:t>
      </w:r>
      <w:r w:rsidRPr="001B6635">
        <w:rPr>
          <w:rFonts w:ascii="宋体" w:eastAsia="宋体" w:hAnsi="宋体" w:cs="宋体" w:hint="eastAsia"/>
          <w:b/>
          <w:bCs/>
          <w:snapToGrid w:val="0"/>
          <w:kern w:val="0"/>
        </w:rPr>
        <w:t>(2023)33</w:t>
      </w:r>
      <w:r w:rsidRPr="001B6635">
        <w:rPr>
          <w:rFonts w:ascii="宋体" w:eastAsia="宋体" w:hAnsi="宋体" w:cs="宋体" w:hint="eastAsia"/>
          <w:b/>
          <w:bCs/>
          <w:snapToGrid w:val="0"/>
          <w:kern w:val="0"/>
        </w:rPr>
        <w:t>号》中加“</w:t>
      </w:r>
      <w:r w:rsidRPr="001B6635">
        <w:rPr>
          <w:rFonts w:ascii="宋体" w:eastAsia="宋体" w:hAnsi="宋体" w:cs="宋体" w:hint="eastAsia"/>
          <w:b/>
          <w:bCs/>
          <w:snapToGrid w:val="0"/>
          <w:kern w:val="0"/>
        </w:rPr>
        <w:t>*</w:t>
      </w:r>
      <w:r w:rsidRPr="001B6635">
        <w:rPr>
          <w:rFonts w:ascii="宋体" w:eastAsia="宋体" w:hAnsi="宋体" w:cs="宋体" w:hint="eastAsia"/>
          <w:b/>
          <w:bCs/>
          <w:snapToGrid w:val="0"/>
          <w:kern w:val="0"/>
        </w:rPr>
        <w:t>”指标要求，未提供视为不满足）。</w:t>
      </w:r>
    </w:p>
    <w:p w:rsidR="001F7F6F" w:rsidRPr="001B6635" w:rsidRDefault="008E2BF6">
      <w:pPr>
        <w:pStyle w:val="30"/>
        <w:spacing w:after="0" w:line="360" w:lineRule="auto"/>
        <w:rPr>
          <w:sz w:val="24"/>
          <w:szCs w:val="18"/>
        </w:rPr>
      </w:pPr>
      <w:bookmarkStart w:id="185" w:name="_Toc7209"/>
      <w:proofErr w:type="gramStart"/>
      <w:r w:rsidRPr="001B6635">
        <w:rPr>
          <w:rFonts w:hint="eastAsia"/>
          <w:sz w:val="24"/>
          <w:szCs w:val="18"/>
        </w:rPr>
        <w:t>信创服务器</w:t>
      </w:r>
      <w:bookmarkEnd w:id="185"/>
      <w:proofErr w:type="gramEnd"/>
    </w:p>
    <w:p w:rsidR="001F7F6F" w:rsidRPr="001B6635" w:rsidRDefault="008E2BF6">
      <w:pPr>
        <w:spacing w:after="0"/>
        <w:ind w:firstLine="480"/>
        <w:rPr>
          <w:rFonts w:ascii="宋体" w:eastAsia="宋体" w:hAnsi="宋体" w:cs="宋体"/>
          <w:snapToGrid w:val="0"/>
          <w:kern w:val="0"/>
        </w:rPr>
      </w:pPr>
      <w:r w:rsidRPr="001B6635">
        <w:rPr>
          <w:rFonts w:ascii="宋体" w:eastAsia="宋体" w:hAnsi="宋体" w:cs="宋体" w:hint="eastAsia"/>
          <w:snapToGrid w:val="0"/>
          <w:kern w:val="0"/>
        </w:rPr>
        <w:t>本次增补项目</w:t>
      </w:r>
      <w:proofErr w:type="gramStart"/>
      <w:r w:rsidRPr="001B6635">
        <w:rPr>
          <w:rFonts w:ascii="宋体" w:eastAsia="宋体" w:hAnsi="宋体" w:cs="宋体" w:hint="eastAsia"/>
          <w:snapToGrid w:val="0"/>
          <w:kern w:val="0"/>
        </w:rPr>
        <w:t>中信创服务器</w:t>
      </w:r>
      <w:proofErr w:type="gramEnd"/>
      <w:r w:rsidRPr="001B6635">
        <w:rPr>
          <w:rFonts w:ascii="宋体" w:eastAsia="宋体" w:hAnsi="宋体" w:cs="宋体" w:hint="eastAsia"/>
          <w:snapToGrid w:val="0"/>
          <w:kern w:val="0"/>
        </w:rPr>
        <w:t>的采购需要满足以下要求：</w:t>
      </w:r>
    </w:p>
    <w:tbl>
      <w:tblPr>
        <w:tblW w:w="5000" w:type="pct"/>
        <w:tblLayout w:type="fixed"/>
        <w:tblLook w:val="04A0" w:firstRow="1" w:lastRow="0" w:firstColumn="1" w:lastColumn="0" w:noHBand="0" w:noVBand="1"/>
      </w:tblPr>
      <w:tblGrid>
        <w:gridCol w:w="1042"/>
        <w:gridCol w:w="4266"/>
        <w:gridCol w:w="681"/>
        <w:gridCol w:w="691"/>
        <w:gridCol w:w="1622"/>
      </w:tblGrid>
      <w:tr w:rsidR="001F7F6F" w:rsidRPr="001B6635">
        <w:trPr>
          <w:trHeight w:val="402"/>
        </w:trPr>
        <w:tc>
          <w:tcPr>
            <w:tcW w:w="6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F7F6F" w:rsidRPr="001B6635" w:rsidRDefault="008E2BF6">
            <w:pPr>
              <w:pStyle w:val="aff8"/>
              <w:spacing w:after="0" w:line="240" w:lineRule="auto"/>
              <w:ind w:firstLineChars="0" w:firstLine="0"/>
              <w:jc w:val="center"/>
              <w:rPr>
                <w:rFonts w:ascii="宋体" w:hAnsi="宋体" w:cs="宋体"/>
                <w:b/>
                <w:bCs/>
                <w:snapToGrid w:val="0"/>
                <w:kern w:val="0"/>
                <w:sz w:val="21"/>
                <w:szCs w:val="21"/>
              </w:rPr>
            </w:pPr>
            <w:r w:rsidRPr="001B6635">
              <w:rPr>
                <w:rFonts w:ascii="宋体" w:eastAsia="宋体" w:hAnsi="宋体" w:cs="宋体" w:hint="eastAsia"/>
                <w:b/>
                <w:bCs/>
                <w:snapToGrid w:val="0"/>
                <w:kern w:val="0"/>
                <w:sz w:val="21"/>
                <w:szCs w:val="21"/>
              </w:rPr>
              <w:t>类别</w:t>
            </w:r>
          </w:p>
        </w:tc>
        <w:tc>
          <w:tcPr>
            <w:tcW w:w="25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F7F6F" w:rsidRPr="001B6635" w:rsidRDefault="008E2BF6">
            <w:pPr>
              <w:pStyle w:val="aff8"/>
              <w:spacing w:after="0" w:line="240" w:lineRule="auto"/>
              <w:ind w:firstLineChars="0" w:firstLine="0"/>
              <w:jc w:val="center"/>
              <w:rPr>
                <w:rFonts w:ascii="宋体" w:hAnsi="宋体" w:cs="宋体"/>
                <w:b/>
                <w:bCs/>
                <w:snapToGrid w:val="0"/>
                <w:kern w:val="0"/>
                <w:sz w:val="21"/>
                <w:szCs w:val="21"/>
              </w:rPr>
            </w:pPr>
            <w:r w:rsidRPr="001B6635">
              <w:rPr>
                <w:rFonts w:ascii="宋体" w:eastAsia="宋体" w:hAnsi="宋体" w:cs="宋体" w:hint="eastAsia"/>
                <w:b/>
                <w:bCs/>
                <w:snapToGrid w:val="0"/>
                <w:kern w:val="0"/>
                <w:sz w:val="21"/>
                <w:szCs w:val="21"/>
              </w:rPr>
              <w:t>硬件配置</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F7F6F" w:rsidRPr="001B6635" w:rsidRDefault="008E2BF6">
            <w:pPr>
              <w:pStyle w:val="aff8"/>
              <w:spacing w:after="0" w:line="240" w:lineRule="auto"/>
              <w:ind w:firstLineChars="0" w:firstLine="0"/>
              <w:jc w:val="center"/>
              <w:rPr>
                <w:rFonts w:ascii="宋体" w:hAnsi="宋体" w:cs="宋体"/>
                <w:b/>
                <w:bCs/>
                <w:snapToGrid w:val="0"/>
                <w:kern w:val="0"/>
                <w:sz w:val="21"/>
                <w:szCs w:val="21"/>
              </w:rPr>
            </w:pPr>
            <w:r w:rsidRPr="001B6635">
              <w:rPr>
                <w:rFonts w:ascii="宋体" w:eastAsia="宋体" w:hAnsi="宋体" w:cs="宋体" w:hint="eastAsia"/>
                <w:b/>
                <w:bCs/>
                <w:snapToGrid w:val="0"/>
                <w:kern w:val="0"/>
                <w:sz w:val="21"/>
                <w:szCs w:val="21"/>
              </w:rPr>
              <w:t>单位</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F7F6F" w:rsidRPr="001B6635" w:rsidRDefault="008E2BF6">
            <w:pPr>
              <w:pStyle w:val="aff8"/>
              <w:spacing w:after="0" w:line="240" w:lineRule="auto"/>
              <w:ind w:firstLineChars="0" w:firstLine="0"/>
              <w:jc w:val="center"/>
              <w:rPr>
                <w:rFonts w:ascii="宋体" w:hAnsi="宋体" w:cs="宋体"/>
                <w:b/>
                <w:bCs/>
                <w:snapToGrid w:val="0"/>
                <w:kern w:val="0"/>
                <w:sz w:val="21"/>
                <w:szCs w:val="21"/>
              </w:rPr>
            </w:pPr>
            <w:r w:rsidRPr="001B6635">
              <w:rPr>
                <w:rFonts w:ascii="宋体" w:eastAsia="宋体" w:hAnsi="宋体" w:cs="宋体" w:hint="eastAsia"/>
                <w:b/>
                <w:bCs/>
                <w:snapToGrid w:val="0"/>
                <w:kern w:val="0"/>
                <w:sz w:val="21"/>
                <w:szCs w:val="21"/>
              </w:rPr>
              <w:t>数量</w:t>
            </w:r>
          </w:p>
        </w:tc>
        <w:tc>
          <w:tcPr>
            <w:tcW w:w="9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F7F6F" w:rsidRPr="001B6635" w:rsidRDefault="008E2BF6">
            <w:pPr>
              <w:pStyle w:val="aff8"/>
              <w:spacing w:after="0" w:line="240" w:lineRule="auto"/>
              <w:ind w:firstLineChars="0" w:firstLine="0"/>
              <w:rPr>
                <w:rFonts w:ascii="宋体" w:hAnsi="宋体" w:cs="宋体"/>
                <w:b/>
                <w:bCs/>
                <w:snapToGrid w:val="0"/>
                <w:kern w:val="0"/>
                <w:sz w:val="21"/>
                <w:szCs w:val="21"/>
              </w:rPr>
            </w:pPr>
            <w:r w:rsidRPr="001B6635">
              <w:rPr>
                <w:rFonts w:ascii="宋体" w:eastAsia="宋体" w:hAnsi="宋体" w:cs="宋体" w:hint="eastAsia"/>
                <w:b/>
                <w:bCs/>
                <w:snapToGrid w:val="0"/>
                <w:kern w:val="0"/>
                <w:sz w:val="21"/>
                <w:szCs w:val="21"/>
              </w:rPr>
              <w:t>备注</w:t>
            </w:r>
          </w:p>
        </w:tc>
      </w:tr>
      <w:tr w:rsidR="001F7F6F" w:rsidRPr="001B6635">
        <w:trPr>
          <w:trHeight w:val="402"/>
        </w:trPr>
        <w:tc>
          <w:tcPr>
            <w:tcW w:w="6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F7F6F" w:rsidRPr="001B6635" w:rsidRDefault="008E2BF6">
            <w:pPr>
              <w:pStyle w:val="aff8"/>
              <w:spacing w:after="0" w:line="240" w:lineRule="auto"/>
              <w:ind w:firstLineChars="0" w:firstLine="0"/>
              <w:rPr>
                <w:rFonts w:ascii="宋体" w:hAnsi="宋体" w:cs="宋体"/>
                <w:snapToGrid w:val="0"/>
                <w:kern w:val="0"/>
                <w:sz w:val="21"/>
                <w:szCs w:val="21"/>
              </w:rPr>
            </w:pPr>
            <w:r w:rsidRPr="001B6635">
              <w:rPr>
                <w:rFonts w:ascii="宋体" w:eastAsia="宋体" w:hAnsi="宋体" w:cs="宋体" w:hint="eastAsia"/>
                <w:snapToGrid w:val="0"/>
                <w:kern w:val="0"/>
                <w:sz w:val="21"/>
                <w:szCs w:val="21"/>
              </w:rPr>
              <w:t>服务器（</w:t>
            </w:r>
            <w:r w:rsidRPr="001B6635">
              <w:rPr>
                <w:rFonts w:ascii="宋体" w:hAnsi="宋体" w:cs="宋体" w:hint="eastAsia"/>
                <w:snapToGrid w:val="0"/>
                <w:kern w:val="0"/>
                <w:sz w:val="21"/>
                <w:szCs w:val="21"/>
              </w:rPr>
              <w:t>arm</w:t>
            </w:r>
            <w:r w:rsidRPr="001B6635">
              <w:rPr>
                <w:rFonts w:ascii="宋体" w:eastAsia="宋体" w:hAnsi="宋体" w:cs="宋体" w:hint="eastAsia"/>
                <w:snapToGrid w:val="0"/>
                <w:kern w:val="0"/>
                <w:sz w:val="21"/>
                <w:szCs w:val="21"/>
              </w:rPr>
              <w:t>节点）</w:t>
            </w:r>
          </w:p>
        </w:tc>
        <w:tc>
          <w:tcPr>
            <w:tcW w:w="4380" w:type="dxa"/>
            <w:tcBorders>
              <w:top w:val="single" w:sz="4" w:space="0" w:color="000000"/>
              <w:left w:val="single" w:sz="4" w:space="0" w:color="000000"/>
              <w:bottom w:val="single" w:sz="4" w:space="0" w:color="000000"/>
              <w:right w:val="single" w:sz="4" w:space="0" w:color="000000"/>
            </w:tcBorders>
            <w:shd w:val="clear" w:color="auto" w:fill="auto"/>
            <w:noWrap/>
          </w:tcPr>
          <w:p w:rsidR="001F7F6F" w:rsidRPr="001B6635" w:rsidRDefault="008E2BF6">
            <w:pPr>
              <w:pStyle w:val="aff8"/>
              <w:spacing w:after="0" w:line="240" w:lineRule="auto"/>
              <w:ind w:firstLineChars="0" w:firstLine="0"/>
              <w:rPr>
                <w:rFonts w:ascii="宋体" w:hAnsi="宋体" w:cs="宋体"/>
                <w:snapToGrid w:val="0"/>
                <w:kern w:val="0"/>
                <w:sz w:val="21"/>
                <w:szCs w:val="21"/>
              </w:rPr>
            </w:pPr>
            <w:r w:rsidRPr="001B6635">
              <w:rPr>
                <w:rFonts w:ascii="宋体" w:hAnsi="宋体" w:cs="宋体" w:hint="eastAsia"/>
                <w:snapToGrid w:val="0"/>
                <w:kern w:val="0"/>
                <w:sz w:val="21"/>
                <w:szCs w:val="21"/>
              </w:rPr>
              <w:t>CPU</w:t>
            </w:r>
            <w:r w:rsidRPr="001B6635">
              <w:rPr>
                <w:rFonts w:ascii="宋体" w:eastAsia="宋体" w:hAnsi="宋体" w:cs="宋体" w:hint="eastAsia"/>
                <w:snapToGrid w:val="0"/>
                <w:kern w:val="0"/>
                <w:sz w:val="21"/>
                <w:szCs w:val="21"/>
              </w:rPr>
              <w:t>：配置</w:t>
            </w:r>
            <w:r w:rsidRPr="001B6635">
              <w:rPr>
                <w:rFonts w:ascii="Cambria Math" w:hAnsi="Cambria Math" w:cs="Cambria Math"/>
                <w:snapToGrid w:val="0"/>
                <w:kern w:val="0"/>
                <w:sz w:val="21"/>
                <w:szCs w:val="21"/>
              </w:rPr>
              <w:t>≥</w:t>
            </w:r>
            <w:r w:rsidRPr="001B6635">
              <w:rPr>
                <w:rFonts w:ascii="宋体" w:hAnsi="宋体" w:cs="宋体" w:hint="eastAsia"/>
                <w:snapToGrid w:val="0"/>
                <w:kern w:val="0"/>
                <w:sz w:val="21"/>
                <w:szCs w:val="21"/>
              </w:rPr>
              <w:t>2</w:t>
            </w:r>
            <w:r w:rsidRPr="001B6635">
              <w:rPr>
                <w:rFonts w:ascii="宋体" w:eastAsia="宋体" w:hAnsi="宋体" w:cs="宋体" w:hint="eastAsia"/>
                <w:snapToGrid w:val="0"/>
                <w:kern w:val="0"/>
                <w:sz w:val="21"/>
                <w:szCs w:val="21"/>
              </w:rPr>
              <w:t>颗国产品牌处理器；单颗主频</w:t>
            </w:r>
            <w:r w:rsidRPr="001B6635">
              <w:rPr>
                <w:rFonts w:ascii="Cambria Math" w:hAnsi="Cambria Math" w:cs="Cambria Math"/>
                <w:snapToGrid w:val="0"/>
                <w:kern w:val="0"/>
                <w:sz w:val="21"/>
                <w:szCs w:val="21"/>
              </w:rPr>
              <w:t>≥</w:t>
            </w:r>
            <w:r w:rsidRPr="001B6635">
              <w:rPr>
                <w:rFonts w:ascii="宋体" w:hAnsi="宋体" w:cs="宋体" w:hint="eastAsia"/>
                <w:snapToGrid w:val="0"/>
                <w:kern w:val="0"/>
                <w:sz w:val="21"/>
                <w:szCs w:val="21"/>
              </w:rPr>
              <w:t>2.6GH</w:t>
            </w:r>
            <w:r w:rsidRPr="001B6635">
              <w:rPr>
                <w:rFonts w:ascii="宋体" w:eastAsia="宋体" w:hAnsi="宋体" w:cs="宋体" w:hint="eastAsia"/>
                <w:snapToGrid w:val="0"/>
                <w:kern w:val="0"/>
                <w:sz w:val="21"/>
                <w:szCs w:val="21"/>
              </w:rPr>
              <w:t>，核数</w:t>
            </w:r>
            <w:r w:rsidRPr="001B6635">
              <w:rPr>
                <w:rFonts w:ascii="Cambria Math" w:hAnsi="Cambria Math" w:cs="Cambria Math"/>
                <w:snapToGrid w:val="0"/>
                <w:kern w:val="0"/>
                <w:sz w:val="21"/>
                <w:szCs w:val="21"/>
              </w:rPr>
              <w:t>≥</w:t>
            </w:r>
            <w:r w:rsidRPr="001B6635">
              <w:rPr>
                <w:rFonts w:ascii="宋体" w:hAnsi="宋体" w:cs="宋体" w:hint="eastAsia"/>
                <w:snapToGrid w:val="0"/>
                <w:kern w:val="0"/>
                <w:sz w:val="21"/>
                <w:szCs w:val="21"/>
              </w:rPr>
              <w:t>32</w:t>
            </w:r>
            <w:r w:rsidRPr="001B6635">
              <w:rPr>
                <w:rFonts w:ascii="宋体" w:eastAsia="宋体" w:hAnsi="宋体" w:cs="宋体" w:hint="eastAsia"/>
                <w:snapToGrid w:val="0"/>
                <w:kern w:val="0"/>
                <w:sz w:val="21"/>
                <w:szCs w:val="21"/>
              </w:rPr>
              <w:t>核。</w:t>
            </w:r>
          </w:p>
          <w:p w:rsidR="001F7F6F" w:rsidRPr="001B6635" w:rsidRDefault="008E2BF6">
            <w:pPr>
              <w:pStyle w:val="aff8"/>
              <w:spacing w:after="0" w:line="240" w:lineRule="auto"/>
              <w:ind w:firstLineChars="0" w:firstLine="0"/>
              <w:rPr>
                <w:rFonts w:ascii="宋体" w:hAnsi="宋体" w:cs="宋体"/>
                <w:snapToGrid w:val="0"/>
                <w:kern w:val="0"/>
                <w:sz w:val="21"/>
                <w:szCs w:val="21"/>
              </w:rPr>
            </w:pPr>
            <w:r w:rsidRPr="001B6635">
              <w:rPr>
                <w:rFonts w:ascii="宋体" w:eastAsia="宋体" w:hAnsi="宋体" w:cs="宋体" w:hint="eastAsia"/>
                <w:snapToGrid w:val="0"/>
                <w:kern w:val="0"/>
                <w:sz w:val="21"/>
                <w:szCs w:val="21"/>
              </w:rPr>
              <w:t>内存：配置内存容量</w:t>
            </w:r>
            <w:r w:rsidRPr="001B6635">
              <w:rPr>
                <w:rFonts w:ascii="Cambria Math" w:hAnsi="Cambria Math" w:cs="Cambria Math"/>
                <w:snapToGrid w:val="0"/>
                <w:kern w:val="0"/>
                <w:sz w:val="21"/>
                <w:szCs w:val="21"/>
              </w:rPr>
              <w:t>≥</w:t>
            </w:r>
            <w:r w:rsidRPr="001B6635">
              <w:rPr>
                <w:rFonts w:ascii="宋体" w:hAnsi="宋体" w:cs="宋体" w:hint="eastAsia"/>
                <w:snapToGrid w:val="0"/>
                <w:kern w:val="0"/>
                <w:sz w:val="21"/>
                <w:szCs w:val="21"/>
              </w:rPr>
              <w:t>512GB</w:t>
            </w:r>
            <w:r w:rsidRPr="001B6635">
              <w:rPr>
                <w:rFonts w:ascii="宋体" w:eastAsia="宋体" w:hAnsi="宋体" w:cs="宋体" w:hint="eastAsia"/>
                <w:snapToGrid w:val="0"/>
                <w:kern w:val="0"/>
                <w:sz w:val="21"/>
                <w:szCs w:val="21"/>
              </w:rPr>
              <w:t>。</w:t>
            </w:r>
          </w:p>
          <w:p w:rsidR="001F7F6F" w:rsidRPr="001B6635" w:rsidRDefault="008E2BF6">
            <w:pPr>
              <w:pStyle w:val="aff8"/>
              <w:spacing w:after="0" w:line="240" w:lineRule="auto"/>
              <w:ind w:firstLineChars="0" w:firstLine="0"/>
              <w:rPr>
                <w:rFonts w:ascii="宋体" w:hAnsi="宋体" w:cs="宋体"/>
                <w:snapToGrid w:val="0"/>
                <w:kern w:val="0"/>
                <w:sz w:val="21"/>
                <w:szCs w:val="21"/>
              </w:rPr>
            </w:pPr>
            <w:r w:rsidRPr="001B6635">
              <w:rPr>
                <w:rFonts w:ascii="宋体" w:eastAsia="宋体" w:hAnsi="宋体" w:cs="宋体" w:hint="eastAsia"/>
                <w:snapToGrid w:val="0"/>
                <w:kern w:val="0"/>
                <w:sz w:val="21"/>
                <w:szCs w:val="21"/>
              </w:rPr>
              <w:t>网卡：配置</w:t>
            </w:r>
            <w:r w:rsidRPr="001B6635">
              <w:rPr>
                <w:rFonts w:ascii="Cambria Math" w:hAnsi="Cambria Math" w:cs="Cambria Math"/>
                <w:snapToGrid w:val="0"/>
                <w:kern w:val="0"/>
                <w:sz w:val="21"/>
                <w:szCs w:val="21"/>
              </w:rPr>
              <w:t>≥</w:t>
            </w:r>
            <w:r w:rsidRPr="001B6635">
              <w:rPr>
                <w:rFonts w:ascii="宋体" w:hAnsi="宋体" w:cs="宋体" w:hint="eastAsia"/>
                <w:snapToGrid w:val="0"/>
                <w:kern w:val="0"/>
                <w:sz w:val="21"/>
                <w:szCs w:val="21"/>
              </w:rPr>
              <w:t>4*10GE</w:t>
            </w:r>
            <w:r w:rsidRPr="001B6635">
              <w:rPr>
                <w:rFonts w:ascii="宋体" w:eastAsia="宋体" w:hAnsi="宋体" w:cs="宋体" w:hint="eastAsia"/>
                <w:snapToGrid w:val="0"/>
                <w:kern w:val="0"/>
                <w:sz w:val="21"/>
                <w:szCs w:val="21"/>
              </w:rPr>
              <w:t>万兆光口（含光模块），</w:t>
            </w:r>
            <w:r w:rsidRPr="001B6635">
              <w:rPr>
                <w:rFonts w:ascii="宋体" w:hAnsi="宋体" w:cs="宋体" w:hint="eastAsia"/>
                <w:snapToGrid w:val="0"/>
                <w:kern w:val="0"/>
                <w:sz w:val="21"/>
                <w:szCs w:val="21"/>
              </w:rPr>
              <w:t>4*1GE</w:t>
            </w:r>
            <w:r w:rsidRPr="001B6635">
              <w:rPr>
                <w:rFonts w:ascii="宋体" w:eastAsia="宋体" w:hAnsi="宋体" w:cs="宋体" w:hint="eastAsia"/>
                <w:snapToGrid w:val="0"/>
                <w:kern w:val="0"/>
                <w:sz w:val="21"/>
                <w:szCs w:val="21"/>
              </w:rPr>
              <w:t>网口。</w:t>
            </w:r>
          </w:p>
          <w:p w:rsidR="001F7F6F" w:rsidRPr="001B6635" w:rsidRDefault="008E2BF6">
            <w:pPr>
              <w:pStyle w:val="aff8"/>
              <w:spacing w:after="0" w:line="240" w:lineRule="auto"/>
              <w:ind w:firstLineChars="0" w:firstLine="0"/>
              <w:rPr>
                <w:rFonts w:ascii="宋体" w:eastAsia="宋体" w:hAnsi="宋体" w:cs="宋体"/>
                <w:snapToGrid w:val="0"/>
                <w:kern w:val="0"/>
                <w:sz w:val="21"/>
                <w:szCs w:val="21"/>
              </w:rPr>
            </w:pPr>
            <w:r w:rsidRPr="001B6635">
              <w:rPr>
                <w:rFonts w:ascii="宋体" w:eastAsia="宋体" w:hAnsi="宋体" w:cs="宋体" w:hint="eastAsia"/>
                <w:snapToGrid w:val="0"/>
                <w:kern w:val="0"/>
                <w:sz w:val="21"/>
                <w:szCs w:val="21"/>
              </w:rPr>
              <w:t>含：数据管理平台软件许可</w:t>
            </w:r>
            <w:r w:rsidRPr="001B6635">
              <w:rPr>
                <w:rFonts w:ascii="宋体" w:hAnsi="宋体" w:cs="宋体" w:hint="eastAsia"/>
                <w:snapToGrid w:val="0"/>
                <w:kern w:val="0"/>
                <w:sz w:val="21"/>
                <w:szCs w:val="21"/>
              </w:rPr>
              <w:t>2</w:t>
            </w:r>
            <w:r w:rsidRPr="001B6635">
              <w:rPr>
                <w:rFonts w:ascii="宋体" w:eastAsia="宋体" w:hAnsi="宋体" w:cs="宋体" w:hint="eastAsia"/>
                <w:snapToGrid w:val="0"/>
                <w:kern w:val="0"/>
                <w:sz w:val="21"/>
                <w:szCs w:val="21"/>
              </w:rPr>
              <w:t>个（用于接</w:t>
            </w:r>
            <w:proofErr w:type="gramStart"/>
            <w:r w:rsidRPr="001B6635">
              <w:rPr>
                <w:rFonts w:ascii="宋体" w:eastAsia="宋体" w:hAnsi="宋体" w:cs="宋体" w:hint="eastAsia"/>
                <w:snapToGrid w:val="0"/>
                <w:kern w:val="0"/>
                <w:sz w:val="21"/>
                <w:szCs w:val="21"/>
              </w:rPr>
              <w:t>入云管</w:t>
            </w:r>
            <w:proofErr w:type="gramEnd"/>
            <w:r w:rsidRPr="001B6635">
              <w:rPr>
                <w:rFonts w:ascii="宋体" w:eastAsia="宋体" w:hAnsi="宋体" w:cs="宋体" w:hint="eastAsia"/>
                <w:snapToGrid w:val="0"/>
                <w:kern w:val="0"/>
                <w:sz w:val="21"/>
                <w:szCs w:val="21"/>
              </w:rPr>
              <w:t>平台，适配虚拟化软件许可）</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F7F6F" w:rsidRPr="001B6635" w:rsidRDefault="008E2BF6">
            <w:pPr>
              <w:pStyle w:val="aff8"/>
              <w:spacing w:after="0" w:line="240" w:lineRule="auto"/>
              <w:ind w:firstLineChars="0" w:firstLine="0"/>
              <w:jc w:val="center"/>
              <w:rPr>
                <w:rFonts w:ascii="宋体" w:hAnsi="宋体" w:cs="宋体"/>
                <w:snapToGrid w:val="0"/>
                <w:kern w:val="0"/>
                <w:sz w:val="21"/>
                <w:szCs w:val="21"/>
              </w:rPr>
            </w:pPr>
            <w:r w:rsidRPr="001B6635">
              <w:rPr>
                <w:rFonts w:ascii="宋体" w:eastAsia="宋体" w:hAnsi="宋体" w:cs="宋体" w:hint="eastAsia"/>
                <w:snapToGrid w:val="0"/>
                <w:kern w:val="0"/>
                <w:sz w:val="21"/>
                <w:szCs w:val="21"/>
              </w:rPr>
              <w:t>台</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F7F6F" w:rsidRPr="001B6635" w:rsidRDefault="008E2BF6">
            <w:pPr>
              <w:pStyle w:val="aff8"/>
              <w:spacing w:after="0" w:line="240" w:lineRule="auto"/>
              <w:ind w:firstLineChars="0" w:firstLine="0"/>
              <w:jc w:val="center"/>
              <w:rPr>
                <w:rFonts w:ascii="宋体" w:hAnsi="宋体" w:cs="宋体"/>
                <w:snapToGrid w:val="0"/>
                <w:kern w:val="0"/>
                <w:sz w:val="21"/>
                <w:szCs w:val="21"/>
              </w:rPr>
            </w:pPr>
            <w:r w:rsidRPr="001B6635">
              <w:rPr>
                <w:rFonts w:ascii="宋体" w:hAnsi="宋体" w:cs="宋体" w:hint="eastAsia"/>
                <w:snapToGrid w:val="0"/>
                <w:kern w:val="0"/>
                <w:sz w:val="21"/>
                <w:szCs w:val="21"/>
              </w:rPr>
              <w:t>2</w:t>
            </w:r>
          </w:p>
        </w:tc>
        <w:tc>
          <w:tcPr>
            <w:tcW w:w="9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F7F6F" w:rsidRPr="001B6635" w:rsidRDefault="001F7F6F">
            <w:pPr>
              <w:pStyle w:val="aff8"/>
              <w:spacing w:after="0" w:line="240" w:lineRule="auto"/>
              <w:ind w:firstLineChars="0" w:firstLine="0"/>
              <w:jc w:val="center"/>
              <w:rPr>
                <w:rFonts w:ascii="宋体" w:hAnsi="宋体" w:cs="宋体"/>
                <w:snapToGrid w:val="0"/>
                <w:kern w:val="0"/>
                <w:sz w:val="21"/>
                <w:szCs w:val="21"/>
              </w:rPr>
            </w:pPr>
          </w:p>
        </w:tc>
      </w:tr>
      <w:tr w:rsidR="001F7F6F" w:rsidRPr="001B6635">
        <w:trPr>
          <w:trHeight w:val="1911"/>
        </w:trPr>
        <w:tc>
          <w:tcPr>
            <w:tcW w:w="6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F7F6F" w:rsidRPr="001B6635" w:rsidRDefault="008E2BF6">
            <w:pPr>
              <w:pStyle w:val="aff8"/>
              <w:spacing w:after="0" w:line="240" w:lineRule="auto"/>
              <w:ind w:firstLineChars="0" w:firstLine="0"/>
              <w:rPr>
                <w:rFonts w:ascii="宋体" w:hAnsi="宋体" w:cs="宋体"/>
                <w:snapToGrid w:val="0"/>
                <w:kern w:val="0"/>
                <w:sz w:val="21"/>
                <w:szCs w:val="21"/>
              </w:rPr>
            </w:pPr>
            <w:r w:rsidRPr="001B6635">
              <w:rPr>
                <w:rFonts w:ascii="宋体" w:eastAsia="宋体" w:hAnsi="宋体" w:cs="宋体" w:hint="eastAsia"/>
                <w:snapToGrid w:val="0"/>
                <w:kern w:val="0"/>
                <w:sz w:val="21"/>
                <w:szCs w:val="21"/>
              </w:rPr>
              <w:t>服务器（</w:t>
            </w:r>
            <w:r w:rsidRPr="001B6635">
              <w:rPr>
                <w:rFonts w:ascii="宋体" w:hAnsi="宋体" w:cs="宋体" w:hint="eastAsia"/>
                <w:snapToGrid w:val="0"/>
                <w:kern w:val="0"/>
                <w:sz w:val="21"/>
                <w:szCs w:val="21"/>
              </w:rPr>
              <w:t>x86</w:t>
            </w:r>
            <w:r w:rsidRPr="001B6635">
              <w:rPr>
                <w:rFonts w:ascii="宋体" w:eastAsia="宋体" w:hAnsi="宋体" w:cs="宋体" w:hint="eastAsia"/>
                <w:snapToGrid w:val="0"/>
                <w:kern w:val="0"/>
                <w:sz w:val="21"/>
                <w:szCs w:val="21"/>
              </w:rPr>
              <w:t>）</w:t>
            </w:r>
          </w:p>
        </w:tc>
        <w:tc>
          <w:tcPr>
            <w:tcW w:w="4380" w:type="dxa"/>
            <w:tcBorders>
              <w:top w:val="single" w:sz="4" w:space="0" w:color="000000"/>
              <w:left w:val="single" w:sz="4" w:space="0" w:color="000000"/>
              <w:bottom w:val="single" w:sz="4" w:space="0" w:color="000000"/>
              <w:right w:val="single" w:sz="4" w:space="0" w:color="000000"/>
            </w:tcBorders>
            <w:shd w:val="clear" w:color="auto" w:fill="auto"/>
            <w:noWrap/>
          </w:tcPr>
          <w:p w:rsidR="001F7F6F" w:rsidRPr="001B6635" w:rsidRDefault="008E2BF6">
            <w:pPr>
              <w:pStyle w:val="aff8"/>
              <w:spacing w:after="0" w:line="240" w:lineRule="auto"/>
              <w:ind w:firstLineChars="0" w:firstLine="0"/>
              <w:rPr>
                <w:rFonts w:ascii="宋体" w:eastAsia="宋体" w:hAnsi="宋体" w:cs="宋体"/>
                <w:snapToGrid w:val="0"/>
                <w:kern w:val="0"/>
                <w:sz w:val="21"/>
                <w:szCs w:val="21"/>
              </w:rPr>
            </w:pPr>
            <w:r w:rsidRPr="001B6635">
              <w:rPr>
                <w:rFonts w:ascii="宋体" w:hAnsi="宋体" w:cs="宋体"/>
                <w:snapToGrid w:val="0"/>
                <w:kern w:val="0"/>
                <w:sz w:val="21"/>
                <w:szCs w:val="21"/>
              </w:rPr>
              <w:t>CPU</w:t>
            </w:r>
            <w:r w:rsidRPr="001B6635">
              <w:rPr>
                <w:rFonts w:ascii="宋体" w:eastAsia="宋体" w:hAnsi="宋体" w:cs="宋体" w:hint="eastAsia"/>
                <w:snapToGrid w:val="0"/>
                <w:kern w:val="0"/>
                <w:sz w:val="21"/>
                <w:szCs w:val="21"/>
              </w:rPr>
              <w:t>：配置</w:t>
            </w:r>
            <w:r w:rsidRPr="001B6635">
              <w:rPr>
                <w:rFonts w:ascii="Cambria Math" w:hAnsi="Cambria Math" w:cs="Cambria Math"/>
                <w:snapToGrid w:val="0"/>
                <w:kern w:val="0"/>
                <w:sz w:val="21"/>
                <w:szCs w:val="21"/>
              </w:rPr>
              <w:t>≥</w:t>
            </w:r>
            <w:r w:rsidRPr="001B6635">
              <w:rPr>
                <w:rFonts w:ascii="宋体" w:hAnsi="宋体" w:cs="宋体"/>
                <w:snapToGrid w:val="0"/>
                <w:kern w:val="0"/>
                <w:sz w:val="21"/>
                <w:szCs w:val="21"/>
              </w:rPr>
              <w:t>2</w:t>
            </w:r>
            <w:r w:rsidRPr="001B6635">
              <w:rPr>
                <w:rFonts w:ascii="宋体" w:eastAsia="宋体" w:hAnsi="宋体" w:cs="宋体" w:hint="eastAsia"/>
                <w:snapToGrid w:val="0"/>
                <w:kern w:val="0"/>
                <w:sz w:val="21"/>
                <w:szCs w:val="21"/>
              </w:rPr>
              <w:t>颗国产品牌</w:t>
            </w:r>
            <w:r w:rsidRPr="001B6635">
              <w:rPr>
                <w:rFonts w:ascii="宋体" w:hAnsi="宋体" w:cs="宋体" w:hint="eastAsia"/>
                <w:snapToGrid w:val="0"/>
                <w:kern w:val="0"/>
                <w:sz w:val="21"/>
                <w:szCs w:val="21"/>
              </w:rPr>
              <w:t>x86</w:t>
            </w:r>
            <w:r w:rsidRPr="001B6635">
              <w:rPr>
                <w:rFonts w:ascii="宋体" w:eastAsia="宋体" w:hAnsi="宋体" w:cs="宋体" w:hint="eastAsia"/>
                <w:snapToGrid w:val="0"/>
                <w:kern w:val="0"/>
                <w:sz w:val="21"/>
                <w:szCs w:val="21"/>
              </w:rPr>
              <w:t>处理器，单颗主频</w:t>
            </w:r>
            <w:r w:rsidRPr="001B6635">
              <w:rPr>
                <w:rFonts w:ascii="Cambria Math" w:hAnsi="Cambria Math" w:cs="Cambria Math"/>
                <w:snapToGrid w:val="0"/>
                <w:kern w:val="0"/>
                <w:sz w:val="21"/>
                <w:szCs w:val="21"/>
              </w:rPr>
              <w:t>≥</w:t>
            </w:r>
            <w:r w:rsidRPr="001B6635">
              <w:rPr>
                <w:rFonts w:ascii="宋体" w:hAnsi="宋体" w:cs="宋体"/>
                <w:snapToGrid w:val="0"/>
                <w:kern w:val="0"/>
                <w:sz w:val="21"/>
                <w:szCs w:val="21"/>
              </w:rPr>
              <w:t>2.0GHz</w:t>
            </w:r>
            <w:r w:rsidRPr="001B6635">
              <w:rPr>
                <w:rFonts w:ascii="宋体" w:eastAsia="宋体" w:hAnsi="宋体" w:cs="宋体" w:hint="eastAsia"/>
                <w:snapToGrid w:val="0"/>
                <w:kern w:val="0"/>
                <w:sz w:val="21"/>
                <w:szCs w:val="21"/>
              </w:rPr>
              <w:t>，核数</w:t>
            </w:r>
            <w:r w:rsidRPr="001B6635">
              <w:rPr>
                <w:rFonts w:ascii="Cambria Math" w:hAnsi="Cambria Math" w:cs="Cambria Math"/>
                <w:snapToGrid w:val="0"/>
                <w:kern w:val="0"/>
                <w:sz w:val="21"/>
                <w:szCs w:val="21"/>
              </w:rPr>
              <w:t>≥</w:t>
            </w:r>
            <w:r w:rsidRPr="001B6635">
              <w:rPr>
                <w:rFonts w:ascii="宋体" w:hAnsi="宋体" w:cs="宋体"/>
                <w:snapToGrid w:val="0"/>
                <w:kern w:val="0"/>
                <w:sz w:val="21"/>
                <w:szCs w:val="21"/>
              </w:rPr>
              <w:t>28</w:t>
            </w:r>
            <w:r w:rsidRPr="001B6635">
              <w:rPr>
                <w:rFonts w:ascii="宋体" w:eastAsia="宋体" w:hAnsi="宋体" w:cs="宋体" w:hint="eastAsia"/>
                <w:snapToGrid w:val="0"/>
                <w:kern w:val="0"/>
                <w:sz w:val="21"/>
                <w:szCs w:val="21"/>
              </w:rPr>
              <w:t>核</w:t>
            </w:r>
          </w:p>
          <w:p w:rsidR="001F7F6F" w:rsidRPr="001B6635" w:rsidRDefault="008E2BF6">
            <w:pPr>
              <w:pStyle w:val="aff8"/>
              <w:spacing w:after="0" w:line="240" w:lineRule="auto"/>
              <w:ind w:firstLineChars="0" w:firstLine="0"/>
              <w:rPr>
                <w:rFonts w:ascii="宋体" w:eastAsiaTheme="minorEastAsia" w:hAnsi="宋体" w:cs="宋体"/>
                <w:snapToGrid w:val="0"/>
                <w:kern w:val="0"/>
                <w:sz w:val="21"/>
                <w:szCs w:val="21"/>
              </w:rPr>
            </w:pPr>
            <w:r w:rsidRPr="001B6635">
              <w:rPr>
                <w:rFonts w:ascii="宋体" w:eastAsia="宋体" w:hAnsi="宋体" w:cs="宋体" w:hint="eastAsia"/>
                <w:snapToGrid w:val="0"/>
                <w:kern w:val="0"/>
                <w:sz w:val="21"/>
                <w:szCs w:val="21"/>
              </w:rPr>
              <w:t>内存：配置</w:t>
            </w:r>
            <w:r w:rsidRPr="001B6635">
              <w:rPr>
                <w:rFonts w:ascii="Cambria Math" w:hAnsi="Cambria Math" w:cs="Cambria Math"/>
                <w:snapToGrid w:val="0"/>
                <w:kern w:val="0"/>
                <w:sz w:val="21"/>
                <w:szCs w:val="21"/>
              </w:rPr>
              <w:t>≥</w:t>
            </w:r>
            <w:r w:rsidRPr="001B6635">
              <w:rPr>
                <w:rFonts w:ascii="宋体" w:hAnsi="宋体" w:cs="宋体"/>
                <w:snapToGrid w:val="0"/>
                <w:kern w:val="0"/>
                <w:sz w:val="21"/>
                <w:szCs w:val="21"/>
              </w:rPr>
              <w:t>4</w:t>
            </w:r>
            <w:r w:rsidRPr="001B6635">
              <w:rPr>
                <w:rFonts w:ascii="宋体" w:eastAsia="宋体" w:hAnsi="宋体" w:cs="宋体" w:hint="eastAsia"/>
                <w:snapToGrid w:val="0"/>
                <w:kern w:val="0"/>
                <w:sz w:val="21"/>
                <w:szCs w:val="21"/>
              </w:rPr>
              <w:t>根</w:t>
            </w:r>
            <w:r w:rsidRPr="001B6635">
              <w:rPr>
                <w:rFonts w:ascii="宋体" w:hAnsi="宋体" w:cs="宋体"/>
                <w:snapToGrid w:val="0"/>
                <w:kern w:val="0"/>
                <w:sz w:val="21"/>
                <w:szCs w:val="21"/>
              </w:rPr>
              <w:t>32GB DDR4 3200</w:t>
            </w:r>
            <w:r w:rsidRPr="001B6635">
              <w:rPr>
                <w:rFonts w:ascii="宋体" w:eastAsia="宋体" w:hAnsi="宋体" w:cs="宋体" w:hint="eastAsia"/>
                <w:snapToGrid w:val="0"/>
                <w:kern w:val="0"/>
                <w:sz w:val="21"/>
                <w:szCs w:val="21"/>
              </w:rPr>
              <w:t>内存</w:t>
            </w:r>
          </w:p>
          <w:p w:rsidR="001F7F6F" w:rsidRPr="001B6635" w:rsidRDefault="008E2BF6">
            <w:pPr>
              <w:pStyle w:val="aff8"/>
              <w:spacing w:after="0" w:line="240" w:lineRule="auto"/>
              <w:ind w:firstLineChars="0" w:firstLine="0"/>
              <w:rPr>
                <w:rFonts w:ascii="宋体" w:hAnsi="宋体" w:cs="宋体"/>
                <w:snapToGrid w:val="0"/>
                <w:kern w:val="0"/>
                <w:sz w:val="21"/>
                <w:szCs w:val="21"/>
              </w:rPr>
            </w:pPr>
            <w:r w:rsidRPr="001B6635">
              <w:rPr>
                <w:rFonts w:ascii="宋体" w:eastAsia="宋体" w:hAnsi="宋体" w:cs="宋体" w:hint="eastAsia"/>
                <w:snapToGrid w:val="0"/>
                <w:kern w:val="0"/>
                <w:sz w:val="21"/>
                <w:szCs w:val="21"/>
              </w:rPr>
              <w:t>接口：配置</w:t>
            </w:r>
            <w:r w:rsidRPr="001B6635">
              <w:rPr>
                <w:rFonts w:ascii="Cambria Math" w:hAnsi="Cambria Math" w:cs="Cambria Math"/>
                <w:snapToGrid w:val="0"/>
                <w:kern w:val="0"/>
                <w:sz w:val="21"/>
                <w:szCs w:val="21"/>
              </w:rPr>
              <w:t>≥</w:t>
            </w:r>
            <w:r w:rsidRPr="001B6635">
              <w:rPr>
                <w:rFonts w:ascii="宋体" w:hAnsi="宋体" w:cs="宋体"/>
                <w:snapToGrid w:val="0"/>
                <w:kern w:val="0"/>
                <w:sz w:val="21"/>
                <w:szCs w:val="21"/>
              </w:rPr>
              <w:t>4</w:t>
            </w:r>
            <w:proofErr w:type="gramStart"/>
            <w:r w:rsidRPr="001B6635">
              <w:rPr>
                <w:rFonts w:ascii="宋体" w:eastAsia="宋体" w:hAnsi="宋体" w:cs="宋体" w:hint="eastAsia"/>
                <w:snapToGrid w:val="0"/>
                <w:kern w:val="0"/>
                <w:sz w:val="21"/>
                <w:szCs w:val="21"/>
              </w:rPr>
              <w:t>千兆电口</w:t>
            </w:r>
            <w:proofErr w:type="gramEnd"/>
            <w:r w:rsidRPr="001B6635">
              <w:rPr>
                <w:rFonts w:ascii="宋体" w:hAnsi="宋体" w:cs="宋体"/>
                <w:snapToGrid w:val="0"/>
                <w:kern w:val="0"/>
                <w:sz w:val="21"/>
                <w:szCs w:val="21"/>
              </w:rPr>
              <w:t>+2</w:t>
            </w:r>
            <w:proofErr w:type="gramStart"/>
            <w:r w:rsidRPr="001B6635">
              <w:rPr>
                <w:rFonts w:ascii="宋体" w:eastAsia="宋体" w:hAnsi="宋体" w:cs="宋体" w:hint="eastAsia"/>
                <w:snapToGrid w:val="0"/>
                <w:kern w:val="0"/>
                <w:sz w:val="21"/>
                <w:szCs w:val="21"/>
              </w:rPr>
              <w:t>万兆</w:t>
            </w:r>
            <w:proofErr w:type="gramEnd"/>
            <w:r w:rsidRPr="001B6635">
              <w:rPr>
                <w:rFonts w:ascii="宋体" w:eastAsia="宋体" w:hAnsi="宋体" w:cs="宋体" w:hint="eastAsia"/>
                <w:snapToGrid w:val="0"/>
                <w:kern w:val="0"/>
                <w:sz w:val="21"/>
                <w:szCs w:val="21"/>
              </w:rPr>
              <w:t>光口。</w:t>
            </w:r>
          </w:p>
          <w:p w:rsidR="001F7F6F" w:rsidRPr="001B6635" w:rsidRDefault="008E2BF6">
            <w:pPr>
              <w:pStyle w:val="aff8"/>
              <w:spacing w:after="0" w:line="240" w:lineRule="auto"/>
              <w:ind w:firstLineChars="0" w:firstLine="0"/>
              <w:rPr>
                <w:rFonts w:ascii="宋体" w:hAnsi="宋体" w:cs="宋体"/>
                <w:snapToGrid w:val="0"/>
                <w:kern w:val="0"/>
                <w:sz w:val="21"/>
                <w:szCs w:val="21"/>
              </w:rPr>
            </w:pPr>
            <w:r w:rsidRPr="001B6635">
              <w:rPr>
                <w:rFonts w:ascii="宋体" w:eastAsia="宋体" w:hAnsi="宋体" w:cs="宋体" w:hint="eastAsia"/>
                <w:snapToGrid w:val="0"/>
                <w:kern w:val="0"/>
                <w:sz w:val="21"/>
                <w:szCs w:val="21"/>
              </w:rPr>
              <w:t>含：计算虚拟化软件</w:t>
            </w:r>
            <w:r w:rsidRPr="001B6635">
              <w:rPr>
                <w:rFonts w:ascii="宋体" w:hAnsi="宋体" w:cs="宋体" w:hint="eastAsia"/>
                <w:snapToGrid w:val="0"/>
                <w:kern w:val="0"/>
                <w:sz w:val="21"/>
                <w:szCs w:val="21"/>
              </w:rPr>
              <w:t>2</w:t>
            </w:r>
            <w:r w:rsidRPr="001B6635">
              <w:rPr>
                <w:rFonts w:ascii="宋体" w:hAnsi="宋体" w:cs="宋体"/>
                <w:snapToGrid w:val="0"/>
                <w:kern w:val="0"/>
                <w:sz w:val="21"/>
                <w:szCs w:val="21"/>
              </w:rPr>
              <w:t>cpu</w:t>
            </w:r>
            <w:r w:rsidRPr="001B6635">
              <w:rPr>
                <w:rFonts w:ascii="宋体" w:eastAsia="宋体" w:hAnsi="宋体" w:cs="宋体" w:hint="eastAsia"/>
                <w:snapToGrid w:val="0"/>
                <w:kern w:val="0"/>
                <w:sz w:val="21"/>
                <w:szCs w:val="21"/>
              </w:rPr>
              <w:t>授权</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F7F6F" w:rsidRPr="001B6635" w:rsidRDefault="008E2BF6">
            <w:pPr>
              <w:pStyle w:val="aff8"/>
              <w:spacing w:after="0" w:line="240" w:lineRule="auto"/>
              <w:ind w:firstLineChars="0" w:firstLine="0"/>
              <w:jc w:val="center"/>
              <w:rPr>
                <w:rFonts w:ascii="宋体" w:hAnsi="宋体" w:cs="宋体"/>
                <w:snapToGrid w:val="0"/>
                <w:kern w:val="0"/>
                <w:sz w:val="21"/>
                <w:szCs w:val="21"/>
              </w:rPr>
            </w:pPr>
            <w:r w:rsidRPr="001B6635">
              <w:rPr>
                <w:rFonts w:ascii="宋体" w:eastAsia="宋体" w:hAnsi="宋体" w:cs="宋体" w:hint="eastAsia"/>
                <w:snapToGrid w:val="0"/>
                <w:kern w:val="0"/>
                <w:sz w:val="21"/>
                <w:szCs w:val="21"/>
              </w:rPr>
              <w:t>台</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F7F6F" w:rsidRPr="001B6635" w:rsidRDefault="008E2BF6">
            <w:pPr>
              <w:pStyle w:val="aff8"/>
              <w:spacing w:after="0" w:line="240" w:lineRule="auto"/>
              <w:ind w:firstLineChars="0" w:firstLine="0"/>
              <w:jc w:val="center"/>
              <w:rPr>
                <w:rFonts w:ascii="宋体" w:hAnsi="宋体" w:cs="宋体"/>
                <w:snapToGrid w:val="0"/>
                <w:kern w:val="0"/>
                <w:sz w:val="21"/>
                <w:szCs w:val="21"/>
              </w:rPr>
            </w:pPr>
            <w:r w:rsidRPr="001B6635">
              <w:rPr>
                <w:rFonts w:ascii="宋体" w:hAnsi="宋体" w:cs="宋体" w:hint="eastAsia"/>
                <w:snapToGrid w:val="0"/>
                <w:kern w:val="0"/>
                <w:sz w:val="21"/>
                <w:szCs w:val="21"/>
              </w:rPr>
              <w:t>2</w:t>
            </w:r>
          </w:p>
        </w:tc>
        <w:tc>
          <w:tcPr>
            <w:tcW w:w="9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F7F6F" w:rsidRPr="001B6635" w:rsidRDefault="001F7F6F">
            <w:pPr>
              <w:pStyle w:val="aff8"/>
              <w:spacing w:after="0" w:line="240" w:lineRule="auto"/>
              <w:ind w:firstLineChars="0" w:firstLine="0"/>
              <w:rPr>
                <w:rFonts w:ascii="宋体" w:hAnsi="宋体" w:cs="宋体"/>
                <w:snapToGrid w:val="0"/>
                <w:kern w:val="0"/>
                <w:sz w:val="21"/>
                <w:szCs w:val="21"/>
              </w:rPr>
            </w:pPr>
          </w:p>
        </w:tc>
      </w:tr>
    </w:tbl>
    <w:p w:rsidR="001F7F6F" w:rsidRPr="001B6635" w:rsidRDefault="001F7F6F">
      <w:pPr>
        <w:spacing w:after="0"/>
        <w:ind w:firstLine="480"/>
        <w:rPr>
          <w:rFonts w:ascii="宋体" w:eastAsia="宋体" w:hAnsi="宋体" w:cs="宋体"/>
          <w:snapToGrid w:val="0"/>
          <w:kern w:val="0"/>
        </w:rPr>
      </w:pPr>
    </w:p>
    <w:p w:rsidR="001F7F6F" w:rsidRPr="001B6635" w:rsidRDefault="008E2BF6">
      <w:pPr>
        <w:pStyle w:val="30"/>
        <w:spacing w:after="0" w:line="360" w:lineRule="auto"/>
        <w:rPr>
          <w:sz w:val="24"/>
          <w:szCs w:val="18"/>
        </w:rPr>
      </w:pPr>
      <w:r w:rsidRPr="001B6635">
        <w:rPr>
          <w:rFonts w:hint="eastAsia"/>
          <w:sz w:val="24"/>
          <w:szCs w:val="18"/>
        </w:rPr>
        <w:t>服务器虚拟化软件</w:t>
      </w:r>
    </w:p>
    <w:p w:rsidR="001F7F6F" w:rsidRPr="001B6635" w:rsidRDefault="008E2BF6">
      <w:pPr>
        <w:spacing w:after="0"/>
        <w:ind w:firstLineChars="200" w:firstLine="480"/>
        <w:rPr>
          <w:rFonts w:ascii="宋体" w:eastAsia="宋体" w:hAnsi="宋体" w:cs="宋体"/>
        </w:rPr>
      </w:pPr>
      <w:r w:rsidRPr="001B6635">
        <w:rPr>
          <w:rFonts w:ascii="宋体" w:eastAsia="宋体" w:hAnsi="宋体" w:cs="宋体" w:hint="eastAsia"/>
        </w:rPr>
        <w:t>其中虚拟化软件许可具体要求如下（独立采购</w:t>
      </w:r>
      <w:r w:rsidRPr="001B6635">
        <w:rPr>
          <w:rFonts w:hint="eastAsia"/>
        </w:rPr>
        <w:t>4</w:t>
      </w:r>
      <w:r w:rsidRPr="001B6635">
        <w:rPr>
          <w:rFonts w:ascii="宋体" w:eastAsia="宋体" w:hAnsi="宋体" w:cs="宋体" w:hint="eastAsia"/>
        </w:rPr>
        <w:t>个</w:t>
      </w:r>
      <w:r w:rsidRPr="001B6635">
        <w:rPr>
          <w:rFonts w:hint="eastAsia"/>
        </w:rPr>
        <w:t>CPU</w:t>
      </w:r>
      <w:r w:rsidRPr="001B6635">
        <w:rPr>
          <w:rFonts w:ascii="宋体" w:eastAsia="宋体" w:hAnsi="宋体" w:cs="宋体" w:hint="eastAsia"/>
        </w:rPr>
        <w:t>许可）配置在</w:t>
      </w:r>
      <w:r w:rsidRPr="001B6635">
        <w:rPr>
          <w:rFonts w:asciiTheme="minorEastAsia" w:eastAsiaTheme="minorEastAsia" w:hAnsiTheme="minorEastAsia" w:hint="eastAsia"/>
        </w:rPr>
        <w:t>ARM</w:t>
      </w:r>
      <w:r w:rsidRPr="001B6635">
        <w:rPr>
          <w:rFonts w:ascii="宋体" w:eastAsia="宋体" w:hAnsi="宋体" w:cs="宋体" w:hint="eastAsia"/>
        </w:rPr>
        <w:t>节点。</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276"/>
        <w:gridCol w:w="6174"/>
      </w:tblGrid>
      <w:tr w:rsidR="001F7F6F" w:rsidRPr="001B6635">
        <w:trPr>
          <w:trHeight w:val="528"/>
        </w:trPr>
        <w:tc>
          <w:tcPr>
            <w:tcW w:w="846" w:type="dxa"/>
            <w:vAlign w:val="center"/>
          </w:tcPr>
          <w:p w:rsidR="001F7F6F" w:rsidRPr="001B6635" w:rsidRDefault="008E2BF6">
            <w:pPr>
              <w:spacing w:after="0" w:line="240" w:lineRule="auto"/>
              <w:jc w:val="center"/>
              <w:rPr>
                <w:rFonts w:ascii="宋体" w:hAnsi="宋体" w:cs="宋体"/>
                <w:b/>
                <w:bCs/>
                <w:color w:val="000000"/>
                <w:kern w:val="0"/>
                <w:sz w:val="21"/>
                <w:szCs w:val="21"/>
              </w:rPr>
            </w:pPr>
            <w:r w:rsidRPr="001B6635">
              <w:rPr>
                <w:rFonts w:ascii="宋体" w:eastAsia="宋体" w:hAnsi="宋体" w:cs="宋体" w:hint="eastAsia"/>
                <w:b/>
                <w:bCs/>
                <w:color w:val="000000"/>
                <w:kern w:val="0"/>
                <w:sz w:val="21"/>
                <w:szCs w:val="21"/>
              </w:rPr>
              <w:t>序号</w:t>
            </w:r>
          </w:p>
        </w:tc>
        <w:tc>
          <w:tcPr>
            <w:tcW w:w="1276" w:type="dxa"/>
            <w:shd w:val="clear" w:color="auto" w:fill="auto"/>
            <w:vAlign w:val="center"/>
          </w:tcPr>
          <w:p w:rsidR="001F7F6F" w:rsidRPr="001B6635" w:rsidRDefault="008E2BF6">
            <w:pPr>
              <w:spacing w:after="0" w:line="240" w:lineRule="auto"/>
              <w:jc w:val="center"/>
              <w:rPr>
                <w:rFonts w:ascii="宋体" w:hAnsi="宋体" w:cs="宋体"/>
                <w:b/>
                <w:bCs/>
                <w:color w:val="000000"/>
                <w:kern w:val="0"/>
                <w:sz w:val="21"/>
                <w:szCs w:val="21"/>
              </w:rPr>
            </w:pPr>
            <w:r w:rsidRPr="001B6635">
              <w:rPr>
                <w:rFonts w:ascii="宋体" w:eastAsia="宋体" w:hAnsi="宋体" w:cs="宋体" w:hint="eastAsia"/>
                <w:b/>
                <w:bCs/>
                <w:color w:val="000000"/>
                <w:kern w:val="0"/>
                <w:sz w:val="21"/>
                <w:szCs w:val="21"/>
              </w:rPr>
              <w:t>指标项</w:t>
            </w:r>
          </w:p>
        </w:tc>
        <w:tc>
          <w:tcPr>
            <w:tcW w:w="6174" w:type="dxa"/>
            <w:shd w:val="clear" w:color="auto" w:fill="auto"/>
            <w:vAlign w:val="center"/>
          </w:tcPr>
          <w:p w:rsidR="001F7F6F" w:rsidRPr="001B6635" w:rsidRDefault="008E2BF6">
            <w:pPr>
              <w:spacing w:after="0" w:line="240" w:lineRule="auto"/>
              <w:ind w:firstLine="422"/>
              <w:jc w:val="center"/>
              <w:rPr>
                <w:rFonts w:ascii="宋体" w:hAnsi="宋体" w:cs="宋体"/>
                <w:b/>
                <w:bCs/>
                <w:color w:val="000000"/>
                <w:kern w:val="0"/>
                <w:sz w:val="21"/>
                <w:szCs w:val="21"/>
              </w:rPr>
            </w:pPr>
            <w:r w:rsidRPr="001B6635">
              <w:rPr>
                <w:rFonts w:ascii="宋体" w:eastAsia="宋体" w:hAnsi="宋体" w:cs="宋体" w:hint="eastAsia"/>
                <w:b/>
                <w:bCs/>
                <w:color w:val="000000"/>
                <w:kern w:val="0"/>
                <w:sz w:val="21"/>
                <w:szCs w:val="21"/>
              </w:rPr>
              <w:t>指标要求</w:t>
            </w:r>
          </w:p>
        </w:tc>
      </w:tr>
      <w:tr w:rsidR="001F7F6F" w:rsidRPr="001B6635">
        <w:trPr>
          <w:trHeight w:val="528"/>
        </w:trPr>
        <w:tc>
          <w:tcPr>
            <w:tcW w:w="846" w:type="dxa"/>
            <w:vAlign w:val="center"/>
          </w:tcPr>
          <w:p w:rsidR="001F7F6F" w:rsidRPr="001B6635" w:rsidRDefault="001F7F6F">
            <w:pPr>
              <w:pStyle w:val="aff8"/>
              <w:widowControl/>
              <w:numPr>
                <w:ilvl w:val="0"/>
                <w:numId w:val="6"/>
              </w:numPr>
              <w:spacing w:after="0" w:line="240" w:lineRule="auto"/>
              <w:ind w:firstLineChars="0"/>
              <w:contextualSpacing/>
              <w:jc w:val="center"/>
              <w:rPr>
                <w:rFonts w:cs="Calibri"/>
                <w:sz w:val="21"/>
                <w:szCs w:val="21"/>
              </w:rPr>
            </w:pPr>
          </w:p>
        </w:tc>
        <w:tc>
          <w:tcPr>
            <w:tcW w:w="1276" w:type="dxa"/>
            <w:vMerge w:val="restart"/>
            <w:shd w:val="clear" w:color="auto" w:fill="auto"/>
            <w:vAlign w:val="center"/>
          </w:tcPr>
          <w:p w:rsidR="001F7F6F" w:rsidRPr="001B6635" w:rsidRDefault="001F7F6F">
            <w:pPr>
              <w:spacing w:after="0" w:line="240" w:lineRule="auto"/>
              <w:contextualSpacing/>
              <w:jc w:val="center"/>
              <w:rPr>
                <w:rFonts w:ascii="宋体" w:eastAsia="宋体" w:hAnsi="宋体" w:cs="宋体"/>
                <w:sz w:val="21"/>
                <w:szCs w:val="21"/>
              </w:rPr>
            </w:pPr>
          </w:p>
          <w:p w:rsidR="001F7F6F" w:rsidRPr="001B6635" w:rsidRDefault="001F7F6F">
            <w:pPr>
              <w:spacing w:after="0" w:line="240" w:lineRule="auto"/>
              <w:contextualSpacing/>
              <w:jc w:val="center"/>
              <w:rPr>
                <w:rFonts w:ascii="宋体" w:eastAsia="宋体" w:hAnsi="宋体" w:cs="宋体"/>
                <w:sz w:val="21"/>
                <w:szCs w:val="21"/>
              </w:rPr>
            </w:pPr>
          </w:p>
          <w:p w:rsidR="001F7F6F" w:rsidRPr="001B6635" w:rsidRDefault="008E2BF6">
            <w:pPr>
              <w:spacing w:after="0" w:line="240" w:lineRule="auto"/>
              <w:contextualSpacing/>
              <w:jc w:val="center"/>
              <w:rPr>
                <w:rFonts w:ascii="宋体" w:hAnsi="宋体" w:cs="Calibri"/>
                <w:sz w:val="21"/>
                <w:szCs w:val="21"/>
              </w:rPr>
            </w:pPr>
            <w:r w:rsidRPr="001B6635">
              <w:rPr>
                <w:rFonts w:ascii="宋体" w:eastAsia="宋体" w:hAnsi="宋体" w:cs="宋体" w:hint="eastAsia"/>
                <w:sz w:val="21"/>
                <w:szCs w:val="21"/>
              </w:rPr>
              <w:t>计算虚拟化</w:t>
            </w:r>
          </w:p>
        </w:tc>
        <w:tc>
          <w:tcPr>
            <w:tcW w:w="6174" w:type="dxa"/>
            <w:shd w:val="clear" w:color="auto" w:fill="auto"/>
            <w:vAlign w:val="center"/>
          </w:tcPr>
          <w:p w:rsidR="001F7F6F" w:rsidRPr="001B6635" w:rsidRDefault="008E2BF6">
            <w:pPr>
              <w:spacing w:after="0" w:line="240" w:lineRule="auto"/>
              <w:contextualSpacing/>
              <w:rPr>
                <w:rFonts w:ascii="宋体" w:hAnsi="宋体" w:cs="Calibri"/>
                <w:sz w:val="21"/>
                <w:szCs w:val="21"/>
              </w:rPr>
            </w:pPr>
            <w:r w:rsidRPr="001B6635">
              <w:rPr>
                <w:rFonts w:ascii="宋体" w:eastAsia="宋体" w:hAnsi="宋体" w:cs="宋体" w:hint="eastAsia"/>
                <w:sz w:val="21"/>
                <w:szCs w:val="21"/>
              </w:rPr>
              <w:t>虚拟</w:t>
            </w:r>
            <w:proofErr w:type="gramStart"/>
            <w:r w:rsidRPr="001B6635">
              <w:rPr>
                <w:rFonts w:ascii="宋体" w:eastAsia="宋体" w:hAnsi="宋体" w:cs="宋体" w:hint="eastAsia"/>
                <w:sz w:val="21"/>
                <w:szCs w:val="21"/>
              </w:rPr>
              <w:t>化支持</w:t>
            </w:r>
            <w:proofErr w:type="gramEnd"/>
            <w:r w:rsidRPr="001B6635">
              <w:rPr>
                <w:rFonts w:ascii="宋体" w:eastAsia="宋体" w:hAnsi="宋体" w:cs="宋体" w:hint="eastAsia"/>
                <w:sz w:val="21"/>
                <w:szCs w:val="21"/>
              </w:rPr>
              <w:t>双架构部署，可直接安装在基于</w:t>
            </w:r>
            <w:r w:rsidRPr="001B6635">
              <w:rPr>
                <w:rFonts w:ascii="宋体" w:hAnsi="宋体" w:cs="Calibri" w:hint="eastAsia"/>
                <w:sz w:val="21"/>
                <w:szCs w:val="21"/>
              </w:rPr>
              <w:t>x86</w:t>
            </w:r>
            <w:r w:rsidRPr="001B6635">
              <w:rPr>
                <w:rFonts w:ascii="宋体" w:eastAsia="宋体" w:hAnsi="宋体" w:cs="宋体" w:hint="eastAsia"/>
                <w:sz w:val="21"/>
                <w:szCs w:val="21"/>
              </w:rPr>
              <w:t>架构或</w:t>
            </w:r>
            <w:r w:rsidRPr="001B6635">
              <w:rPr>
                <w:rFonts w:ascii="宋体" w:hAnsi="宋体" w:cs="Calibri" w:hint="eastAsia"/>
                <w:sz w:val="21"/>
                <w:szCs w:val="21"/>
              </w:rPr>
              <w:t>ARM</w:t>
            </w:r>
            <w:r w:rsidRPr="001B6635">
              <w:rPr>
                <w:rFonts w:ascii="宋体" w:eastAsia="宋体" w:hAnsi="宋体" w:cs="宋体" w:hint="eastAsia"/>
                <w:sz w:val="21"/>
                <w:szCs w:val="21"/>
              </w:rPr>
              <w:t>架构的物理服务器上，可</w:t>
            </w:r>
            <w:proofErr w:type="gramStart"/>
            <w:r w:rsidRPr="001B6635">
              <w:rPr>
                <w:rFonts w:ascii="宋体" w:eastAsia="宋体" w:hAnsi="宋体" w:cs="宋体" w:hint="eastAsia"/>
                <w:sz w:val="21"/>
                <w:szCs w:val="21"/>
              </w:rPr>
              <w:t>利旧现网</w:t>
            </w:r>
            <w:proofErr w:type="gramEnd"/>
            <w:r w:rsidRPr="001B6635">
              <w:rPr>
                <w:rFonts w:ascii="宋体" w:hAnsi="宋体" w:cs="Calibri" w:hint="eastAsia"/>
                <w:sz w:val="21"/>
                <w:szCs w:val="21"/>
              </w:rPr>
              <w:t>x86</w:t>
            </w:r>
            <w:r w:rsidRPr="001B6635">
              <w:rPr>
                <w:rFonts w:ascii="宋体" w:eastAsia="宋体" w:hAnsi="宋体" w:cs="宋体" w:hint="eastAsia"/>
                <w:sz w:val="21"/>
                <w:szCs w:val="21"/>
              </w:rPr>
              <w:t>设备，统一管理。</w:t>
            </w:r>
          </w:p>
        </w:tc>
      </w:tr>
      <w:tr w:rsidR="001F7F6F" w:rsidRPr="001B6635">
        <w:trPr>
          <w:trHeight w:val="600"/>
        </w:trPr>
        <w:tc>
          <w:tcPr>
            <w:tcW w:w="846" w:type="dxa"/>
            <w:vAlign w:val="center"/>
          </w:tcPr>
          <w:p w:rsidR="001F7F6F" w:rsidRPr="001B6635" w:rsidRDefault="001F7F6F">
            <w:pPr>
              <w:pStyle w:val="aff8"/>
              <w:widowControl/>
              <w:numPr>
                <w:ilvl w:val="0"/>
                <w:numId w:val="6"/>
              </w:numPr>
              <w:spacing w:after="0" w:line="240" w:lineRule="auto"/>
              <w:ind w:firstLineChars="0"/>
              <w:contextualSpacing/>
              <w:jc w:val="center"/>
              <w:rPr>
                <w:rFonts w:cs="Calibri"/>
                <w:sz w:val="21"/>
                <w:szCs w:val="21"/>
              </w:rPr>
            </w:pPr>
          </w:p>
        </w:tc>
        <w:tc>
          <w:tcPr>
            <w:tcW w:w="1276" w:type="dxa"/>
            <w:vMerge/>
            <w:vAlign w:val="center"/>
          </w:tcPr>
          <w:p w:rsidR="001F7F6F" w:rsidRPr="001B6635" w:rsidRDefault="001F7F6F">
            <w:pPr>
              <w:spacing w:after="0" w:line="240" w:lineRule="auto"/>
              <w:ind w:firstLine="420"/>
              <w:contextualSpacing/>
              <w:jc w:val="center"/>
              <w:rPr>
                <w:rFonts w:ascii="宋体" w:hAnsi="宋体" w:cs="Calibri"/>
                <w:sz w:val="21"/>
                <w:szCs w:val="21"/>
              </w:rPr>
            </w:pPr>
          </w:p>
        </w:tc>
        <w:tc>
          <w:tcPr>
            <w:tcW w:w="6174" w:type="dxa"/>
            <w:shd w:val="clear" w:color="auto" w:fill="auto"/>
            <w:vAlign w:val="center"/>
          </w:tcPr>
          <w:p w:rsidR="001F7F6F" w:rsidRPr="001B6635" w:rsidRDefault="008E2BF6">
            <w:pPr>
              <w:spacing w:after="0" w:line="240" w:lineRule="auto"/>
              <w:contextualSpacing/>
              <w:rPr>
                <w:rFonts w:ascii="宋体" w:hAnsi="宋体" w:cs="Calibri"/>
                <w:sz w:val="21"/>
                <w:szCs w:val="21"/>
              </w:rPr>
            </w:pPr>
            <w:r w:rsidRPr="001B6635">
              <w:rPr>
                <w:rFonts w:ascii="宋体" w:eastAsia="宋体" w:hAnsi="宋体" w:cs="宋体" w:hint="eastAsia"/>
                <w:sz w:val="21"/>
                <w:szCs w:val="21"/>
              </w:rPr>
              <w:t>支持虚拟机规格的在线或离线调整，包括</w:t>
            </w:r>
            <w:r w:rsidRPr="001B6635">
              <w:rPr>
                <w:rFonts w:ascii="宋体" w:hAnsi="宋体" w:cs="Calibri" w:hint="eastAsia"/>
                <w:sz w:val="21"/>
                <w:szCs w:val="21"/>
              </w:rPr>
              <w:t>CPU</w:t>
            </w:r>
            <w:r w:rsidRPr="001B6635">
              <w:rPr>
                <w:rFonts w:ascii="宋体" w:eastAsia="宋体" w:hAnsi="宋体" w:cs="宋体" w:hint="eastAsia"/>
                <w:sz w:val="21"/>
                <w:szCs w:val="21"/>
              </w:rPr>
              <w:t>、内存、硬盘、网卡等资源，支持重启生效。</w:t>
            </w:r>
          </w:p>
        </w:tc>
      </w:tr>
      <w:tr w:rsidR="001F7F6F" w:rsidRPr="001B6635">
        <w:trPr>
          <w:trHeight w:val="804"/>
        </w:trPr>
        <w:tc>
          <w:tcPr>
            <w:tcW w:w="846" w:type="dxa"/>
            <w:vAlign w:val="center"/>
          </w:tcPr>
          <w:p w:rsidR="001F7F6F" w:rsidRPr="001B6635" w:rsidRDefault="001F7F6F">
            <w:pPr>
              <w:pStyle w:val="aff8"/>
              <w:widowControl/>
              <w:numPr>
                <w:ilvl w:val="0"/>
                <w:numId w:val="6"/>
              </w:numPr>
              <w:spacing w:after="0" w:line="240" w:lineRule="auto"/>
              <w:ind w:firstLineChars="0"/>
              <w:contextualSpacing/>
              <w:jc w:val="center"/>
              <w:rPr>
                <w:rFonts w:cs="Calibri"/>
                <w:sz w:val="21"/>
                <w:szCs w:val="21"/>
              </w:rPr>
            </w:pPr>
          </w:p>
        </w:tc>
        <w:tc>
          <w:tcPr>
            <w:tcW w:w="1276" w:type="dxa"/>
            <w:vMerge/>
            <w:vAlign w:val="center"/>
          </w:tcPr>
          <w:p w:rsidR="001F7F6F" w:rsidRPr="001B6635" w:rsidRDefault="001F7F6F">
            <w:pPr>
              <w:spacing w:after="0" w:line="240" w:lineRule="auto"/>
              <w:ind w:firstLine="420"/>
              <w:contextualSpacing/>
              <w:jc w:val="center"/>
              <w:rPr>
                <w:rFonts w:ascii="宋体" w:hAnsi="宋体" w:cs="Calibri"/>
                <w:sz w:val="21"/>
                <w:szCs w:val="21"/>
              </w:rPr>
            </w:pPr>
          </w:p>
        </w:tc>
        <w:tc>
          <w:tcPr>
            <w:tcW w:w="6174" w:type="dxa"/>
            <w:shd w:val="clear" w:color="auto" w:fill="auto"/>
            <w:vAlign w:val="center"/>
          </w:tcPr>
          <w:p w:rsidR="001F7F6F" w:rsidRPr="001B6635" w:rsidRDefault="008E2BF6">
            <w:pPr>
              <w:spacing w:after="0" w:line="240" w:lineRule="auto"/>
              <w:contextualSpacing/>
              <w:rPr>
                <w:rFonts w:ascii="宋体" w:hAnsi="宋体" w:cs="Calibri"/>
                <w:sz w:val="21"/>
                <w:szCs w:val="21"/>
              </w:rPr>
            </w:pPr>
            <w:r w:rsidRPr="001B6635">
              <w:rPr>
                <w:rFonts w:ascii="宋体" w:eastAsia="宋体" w:hAnsi="宋体" w:cs="宋体" w:hint="eastAsia"/>
                <w:sz w:val="21"/>
                <w:szCs w:val="21"/>
              </w:rPr>
              <w:t>支持通过文件夹对虚拟机进行分组，不同类型的虚拟机实现逻辑分组管理，</w:t>
            </w:r>
            <w:proofErr w:type="gramStart"/>
            <w:r w:rsidRPr="001B6635">
              <w:rPr>
                <w:rFonts w:ascii="宋体" w:eastAsia="宋体" w:hAnsi="宋体" w:cs="宋体" w:hint="eastAsia"/>
                <w:sz w:val="21"/>
                <w:szCs w:val="21"/>
              </w:rPr>
              <w:t>方便运</w:t>
            </w:r>
            <w:proofErr w:type="gramEnd"/>
            <w:r w:rsidRPr="001B6635">
              <w:rPr>
                <w:rFonts w:ascii="宋体" w:eastAsia="宋体" w:hAnsi="宋体" w:cs="宋体" w:hint="eastAsia"/>
                <w:sz w:val="21"/>
                <w:szCs w:val="21"/>
              </w:rPr>
              <w:t>维，文件夹深度最多可以支持</w:t>
            </w:r>
            <w:r w:rsidRPr="001B6635">
              <w:rPr>
                <w:rFonts w:ascii="宋体" w:hAnsi="宋体" w:cs="Calibri" w:hint="eastAsia"/>
                <w:sz w:val="21"/>
                <w:szCs w:val="21"/>
              </w:rPr>
              <w:t>5</w:t>
            </w:r>
            <w:r w:rsidRPr="001B6635">
              <w:rPr>
                <w:rFonts w:ascii="宋体" w:eastAsia="宋体" w:hAnsi="宋体" w:cs="宋体" w:hint="eastAsia"/>
                <w:sz w:val="21"/>
                <w:szCs w:val="21"/>
              </w:rPr>
              <w:t>层，并可以对分组虚拟机批量进行关闭、启动、克隆等操作。</w:t>
            </w:r>
          </w:p>
        </w:tc>
      </w:tr>
      <w:tr w:rsidR="001F7F6F" w:rsidRPr="001B6635">
        <w:trPr>
          <w:trHeight w:val="600"/>
        </w:trPr>
        <w:tc>
          <w:tcPr>
            <w:tcW w:w="846" w:type="dxa"/>
            <w:vAlign w:val="center"/>
          </w:tcPr>
          <w:p w:rsidR="001F7F6F" w:rsidRPr="001B6635" w:rsidRDefault="001F7F6F">
            <w:pPr>
              <w:pStyle w:val="aff8"/>
              <w:widowControl/>
              <w:numPr>
                <w:ilvl w:val="0"/>
                <w:numId w:val="6"/>
              </w:numPr>
              <w:spacing w:after="0" w:line="240" w:lineRule="auto"/>
              <w:ind w:firstLineChars="0"/>
              <w:contextualSpacing/>
              <w:jc w:val="center"/>
              <w:rPr>
                <w:rFonts w:cs="Calibri"/>
                <w:sz w:val="21"/>
                <w:szCs w:val="21"/>
              </w:rPr>
            </w:pPr>
          </w:p>
        </w:tc>
        <w:tc>
          <w:tcPr>
            <w:tcW w:w="1276" w:type="dxa"/>
            <w:vMerge w:val="restart"/>
            <w:shd w:val="clear" w:color="auto" w:fill="auto"/>
            <w:vAlign w:val="center"/>
          </w:tcPr>
          <w:p w:rsidR="001F7F6F" w:rsidRPr="001B6635" w:rsidRDefault="008E2BF6">
            <w:pPr>
              <w:spacing w:after="0" w:line="240" w:lineRule="auto"/>
              <w:contextualSpacing/>
              <w:rPr>
                <w:rFonts w:ascii="宋体" w:hAnsi="宋体" w:cs="Calibri"/>
                <w:sz w:val="21"/>
                <w:szCs w:val="21"/>
              </w:rPr>
            </w:pPr>
            <w:r w:rsidRPr="001B6635">
              <w:rPr>
                <w:rFonts w:ascii="宋体" w:eastAsia="宋体" w:hAnsi="宋体" w:cs="宋体" w:hint="eastAsia"/>
                <w:sz w:val="21"/>
                <w:szCs w:val="21"/>
              </w:rPr>
              <w:t>存储虚拟化</w:t>
            </w:r>
          </w:p>
        </w:tc>
        <w:tc>
          <w:tcPr>
            <w:tcW w:w="6174" w:type="dxa"/>
            <w:shd w:val="clear" w:color="auto" w:fill="auto"/>
            <w:vAlign w:val="center"/>
          </w:tcPr>
          <w:p w:rsidR="001F7F6F" w:rsidRPr="001B6635" w:rsidRDefault="008E2BF6">
            <w:pPr>
              <w:spacing w:after="0" w:line="240" w:lineRule="auto"/>
              <w:contextualSpacing/>
              <w:rPr>
                <w:rFonts w:ascii="宋体" w:hAnsi="宋体" w:cs="Calibri"/>
                <w:sz w:val="21"/>
                <w:szCs w:val="21"/>
              </w:rPr>
            </w:pPr>
            <w:r w:rsidRPr="001B6635">
              <w:rPr>
                <w:rFonts w:ascii="宋体" w:eastAsia="宋体" w:hAnsi="宋体" w:cs="宋体" w:hint="eastAsia"/>
                <w:sz w:val="21"/>
                <w:szCs w:val="21"/>
              </w:rPr>
              <w:t>虚拟化平台使用存储设备时，</w:t>
            </w:r>
            <w:proofErr w:type="gramStart"/>
            <w:r w:rsidRPr="001B6635">
              <w:rPr>
                <w:rFonts w:ascii="宋体" w:eastAsia="宋体" w:hAnsi="宋体" w:cs="宋体" w:hint="eastAsia"/>
                <w:sz w:val="21"/>
                <w:szCs w:val="21"/>
              </w:rPr>
              <w:t>须支持</w:t>
            </w:r>
            <w:proofErr w:type="gramEnd"/>
            <w:r w:rsidRPr="001B6635">
              <w:rPr>
                <w:rFonts w:ascii="宋体" w:eastAsia="宋体" w:hAnsi="宋体" w:cs="宋体" w:hint="eastAsia"/>
                <w:sz w:val="21"/>
                <w:szCs w:val="21"/>
              </w:rPr>
              <w:t>本地存储、</w:t>
            </w:r>
            <w:r w:rsidRPr="001B6635">
              <w:rPr>
                <w:rFonts w:ascii="宋体" w:hAnsi="宋体" w:cs="Calibri" w:hint="eastAsia"/>
                <w:sz w:val="21"/>
                <w:szCs w:val="21"/>
              </w:rPr>
              <w:t>IP-SAN</w:t>
            </w:r>
            <w:r w:rsidRPr="001B6635">
              <w:rPr>
                <w:rFonts w:ascii="宋体" w:eastAsia="宋体" w:hAnsi="宋体" w:cs="宋体" w:hint="eastAsia"/>
                <w:sz w:val="21"/>
                <w:szCs w:val="21"/>
              </w:rPr>
              <w:t>、</w:t>
            </w:r>
            <w:r w:rsidRPr="001B6635">
              <w:rPr>
                <w:rFonts w:ascii="宋体" w:hAnsi="宋体" w:cs="Calibri" w:hint="eastAsia"/>
                <w:sz w:val="21"/>
                <w:szCs w:val="21"/>
              </w:rPr>
              <w:t>FC-SAN</w:t>
            </w:r>
            <w:r w:rsidRPr="001B6635">
              <w:rPr>
                <w:rFonts w:ascii="宋体" w:eastAsia="宋体" w:hAnsi="宋体" w:cs="宋体" w:hint="eastAsia"/>
                <w:sz w:val="21"/>
                <w:szCs w:val="21"/>
              </w:rPr>
              <w:t>、</w:t>
            </w:r>
            <w:r w:rsidRPr="001B6635">
              <w:rPr>
                <w:rFonts w:ascii="宋体" w:hAnsi="宋体" w:cs="Calibri" w:hint="eastAsia"/>
                <w:sz w:val="21"/>
                <w:szCs w:val="21"/>
              </w:rPr>
              <w:t>NAS</w:t>
            </w:r>
            <w:r w:rsidRPr="001B6635">
              <w:rPr>
                <w:rFonts w:ascii="宋体" w:eastAsia="宋体" w:hAnsi="宋体" w:cs="宋体" w:hint="eastAsia"/>
                <w:sz w:val="21"/>
                <w:szCs w:val="21"/>
              </w:rPr>
              <w:t>等不同类型的存储设备。支持这些存储资源的添加、删除、查询、扫描。</w:t>
            </w:r>
          </w:p>
        </w:tc>
      </w:tr>
      <w:tr w:rsidR="001F7F6F" w:rsidRPr="001B6635">
        <w:trPr>
          <w:trHeight w:val="600"/>
        </w:trPr>
        <w:tc>
          <w:tcPr>
            <w:tcW w:w="846" w:type="dxa"/>
            <w:vAlign w:val="center"/>
          </w:tcPr>
          <w:p w:rsidR="001F7F6F" w:rsidRPr="001B6635" w:rsidRDefault="001F7F6F">
            <w:pPr>
              <w:pStyle w:val="aff8"/>
              <w:widowControl/>
              <w:numPr>
                <w:ilvl w:val="0"/>
                <w:numId w:val="6"/>
              </w:numPr>
              <w:spacing w:after="0" w:line="240" w:lineRule="auto"/>
              <w:ind w:firstLineChars="0"/>
              <w:contextualSpacing/>
              <w:jc w:val="center"/>
              <w:rPr>
                <w:rFonts w:cs="Calibri"/>
                <w:sz w:val="21"/>
                <w:szCs w:val="21"/>
              </w:rPr>
            </w:pPr>
          </w:p>
        </w:tc>
        <w:tc>
          <w:tcPr>
            <w:tcW w:w="1276" w:type="dxa"/>
            <w:vMerge/>
            <w:vAlign w:val="center"/>
          </w:tcPr>
          <w:p w:rsidR="001F7F6F" w:rsidRPr="001B6635" w:rsidRDefault="001F7F6F">
            <w:pPr>
              <w:spacing w:after="0" w:line="240" w:lineRule="auto"/>
              <w:ind w:firstLine="420"/>
              <w:contextualSpacing/>
              <w:rPr>
                <w:rFonts w:ascii="宋体" w:hAnsi="宋体" w:cs="Calibri"/>
                <w:sz w:val="21"/>
                <w:szCs w:val="21"/>
              </w:rPr>
            </w:pPr>
          </w:p>
        </w:tc>
        <w:tc>
          <w:tcPr>
            <w:tcW w:w="6174" w:type="dxa"/>
            <w:shd w:val="clear" w:color="auto" w:fill="auto"/>
            <w:vAlign w:val="center"/>
          </w:tcPr>
          <w:p w:rsidR="001F7F6F" w:rsidRPr="001B6635" w:rsidRDefault="008E2BF6">
            <w:pPr>
              <w:spacing w:after="0" w:line="240" w:lineRule="auto"/>
              <w:contextualSpacing/>
              <w:rPr>
                <w:rFonts w:ascii="宋体" w:hAnsi="宋体" w:cs="Calibri"/>
                <w:sz w:val="21"/>
                <w:szCs w:val="21"/>
              </w:rPr>
            </w:pPr>
            <w:r w:rsidRPr="001B6635">
              <w:rPr>
                <w:rFonts w:ascii="宋体" w:eastAsia="宋体" w:hAnsi="宋体" w:cs="宋体" w:hint="eastAsia"/>
                <w:sz w:val="21"/>
                <w:szCs w:val="21"/>
              </w:rPr>
              <w:t>为提升数据安全性，对接远端存储时，要求指定对接存储时的</w:t>
            </w:r>
            <w:r w:rsidRPr="001B6635">
              <w:rPr>
                <w:rFonts w:ascii="宋体" w:hAnsi="宋体" w:cs="Calibri" w:hint="eastAsia"/>
                <w:sz w:val="21"/>
                <w:szCs w:val="21"/>
              </w:rPr>
              <w:t>CHAP</w:t>
            </w:r>
            <w:r w:rsidRPr="001B6635">
              <w:rPr>
                <w:rFonts w:ascii="宋体" w:eastAsia="宋体" w:hAnsi="宋体" w:cs="宋体" w:hint="eastAsia"/>
                <w:sz w:val="21"/>
                <w:szCs w:val="21"/>
              </w:rPr>
              <w:t>信息，支持配置对接存储的存储</w:t>
            </w:r>
            <w:r w:rsidRPr="001B6635">
              <w:rPr>
                <w:rFonts w:ascii="宋体" w:hAnsi="宋体" w:cs="Calibri" w:hint="eastAsia"/>
                <w:sz w:val="21"/>
                <w:szCs w:val="21"/>
              </w:rPr>
              <w:t>IP</w:t>
            </w:r>
            <w:r w:rsidRPr="001B6635">
              <w:rPr>
                <w:rFonts w:ascii="宋体" w:eastAsia="宋体" w:hAnsi="宋体" w:cs="宋体" w:hint="eastAsia"/>
                <w:sz w:val="21"/>
                <w:szCs w:val="21"/>
              </w:rPr>
              <w:t>以及端口号。</w:t>
            </w:r>
          </w:p>
        </w:tc>
      </w:tr>
      <w:tr w:rsidR="001F7F6F" w:rsidRPr="001B6635">
        <w:trPr>
          <w:trHeight w:val="600"/>
        </w:trPr>
        <w:tc>
          <w:tcPr>
            <w:tcW w:w="846" w:type="dxa"/>
            <w:vAlign w:val="center"/>
          </w:tcPr>
          <w:p w:rsidR="001F7F6F" w:rsidRPr="001B6635" w:rsidRDefault="001F7F6F">
            <w:pPr>
              <w:pStyle w:val="aff8"/>
              <w:widowControl/>
              <w:numPr>
                <w:ilvl w:val="0"/>
                <w:numId w:val="6"/>
              </w:numPr>
              <w:spacing w:after="0" w:line="240" w:lineRule="auto"/>
              <w:ind w:firstLineChars="0"/>
              <w:contextualSpacing/>
              <w:jc w:val="center"/>
              <w:rPr>
                <w:rFonts w:cs="Calibri"/>
                <w:sz w:val="21"/>
                <w:szCs w:val="21"/>
              </w:rPr>
            </w:pPr>
          </w:p>
        </w:tc>
        <w:tc>
          <w:tcPr>
            <w:tcW w:w="1276" w:type="dxa"/>
            <w:vMerge/>
            <w:vAlign w:val="center"/>
          </w:tcPr>
          <w:p w:rsidR="001F7F6F" w:rsidRPr="001B6635" w:rsidRDefault="001F7F6F">
            <w:pPr>
              <w:spacing w:after="0" w:line="240" w:lineRule="auto"/>
              <w:ind w:firstLine="420"/>
              <w:contextualSpacing/>
              <w:rPr>
                <w:rFonts w:ascii="宋体" w:hAnsi="宋体" w:cs="Calibri"/>
                <w:sz w:val="21"/>
                <w:szCs w:val="21"/>
              </w:rPr>
            </w:pPr>
          </w:p>
        </w:tc>
        <w:tc>
          <w:tcPr>
            <w:tcW w:w="6174" w:type="dxa"/>
            <w:shd w:val="clear" w:color="auto" w:fill="auto"/>
            <w:vAlign w:val="center"/>
          </w:tcPr>
          <w:p w:rsidR="001F7F6F" w:rsidRPr="001B6635" w:rsidRDefault="008E2BF6">
            <w:pPr>
              <w:spacing w:after="0" w:line="240" w:lineRule="auto"/>
              <w:contextualSpacing/>
              <w:rPr>
                <w:rFonts w:ascii="宋体" w:hAnsi="宋体" w:cs="Calibri"/>
                <w:sz w:val="21"/>
                <w:szCs w:val="21"/>
              </w:rPr>
            </w:pPr>
            <w:r w:rsidRPr="001B6635">
              <w:rPr>
                <w:rFonts w:ascii="宋体" w:eastAsia="宋体" w:hAnsi="宋体" w:cs="宋体" w:hint="eastAsia"/>
                <w:sz w:val="21"/>
                <w:szCs w:val="21"/>
              </w:rPr>
              <w:t>支持虚拟机离线或关机状态下，从一个存储设备迁移到另一个存储设备中。迁移过程中指定目的磁盘置备格式并指定迁移速率控制，并且可以支持带快照的虚拟机磁盘迁移。</w:t>
            </w:r>
          </w:p>
        </w:tc>
      </w:tr>
      <w:tr w:rsidR="001F7F6F" w:rsidRPr="001B6635">
        <w:trPr>
          <w:trHeight w:val="600"/>
        </w:trPr>
        <w:tc>
          <w:tcPr>
            <w:tcW w:w="846" w:type="dxa"/>
            <w:vAlign w:val="center"/>
          </w:tcPr>
          <w:p w:rsidR="001F7F6F" w:rsidRPr="001B6635" w:rsidRDefault="001F7F6F">
            <w:pPr>
              <w:pStyle w:val="aff8"/>
              <w:widowControl/>
              <w:numPr>
                <w:ilvl w:val="0"/>
                <w:numId w:val="6"/>
              </w:numPr>
              <w:spacing w:after="0" w:line="240" w:lineRule="auto"/>
              <w:ind w:firstLineChars="0"/>
              <w:contextualSpacing/>
              <w:jc w:val="center"/>
              <w:rPr>
                <w:rFonts w:cs="Calibri"/>
                <w:sz w:val="21"/>
                <w:szCs w:val="21"/>
              </w:rPr>
            </w:pPr>
          </w:p>
        </w:tc>
        <w:tc>
          <w:tcPr>
            <w:tcW w:w="1276" w:type="dxa"/>
            <w:vMerge/>
            <w:vAlign w:val="center"/>
          </w:tcPr>
          <w:p w:rsidR="001F7F6F" w:rsidRPr="001B6635" w:rsidRDefault="001F7F6F">
            <w:pPr>
              <w:spacing w:after="0" w:line="240" w:lineRule="auto"/>
              <w:ind w:firstLine="420"/>
              <w:contextualSpacing/>
              <w:rPr>
                <w:rFonts w:ascii="宋体" w:hAnsi="宋体" w:cs="Calibri"/>
                <w:sz w:val="21"/>
                <w:szCs w:val="21"/>
              </w:rPr>
            </w:pPr>
          </w:p>
        </w:tc>
        <w:tc>
          <w:tcPr>
            <w:tcW w:w="6174" w:type="dxa"/>
            <w:shd w:val="clear" w:color="auto" w:fill="auto"/>
            <w:vAlign w:val="center"/>
          </w:tcPr>
          <w:p w:rsidR="001F7F6F" w:rsidRPr="001B6635" w:rsidRDefault="008E2BF6">
            <w:pPr>
              <w:spacing w:after="0" w:line="240" w:lineRule="auto"/>
              <w:contextualSpacing/>
              <w:rPr>
                <w:rFonts w:ascii="宋体" w:hAnsi="宋体" w:cs="Calibri"/>
                <w:sz w:val="21"/>
                <w:szCs w:val="21"/>
              </w:rPr>
            </w:pPr>
            <w:r w:rsidRPr="001B6635">
              <w:rPr>
                <w:rFonts w:ascii="宋体" w:eastAsia="宋体" w:hAnsi="宋体" w:cs="宋体" w:hint="eastAsia"/>
                <w:sz w:val="21"/>
                <w:szCs w:val="21"/>
              </w:rPr>
              <w:t>可支持共享磁盘，该磁盘可以绑定给多个虚拟机使用，支持设置磁盘是否自动还原，即在虚拟机关机再启动后磁盘数据是保留还是恢复到初始状态。</w:t>
            </w:r>
          </w:p>
        </w:tc>
      </w:tr>
      <w:tr w:rsidR="001F7F6F" w:rsidRPr="001B6635">
        <w:trPr>
          <w:trHeight w:val="1020"/>
        </w:trPr>
        <w:tc>
          <w:tcPr>
            <w:tcW w:w="846" w:type="dxa"/>
            <w:vAlign w:val="center"/>
          </w:tcPr>
          <w:p w:rsidR="001F7F6F" w:rsidRPr="001B6635" w:rsidRDefault="001F7F6F">
            <w:pPr>
              <w:pStyle w:val="aff8"/>
              <w:widowControl/>
              <w:numPr>
                <w:ilvl w:val="0"/>
                <w:numId w:val="6"/>
              </w:numPr>
              <w:spacing w:after="0" w:line="240" w:lineRule="auto"/>
              <w:ind w:firstLineChars="0"/>
              <w:contextualSpacing/>
              <w:jc w:val="center"/>
              <w:rPr>
                <w:rFonts w:cs="Calibri"/>
                <w:sz w:val="21"/>
                <w:szCs w:val="21"/>
              </w:rPr>
            </w:pPr>
          </w:p>
        </w:tc>
        <w:tc>
          <w:tcPr>
            <w:tcW w:w="1276" w:type="dxa"/>
            <w:vMerge w:val="restart"/>
            <w:shd w:val="clear" w:color="auto" w:fill="auto"/>
            <w:vAlign w:val="center"/>
          </w:tcPr>
          <w:p w:rsidR="001F7F6F" w:rsidRPr="001B6635" w:rsidRDefault="008E2BF6">
            <w:pPr>
              <w:spacing w:after="0" w:line="240" w:lineRule="auto"/>
              <w:contextualSpacing/>
              <w:rPr>
                <w:rFonts w:ascii="宋体" w:hAnsi="宋体" w:cs="Calibri"/>
                <w:sz w:val="21"/>
                <w:szCs w:val="21"/>
              </w:rPr>
            </w:pPr>
            <w:r w:rsidRPr="001B6635">
              <w:rPr>
                <w:rFonts w:ascii="宋体" w:eastAsia="宋体" w:hAnsi="宋体" w:cs="宋体" w:hint="eastAsia"/>
                <w:sz w:val="21"/>
                <w:szCs w:val="21"/>
              </w:rPr>
              <w:t>网络虚拟化</w:t>
            </w:r>
          </w:p>
        </w:tc>
        <w:tc>
          <w:tcPr>
            <w:tcW w:w="6174" w:type="dxa"/>
            <w:shd w:val="clear" w:color="auto" w:fill="auto"/>
            <w:vAlign w:val="center"/>
          </w:tcPr>
          <w:p w:rsidR="001F7F6F" w:rsidRPr="001B6635" w:rsidRDefault="008E2BF6">
            <w:pPr>
              <w:spacing w:after="0" w:line="240" w:lineRule="auto"/>
              <w:contextualSpacing/>
              <w:rPr>
                <w:rFonts w:ascii="宋体" w:hAnsi="宋体" w:cs="Calibri"/>
                <w:sz w:val="21"/>
                <w:szCs w:val="21"/>
              </w:rPr>
            </w:pPr>
            <w:r w:rsidRPr="001B6635">
              <w:rPr>
                <w:rFonts w:ascii="宋体" w:eastAsia="宋体" w:hAnsi="宋体" w:cs="宋体" w:hint="eastAsia"/>
                <w:sz w:val="21"/>
                <w:szCs w:val="21"/>
              </w:rPr>
              <w:t>支持虚拟交换机，通过对接受和发送的流量进行整形保证网络质量，至少支持安全组、平均带宽、峰值带宽、突发大小、优先级、</w:t>
            </w:r>
            <w:r w:rsidRPr="001B6635">
              <w:rPr>
                <w:rFonts w:ascii="宋体" w:hAnsi="宋体" w:cs="Calibri" w:hint="eastAsia"/>
                <w:sz w:val="21"/>
                <w:szCs w:val="21"/>
              </w:rPr>
              <w:t>DHCP</w:t>
            </w:r>
            <w:r w:rsidRPr="001B6635">
              <w:rPr>
                <w:rFonts w:ascii="宋体" w:eastAsia="宋体" w:hAnsi="宋体" w:cs="宋体" w:hint="eastAsia"/>
                <w:sz w:val="21"/>
                <w:szCs w:val="21"/>
              </w:rPr>
              <w:t>隔离、广播抑制、</w:t>
            </w:r>
            <w:r w:rsidRPr="001B6635">
              <w:rPr>
                <w:rFonts w:ascii="宋体" w:hAnsi="宋体" w:cs="Calibri" w:hint="eastAsia"/>
                <w:sz w:val="21"/>
                <w:szCs w:val="21"/>
              </w:rPr>
              <w:t>TCP</w:t>
            </w:r>
            <w:r w:rsidRPr="001B6635">
              <w:rPr>
                <w:rFonts w:ascii="宋体" w:eastAsia="宋体" w:hAnsi="宋体" w:cs="宋体" w:hint="eastAsia"/>
                <w:sz w:val="21"/>
                <w:szCs w:val="21"/>
              </w:rPr>
              <w:t>校验和的设置。</w:t>
            </w:r>
          </w:p>
        </w:tc>
      </w:tr>
      <w:tr w:rsidR="001F7F6F" w:rsidRPr="001B6635">
        <w:trPr>
          <w:trHeight w:val="600"/>
        </w:trPr>
        <w:tc>
          <w:tcPr>
            <w:tcW w:w="846" w:type="dxa"/>
            <w:vAlign w:val="center"/>
          </w:tcPr>
          <w:p w:rsidR="001F7F6F" w:rsidRPr="001B6635" w:rsidRDefault="001F7F6F">
            <w:pPr>
              <w:pStyle w:val="aff8"/>
              <w:widowControl/>
              <w:numPr>
                <w:ilvl w:val="0"/>
                <w:numId w:val="6"/>
              </w:numPr>
              <w:spacing w:after="0" w:line="240" w:lineRule="auto"/>
              <w:ind w:firstLineChars="0"/>
              <w:contextualSpacing/>
              <w:jc w:val="center"/>
              <w:rPr>
                <w:rFonts w:cs="Calibri"/>
                <w:sz w:val="21"/>
                <w:szCs w:val="21"/>
              </w:rPr>
            </w:pPr>
          </w:p>
        </w:tc>
        <w:tc>
          <w:tcPr>
            <w:tcW w:w="1276" w:type="dxa"/>
            <w:vMerge/>
            <w:vAlign w:val="center"/>
          </w:tcPr>
          <w:p w:rsidR="001F7F6F" w:rsidRPr="001B6635" w:rsidRDefault="001F7F6F">
            <w:pPr>
              <w:spacing w:after="0" w:line="240" w:lineRule="auto"/>
              <w:ind w:firstLine="420"/>
              <w:contextualSpacing/>
              <w:rPr>
                <w:rFonts w:ascii="宋体" w:hAnsi="宋体" w:cs="Calibri"/>
                <w:sz w:val="21"/>
                <w:szCs w:val="21"/>
              </w:rPr>
            </w:pPr>
          </w:p>
        </w:tc>
        <w:tc>
          <w:tcPr>
            <w:tcW w:w="6174" w:type="dxa"/>
            <w:shd w:val="clear" w:color="auto" w:fill="auto"/>
            <w:vAlign w:val="center"/>
          </w:tcPr>
          <w:p w:rsidR="001F7F6F" w:rsidRPr="001B6635" w:rsidRDefault="008E2BF6">
            <w:pPr>
              <w:spacing w:after="0" w:line="240" w:lineRule="auto"/>
              <w:contextualSpacing/>
              <w:rPr>
                <w:rFonts w:ascii="宋体" w:hAnsi="宋体" w:cs="Calibri"/>
                <w:sz w:val="21"/>
                <w:szCs w:val="21"/>
              </w:rPr>
            </w:pPr>
            <w:r w:rsidRPr="001B6635">
              <w:rPr>
                <w:rFonts w:ascii="宋体" w:eastAsia="宋体" w:hAnsi="宋体" w:cs="宋体" w:hint="eastAsia"/>
                <w:sz w:val="21"/>
                <w:szCs w:val="21"/>
              </w:rPr>
              <w:t>支持</w:t>
            </w:r>
            <w:r w:rsidRPr="001B6635">
              <w:rPr>
                <w:rFonts w:ascii="宋体" w:hAnsi="宋体" w:cs="Calibri" w:hint="eastAsia"/>
                <w:sz w:val="21"/>
                <w:szCs w:val="21"/>
              </w:rPr>
              <w:t>SR-IOV</w:t>
            </w:r>
            <w:r w:rsidRPr="001B6635">
              <w:rPr>
                <w:rFonts w:ascii="宋体" w:eastAsia="宋体" w:hAnsi="宋体" w:cs="宋体" w:hint="eastAsia"/>
                <w:sz w:val="21"/>
                <w:szCs w:val="21"/>
              </w:rPr>
              <w:t>直通，网络传输绕过软件模拟层，直接分配到虚拟机，降低了软件模拟层中的</w:t>
            </w:r>
            <w:r w:rsidRPr="001B6635">
              <w:rPr>
                <w:rFonts w:ascii="宋体" w:hAnsi="宋体" w:cs="Calibri" w:hint="eastAsia"/>
                <w:sz w:val="21"/>
                <w:szCs w:val="21"/>
              </w:rPr>
              <w:t>I/O</w:t>
            </w:r>
            <w:r w:rsidRPr="001B6635">
              <w:rPr>
                <w:rFonts w:ascii="宋体" w:eastAsia="宋体" w:hAnsi="宋体" w:cs="宋体" w:hint="eastAsia"/>
                <w:sz w:val="21"/>
                <w:szCs w:val="21"/>
              </w:rPr>
              <w:t>开销。</w:t>
            </w:r>
          </w:p>
        </w:tc>
      </w:tr>
      <w:tr w:rsidR="001F7F6F" w:rsidRPr="001B6635">
        <w:trPr>
          <w:trHeight w:val="600"/>
        </w:trPr>
        <w:tc>
          <w:tcPr>
            <w:tcW w:w="846" w:type="dxa"/>
            <w:vAlign w:val="center"/>
          </w:tcPr>
          <w:p w:rsidR="001F7F6F" w:rsidRPr="001B6635" w:rsidRDefault="001F7F6F">
            <w:pPr>
              <w:pStyle w:val="aff8"/>
              <w:widowControl/>
              <w:numPr>
                <w:ilvl w:val="0"/>
                <w:numId w:val="6"/>
              </w:numPr>
              <w:spacing w:after="0" w:line="240" w:lineRule="auto"/>
              <w:ind w:firstLineChars="0"/>
              <w:contextualSpacing/>
              <w:jc w:val="center"/>
              <w:rPr>
                <w:rFonts w:cs="Calibri"/>
                <w:sz w:val="21"/>
                <w:szCs w:val="21"/>
              </w:rPr>
            </w:pPr>
          </w:p>
        </w:tc>
        <w:tc>
          <w:tcPr>
            <w:tcW w:w="1276" w:type="dxa"/>
            <w:vMerge/>
            <w:vAlign w:val="center"/>
          </w:tcPr>
          <w:p w:rsidR="001F7F6F" w:rsidRPr="001B6635" w:rsidRDefault="001F7F6F">
            <w:pPr>
              <w:spacing w:after="0" w:line="240" w:lineRule="auto"/>
              <w:ind w:firstLine="420"/>
              <w:contextualSpacing/>
              <w:rPr>
                <w:rFonts w:ascii="宋体" w:hAnsi="宋体" w:cs="Calibri"/>
                <w:sz w:val="21"/>
                <w:szCs w:val="21"/>
              </w:rPr>
            </w:pPr>
          </w:p>
        </w:tc>
        <w:tc>
          <w:tcPr>
            <w:tcW w:w="6174" w:type="dxa"/>
            <w:shd w:val="clear" w:color="auto" w:fill="auto"/>
            <w:vAlign w:val="center"/>
          </w:tcPr>
          <w:p w:rsidR="001F7F6F" w:rsidRPr="001B6635" w:rsidRDefault="008E2BF6">
            <w:pPr>
              <w:spacing w:after="0" w:line="240" w:lineRule="auto"/>
              <w:contextualSpacing/>
              <w:rPr>
                <w:rFonts w:ascii="宋体" w:hAnsi="宋体" w:cs="Calibri"/>
                <w:sz w:val="21"/>
                <w:szCs w:val="21"/>
              </w:rPr>
            </w:pPr>
            <w:r w:rsidRPr="001B6635">
              <w:rPr>
                <w:rFonts w:ascii="宋体" w:eastAsia="宋体" w:hAnsi="宋体" w:cs="宋体" w:hint="eastAsia"/>
                <w:sz w:val="21"/>
                <w:szCs w:val="21"/>
              </w:rPr>
              <w:t>支持配置系统后续分配给虚拟机所使用的</w:t>
            </w:r>
            <w:r w:rsidRPr="001B6635">
              <w:rPr>
                <w:rFonts w:ascii="宋体" w:hAnsi="宋体" w:cs="Calibri" w:hint="eastAsia"/>
                <w:sz w:val="21"/>
                <w:szCs w:val="21"/>
              </w:rPr>
              <w:t>MAC</w:t>
            </w:r>
            <w:r w:rsidRPr="001B6635">
              <w:rPr>
                <w:rFonts w:ascii="宋体" w:eastAsia="宋体" w:hAnsi="宋体" w:cs="宋体" w:hint="eastAsia"/>
                <w:sz w:val="21"/>
                <w:szCs w:val="21"/>
              </w:rPr>
              <w:t>地址段，并可支持用户虚拟机</w:t>
            </w:r>
            <w:r w:rsidRPr="001B6635">
              <w:rPr>
                <w:rFonts w:ascii="宋体" w:hAnsi="宋体" w:cs="Calibri" w:hint="eastAsia"/>
                <w:sz w:val="21"/>
                <w:szCs w:val="21"/>
              </w:rPr>
              <w:t>IP</w:t>
            </w:r>
            <w:r w:rsidRPr="001B6635">
              <w:rPr>
                <w:rFonts w:ascii="宋体" w:eastAsia="宋体" w:hAnsi="宋体" w:cs="宋体" w:hint="eastAsia"/>
                <w:sz w:val="21"/>
                <w:szCs w:val="21"/>
              </w:rPr>
              <w:t>与</w:t>
            </w:r>
            <w:r w:rsidRPr="001B6635">
              <w:rPr>
                <w:rFonts w:ascii="宋体" w:hAnsi="宋体" w:cs="Calibri" w:hint="eastAsia"/>
                <w:sz w:val="21"/>
                <w:szCs w:val="21"/>
              </w:rPr>
              <w:t>MAC</w:t>
            </w:r>
            <w:r w:rsidRPr="001B6635">
              <w:rPr>
                <w:rFonts w:ascii="宋体" w:eastAsia="宋体" w:hAnsi="宋体" w:cs="宋体" w:hint="eastAsia"/>
                <w:sz w:val="21"/>
                <w:szCs w:val="21"/>
              </w:rPr>
              <w:t>绑定，防止</w:t>
            </w:r>
            <w:r w:rsidRPr="001B6635">
              <w:rPr>
                <w:rFonts w:ascii="宋体" w:hAnsi="宋体" w:cs="Calibri" w:hint="eastAsia"/>
                <w:sz w:val="21"/>
                <w:szCs w:val="21"/>
              </w:rPr>
              <w:t>IP</w:t>
            </w:r>
            <w:r w:rsidRPr="001B6635">
              <w:rPr>
                <w:rFonts w:ascii="宋体" w:eastAsia="宋体" w:hAnsi="宋体" w:cs="宋体" w:hint="eastAsia"/>
                <w:sz w:val="21"/>
                <w:szCs w:val="21"/>
              </w:rPr>
              <w:t>和</w:t>
            </w:r>
            <w:r w:rsidRPr="001B6635">
              <w:rPr>
                <w:rFonts w:ascii="宋体" w:hAnsi="宋体" w:cs="Calibri" w:hint="eastAsia"/>
                <w:sz w:val="21"/>
                <w:szCs w:val="21"/>
              </w:rPr>
              <w:t>MAC</w:t>
            </w:r>
            <w:r w:rsidRPr="001B6635">
              <w:rPr>
                <w:rFonts w:ascii="宋体" w:eastAsia="宋体" w:hAnsi="宋体" w:cs="宋体" w:hint="eastAsia"/>
                <w:sz w:val="21"/>
                <w:szCs w:val="21"/>
              </w:rPr>
              <w:t>地址仿冒</w:t>
            </w:r>
          </w:p>
        </w:tc>
      </w:tr>
      <w:tr w:rsidR="001F7F6F" w:rsidRPr="001B6635">
        <w:trPr>
          <w:trHeight w:val="600"/>
        </w:trPr>
        <w:tc>
          <w:tcPr>
            <w:tcW w:w="846" w:type="dxa"/>
            <w:vAlign w:val="center"/>
          </w:tcPr>
          <w:p w:rsidR="001F7F6F" w:rsidRPr="001B6635" w:rsidRDefault="001F7F6F">
            <w:pPr>
              <w:pStyle w:val="aff8"/>
              <w:widowControl/>
              <w:numPr>
                <w:ilvl w:val="0"/>
                <w:numId w:val="6"/>
              </w:numPr>
              <w:spacing w:after="0" w:line="240" w:lineRule="auto"/>
              <w:ind w:firstLineChars="0"/>
              <w:contextualSpacing/>
              <w:jc w:val="center"/>
              <w:rPr>
                <w:rFonts w:cs="Calibri"/>
                <w:sz w:val="21"/>
                <w:szCs w:val="21"/>
              </w:rPr>
            </w:pPr>
          </w:p>
        </w:tc>
        <w:tc>
          <w:tcPr>
            <w:tcW w:w="1276" w:type="dxa"/>
            <w:vMerge w:val="restart"/>
            <w:shd w:val="clear" w:color="auto" w:fill="auto"/>
            <w:vAlign w:val="center"/>
          </w:tcPr>
          <w:p w:rsidR="001F7F6F" w:rsidRPr="001B6635" w:rsidRDefault="008E2BF6">
            <w:pPr>
              <w:spacing w:after="0" w:line="240" w:lineRule="auto"/>
              <w:contextualSpacing/>
              <w:jc w:val="center"/>
              <w:rPr>
                <w:rFonts w:ascii="宋体" w:hAnsi="宋体" w:cs="Calibri"/>
                <w:sz w:val="21"/>
                <w:szCs w:val="21"/>
              </w:rPr>
            </w:pPr>
            <w:r w:rsidRPr="001B6635">
              <w:rPr>
                <w:rFonts w:ascii="宋体" w:eastAsia="宋体" w:hAnsi="宋体" w:cs="宋体" w:hint="eastAsia"/>
                <w:sz w:val="21"/>
                <w:szCs w:val="21"/>
              </w:rPr>
              <w:t>安全性</w:t>
            </w:r>
          </w:p>
        </w:tc>
        <w:tc>
          <w:tcPr>
            <w:tcW w:w="6174" w:type="dxa"/>
            <w:shd w:val="clear" w:color="auto" w:fill="auto"/>
            <w:vAlign w:val="center"/>
          </w:tcPr>
          <w:p w:rsidR="001F7F6F" w:rsidRPr="001B6635" w:rsidRDefault="008E2BF6">
            <w:pPr>
              <w:spacing w:after="0" w:line="240" w:lineRule="auto"/>
              <w:contextualSpacing/>
              <w:rPr>
                <w:rFonts w:ascii="宋体" w:hAnsi="宋体" w:cs="Calibri"/>
                <w:sz w:val="21"/>
                <w:szCs w:val="21"/>
              </w:rPr>
            </w:pPr>
            <w:r w:rsidRPr="001B6635">
              <w:rPr>
                <w:rFonts w:ascii="宋体" w:eastAsia="宋体" w:hAnsi="宋体" w:cs="宋体" w:hint="eastAsia"/>
                <w:sz w:val="21"/>
                <w:szCs w:val="21"/>
              </w:rPr>
              <w:t>支持图形化界面安全删除虚拟机，虚拟机删除的同时将底层存储空间进行置</w:t>
            </w:r>
            <w:r w:rsidRPr="001B6635">
              <w:rPr>
                <w:rFonts w:ascii="Cambria Math" w:hAnsi="Cambria Math" w:cs="Cambria Math"/>
                <w:sz w:val="21"/>
                <w:szCs w:val="21"/>
              </w:rPr>
              <w:t>“</w:t>
            </w:r>
            <w:r w:rsidRPr="001B6635">
              <w:rPr>
                <w:rFonts w:ascii="宋体" w:hAnsi="宋体" w:cs="Calibri" w:hint="eastAsia"/>
                <w:sz w:val="21"/>
                <w:szCs w:val="21"/>
              </w:rPr>
              <w:t>0</w:t>
            </w:r>
            <w:r w:rsidRPr="001B6635">
              <w:rPr>
                <w:rFonts w:ascii="宋体" w:hAnsi="宋体" w:cs="Calibri" w:hint="eastAsia"/>
                <w:sz w:val="21"/>
                <w:szCs w:val="21"/>
              </w:rPr>
              <w:t>”</w:t>
            </w:r>
            <w:r w:rsidRPr="001B6635">
              <w:rPr>
                <w:rFonts w:ascii="宋体" w:eastAsia="宋体" w:hAnsi="宋体" w:cs="宋体" w:hint="eastAsia"/>
                <w:sz w:val="21"/>
                <w:szCs w:val="21"/>
              </w:rPr>
              <w:t>操作，避免数据后期被恶意恢复。</w:t>
            </w:r>
          </w:p>
        </w:tc>
      </w:tr>
      <w:tr w:rsidR="001F7F6F" w:rsidRPr="001B6635">
        <w:trPr>
          <w:trHeight w:val="300"/>
        </w:trPr>
        <w:tc>
          <w:tcPr>
            <w:tcW w:w="846" w:type="dxa"/>
            <w:vAlign w:val="center"/>
          </w:tcPr>
          <w:p w:rsidR="001F7F6F" w:rsidRPr="001B6635" w:rsidRDefault="001F7F6F">
            <w:pPr>
              <w:pStyle w:val="aff8"/>
              <w:widowControl/>
              <w:numPr>
                <w:ilvl w:val="0"/>
                <w:numId w:val="6"/>
              </w:numPr>
              <w:spacing w:after="0" w:line="240" w:lineRule="auto"/>
              <w:ind w:firstLineChars="0"/>
              <w:contextualSpacing/>
              <w:jc w:val="center"/>
              <w:rPr>
                <w:rFonts w:cs="Calibri"/>
                <w:sz w:val="21"/>
                <w:szCs w:val="21"/>
              </w:rPr>
            </w:pPr>
          </w:p>
        </w:tc>
        <w:tc>
          <w:tcPr>
            <w:tcW w:w="1276" w:type="dxa"/>
            <w:vMerge/>
            <w:vAlign w:val="center"/>
          </w:tcPr>
          <w:p w:rsidR="001F7F6F" w:rsidRPr="001B6635" w:rsidRDefault="001F7F6F">
            <w:pPr>
              <w:spacing w:after="0" w:line="240" w:lineRule="auto"/>
              <w:ind w:firstLine="420"/>
              <w:contextualSpacing/>
              <w:rPr>
                <w:rFonts w:ascii="宋体" w:hAnsi="宋体" w:cs="Calibri"/>
                <w:sz w:val="21"/>
                <w:szCs w:val="21"/>
              </w:rPr>
            </w:pPr>
          </w:p>
        </w:tc>
        <w:tc>
          <w:tcPr>
            <w:tcW w:w="6174" w:type="dxa"/>
            <w:shd w:val="clear" w:color="auto" w:fill="auto"/>
            <w:vAlign w:val="center"/>
          </w:tcPr>
          <w:p w:rsidR="001F7F6F" w:rsidRPr="001B6635" w:rsidRDefault="008E2BF6">
            <w:pPr>
              <w:spacing w:after="0" w:line="240" w:lineRule="auto"/>
              <w:contextualSpacing/>
              <w:rPr>
                <w:rFonts w:ascii="宋体" w:hAnsi="宋体" w:cs="Calibri"/>
                <w:sz w:val="21"/>
                <w:szCs w:val="21"/>
              </w:rPr>
            </w:pPr>
            <w:r w:rsidRPr="001B6635">
              <w:rPr>
                <w:rFonts w:ascii="宋体" w:eastAsia="宋体" w:hAnsi="宋体" w:cs="宋体" w:hint="eastAsia"/>
                <w:sz w:val="21"/>
                <w:szCs w:val="21"/>
              </w:rPr>
              <w:t>管理系统支持与现有的</w:t>
            </w:r>
            <w:r w:rsidRPr="001B6635">
              <w:rPr>
                <w:rFonts w:ascii="宋体" w:hAnsi="宋体" w:cs="Calibri" w:hint="eastAsia"/>
                <w:sz w:val="21"/>
                <w:szCs w:val="21"/>
              </w:rPr>
              <w:t>LDAP</w:t>
            </w:r>
            <w:r w:rsidRPr="001B6635">
              <w:rPr>
                <w:rFonts w:ascii="宋体" w:eastAsia="宋体" w:hAnsi="宋体" w:cs="宋体" w:hint="eastAsia"/>
                <w:sz w:val="21"/>
                <w:szCs w:val="21"/>
              </w:rPr>
              <w:t>和安全的</w:t>
            </w:r>
            <w:r w:rsidRPr="001B6635">
              <w:rPr>
                <w:rFonts w:ascii="宋体" w:hAnsi="宋体" w:cs="Calibri" w:hint="eastAsia"/>
                <w:sz w:val="21"/>
                <w:szCs w:val="21"/>
              </w:rPr>
              <w:t>LDAPS</w:t>
            </w:r>
            <w:r w:rsidRPr="001B6635">
              <w:rPr>
                <w:rFonts w:ascii="宋体" w:eastAsia="宋体" w:hAnsi="宋体" w:cs="宋体" w:hint="eastAsia"/>
                <w:sz w:val="21"/>
                <w:szCs w:val="21"/>
              </w:rPr>
              <w:t>对接，简化账号与权限管理</w:t>
            </w:r>
            <w:r w:rsidRPr="001B6635">
              <w:rPr>
                <w:rFonts w:ascii="宋体" w:hAnsi="宋体" w:cs="Calibri" w:hint="eastAsia"/>
                <w:sz w:val="21"/>
                <w:szCs w:val="21"/>
              </w:rPr>
              <w:t xml:space="preserve"> </w:t>
            </w:r>
            <w:r w:rsidRPr="001B6635">
              <w:rPr>
                <w:rFonts w:ascii="宋体" w:eastAsia="宋体" w:hAnsi="宋体" w:cs="宋体" w:hint="eastAsia"/>
                <w:sz w:val="21"/>
                <w:szCs w:val="21"/>
              </w:rPr>
              <w:t>。</w:t>
            </w:r>
          </w:p>
        </w:tc>
      </w:tr>
      <w:tr w:rsidR="001F7F6F" w:rsidRPr="001B6635">
        <w:trPr>
          <w:trHeight w:val="600"/>
        </w:trPr>
        <w:tc>
          <w:tcPr>
            <w:tcW w:w="846" w:type="dxa"/>
            <w:vAlign w:val="center"/>
          </w:tcPr>
          <w:p w:rsidR="001F7F6F" w:rsidRPr="001B6635" w:rsidRDefault="001F7F6F">
            <w:pPr>
              <w:pStyle w:val="aff8"/>
              <w:widowControl/>
              <w:numPr>
                <w:ilvl w:val="0"/>
                <w:numId w:val="6"/>
              </w:numPr>
              <w:spacing w:after="0" w:line="240" w:lineRule="auto"/>
              <w:ind w:firstLineChars="0"/>
              <w:contextualSpacing/>
              <w:jc w:val="center"/>
              <w:rPr>
                <w:rFonts w:cs="Calibri"/>
                <w:sz w:val="21"/>
                <w:szCs w:val="21"/>
              </w:rPr>
            </w:pPr>
          </w:p>
        </w:tc>
        <w:tc>
          <w:tcPr>
            <w:tcW w:w="1276" w:type="dxa"/>
            <w:vMerge/>
            <w:vAlign w:val="center"/>
          </w:tcPr>
          <w:p w:rsidR="001F7F6F" w:rsidRPr="001B6635" w:rsidRDefault="001F7F6F">
            <w:pPr>
              <w:spacing w:after="0" w:line="240" w:lineRule="auto"/>
              <w:ind w:firstLine="420"/>
              <w:contextualSpacing/>
              <w:rPr>
                <w:rFonts w:ascii="宋体" w:hAnsi="宋体" w:cs="Calibri"/>
                <w:sz w:val="21"/>
                <w:szCs w:val="21"/>
              </w:rPr>
            </w:pPr>
          </w:p>
        </w:tc>
        <w:tc>
          <w:tcPr>
            <w:tcW w:w="6174" w:type="dxa"/>
            <w:shd w:val="clear" w:color="auto" w:fill="auto"/>
            <w:vAlign w:val="center"/>
          </w:tcPr>
          <w:p w:rsidR="001F7F6F" w:rsidRPr="001B6635" w:rsidRDefault="008E2BF6">
            <w:pPr>
              <w:spacing w:after="0" w:line="240" w:lineRule="auto"/>
              <w:contextualSpacing/>
              <w:rPr>
                <w:rFonts w:ascii="宋体" w:hAnsi="宋体" w:cs="Calibri"/>
                <w:sz w:val="21"/>
                <w:szCs w:val="21"/>
              </w:rPr>
            </w:pPr>
            <w:r w:rsidRPr="001B6635">
              <w:rPr>
                <w:rFonts w:ascii="宋体" w:eastAsia="宋体" w:hAnsi="宋体" w:cs="宋体" w:hint="eastAsia"/>
                <w:sz w:val="21"/>
                <w:szCs w:val="21"/>
              </w:rPr>
              <w:t>支持密码策略的管理，包括不限于密码复杂度检查、密码长度、密码是否包含特殊字符、二次修改密码最短间隔、密码有效期等功能。</w:t>
            </w:r>
          </w:p>
        </w:tc>
      </w:tr>
      <w:tr w:rsidR="001F7F6F" w:rsidRPr="001B6635">
        <w:trPr>
          <w:trHeight w:val="600"/>
        </w:trPr>
        <w:tc>
          <w:tcPr>
            <w:tcW w:w="846" w:type="dxa"/>
            <w:vAlign w:val="center"/>
          </w:tcPr>
          <w:p w:rsidR="001F7F6F" w:rsidRPr="001B6635" w:rsidRDefault="001F7F6F">
            <w:pPr>
              <w:pStyle w:val="aff8"/>
              <w:widowControl/>
              <w:numPr>
                <w:ilvl w:val="0"/>
                <w:numId w:val="6"/>
              </w:numPr>
              <w:spacing w:after="0" w:line="240" w:lineRule="auto"/>
              <w:ind w:firstLineChars="0"/>
              <w:contextualSpacing/>
              <w:jc w:val="center"/>
              <w:rPr>
                <w:rFonts w:cs="Calibri"/>
                <w:sz w:val="21"/>
                <w:szCs w:val="21"/>
              </w:rPr>
            </w:pPr>
          </w:p>
        </w:tc>
        <w:tc>
          <w:tcPr>
            <w:tcW w:w="1276" w:type="dxa"/>
            <w:vMerge/>
            <w:vAlign w:val="center"/>
          </w:tcPr>
          <w:p w:rsidR="001F7F6F" w:rsidRPr="001B6635" w:rsidRDefault="001F7F6F">
            <w:pPr>
              <w:spacing w:after="0" w:line="240" w:lineRule="auto"/>
              <w:ind w:firstLine="420"/>
              <w:contextualSpacing/>
              <w:rPr>
                <w:rFonts w:ascii="宋体" w:hAnsi="宋体" w:cs="Calibri"/>
                <w:sz w:val="21"/>
                <w:szCs w:val="21"/>
              </w:rPr>
            </w:pPr>
          </w:p>
        </w:tc>
        <w:tc>
          <w:tcPr>
            <w:tcW w:w="6174" w:type="dxa"/>
            <w:shd w:val="clear" w:color="auto" w:fill="auto"/>
            <w:vAlign w:val="center"/>
          </w:tcPr>
          <w:p w:rsidR="001F7F6F" w:rsidRPr="001B6635" w:rsidRDefault="008E2BF6">
            <w:pPr>
              <w:spacing w:after="0" w:line="240" w:lineRule="auto"/>
              <w:contextualSpacing/>
              <w:rPr>
                <w:rFonts w:ascii="宋体" w:hAnsi="宋体" w:cs="Calibri"/>
                <w:sz w:val="21"/>
                <w:szCs w:val="21"/>
              </w:rPr>
            </w:pPr>
            <w:r w:rsidRPr="001B6635">
              <w:rPr>
                <w:rFonts w:ascii="宋体" w:eastAsia="宋体" w:hAnsi="宋体" w:cs="宋体" w:hint="eastAsia"/>
                <w:sz w:val="21"/>
                <w:szCs w:val="21"/>
              </w:rPr>
              <w:t>系统支持</w:t>
            </w:r>
            <w:r w:rsidRPr="001B6635">
              <w:rPr>
                <w:rFonts w:ascii="Cambria Math" w:hAnsi="Cambria Math" w:cs="Cambria Math"/>
                <w:sz w:val="21"/>
                <w:szCs w:val="21"/>
              </w:rPr>
              <w:t>“</w:t>
            </w:r>
            <w:r w:rsidRPr="001B6635">
              <w:rPr>
                <w:rFonts w:ascii="宋体" w:eastAsia="宋体" w:hAnsi="宋体" w:cs="宋体" w:hint="eastAsia"/>
                <w:sz w:val="21"/>
                <w:szCs w:val="21"/>
              </w:rPr>
              <w:t>三员分立</w:t>
            </w:r>
            <w:r w:rsidRPr="001B6635">
              <w:rPr>
                <w:rFonts w:ascii="Cambria Math" w:hAnsi="Cambria Math" w:cs="Cambria Math"/>
                <w:sz w:val="21"/>
                <w:szCs w:val="21"/>
              </w:rPr>
              <w:t>”</w:t>
            </w:r>
            <w:r w:rsidRPr="001B6635">
              <w:rPr>
                <w:rFonts w:ascii="宋体" w:eastAsia="宋体" w:hAnsi="宋体" w:cs="宋体" w:hint="eastAsia"/>
                <w:sz w:val="21"/>
                <w:szCs w:val="21"/>
              </w:rPr>
              <w:t>的管理运维模式，有系统管理员、安全管理员、安全审计员的三员角色，满足高安全场景的权限分离要求。</w:t>
            </w:r>
          </w:p>
        </w:tc>
      </w:tr>
      <w:tr w:rsidR="001F7F6F" w:rsidRPr="001B6635">
        <w:trPr>
          <w:trHeight w:val="300"/>
        </w:trPr>
        <w:tc>
          <w:tcPr>
            <w:tcW w:w="846" w:type="dxa"/>
            <w:vAlign w:val="center"/>
          </w:tcPr>
          <w:p w:rsidR="001F7F6F" w:rsidRPr="001B6635" w:rsidRDefault="001F7F6F">
            <w:pPr>
              <w:pStyle w:val="aff8"/>
              <w:widowControl/>
              <w:numPr>
                <w:ilvl w:val="0"/>
                <w:numId w:val="6"/>
              </w:numPr>
              <w:spacing w:after="0" w:line="240" w:lineRule="auto"/>
              <w:ind w:firstLineChars="0"/>
              <w:contextualSpacing/>
              <w:jc w:val="center"/>
              <w:rPr>
                <w:rFonts w:cs="Calibri"/>
                <w:sz w:val="21"/>
                <w:szCs w:val="21"/>
              </w:rPr>
            </w:pPr>
          </w:p>
        </w:tc>
        <w:tc>
          <w:tcPr>
            <w:tcW w:w="1276" w:type="dxa"/>
            <w:vMerge/>
            <w:vAlign w:val="center"/>
          </w:tcPr>
          <w:p w:rsidR="001F7F6F" w:rsidRPr="001B6635" w:rsidRDefault="001F7F6F">
            <w:pPr>
              <w:spacing w:after="0" w:line="240" w:lineRule="auto"/>
              <w:ind w:firstLine="420"/>
              <w:contextualSpacing/>
              <w:rPr>
                <w:rFonts w:ascii="宋体" w:hAnsi="宋体" w:cs="Calibri"/>
                <w:sz w:val="21"/>
                <w:szCs w:val="21"/>
              </w:rPr>
            </w:pPr>
          </w:p>
        </w:tc>
        <w:tc>
          <w:tcPr>
            <w:tcW w:w="6174" w:type="dxa"/>
            <w:shd w:val="clear" w:color="auto" w:fill="auto"/>
            <w:vAlign w:val="center"/>
          </w:tcPr>
          <w:p w:rsidR="001F7F6F" w:rsidRPr="001B6635" w:rsidRDefault="008E2BF6">
            <w:pPr>
              <w:spacing w:after="0" w:line="240" w:lineRule="auto"/>
              <w:contextualSpacing/>
              <w:rPr>
                <w:rFonts w:ascii="宋体" w:hAnsi="宋体" w:cs="Calibri"/>
                <w:sz w:val="21"/>
                <w:szCs w:val="21"/>
              </w:rPr>
            </w:pPr>
            <w:r w:rsidRPr="001B6635">
              <w:rPr>
                <w:rFonts w:ascii="宋体" w:eastAsia="宋体" w:hAnsi="宋体" w:cs="宋体" w:hint="eastAsia"/>
                <w:sz w:val="21"/>
                <w:szCs w:val="21"/>
              </w:rPr>
              <w:t>支持对系统中各节点通信使用的默认证书文件进行更换，以确保运</w:t>
            </w:r>
            <w:proofErr w:type="gramStart"/>
            <w:r w:rsidRPr="001B6635">
              <w:rPr>
                <w:rFonts w:ascii="宋体" w:eastAsia="宋体" w:hAnsi="宋体" w:cs="宋体" w:hint="eastAsia"/>
                <w:sz w:val="21"/>
                <w:szCs w:val="21"/>
              </w:rPr>
              <w:t>维管理</w:t>
            </w:r>
            <w:proofErr w:type="gramEnd"/>
            <w:r w:rsidRPr="001B6635">
              <w:rPr>
                <w:rFonts w:ascii="宋体" w:eastAsia="宋体" w:hAnsi="宋体" w:cs="宋体" w:hint="eastAsia"/>
                <w:sz w:val="21"/>
                <w:szCs w:val="21"/>
              </w:rPr>
              <w:t>安全。</w:t>
            </w:r>
          </w:p>
        </w:tc>
      </w:tr>
      <w:tr w:rsidR="001F7F6F" w:rsidRPr="001B6635">
        <w:trPr>
          <w:trHeight w:val="600"/>
        </w:trPr>
        <w:tc>
          <w:tcPr>
            <w:tcW w:w="846" w:type="dxa"/>
            <w:vAlign w:val="center"/>
          </w:tcPr>
          <w:p w:rsidR="001F7F6F" w:rsidRPr="001B6635" w:rsidRDefault="001F7F6F">
            <w:pPr>
              <w:pStyle w:val="aff8"/>
              <w:widowControl/>
              <w:numPr>
                <w:ilvl w:val="0"/>
                <w:numId w:val="6"/>
              </w:numPr>
              <w:spacing w:after="0" w:line="240" w:lineRule="auto"/>
              <w:ind w:firstLineChars="0"/>
              <w:contextualSpacing/>
              <w:jc w:val="center"/>
              <w:rPr>
                <w:rFonts w:cs="Calibri"/>
                <w:sz w:val="21"/>
                <w:szCs w:val="21"/>
              </w:rPr>
            </w:pPr>
          </w:p>
        </w:tc>
        <w:tc>
          <w:tcPr>
            <w:tcW w:w="1276" w:type="dxa"/>
            <w:vMerge w:val="restart"/>
            <w:shd w:val="clear" w:color="auto" w:fill="auto"/>
            <w:vAlign w:val="center"/>
          </w:tcPr>
          <w:p w:rsidR="001F7F6F" w:rsidRPr="001B6635" w:rsidRDefault="008E2BF6">
            <w:pPr>
              <w:spacing w:after="0" w:line="240" w:lineRule="auto"/>
              <w:contextualSpacing/>
              <w:jc w:val="center"/>
              <w:rPr>
                <w:rFonts w:ascii="宋体" w:hAnsi="宋体" w:cs="Calibri"/>
                <w:sz w:val="21"/>
                <w:szCs w:val="21"/>
              </w:rPr>
            </w:pPr>
            <w:r w:rsidRPr="001B6635">
              <w:rPr>
                <w:rFonts w:ascii="宋体" w:eastAsia="宋体" w:hAnsi="宋体" w:cs="宋体" w:hint="eastAsia"/>
                <w:sz w:val="21"/>
                <w:szCs w:val="21"/>
              </w:rPr>
              <w:t>可靠性</w:t>
            </w:r>
          </w:p>
        </w:tc>
        <w:tc>
          <w:tcPr>
            <w:tcW w:w="6174" w:type="dxa"/>
            <w:shd w:val="clear" w:color="auto" w:fill="auto"/>
            <w:vAlign w:val="center"/>
          </w:tcPr>
          <w:p w:rsidR="001F7F6F" w:rsidRPr="001B6635" w:rsidRDefault="008E2BF6">
            <w:pPr>
              <w:spacing w:after="0" w:line="240" w:lineRule="auto"/>
              <w:contextualSpacing/>
              <w:rPr>
                <w:rFonts w:ascii="宋体" w:hAnsi="宋体" w:cs="Calibri"/>
                <w:sz w:val="21"/>
                <w:szCs w:val="21"/>
              </w:rPr>
            </w:pPr>
            <w:r w:rsidRPr="001B6635">
              <w:rPr>
                <w:rFonts w:ascii="宋体" w:eastAsia="宋体" w:hAnsi="宋体" w:cs="宋体" w:hint="eastAsia"/>
                <w:sz w:val="21"/>
                <w:szCs w:val="21"/>
              </w:rPr>
              <w:t>虚拟化软件系统管理模块默认支持主备冗余部署，以保障系统运行的可靠性。</w:t>
            </w:r>
          </w:p>
        </w:tc>
      </w:tr>
      <w:tr w:rsidR="001F7F6F" w:rsidRPr="001B6635">
        <w:trPr>
          <w:trHeight w:val="600"/>
        </w:trPr>
        <w:tc>
          <w:tcPr>
            <w:tcW w:w="846" w:type="dxa"/>
            <w:vAlign w:val="center"/>
          </w:tcPr>
          <w:p w:rsidR="001F7F6F" w:rsidRPr="001B6635" w:rsidRDefault="001F7F6F">
            <w:pPr>
              <w:pStyle w:val="aff8"/>
              <w:widowControl/>
              <w:numPr>
                <w:ilvl w:val="0"/>
                <w:numId w:val="6"/>
              </w:numPr>
              <w:spacing w:after="0" w:line="240" w:lineRule="auto"/>
              <w:ind w:firstLineChars="0"/>
              <w:contextualSpacing/>
              <w:jc w:val="center"/>
              <w:rPr>
                <w:rFonts w:cs="Calibri"/>
                <w:sz w:val="21"/>
                <w:szCs w:val="21"/>
              </w:rPr>
            </w:pPr>
          </w:p>
        </w:tc>
        <w:tc>
          <w:tcPr>
            <w:tcW w:w="1276" w:type="dxa"/>
            <w:vMerge/>
            <w:vAlign w:val="center"/>
          </w:tcPr>
          <w:p w:rsidR="001F7F6F" w:rsidRPr="001B6635" w:rsidRDefault="001F7F6F">
            <w:pPr>
              <w:spacing w:after="0" w:line="240" w:lineRule="auto"/>
              <w:ind w:firstLine="420"/>
              <w:contextualSpacing/>
              <w:jc w:val="center"/>
              <w:rPr>
                <w:rFonts w:ascii="宋体" w:hAnsi="宋体" w:cs="Calibri"/>
                <w:sz w:val="21"/>
                <w:szCs w:val="21"/>
              </w:rPr>
            </w:pPr>
          </w:p>
        </w:tc>
        <w:tc>
          <w:tcPr>
            <w:tcW w:w="6174" w:type="dxa"/>
            <w:shd w:val="clear" w:color="auto" w:fill="auto"/>
            <w:vAlign w:val="center"/>
          </w:tcPr>
          <w:p w:rsidR="001F7F6F" w:rsidRPr="001B6635" w:rsidRDefault="008E2BF6">
            <w:pPr>
              <w:spacing w:after="0" w:line="240" w:lineRule="auto"/>
              <w:contextualSpacing/>
              <w:rPr>
                <w:rFonts w:ascii="宋体" w:hAnsi="宋体" w:cs="Calibri"/>
                <w:sz w:val="21"/>
                <w:szCs w:val="21"/>
              </w:rPr>
            </w:pPr>
            <w:r w:rsidRPr="001B6635">
              <w:rPr>
                <w:rFonts w:ascii="宋体" w:eastAsia="宋体" w:hAnsi="宋体" w:cs="宋体" w:hint="eastAsia"/>
                <w:sz w:val="21"/>
                <w:szCs w:val="21"/>
              </w:rPr>
              <w:t>支持同一厂商的无代理备份软件，无需在虚拟机中安装备份客户端，即可将虚拟机备份到本地或第三方存储上，支持全量备份、增量备份、定时备份。</w:t>
            </w:r>
          </w:p>
        </w:tc>
      </w:tr>
      <w:tr w:rsidR="001F7F6F" w:rsidRPr="001B6635">
        <w:trPr>
          <w:trHeight w:val="600"/>
        </w:trPr>
        <w:tc>
          <w:tcPr>
            <w:tcW w:w="846" w:type="dxa"/>
            <w:vAlign w:val="center"/>
          </w:tcPr>
          <w:p w:rsidR="001F7F6F" w:rsidRPr="001B6635" w:rsidRDefault="001F7F6F">
            <w:pPr>
              <w:pStyle w:val="aff8"/>
              <w:widowControl/>
              <w:numPr>
                <w:ilvl w:val="0"/>
                <w:numId w:val="6"/>
              </w:numPr>
              <w:spacing w:after="0" w:line="240" w:lineRule="auto"/>
              <w:ind w:firstLineChars="0"/>
              <w:contextualSpacing/>
              <w:jc w:val="center"/>
              <w:rPr>
                <w:rFonts w:cs="Calibri"/>
                <w:sz w:val="21"/>
                <w:szCs w:val="21"/>
              </w:rPr>
            </w:pPr>
          </w:p>
        </w:tc>
        <w:tc>
          <w:tcPr>
            <w:tcW w:w="1276" w:type="dxa"/>
            <w:vMerge w:val="restart"/>
            <w:shd w:val="clear" w:color="auto" w:fill="auto"/>
            <w:vAlign w:val="center"/>
          </w:tcPr>
          <w:p w:rsidR="001F7F6F" w:rsidRPr="001B6635" w:rsidRDefault="008E2BF6">
            <w:pPr>
              <w:spacing w:after="0" w:line="240" w:lineRule="auto"/>
              <w:contextualSpacing/>
              <w:jc w:val="center"/>
              <w:rPr>
                <w:rFonts w:ascii="宋体" w:hAnsi="宋体" w:cs="Calibri"/>
                <w:sz w:val="21"/>
                <w:szCs w:val="21"/>
              </w:rPr>
            </w:pPr>
            <w:r w:rsidRPr="001B6635">
              <w:rPr>
                <w:rFonts w:ascii="宋体" w:eastAsia="宋体" w:hAnsi="宋体" w:cs="宋体" w:hint="eastAsia"/>
                <w:sz w:val="21"/>
                <w:szCs w:val="21"/>
              </w:rPr>
              <w:t>管理性</w:t>
            </w:r>
          </w:p>
        </w:tc>
        <w:tc>
          <w:tcPr>
            <w:tcW w:w="6174" w:type="dxa"/>
            <w:shd w:val="clear" w:color="auto" w:fill="auto"/>
            <w:vAlign w:val="center"/>
          </w:tcPr>
          <w:p w:rsidR="001F7F6F" w:rsidRPr="001B6635" w:rsidRDefault="008E2BF6">
            <w:pPr>
              <w:spacing w:after="0" w:line="240" w:lineRule="auto"/>
              <w:contextualSpacing/>
              <w:rPr>
                <w:rFonts w:ascii="宋体" w:hAnsi="宋体" w:cs="Calibri"/>
                <w:sz w:val="21"/>
                <w:szCs w:val="21"/>
              </w:rPr>
            </w:pPr>
            <w:r w:rsidRPr="001B6635">
              <w:rPr>
                <w:rFonts w:ascii="宋体" w:eastAsia="宋体" w:hAnsi="宋体" w:cs="宋体" w:hint="eastAsia"/>
                <w:sz w:val="21"/>
                <w:szCs w:val="21"/>
              </w:rPr>
              <w:t>支持多种类型指标告警，包括但不限于</w:t>
            </w:r>
            <w:r w:rsidRPr="001B6635">
              <w:rPr>
                <w:rFonts w:ascii="宋体" w:hAnsi="宋体" w:cs="Calibri" w:hint="eastAsia"/>
                <w:sz w:val="21"/>
                <w:szCs w:val="21"/>
              </w:rPr>
              <w:t>CPU</w:t>
            </w:r>
            <w:r w:rsidRPr="001B6635">
              <w:rPr>
                <w:rFonts w:ascii="宋体" w:eastAsia="宋体" w:hAnsi="宋体" w:cs="宋体" w:hint="eastAsia"/>
                <w:sz w:val="21"/>
                <w:szCs w:val="21"/>
              </w:rPr>
              <w:t>、内存、磁盘使用率，存储</w:t>
            </w:r>
            <w:r w:rsidRPr="001B6635">
              <w:rPr>
                <w:rFonts w:ascii="宋体" w:hAnsi="宋体" w:cs="Calibri" w:hint="eastAsia"/>
                <w:sz w:val="21"/>
                <w:szCs w:val="21"/>
              </w:rPr>
              <w:t>IO</w:t>
            </w:r>
            <w:r w:rsidRPr="001B6635">
              <w:rPr>
                <w:rFonts w:ascii="宋体" w:eastAsia="宋体" w:hAnsi="宋体" w:cs="宋体" w:hint="eastAsia"/>
                <w:sz w:val="21"/>
                <w:szCs w:val="21"/>
              </w:rPr>
              <w:t>延时、分区占用率、虚拟</w:t>
            </w:r>
            <w:proofErr w:type="gramStart"/>
            <w:r w:rsidRPr="001B6635">
              <w:rPr>
                <w:rFonts w:ascii="宋体" w:eastAsia="宋体" w:hAnsi="宋体" w:cs="宋体" w:hint="eastAsia"/>
                <w:sz w:val="21"/>
                <w:szCs w:val="21"/>
              </w:rPr>
              <w:t>化域资源</w:t>
            </w:r>
            <w:proofErr w:type="gramEnd"/>
            <w:r w:rsidRPr="001B6635">
              <w:rPr>
                <w:rFonts w:ascii="宋体" w:eastAsia="宋体" w:hAnsi="宋体" w:cs="宋体" w:hint="eastAsia"/>
                <w:sz w:val="21"/>
                <w:szCs w:val="21"/>
              </w:rPr>
              <w:t>占用等，用户可自定义告警阈值。</w:t>
            </w:r>
          </w:p>
        </w:tc>
      </w:tr>
      <w:tr w:rsidR="001F7F6F" w:rsidRPr="001B6635">
        <w:trPr>
          <w:trHeight w:val="900"/>
        </w:trPr>
        <w:tc>
          <w:tcPr>
            <w:tcW w:w="846" w:type="dxa"/>
            <w:vAlign w:val="center"/>
          </w:tcPr>
          <w:p w:rsidR="001F7F6F" w:rsidRPr="001B6635" w:rsidRDefault="001F7F6F">
            <w:pPr>
              <w:pStyle w:val="aff8"/>
              <w:widowControl/>
              <w:numPr>
                <w:ilvl w:val="0"/>
                <w:numId w:val="6"/>
              </w:numPr>
              <w:spacing w:after="0" w:line="240" w:lineRule="auto"/>
              <w:ind w:firstLineChars="0"/>
              <w:contextualSpacing/>
              <w:jc w:val="center"/>
              <w:rPr>
                <w:rFonts w:cs="Calibri"/>
                <w:sz w:val="21"/>
                <w:szCs w:val="21"/>
              </w:rPr>
            </w:pPr>
          </w:p>
        </w:tc>
        <w:tc>
          <w:tcPr>
            <w:tcW w:w="1276" w:type="dxa"/>
            <w:vMerge/>
            <w:vAlign w:val="center"/>
          </w:tcPr>
          <w:p w:rsidR="001F7F6F" w:rsidRPr="001B6635" w:rsidRDefault="001F7F6F">
            <w:pPr>
              <w:spacing w:after="0" w:line="240" w:lineRule="auto"/>
              <w:ind w:firstLine="420"/>
              <w:contextualSpacing/>
              <w:jc w:val="center"/>
              <w:rPr>
                <w:rFonts w:ascii="宋体" w:hAnsi="宋体" w:cs="Calibri"/>
                <w:sz w:val="21"/>
                <w:szCs w:val="21"/>
              </w:rPr>
            </w:pPr>
          </w:p>
        </w:tc>
        <w:tc>
          <w:tcPr>
            <w:tcW w:w="6174" w:type="dxa"/>
            <w:shd w:val="clear" w:color="auto" w:fill="auto"/>
            <w:vAlign w:val="center"/>
          </w:tcPr>
          <w:p w:rsidR="001F7F6F" w:rsidRPr="001B6635" w:rsidRDefault="008E2BF6">
            <w:pPr>
              <w:spacing w:after="0" w:line="240" w:lineRule="auto"/>
              <w:contextualSpacing/>
              <w:rPr>
                <w:rFonts w:ascii="宋体" w:hAnsi="宋体" w:cs="Calibri"/>
                <w:color w:val="000000" w:themeColor="text1"/>
                <w:sz w:val="21"/>
                <w:szCs w:val="21"/>
              </w:rPr>
            </w:pPr>
            <w:r w:rsidRPr="001B6635">
              <w:rPr>
                <w:rFonts w:ascii="宋体" w:eastAsia="宋体" w:hAnsi="宋体" w:cs="宋体" w:hint="eastAsia"/>
                <w:color w:val="000000" w:themeColor="text1"/>
                <w:sz w:val="21"/>
                <w:szCs w:val="21"/>
              </w:rPr>
              <w:t>提供系统健康巡检工具，通过检查系统当前信息和运行情况反映系统健康状况。支持实时、定时和指定周期巡检，生成并导出巡检报告</w:t>
            </w:r>
          </w:p>
        </w:tc>
      </w:tr>
      <w:tr w:rsidR="001F7F6F" w:rsidRPr="001B6635">
        <w:trPr>
          <w:trHeight w:val="1200"/>
        </w:trPr>
        <w:tc>
          <w:tcPr>
            <w:tcW w:w="846" w:type="dxa"/>
            <w:vAlign w:val="center"/>
          </w:tcPr>
          <w:p w:rsidR="001F7F6F" w:rsidRPr="001B6635" w:rsidRDefault="001F7F6F">
            <w:pPr>
              <w:pStyle w:val="aff8"/>
              <w:widowControl/>
              <w:numPr>
                <w:ilvl w:val="0"/>
                <w:numId w:val="6"/>
              </w:numPr>
              <w:spacing w:after="0" w:line="240" w:lineRule="auto"/>
              <w:ind w:firstLineChars="0"/>
              <w:contextualSpacing/>
              <w:jc w:val="center"/>
              <w:rPr>
                <w:rFonts w:cs="Calibri"/>
                <w:sz w:val="21"/>
                <w:szCs w:val="21"/>
              </w:rPr>
            </w:pPr>
          </w:p>
        </w:tc>
        <w:tc>
          <w:tcPr>
            <w:tcW w:w="1276" w:type="dxa"/>
            <w:vAlign w:val="center"/>
          </w:tcPr>
          <w:p w:rsidR="001F7F6F" w:rsidRPr="001B6635" w:rsidRDefault="008E2BF6">
            <w:pPr>
              <w:spacing w:after="0" w:line="240" w:lineRule="auto"/>
              <w:contextualSpacing/>
              <w:jc w:val="center"/>
              <w:rPr>
                <w:rFonts w:ascii="宋体" w:hAnsi="宋体" w:cs="Calibri"/>
                <w:sz w:val="21"/>
                <w:szCs w:val="21"/>
              </w:rPr>
            </w:pPr>
            <w:r w:rsidRPr="001B6635">
              <w:rPr>
                <w:rFonts w:ascii="宋体" w:eastAsia="宋体" w:hAnsi="宋体" w:cs="宋体" w:hint="eastAsia"/>
                <w:sz w:val="21"/>
                <w:szCs w:val="21"/>
              </w:rPr>
              <w:t>软件授权要求</w:t>
            </w:r>
          </w:p>
        </w:tc>
        <w:tc>
          <w:tcPr>
            <w:tcW w:w="6174" w:type="dxa"/>
            <w:shd w:val="clear" w:color="auto" w:fill="auto"/>
            <w:vAlign w:val="center"/>
          </w:tcPr>
          <w:p w:rsidR="001F7F6F" w:rsidRPr="001B6635" w:rsidRDefault="008E2BF6">
            <w:pPr>
              <w:spacing w:after="0" w:line="240" w:lineRule="auto"/>
              <w:contextualSpacing/>
              <w:rPr>
                <w:rFonts w:ascii="宋体" w:hAnsi="宋体" w:cs="Calibri"/>
                <w:color w:val="000000" w:themeColor="text1"/>
                <w:sz w:val="21"/>
                <w:szCs w:val="21"/>
              </w:rPr>
            </w:pPr>
            <w:r w:rsidRPr="001B6635">
              <w:rPr>
                <w:rFonts w:ascii="宋体" w:eastAsia="宋体" w:hAnsi="宋体" w:cs="宋体" w:hint="eastAsia"/>
                <w:color w:val="000000" w:themeColor="text1"/>
                <w:sz w:val="21"/>
                <w:szCs w:val="21"/>
              </w:rPr>
              <w:t>本次配置虚拟化软件授权数量</w:t>
            </w:r>
            <w:r w:rsidRPr="001B6635">
              <w:rPr>
                <w:rFonts w:ascii="宋体" w:hAnsi="宋体" w:cs="Calibri"/>
                <w:color w:val="000000" w:themeColor="text1"/>
                <w:sz w:val="21"/>
                <w:szCs w:val="21"/>
              </w:rPr>
              <w:t>≥</w:t>
            </w:r>
            <w:r w:rsidRPr="001B6635">
              <w:rPr>
                <w:rFonts w:ascii="宋体" w:hAnsi="宋体" w:cs="Calibri" w:hint="eastAsia"/>
                <w:color w:val="000000" w:themeColor="text1"/>
                <w:sz w:val="21"/>
                <w:szCs w:val="21"/>
              </w:rPr>
              <w:t>8</w:t>
            </w:r>
            <w:r w:rsidRPr="001B6635">
              <w:rPr>
                <w:rFonts w:ascii="宋体" w:eastAsia="宋体" w:hAnsi="宋体" w:cs="宋体" w:hint="eastAsia"/>
                <w:color w:val="000000" w:themeColor="text1"/>
                <w:sz w:val="21"/>
                <w:szCs w:val="21"/>
              </w:rPr>
              <w:t>个。</w:t>
            </w:r>
          </w:p>
        </w:tc>
      </w:tr>
    </w:tbl>
    <w:p w:rsidR="001F7F6F" w:rsidRPr="001B6635" w:rsidRDefault="001F7F6F">
      <w:pPr>
        <w:spacing w:after="0"/>
        <w:rPr>
          <w:rFonts w:ascii="宋体" w:eastAsia="宋体" w:hAnsi="宋体" w:cs="宋体"/>
        </w:rPr>
      </w:pPr>
    </w:p>
    <w:p w:rsidR="001F7F6F" w:rsidRPr="001B6635" w:rsidRDefault="008E2BF6">
      <w:pPr>
        <w:pStyle w:val="30"/>
        <w:spacing w:after="0" w:line="360" w:lineRule="auto"/>
        <w:rPr>
          <w:sz w:val="24"/>
          <w:szCs w:val="18"/>
        </w:rPr>
      </w:pPr>
      <w:r w:rsidRPr="001B6635">
        <w:rPr>
          <w:rFonts w:hint="eastAsia"/>
          <w:sz w:val="24"/>
          <w:szCs w:val="18"/>
        </w:rPr>
        <w:t>数据中心管理软件</w:t>
      </w:r>
    </w:p>
    <w:p w:rsidR="001F7F6F" w:rsidRPr="001B6635" w:rsidRDefault="008E2BF6">
      <w:pPr>
        <w:spacing w:after="0"/>
        <w:ind w:firstLine="480"/>
        <w:rPr>
          <w:rFonts w:ascii="宋体" w:eastAsia="宋体" w:hAnsi="宋体" w:cs="宋体"/>
        </w:rPr>
      </w:pPr>
      <w:r w:rsidRPr="001B6635">
        <w:rPr>
          <w:rFonts w:ascii="宋体" w:eastAsia="宋体" w:hAnsi="宋体" w:cs="宋体" w:hint="eastAsia"/>
        </w:rPr>
        <w:t>数据中心管理软件的许可要求如下（配套开办项目</w:t>
      </w:r>
      <w:proofErr w:type="gramStart"/>
      <w:r w:rsidRPr="001B6635">
        <w:rPr>
          <w:rFonts w:ascii="宋体" w:eastAsia="宋体" w:hAnsi="宋体" w:cs="宋体" w:hint="eastAsia"/>
        </w:rPr>
        <w:t>的云管软件</w:t>
      </w:r>
      <w:proofErr w:type="gramEnd"/>
      <w:r w:rsidRPr="001B6635">
        <w:rPr>
          <w:rFonts w:ascii="宋体" w:eastAsia="宋体" w:hAnsi="宋体" w:cs="宋体" w:hint="eastAsia"/>
        </w:rPr>
        <w:t>，可配套所有服务器，费用需含在服务器内，不独立采购）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1277"/>
        <w:gridCol w:w="6180"/>
      </w:tblGrid>
      <w:tr w:rsidR="001F7F6F" w:rsidRPr="001B6635">
        <w:trPr>
          <w:trHeight w:val="472"/>
          <w:jc w:val="center"/>
        </w:trPr>
        <w:tc>
          <w:tcPr>
            <w:tcW w:w="509" w:type="pct"/>
            <w:shd w:val="clear" w:color="auto" w:fill="auto"/>
            <w:vAlign w:val="center"/>
          </w:tcPr>
          <w:p w:rsidR="001F7F6F" w:rsidRPr="001B6635" w:rsidRDefault="008E2BF6">
            <w:pPr>
              <w:spacing w:after="0" w:line="240" w:lineRule="auto"/>
              <w:jc w:val="center"/>
              <w:rPr>
                <w:rFonts w:ascii="宋体" w:hAnsi="宋体" w:cs="宋体"/>
                <w:b/>
                <w:bCs/>
                <w:color w:val="000000"/>
                <w:kern w:val="0"/>
                <w:sz w:val="21"/>
                <w:szCs w:val="21"/>
              </w:rPr>
            </w:pPr>
            <w:r w:rsidRPr="001B6635">
              <w:rPr>
                <w:rFonts w:ascii="宋体" w:eastAsia="宋体" w:hAnsi="宋体" w:cs="宋体" w:hint="eastAsia"/>
                <w:b/>
                <w:bCs/>
                <w:color w:val="000000"/>
                <w:kern w:val="0"/>
                <w:sz w:val="21"/>
                <w:szCs w:val="21"/>
              </w:rPr>
              <w:t>序号</w:t>
            </w:r>
          </w:p>
        </w:tc>
        <w:tc>
          <w:tcPr>
            <w:tcW w:w="769" w:type="pct"/>
            <w:shd w:val="clear" w:color="auto" w:fill="auto"/>
            <w:vAlign w:val="center"/>
          </w:tcPr>
          <w:p w:rsidR="001F7F6F" w:rsidRPr="001B6635" w:rsidRDefault="008E2BF6">
            <w:pPr>
              <w:spacing w:after="0" w:line="240" w:lineRule="auto"/>
              <w:jc w:val="center"/>
              <w:rPr>
                <w:rFonts w:ascii="宋体" w:hAnsi="宋体" w:cs="宋体"/>
                <w:b/>
                <w:bCs/>
                <w:color w:val="000000"/>
                <w:kern w:val="0"/>
                <w:sz w:val="21"/>
                <w:szCs w:val="21"/>
              </w:rPr>
            </w:pPr>
            <w:r w:rsidRPr="001B6635">
              <w:rPr>
                <w:rFonts w:ascii="宋体" w:eastAsia="宋体" w:hAnsi="宋体" w:cs="宋体" w:hint="eastAsia"/>
                <w:b/>
                <w:bCs/>
                <w:color w:val="000000"/>
                <w:kern w:val="0"/>
                <w:sz w:val="21"/>
                <w:szCs w:val="21"/>
              </w:rPr>
              <w:t>指标项</w:t>
            </w:r>
          </w:p>
        </w:tc>
        <w:tc>
          <w:tcPr>
            <w:tcW w:w="3721" w:type="pct"/>
            <w:shd w:val="clear" w:color="auto" w:fill="auto"/>
            <w:vAlign w:val="center"/>
          </w:tcPr>
          <w:p w:rsidR="001F7F6F" w:rsidRPr="001B6635" w:rsidRDefault="008E2BF6">
            <w:pPr>
              <w:spacing w:after="0" w:line="240" w:lineRule="auto"/>
              <w:ind w:firstLine="422"/>
              <w:jc w:val="center"/>
              <w:rPr>
                <w:rFonts w:ascii="宋体" w:hAnsi="宋体" w:cs="宋体"/>
                <w:b/>
                <w:bCs/>
                <w:color w:val="000000"/>
                <w:kern w:val="0"/>
                <w:sz w:val="21"/>
                <w:szCs w:val="21"/>
              </w:rPr>
            </w:pPr>
            <w:r w:rsidRPr="001B6635">
              <w:rPr>
                <w:rFonts w:ascii="宋体" w:eastAsia="宋体" w:hAnsi="宋体" w:cs="宋体" w:hint="eastAsia"/>
                <w:b/>
                <w:bCs/>
                <w:color w:val="000000"/>
                <w:kern w:val="0"/>
                <w:sz w:val="21"/>
                <w:szCs w:val="21"/>
              </w:rPr>
              <w:t>指标要求</w:t>
            </w:r>
          </w:p>
        </w:tc>
      </w:tr>
      <w:tr w:rsidR="001F7F6F" w:rsidRPr="001B6635">
        <w:trPr>
          <w:trHeight w:val="720"/>
          <w:jc w:val="center"/>
        </w:trPr>
        <w:tc>
          <w:tcPr>
            <w:tcW w:w="509" w:type="pct"/>
            <w:shd w:val="clear" w:color="auto" w:fill="auto"/>
            <w:vAlign w:val="center"/>
          </w:tcPr>
          <w:p w:rsidR="001F7F6F" w:rsidRPr="001B6635" w:rsidRDefault="001F7F6F">
            <w:pPr>
              <w:pStyle w:val="aff8"/>
              <w:widowControl/>
              <w:numPr>
                <w:ilvl w:val="0"/>
                <w:numId w:val="7"/>
              </w:numPr>
              <w:spacing w:after="0" w:line="240" w:lineRule="auto"/>
              <w:ind w:firstLineChars="0"/>
              <w:jc w:val="center"/>
              <w:rPr>
                <w:rFonts w:cs="宋体"/>
                <w:color w:val="000000"/>
                <w:kern w:val="0"/>
                <w:sz w:val="21"/>
                <w:szCs w:val="21"/>
              </w:rPr>
            </w:pPr>
          </w:p>
        </w:tc>
        <w:tc>
          <w:tcPr>
            <w:tcW w:w="769" w:type="pct"/>
            <w:vMerge w:val="restart"/>
            <w:shd w:val="clear" w:color="auto" w:fill="auto"/>
            <w:vAlign w:val="center"/>
          </w:tcPr>
          <w:p w:rsidR="001F7F6F" w:rsidRPr="001B6635" w:rsidRDefault="008E2BF6">
            <w:pPr>
              <w:spacing w:after="0" w:line="240" w:lineRule="auto"/>
              <w:jc w:val="left"/>
              <w:rPr>
                <w:rFonts w:ascii="宋体" w:hAnsi="宋体" w:cs="宋体"/>
                <w:color w:val="000000"/>
                <w:kern w:val="0"/>
                <w:sz w:val="21"/>
                <w:szCs w:val="21"/>
              </w:rPr>
            </w:pPr>
            <w:r w:rsidRPr="001B6635">
              <w:rPr>
                <w:rFonts w:ascii="宋体" w:eastAsia="宋体" w:hAnsi="宋体" w:cs="宋体" w:hint="eastAsia"/>
                <w:color w:val="000000"/>
                <w:kern w:val="0"/>
                <w:sz w:val="21"/>
                <w:szCs w:val="21"/>
              </w:rPr>
              <w:t>数据中心管理平台</w:t>
            </w:r>
          </w:p>
        </w:tc>
        <w:tc>
          <w:tcPr>
            <w:tcW w:w="3721" w:type="pct"/>
            <w:shd w:val="clear" w:color="auto" w:fill="auto"/>
          </w:tcPr>
          <w:p w:rsidR="001F7F6F" w:rsidRPr="001B6635" w:rsidRDefault="008E2BF6">
            <w:pPr>
              <w:spacing w:after="0" w:line="240" w:lineRule="auto"/>
              <w:rPr>
                <w:rFonts w:ascii="宋体" w:hAnsi="宋体" w:cs="宋体"/>
                <w:color w:val="000000"/>
                <w:kern w:val="0"/>
                <w:sz w:val="21"/>
                <w:szCs w:val="21"/>
              </w:rPr>
            </w:pPr>
            <w:r w:rsidRPr="001B6635">
              <w:rPr>
                <w:rFonts w:ascii="宋体" w:eastAsia="宋体" w:hAnsi="宋体" w:cs="宋体" w:hint="eastAsia"/>
                <w:sz w:val="21"/>
                <w:szCs w:val="21"/>
              </w:rPr>
              <w:t>提供虚拟机视角的</w:t>
            </w:r>
            <w:r w:rsidRPr="001B6635">
              <w:rPr>
                <w:rFonts w:ascii="宋体" w:hAnsi="宋体"/>
                <w:sz w:val="21"/>
                <w:szCs w:val="21"/>
              </w:rPr>
              <w:t>IO</w:t>
            </w:r>
            <w:r w:rsidRPr="001B6635">
              <w:rPr>
                <w:rFonts w:ascii="宋体" w:eastAsia="宋体" w:hAnsi="宋体" w:cs="宋体" w:hint="eastAsia"/>
                <w:sz w:val="21"/>
                <w:szCs w:val="21"/>
              </w:rPr>
              <w:t>路径全链路故障诊断：一个界面展示虚拟盘、虚拟机、主机、交换机、存储设备的</w:t>
            </w:r>
            <w:r w:rsidRPr="001B6635">
              <w:rPr>
                <w:rFonts w:ascii="宋体" w:hAnsi="宋体"/>
                <w:sz w:val="21"/>
                <w:szCs w:val="21"/>
              </w:rPr>
              <w:t>IO</w:t>
            </w:r>
            <w:proofErr w:type="gramStart"/>
            <w:r w:rsidRPr="001B6635">
              <w:rPr>
                <w:rFonts w:ascii="宋体" w:eastAsia="宋体" w:hAnsi="宋体" w:cs="宋体" w:hint="eastAsia"/>
                <w:sz w:val="21"/>
                <w:szCs w:val="21"/>
              </w:rPr>
              <w:t>路径级</w:t>
            </w:r>
            <w:proofErr w:type="gramEnd"/>
            <w:r w:rsidRPr="001B6635">
              <w:rPr>
                <w:rFonts w:ascii="宋体" w:eastAsia="宋体" w:hAnsi="宋体" w:cs="宋体" w:hint="eastAsia"/>
                <w:sz w:val="21"/>
                <w:szCs w:val="21"/>
              </w:rPr>
              <w:t>的拓扑信息。</w:t>
            </w:r>
          </w:p>
        </w:tc>
      </w:tr>
      <w:tr w:rsidR="001F7F6F" w:rsidRPr="001B6635">
        <w:trPr>
          <w:trHeight w:val="480"/>
          <w:jc w:val="center"/>
        </w:trPr>
        <w:tc>
          <w:tcPr>
            <w:tcW w:w="509" w:type="pct"/>
            <w:shd w:val="clear" w:color="auto" w:fill="auto"/>
            <w:vAlign w:val="center"/>
          </w:tcPr>
          <w:p w:rsidR="001F7F6F" w:rsidRPr="001B6635" w:rsidRDefault="001F7F6F">
            <w:pPr>
              <w:pStyle w:val="aff8"/>
              <w:widowControl/>
              <w:numPr>
                <w:ilvl w:val="0"/>
                <w:numId w:val="7"/>
              </w:numPr>
              <w:spacing w:after="0" w:line="240" w:lineRule="auto"/>
              <w:ind w:firstLineChars="0"/>
              <w:jc w:val="center"/>
              <w:rPr>
                <w:rFonts w:cs="宋体"/>
                <w:color w:val="000000"/>
                <w:kern w:val="0"/>
                <w:sz w:val="21"/>
                <w:szCs w:val="21"/>
              </w:rPr>
            </w:pPr>
          </w:p>
        </w:tc>
        <w:tc>
          <w:tcPr>
            <w:tcW w:w="769" w:type="pct"/>
            <w:vMerge/>
            <w:shd w:val="clear" w:color="auto" w:fill="auto"/>
            <w:vAlign w:val="center"/>
          </w:tcPr>
          <w:p w:rsidR="001F7F6F" w:rsidRPr="001B6635" w:rsidRDefault="001F7F6F">
            <w:pPr>
              <w:spacing w:after="0" w:line="240" w:lineRule="auto"/>
              <w:ind w:firstLine="420"/>
              <w:jc w:val="left"/>
              <w:rPr>
                <w:rFonts w:ascii="宋体" w:hAnsi="宋体" w:cs="宋体"/>
                <w:color w:val="000000"/>
                <w:kern w:val="0"/>
                <w:sz w:val="21"/>
                <w:szCs w:val="21"/>
              </w:rPr>
            </w:pPr>
          </w:p>
        </w:tc>
        <w:tc>
          <w:tcPr>
            <w:tcW w:w="3721" w:type="pct"/>
            <w:shd w:val="clear" w:color="auto" w:fill="auto"/>
          </w:tcPr>
          <w:p w:rsidR="001F7F6F" w:rsidRPr="001B6635" w:rsidRDefault="008E2BF6">
            <w:pPr>
              <w:spacing w:after="0" w:line="240" w:lineRule="auto"/>
              <w:rPr>
                <w:rFonts w:ascii="宋体" w:hAnsi="宋体" w:cs="宋体"/>
                <w:color w:val="000000"/>
                <w:kern w:val="0"/>
                <w:sz w:val="21"/>
                <w:szCs w:val="21"/>
              </w:rPr>
            </w:pPr>
            <w:r w:rsidRPr="001B6635">
              <w:rPr>
                <w:rFonts w:ascii="宋体" w:eastAsia="宋体" w:hAnsi="宋体" w:cs="宋体" w:hint="eastAsia"/>
                <w:sz w:val="21"/>
                <w:szCs w:val="21"/>
              </w:rPr>
              <w:t>提供包含虚拟机、主机、</w:t>
            </w:r>
            <w:r w:rsidRPr="001B6635">
              <w:rPr>
                <w:rFonts w:ascii="宋体" w:hAnsi="宋体"/>
                <w:sz w:val="21"/>
                <w:szCs w:val="21"/>
              </w:rPr>
              <w:t>LUN</w:t>
            </w:r>
            <w:r w:rsidRPr="001B6635">
              <w:rPr>
                <w:rFonts w:ascii="宋体" w:eastAsia="宋体" w:hAnsi="宋体" w:cs="宋体" w:hint="eastAsia"/>
                <w:sz w:val="21"/>
                <w:szCs w:val="21"/>
              </w:rPr>
              <w:t>、存储</w:t>
            </w:r>
            <w:proofErr w:type="gramStart"/>
            <w:r w:rsidRPr="001B6635">
              <w:rPr>
                <w:rFonts w:ascii="宋体" w:eastAsia="宋体" w:hAnsi="宋体" w:cs="宋体" w:hint="eastAsia"/>
                <w:sz w:val="21"/>
                <w:szCs w:val="21"/>
              </w:rPr>
              <w:t>等对象</w:t>
            </w:r>
            <w:proofErr w:type="gramEnd"/>
            <w:r w:rsidRPr="001B6635">
              <w:rPr>
                <w:rFonts w:ascii="宋体" w:eastAsia="宋体" w:hAnsi="宋体" w:cs="宋体" w:hint="eastAsia"/>
                <w:sz w:val="21"/>
                <w:szCs w:val="21"/>
              </w:rPr>
              <w:t>实例的多维度的关联对象分析，快速定界定位问题。</w:t>
            </w:r>
          </w:p>
        </w:tc>
      </w:tr>
      <w:tr w:rsidR="001F7F6F" w:rsidRPr="001B6635">
        <w:trPr>
          <w:trHeight w:val="720"/>
          <w:jc w:val="center"/>
        </w:trPr>
        <w:tc>
          <w:tcPr>
            <w:tcW w:w="509" w:type="pct"/>
            <w:shd w:val="clear" w:color="auto" w:fill="auto"/>
            <w:vAlign w:val="center"/>
          </w:tcPr>
          <w:p w:rsidR="001F7F6F" w:rsidRPr="001B6635" w:rsidRDefault="001F7F6F">
            <w:pPr>
              <w:pStyle w:val="aff8"/>
              <w:widowControl/>
              <w:numPr>
                <w:ilvl w:val="0"/>
                <w:numId w:val="7"/>
              </w:numPr>
              <w:spacing w:after="0" w:line="240" w:lineRule="auto"/>
              <w:ind w:firstLineChars="0"/>
              <w:jc w:val="center"/>
              <w:rPr>
                <w:rFonts w:cs="宋体"/>
                <w:color w:val="000000"/>
                <w:kern w:val="0"/>
                <w:sz w:val="21"/>
                <w:szCs w:val="21"/>
              </w:rPr>
            </w:pPr>
          </w:p>
        </w:tc>
        <w:tc>
          <w:tcPr>
            <w:tcW w:w="769" w:type="pct"/>
            <w:vMerge/>
            <w:shd w:val="clear" w:color="auto" w:fill="auto"/>
            <w:vAlign w:val="center"/>
          </w:tcPr>
          <w:p w:rsidR="001F7F6F" w:rsidRPr="001B6635" w:rsidRDefault="001F7F6F">
            <w:pPr>
              <w:spacing w:after="0" w:line="240" w:lineRule="auto"/>
              <w:ind w:firstLine="420"/>
              <w:jc w:val="left"/>
              <w:rPr>
                <w:rFonts w:ascii="宋体" w:hAnsi="宋体" w:cs="宋体"/>
                <w:color w:val="000000"/>
                <w:kern w:val="0"/>
                <w:sz w:val="21"/>
                <w:szCs w:val="21"/>
              </w:rPr>
            </w:pPr>
          </w:p>
        </w:tc>
        <w:tc>
          <w:tcPr>
            <w:tcW w:w="3721" w:type="pct"/>
            <w:shd w:val="clear" w:color="auto" w:fill="auto"/>
          </w:tcPr>
          <w:p w:rsidR="001F7F6F" w:rsidRPr="001B6635" w:rsidRDefault="008E2BF6">
            <w:pPr>
              <w:spacing w:after="0" w:line="240" w:lineRule="auto"/>
              <w:rPr>
                <w:rFonts w:ascii="宋体" w:hAnsi="宋体" w:cs="宋体"/>
                <w:color w:val="000000"/>
                <w:kern w:val="0"/>
                <w:sz w:val="21"/>
                <w:szCs w:val="21"/>
              </w:rPr>
            </w:pPr>
            <w:r w:rsidRPr="001B6635">
              <w:rPr>
                <w:rFonts w:ascii="宋体" w:eastAsia="宋体" w:hAnsi="宋体" w:cs="宋体" w:hint="eastAsia"/>
                <w:sz w:val="21"/>
                <w:szCs w:val="21"/>
              </w:rPr>
              <w:t>支持通过设置快照策略任务对虚拟机进行定时快照，满足日常运</w:t>
            </w:r>
            <w:proofErr w:type="gramStart"/>
            <w:r w:rsidRPr="001B6635">
              <w:rPr>
                <w:rFonts w:ascii="宋体" w:eastAsia="宋体" w:hAnsi="宋体" w:cs="宋体" w:hint="eastAsia"/>
                <w:sz w:val="21"/>
                <w:szCs w:val="21"/>
              </w:rPr>
              <w:t>维管理</w:t>
            </w:r>
            <w:proofErr w:type="gramEnd"/>
            <w:r w:rsidRPr="001B6635">
              <w:rPr>
                <w:rFonts w:ascii="宋体" w:eastAsia="宋体" w:hAnsi="宋体" w:cs="宋体" w:hint="eastAsia"/>
                <w:sz w:val="21"/>
                <w:szCs w:val="21"/>
              </w:rPr>
              <w:t>诉求。运</w:t>
            </w:r>
            <w:proofErr w:type="gramStart"/>
            <w:r w:rsidRPr="001B6635">
              <w:rPr>
                <w:rFonts w:ascii="宋体" w:eastAsia="宋体" w:hAnsi="宋体" w:cs="宋体" w:hint="eastAsia"/>
                <w:sz w:val="21"/>
                <w:szCs w:val="21"/>
              </w:rPr>
              <w:t>维人员</w:t>
            </w:r>
            <w:proofErr w:type="gramEnd"/>
            <w:r w:rsidRPr="001B6635">
              <w:rPr>
                <w:rFonts w:ascii="宋体" w:eastAsia="宋体" w:hAnsi="宋体" w:cs="宋体" w:hint="eastAsia"/>
                <w:sz w:val="21"/>
                <w:szCs w:val="21"/>
              </w:rPr>
              <w:t>可设置不同的虚拟机快照策略，可按天、周、</w:t>
            </w:r>
            <w:proofErr w:type="gramStart"/>
            <w:r w:rsidRPr="001B6635">
              <w:rPr>
                <w:rFonts w:ascii="宋体" w:eastAsia="宋体" w:hAnsi="宋体" w:cs="宋体" w:hint="eastAsia"/>
                <w:sz w:val="21"/>
                <w:szCs w:val="21"/>
              </w:rPr>
              <w:t>月设置</w:t>
            </w:r>
            <w:proofErr w:type="gramEnd"/>
            <w:r w:rsidRPr="001B6635">
              <w:rPr>
                <w:rFonts w:ascii="宋体" w:eastAsia="宋体" w:hAnsi="宋体" w:cs="宋体" w:hint="eastAsia"/>
                <w:sz w:val="21"/>
                <w:szCs w:val="21"/>
              </w:rPr>
              <w:t>执行计划</w:t>
            </w:r>
          </w:p>
        </w:tc>
      </w:tr>
      <w:tr w:rsidR="001F7F6F" w:rsidRPr="001B6635">
        <w:trPr>
          <w:trHeight w:val="552"/>
          <w:jc w:val="center"/>
        </w:trPr>
        <w:tc>
          <w:tcPr>
            <w:tcW w:w="509" w:type="pct"/>
            <w:shd w:val="clear" w:color="auto" w:fill="auto"/>
            <w:vAlign w:val="center"/>
          </w:tcPr>
          <w:p w:rsidR="001F7F6F" w:rsidRPr="001B6635" w:rsidRDefault="001F7F6F">
            <w:pPr>
              <w:pStyle w:val="aff8"/>
              <w:widowControl/>
              <w:numPr>
                <w:ilvl w:val="0"/>
                <w:numId w:val="7"/>
              </w:numPr>
              <w:spacing w:after="0" w:line="240" w:lineRule="auto"/>
              <w:ind w:firstLineChars="0"/>
              <w:jc w:val="center"/>
              <w:rPr>
                <w:rFonts w:cs="宋体"/>
                <w:color w:val="000000"/>
                <w:kern w:val="0"/>
                <w:sz w:val="21"/>
                <w:szCs w:val="21"/>
              </w:rPr>
            </w:pPr>
          </w:p>
        </w:tc>
        <w:tc>
          <w:tcPr>
            <w:tcW w:w="769" w:type="pct"/>
            <w:vMerge/>
            <w:shd w:val="clear" w:color="auto" w:fill="auto"/>
            <w:vAlign w:val="center"/>
          </w:tcPr>
          <w:p w:rsidR="001F7F6F" w:rsidRPr="001B6635" w:rsidRDefault="001F7F6F">
            <w:pPr>
              <w:spacing w:after="0" w:line="240" w:lineRule="auto"/>
              <w:ind w:firstLine="420"/>
              <w:jc w:val="left"/>
              <w:rPr>
                <w:rFonts w:ascii="宋体" w:hAnsi="宋体" w:cs="宋体"/>
                <w:color w:val="000000"/>
                <w:kern w:val="0"/>
                <w:sz w:val="21"/>
                <w:szCs w:val="21"/>
              </w:rPr>
            </w:pPr>
          </w:p>
        </w:tc>
        <w:tc>
          <w:tcPr>
            <w:tcW w:w="3721" w:type="pct"/>
            <w:shd w:val="clear" w:color="auto" w:fill="auto"/>
          </w:tcPr>
          <w:p w:rsidR="001F7F6F" w:rsidRPr="001B6635" w:rsidRDefault="008E2BF6">
            <w:pPr>
              <w:spacing w:after="0" w:line="240" w:lineRule="auto"/>
              <w:rPr>
                <w:rFonts w:ascii="宋体" w:hAnsi="宋体" w:cs="宋体"/>
                <w:color w:val="000000"/>
                <w:kern w:val="0"/>
                <w:sz w:val="21"/>
                <w:szCs w:val="21"/>
              </w:rPr>
            </w:pPr>
            <w:r w:rsidRPr="001B6635">
              <w:rPr>
                <w:rFonts w:ascii="宋体" w:eastAsia="宋体" w:hAnsi="宋体" w:cs="宋体" w:hint="eastAsia"/>
                <w:sz w:val="21"/>
                <w:szCs w:val="21"/>
              </w:rPr>
              <w:t>提供</w:t>
            </w:r>
            <w:proofErr w:type="gramStart"/>
            <w:r w:rsidRPr="001B6635">
              <w:rPr>
                <w:rFonts w:ascii="宋体" w:eastAsia="宋体" w:hAnsi="宋体" w:cs="宋体" w:hint="eastAsia"/>
                <w:sz w:val="21"/>
                <w:szCs w:val="21"/>
              </w:rPr>
              <w:t>预见式运维</w:t>
            </w:r>
            <w:proofErr w:type="gramEnd"/>
            <w:r w:rsidRPr="001B6635">
              <w:rPr>
                <w:rFonts w:ascii="宋体" w:eastAsia="宋体" w:hAnsi="宋体" w:cs="宋体" w:hint="eastAsia"/>
                <w:sz w:val="21"/>
                <w:szCs w:val="21"/>
              </w:rPr>
              <w:t>，支持管理员可自定义检查条件，对存储、计算、网络的配置、容量、性能、可用性、低负载、可回收资源进行检查，在匹配到违规条件时，产生事件，帮助管理员实现风险提前识别与闭环。</w:t>
            </w:r>
          </w:p>
        </w:tc>
      </w:tr>
      <w:tr w:rsidR="001F7F6F" w:rsidRPr="001B6635">
        <w:trPr>
          <w:trHeight w:val="516"/>
          <w:jc w:val="center"/>
        </w:trPr>
        <w:tc>
          <w:tcPr>
            <w:tcW w:w="509" w:type="pct"/>
            <w:shd w:val="clear" w:color="auto" w:fill="auto"/>
            <w:vAlign w:val="center"/>
          </w:tcPr>
          <w:p w:rsidR="001F7F6F" w:rsidRPr="001B6635" w:rsidRDefault="001F7F6F">
            <w:pPr>
              <w:pStyle w:val="aff8"/>
              <w:widowControl/>
              <w:numPr>
                <w:ilvl w:val="0"/>
                <w:numId w:val="7"/>
              </w:numPr>
              <w:spacing w:after="0" w:line="240" w:lineRule="auto"/>
              <w:ind w:firstLineChars="0"/>
              <w:jc w:val="center"/>
              <w:rPr>
                <w:rFonts w:cs="宋体"/>
                <w:color w:val="000000"/>
                <w:kern w:val="0"/>
                <w:sz w:val="21"/>
                <w:szCs w:val="21"/>
              </w:rPr>
            </w:pPr>
          </w:p>
        </w:tc>
        <w:tc>
          <w:tcPr>
            <w:tcW w:w="769" w:type="pct"/>
            <w:vMerge/>
            <w:shd w:val="clear" w:color="auto" w:fill="auto"/>
            <w:vAlign w:val="center"/>
          </w:tcPr>
          <w:p w:rsidR="001F7F6F" w:rsidRPr="001B6635" w:rsidRDefault="001F7F6F">
            <w:pPr>
              <w:spacing w:after="0" w:line="240" w:lineRule="auto"/>
              <w:ind w:firstLine="420"/>
              <w:jc w:val="left"/>
              <w:rPr>
                <w:rFonts w:ascii="宋体" w:hAnsi="宋体" w:cs="宋体"/>
                <w:color w:val="000000"/>
                <w:kern w:val="0"/>
                <w:sz w:val="21"/>
                <w:szCs w:val="21"/>
              </w:rPr>
            </w:pPr>
          </w:p>
        </w:tc>
        <w:tc>
          <w:tcPr>
            <w:tcW w:w="3721" w:type="pct"/>
            <w:shd w:val="clear" w:color="auto" w:fill="auto"/>
          </w:tcPr>
          <w:p w:rsidR="001F7F6F" w:rsidRPr="001B6635" w:rsidRDefault="008E2BF6">
            <w:pPr>
              <w:spacing w:after="0" w:line="240" w:lineRule="auto"/>
              <w:rPr>
                <w:rFonts w:ascii="宋体" w:hAnsi="宋体" w:cs="宋体"/>
                <w:color w:val="000000"/>
                <w:kern w:val="0"/>
                <w:sz w:val="21"/>
                <w:szCs w:val="21"/>
              </w:rPr>
            </w:pPr>
            <w:r w:rsidRPr="001B6635">
              <w:rPr>
                <w:rFonts w:ascii="宋体" w:eastAsia="宋体" w:hAnsi="宋体" w:cs="宋体" w:hint="eastAsia"/>
                <w:sz w:val="21"/>
                <w:szCs w:val="21"/>
              </w:rPr>
              <w:t>支持用户针对指定的虚拟机配置检查策略，达到策略定义的阈值后自动扩容虚拟机的</w:t>
            </w:r>
            <w:r w:rsidRPr="001B6635">
              <w:rPr>
                <w:rFonts w:ascii="宋体" w:hAnsi="宋体"/>
                <w:sz w:val="21"/>
                <w:szCs w:val="21"/>
              </w:rPr>
              <w:t>CPU</w:t>
            </w:r>
            <w:r w:rsidRPr="001B6635">
              <w:rPr>
                <w:rFonts w:ascii="宋体" w:eastAsia="宋体" w:hAnsi="宋体" w:cs="宋体" w:hint="eastAsia"/>
                <w:sz w:val="21"/>
                <w:szCs w:val="21"/>
              </w:rPr>
              <w:t>或者内存。过程中虚拟机正常运行不需要重启。</w:t>
            </w:r>
          </w:p>
        </w:tc>
      </w:tr>
      <w:tr w:rsidR="001F7F6F" w:rsidRPr="001B6635">
        <w:trPr>
          <w:trHeight w:val="342"/>
          <w:jc w:val="center"/>
        </w:trPr>
        <w:tc>
          <w:tcPr>
            <w:tcW w:w="509" w:type="pct"/>
            <w:shd w:val="clear" w:color="auto" w:fill="auto"/>
            <w:vAlign w:val="center"/>
          </w:tcPr>
          <w:p w:rsidR="001F7F6F" w:rsidRPr="001B6635" w:rsidRDefault="001F7F6F">
            <w:pPr>
              <w:pStyle w:val="aff8"/>
              <w:widowControl/>
              <w:numPr>
                <w:ilvl w:val="0"/>
                <w:numId w:val="7"/>
              </w:numPr>
              <w:spacing w:after="0" w:line="240" w:lineRule="auto"/>
              <w:ind w:firstLineChars="0"/>
              <w:jc w:val="center"/>
              <w:rPr>
                <w:rFonts w:cs="宋体"/>
                <w:color w:val="000000"/>
                <w:kern w:val="0"/>
                <w:sz w:val="21"/>
                <w:szCs w:val="21"/>
              </w:rPr>
            </w:pPr>
          </w:p>
        </w:tc>
        <w:tc>
          <w:tcPr>
            <w:tcW w:w="769" w:type="pct"/>
            <w:vMerge/>
            <w:shd w:val="clear" w:color="auto" w:fill="auto"/>
            <w:vAlign w:val="center"/>
          </w:tcPr>
          <w:p w:rsidR="001F7F6F" w:rsidRPr="001B6635" w:rsidRDefault="001F7F6F">
            <w:pPr>
              <w:spacing w:after="0" w:line="240" w:lineRule="auto"/>
              <w:ind w:firstLine="420"/>
              <w:jc w:val="center"/>
              <w:rPr>
                <w:rFonts w:ascii="宋体" w:hAnsi="宋体" w:cs="宋体"/>
                <w:color w:val="000000"/>
                <w:kern w:val="0"/>
                <w:sz w:val="21"/>
                <w:szCs w:val="21"/>
              </w:rPr>
            </w:pPr>
          </w:p>
        </w:tc>
        <w:tc>
          <w:tcPr>
            <w:tcW w:w="3721" w:type="pct"/>
            <w:shd w:val="clear" w:color="auto" w:fill="auto"/>
          </w:tcPr>
          <w:p w:rsidR="001F7F6F" w:rsidRPr="001B6635" w:rsidRDefault="008E2BF6">
            <w:pPr>
              <w:spacing w:after="0" w:line="240" w:lineRule="auto"/>
              <w:rPr>
                <w:rFonts w:ascii="宋体" w:hAnsi="宋体" w:cs="宋体"/>
                <w:color w:val="000000"/>
                <w:kern w:val="0"/>
                <w:sz w:val="21"/>
                <w:szCs w:val="21"/>
              </w:rPr>
            </w:pPr>
            <w:r w:rsidRPr="001B6635">
              <w:rPr>
                <w:rFonts w:ascii="宋体" w:eastAsia="宋体" w:hAnsi="宋体" w:cs="宋体" w:hint="eastAsia"/>
                <w:sz w:val="21"/>
                <w:szCs w:val="21"/>
              </w:rPr>
              <w:t>支持大屏展示，预置超过</w:t>
            </w:r>
            <w:r w:rsidRPr="001B6635">
              <w:rPr>
                <w:rFonts w:ascii="宋体" w:hAnsi="宋体"/>
                <w:sz w:val="21"/>
                <w:szCs w:val="21"/>
              </w:rPr>
              <w:t>3</w:t>
            </w:r>
            <w:r w:rsidRPr="001B6635">
              <w:rPr>
                <w:rFonts w:ascii="宋体" w:eastAsia="宋体" w:hAnsi="宋体" w:cs="宋体" w:hint="eastAsia"/>
                <w:sz w:val="21"/>
                <w:szCs w:val="21"/>
              </w:rPr>
              <w:t>种大屏；预置超过</w:t>
            </w:r>
            <w:r w:rsidRPr="001B6635">
              <w:rPr>
                <w:rFonts w:ascii="宋体" w:hAnsi="宋体"/>
                <w:sz w:val="21"/>
                <w:szCs w:val="21"/>
              </w:rPr>
              <w:t>20</w:t>
            </w:r>
            <w:r w:rsidRPr="001B6635">
              <w:rPr>
                <w:rFonts w:ascii="宋体" w:eastAsia="宋体" w:hAnsi="宋体" w:cs="宋体" w:hint="eastAsia"/>
                <w:sz w:val="21"/>
                <w:szCs w:val="21"/>
              </w:rPr>
              <w:t>种图表控件，可支持用户自定义大屏内容。</w:t>
            </w:r>
          </w:p>
        </w:tc>
      </w:tr>
      <w:tr w:rsidR="001F7F6F" w:rsidRPr="001B6635">
        <w:trPr>
          <w:trHeight w:val="792"/>
          <w:jc w:val="center"/>
        </w:trPr>
        <w:tc>
          <w:tcPr>
            <w:tcW w:w="509" w:type="pct"/>
            <w:shd w:val="clear" w:color="auto" w:fill="auto"/>
            <w:vAlign w:val="center"/>
          </w:tcPr>
          <w:p w:rsidR="001F7F6F" w:rsidRPr="001B6635" w:rsidRDefault="001F7F6F">
            <w:pPr>
              <w:pStyle w:val="aff8"/>
              <w:widowControl/>
              <w:numPr>
                <w:ilvl w:val="0"/>
                <w:numId w:val="7"/>
              </w:numPr>
              <w:spacing w:after="0" w:line="240" w:lineRule="auto"/>
              <w:ind w:firstLineChars="0"/>
              <w:jc w:val="center"/>
              <w:rPr>
                <w:rFonts w:cs="宋体"/>
                <w:color w:val="000000"/>
                <w:kern w:val="0"/>
                <w:sz w:val="21"/>
                <w:szCs w:val="21"/>
              </w:rPr>
            </w:pPr>
          </w:p>
        </w:tc>
        <w:tc>
          <w:tcPr>
            <w:tcW w:w="769" w:type="pct"/>
            <w:vMerge/>
            <w:vAlign w:val="center"/>
          </w:tcPr>
          <w:p w:rsidR="001F7F6F" w:rsidRPr="001B6635" w:rsidRDefault="001F7F6F">
            <w:pPr>
              <w:spacing w:after="0" w:line="240" w:lineRule="auto"/>
              <w:ind w:firstLine="420"/>
              <w:jc w:val="left"/>
              <w:rPr>
                <w:rFonts w:ascii="宋体" w:hAnsi="宋体" w:cs="宋体"/>
                <w:color w:val="000000"/>
                <w:kern w:val="0"/>
                <w:sz w:val="21"/>
                <w:szCs w:val="21"/>
              </w:rPr>
            </w:pPr>
          </w:p>
        </w:tc>
        <w:tc>
          <w:tcPr>
            <w:tcW w:w="3721" w:type="pct"/>
            <w:shd w:val="clear" w:color="auto" w:fill="auto"/>
          </w:tcPr>
          <w:p w:rsidR="001F7F6F" w:rsidRPr="001B6635" w:rsidRDefault="008E2BF6">
            <w:pPr>
              <w:spacing w:after="0" w:line="240" w:lineRule="auto"/>
              <w:rPr>
                <w:rFonts w:ascii="宋体" w:hAnsi="宋体" w:cs="宋体"/>
                <w:color w:val="000000"/>
                <w:kern w:val="0"/>
                <w:sz w:val="21"/>
                <w:szCs w:val="21"/>
              </w:rPr>
            </w:pPr>
            <w:r w:rsidRPr="001B6635">
              <w:rPr>
                <w:rFonts w:ascii="宋体" w:eastAsia="宋体" w:hAnsi="宋体" w:cs="宋体" w:hint="eastAsia"/>
                <w:sz w:val="21"/>
                <w:szCs w:val="21"/>
              </w:rPr>
              <w:t>支持报表统计，支持周期性自动生成报表，预置容量、资源性能，告警等</w:t>
            </w:r>
            <w:r w:rsidRPr="001B6635">
              <w:rPr>
                <w:rFonts w:ascii="宋体" w:hAnsi="宋体"/>
                <w:sz w:val="21"/>
                <w:szCs w:val="21"/>
              </w:rPr>
              <w:t>30</w:t>
            </w:r>
            <w:r w:rsidRPr="001B6635">
              <w:rPr>
                <w:rFonts w:ascii="宋体" w:eastAsia="宋体" w:hAnsi="宋体" w:cs="宋体" w:hint="eastAsia"/>
                <w:sz w:val="21"/>
                <w:szCs w:val="21"/>
              </w:rPr>
              <w:t>多种典型业务场景的报表。支持用户自定义报表统计内容。</w:t>
            </w:r>
          </w:p>
        </w:tc>
      </w:tr>
      <w:tr w:rsidR="001F7F6F" w:rsidRPr="001B6635">
        <w:trPr>
          <w:trHeight w:val="792"/>
          <w:jc w:val="center"/>
        </w:trPr>
        <w:tc>
          <w:tcPr>
            <w:tcW w:w="509" w:type="pct"/>
            <w:shd w:val="clear" w:color="auto" w:fill="auto"/>
            <w:vAlign w:val="center"/>
          </w:tcPr>
          <w:p w:rsidR="001F7F6F" w:rsidRPr="001B6635" w:rsidRDefault="001F7F6F">
            <w:pPr>
              <w:pStyle w:val="aff8"/>
              <w:widowControl/>
              <w:numPr>
                <w:ilvl w:val="0"/>
                <w:numId w:val="7"/>
              </w:numPr>
              <w:spacing w:after="0" w:line="240" w:lineRule="auto"/>
              <w:ind w:firstLineChars="0"/>
              <w:jc w:val="center"/>
              <w:rPr>
                <w:rFonts w:cs="宋体"/>
                <w:color w:val="000000"/>
                <w:kern w:val="0"/>
                <w:sz w:val="21"/>
                <w:szCs w:val="21"/>
              </w:rPr>
            </w:pPr>
          </w:p>
        </w:tc>
        <w:tc>
          <w:tcPr>
            <w:tcW w:w="769" w:type="pct"/>
            <w:vAlign w:val="center"/>
          </w:tcPr>
          <w:p w:rsidR="001F7F6F" w:rsidRPr="001B6635" w:rsidRDefault="008E2BF6">
            <w:pPr>
              <w:spacing w:after="0" w:line="240" w:lineRule="auto"/>
              <w:jc w:val="left"/>
              <w:rPr>
                <w:rFonts w:ascii="宋体" w:hAnsi="宋体" w:cs="宋体"/>
                <w:color w:val="000000"/>
                <w:kern w:val="0"/>
                <w:sz w:val="21"/>
                <w:szCs w:val="21"/>
              </w:rPr>
            </w:pPr>
            <w:r w:rsidRPr="001B6635">
              <w:rPr>
                <w:rFonts w:ascii="宋体" w:eastAsia="宋体" w:hAnsi="宋体" w:cs="宋体" w:hint="eastAsia"/>
                <w:color w:val="000000"/>
                <w:kern w:val="0"/>
                <w:sz w:val="21"/>
                <w:szCs w:val="21"/>
              </w:rPr>
              <w:t>软件授权要求</w:t>
            </w:r>
          </w:p>
        </w:tc>
        <w:tc>
          <w:tcPr>
            <w:tcW w:w="3721" w:type="pct"/>
            <w:shd w:val="clear" w:color="auto" w:fill="auto"/>
            <w:vAlign w:val="center"/>
          </w:tcPr>
          <w:p w:rsidR="001F7F6F" w:rsidRPr="001B6635" w:rsidRDefault="008E2BF6">
            <w:pPr>
              <w:spacing w:after="0" w:line="240" w:lineRule="auto"/>
              <w:jc w:val="left"/>
              <w:rPr>
                <w:rFonts w:ascii="宋体" w:hAnsi="宋体"/>
                <w:sz w:val="21"/>
                <w:szCs w:val="21"/>
              </w:rPr>
            </w:pPr>
            <w:r w:rsidRPr="001B6635">
              <w:rPr>
                <w:rFonts w:ascii="宋体" w:eastAsia="宋体" w:hAnsi="宋体" w:cs="宋体" w:hint="eastAsia"/>
                <w:sz w:val="21"/>
                <w:szCs w:val="21"/>
              </w:rPr>
              <w:t>本次配置数据中心管理软件授权数量</w:t>
            </w:r>
            <w:r w:rsidRPr="001B6635">
              <w:rPr>
                <w:rFonts w:ascii="Cambria Math" w:hAnsi="Cambria Math" w:cs="Cambria Math"/>
                <w:sz w:val="21"/>
                <w:szCs w:val="21"/>
              </w:rPr>
              <w:t>≥</w:t>
            </w:r>
            <w:r w:rsidRPr="001B6635">
              <w:rPr>
                <w:rFonts w:ascii="宋体" w:hAnsi="宋体"/>
                <w:sz w:val="21"/>
                <w:szCs w:val="21"/>
              </w:rPr>
              <w:t>12</w:t>
            </w:r>
            <w:r w:rsidRPr="001B6635">
              <w:rPr>
                <w:rFonts w:ascii="宋体" w:eastAsia="宋体" w:hAnsi="宋体" w:cs="宋体" w:hint="eastAsia"/>
                <w:sz w:val="21"/>
                <w:szCs w:val="21"/>
              </w:rPr>
              <w:t>个。</w:t>
            </w:r>
          </w:p>
        </w:tc>
      </w:tr>
    </w:tbl>
    <w:p w:rsidR="001F7F6F" w:rsidRPr="001B6635" w:rsidRDefault="008E2BF6">
      <w:pPr>
        <w:pStyle w:val="20"/>
        <w:spacing w:after="0" w:line="360" w:lineRule="auto"/>
        <w:rPr>
          <w:rFonts w:ascii="宋体" w:eastAsia="宋体" w:hAnsi="宋体" w:cs="宋体"/>
          <w:b w:val="0"/>
          <w:sz w:val="28"/>
          <w:szCs w:val="32"/>
        </w:rPr>
      </w:pPr>
      <w:bookmarkStart w:id="186" w:name="_Toc18135"/>
      <w:bookmarkStart w:id="187" w:name="_Toc19112"/>
      <w:bookmarkStart w:id="188" w:name="_Toc24027"/>
      <w:bookmarkStart w:id="189" w:name="_Toc144413003"/>
      <w:bookmarkEnd w:id="70"/>
      <w:bookmarkEnd w:id="183"/>
      <w:bookmarkEnd w:id="184"/>
      <w:r w:rsidRPr="001B6635">
        <w:rPr>
          <w:rFonts w:ascii="宋体" w:eastAsia="宋体" w:hAnsi="宋体" w:cs="宋体" w:hint="eastAsia"/>
          <w:sz w:val="28"/>
          <w:szCs w:val="32"/>
        </w:rPr>
        <w:t>配套安全设备要求</w:t>
      </w:r>
    </w:p>
    <w:tbl>
      <w:tblPr>
        <w:tblW w:w="4947" w:type="pct"/>
        <w:tblLook w:val="04A0" w:firstRow="1" w:lastRow="0" w:firstColumn="1" w:lastColumn="0" w:noHBand="0" w:noVBand="1"/>
      </w:tblPr>
      <w:tblGrid>
        <w:gridCol w:w="788"/>
        <w:gridCol w:w="1811"/>
        <w:gridCol w:w="992"/>
        <w:gridCol w:w="846"/>
        <w:gridCol w:w="3777"/>
      </w:tblGrid>
      <w:tr w:rsidR="001F7F6F" w:rsidRPr="001B6635">
        <w:trPr>
          <w:trHeight w:val="567"/>
        </w:trPr>
        <w:tc>
          <w:tcPr>
            <w:tcW w:w="479" w:type="pct"/>
            <w:tcBorders>
              <w:top w:val="single" w:sz="4" w:space="0" w:color="auto"/>
              <w:left w:val="single" w:sz="4" w:space="0" w:color="auto"/>
              <w:bottom w:val="single" w:sz="4" w:space="0" w:color="auto"/>
              <w:right w:val="single" w:sz="4" w:space="0" w:color="auto"/>
            </w:tcBorders>
            <w:vAlign w:val="center"/>
          </w:tcPr>
          <w:p w:rsidR="001F7F6F" w:rsidRPr="001B6635" w:rsidRDefault="008E2BF6">
            <w:pPr>
              <w:spacing w:after="0" w:line="240" w:lineRule="auto"/>
              <w:rPr>
                <w:rFonts w:asciiTheme="minorEastAsia" w:eastAsiaTheme="minorEastAsia" w:hAnsiTheme="minorEastAsia" w:cs="宋体"/>
                <w:b/>
                <w:bCs/>
                <w:sz w:val="21"/>
                <w:szCs w:val="21"/>
              </w:rPr>
            </w:pPr>
            <w:r w:rsidRPr="001B6635">
              <w:rPr>
                <w:rFonts w:ascii="宋体" w:eastAsia="宋体" w:hAnsi="宋体" w:cs="宋体" w:hint="eastAsia"/>
                <w:sz w:val="21"/>
                <w:szCs w:val="21"/>
              </w:rPr>
              <w:t xml:space="preserve"> </w:t>
            </w:r>
            <w:r w:rsidRPr="001B6635">
              <w:rPr>
                <w:rFonts w:asciiTheme="minorEastAsia" w:eastAsiaTheme="minorEastAsia" w:hAnsiTheme="minorEastAsia" w:cs="宋体" w:hint="eastAsia"/>
                <w:b/>
                <w:bCs/>
                <w:sz w:val="21"/>
                <w:szCs w:val="21"/>
              </w:rPr>
              <w:t>序号</w:t>
            </w:r>
          </w:p>
        </w:tc>
        <w:tc>
          <w:tcPr>
            <w:tcW w:w="1102" w:type="pct"/>
            <w:tcBorders>
              <w:top w:val="single" w:sz="4" w:space="0" w:color="auto"/>
              <w:left w:val="nil"/>
              <w:bottom w:val="single" w:sz="4" w:space="0" w:color="auto"/>
              <w:right w:val="single" w:sz="4" w:space="0" w:color="auto"/>
            </w:tcBorders>
            <w:vAlign w:val="center"/>
          </w:tcPr>
          <w:p w:rsidR="001F7F6F" w:rsidRPr="001B6635" w:rsidRDefault="008E2BF6">
            <w:pPr>
              <w:widowControl/>
              <w:spacing w:after="0" w:line="240" w:lineRule="auto"/>
              <w:jc w:val="center"/>
              <w:rPr>
                <w:rFonts w:asciiTheme="minorEastAsia" w:eastAsiaTheme="minorEastAsia" w:hAnsiTheme="minorEastAsia" w:cs="宋体"/>
                <w:b/>
                <w:bCs/>
                <w:color w:val="000000"/>
                <w:sz w:val="21"/>
                <w:szCs w:val="21"/>
              </w:rPr>
            </w:pPr>
            <w:r w:rsidRPr="001B6635">
              <w:rPr>
                <w:rFonts w:asciiTheme="minorEastAsia" w:eastAsiaTheme="minorEastAsia" w:hAnsiTheme="minorEastAsia" w:cs="宋体"/>
                <w:b/>
                <w:bCs/>
                <w:color w:val="000000"/>
                <w:sz w:val="21"/>
                <w:szCs w:val="21"/>
              </w:rPr>
              <w:t>名称</w:t>
            </w:r>
          </w:p>
        </w:tc>
        <w:tc>
          <w:tcPr>
            <w:tcW w:w="604" w:type="pct"/>
            <w:tcBorders>
              <w:top w:val="single" w:sz="4" w:space="0" w:color="auto"/>
              <w:left w:val="nil"/>
              <w:bottom w:val="single" w:sz="4" w:space="0" w:color="auto"/>
              <w:right w:val="single" w:sz="4" w:space="0" w:color="auto"/>
            </w:tcBorders>
            <w:vAlign w:val="center"/>
          </w:tcPr>
          <w:p w:rsidR="001F7F6F" w:rsidRPr="001B6635" w:rsidRDefault="008E2BF6">
            <w:pPr>
              <w:widowControl/>
              <w:spacing w:after="0" w:line="240" w:lineRule="auto"/>
              <w:jc w:val="center"/>
              <w:rPr>
                <w:rFonts w:asciiTheme="minorEastAsia" w:eastAsiaTheme="minorEastAsia" w:hAnsiTheme="minorEastAsia" w:cs="宋体"/>
                <w:b/>
                <w:bCs/>
                <w:color w:val="000000"/>
                <w:sz w:val="21"/>
                <w:szCs w:val="21"/>
              </w:rPr>
            </w:pPr>
            <w:r w:rsidRPr="001B6635">
              <w:rPr>
                <w:rFonts w:asciiTheme="minorEastAsia" w:eastAsiaTheme="minorEastAsia" w:hAnsiTheme="minorEastAsia" w:cs="宋体"/>
                <w:b/>
                <w:bCs/>
                <w:color w:val="000000"/>
                <w:sz w:val="21"/>
                <w:szCs w:val="21"/>
              </w:rPr>
              <w:t>单位</w:t>
            </w:r>
          </w:p>
        </w:tc>
        <w:tc>
          <w:tcPr>
            <w:tcW w:w="515" w:type="pct"/>
            <w:tcBorders>
              <w:top w:val="single" w:sz="4" w:space="0" w:color="auto"/>
              <w:left w:val="nil"/>
              <w:bottom w:val="single" w:sz="4" w:space="0" w:color="auto"/>
              <w:right w:val="single" w:sz="4" w:space="0" w:color="auto"/>
            </w:tcBorders>
            <w:vAlign w:val="center"/>
          </w:tcPr>
          <w:p w:rsidR="001F7F6F" w:rsidRPr="001B6635" w:rsidRDefault="008E2BF6">
            <w:pPr>
              <w:widowControl/>
              <w:spacing w:after="0" w:line="240" w:lineRule="auto"/>
              <w:jc w:val="center"/>
              <w:rPr>
                <w:rFonts w:asciiTheme="minorEastAsia" w:eastAsiaTheme="minorEastAsia" w:hAnsiTheme="minorEastAsia" w:cs="宋体"/>
                <w:b/>
                <w:color w:val="000000"/>
                <w:sz w:val="21"/>
                <w:szCs w:val="21"/>
              </w:rPr>
            </w:pPr>
            <w:r w:rsidRPr="001B6635">
              <w:rPr>
                <w:rFonts w:asciiTheme="minorEastAsia" w:eastAsiaTheme="minorEastAsia" w:hAnsiTheme="minorEastAsia" w:cs="宋体"/>
                <w:b/>
                <w:color w:val="000000"/>
                <w:sz w:val="21"/>
                <w:szCs w:val="21"/>
              </w:rPr>
              <w:t>数量</w:t>
            </w:r>
          </w:p>
        </w:tc>
        <w:tc>
          <w:tcPr>
            <w:tcW w:w="2298" w:type="pct"/>
            <w:tcBorders>
              <w:top w:val="single" w:sz="4" w:space="0" w:color="auto"/>
              <w:left w:val="nil"/>
              <w:bottom w:val="single" w:sz="4" w:space="0" w:color="auto"/>
              <w:right w:val="single" w:sz="4" w:space="0" w:color="auto"/>
            </w:tcBorders>
            <w:vAlign w:val="center"/>
          </w:tcPr>
          <w:p w:rsidR="001F7F6F" w:rsidRPr="001B6635" w:rsidRDefault="008E2BF6">
            <w:pPr>
              <w:widowControl/>
              <w:spacing w:after="0" w:line="240" w:lineRule="auto"/>
              <w:jc w:val="center"/>
              <w:rPr>
                <w:rFonts w:asciiTheme="minorEastAsia" w:eastAsiaTheme="minorEastAsia" w:hAnsiTheme="minorEastAsia" w:cs="宋体"/>
                <w:b/>
                <w:color w:val="000000"/>
                <w:sz w:val="21"/>
                <w:szCs w:val="21"/>
              </w:rPr>
            </w:pPr>
            <w:r w:rsidRPr="001B6635">
              <w:rPr>
                <w:rFonts w:asciiTheme="minorEastAsia" w:eastAsiaTheme="minorEastAsia" w:hAnsiTheme="minorEastAsia" w:cs="宋体"/>
                <w:b/>
                <w:color w:val="000000"/>
                <w:sz w:val="21"/>
                <w:szCs w:val="21"/>
              </w:rPr>
              <w:t>备注</w:t>
            </w:r>
          </w:p>
        </w:tc>
      </w:tr>
      <w:tr w:rsidR="001F7F6F" w:rsidRPr="001B6635">
        <w:trPr>
          <w:trHeight w:val="567"/>
        </w:trPr>
        <w:tc>
          <w:tcPr>
            <w:tcW w:w="479" w:type="pct"/>
            <w:tcBorders>
              <w:top w:val="single" w:sz="4" w:space="0" w:color="auto"/>
              <w:left w:val="single" w:sz="4" w:space="0" w:color="auto"/>
              <w:bottom w:val="single" w:sz="4" w:space="0" w:color="auto"/>
              <w:right w:val="single" w:sz="4" w:space="0" w:color="auto"/>
            </w:tcBorders>
            <w:noWrap/>
            <w:vAlign w:val="center"/>
          </w:tcPr>
          <w:p w:rsidR="001F7F6F" w:rsidRPr="001B6635" w:rsidRDefault="008E2BF6">
            <w:pPr>
              <w:widowControl/>
              <w:spacing w:after="0" w:line="240" w:lineRule="auto"/>
              <w:jc w:val="center"/>
              <w:rPr>
                <w:rFonts w:asciiTheme="minorEastAsia" w:eastAsiaTheme="minorEastAsia" w:hAnsiTheme="minorEastAsia" w:cs="宋体"/>
                <w:sz w:val="21"/>
                <w:szCs w:val="21"/>
              </w:rPr>
            </w:pPr>
            <w:r w:rsidRPr="001B6635">
              <w:rPr>
                <w:rFonts w:asciiTheme="minorEastAsia" w:eastAsiaTheme="minorEastAsia" w:hAnsiTheme="minorEastAsia" w:cs="宋体" w:hint="eastAsia"/>
                <w:sz w:val="21"/>
                <w:szCs w:val="21"/>
              </w:rPr>
              <w:t>1</w:t>
            </w:r>
          </w:p>
        </w:tc>
        <w:tc>
          <w:tcPr>
            <w:tcW w:w="1102" w:type="pct"/>
            <w:tcBorders>
              <w:top w:val="single" w:sz="4" w:space="0" w:color="auto"/>
              <w:left w:val="nil"/>
              <w:bottom w:val="single" w:sz="4" w:space="0" w:color="auto"/>
              <w:right w:val="single" w:sz="4" w:space="0" w:color="auto"/>
            </w:tcBorders>
            <w:vAlign w:val="center"/>
          </w:tcPr>
          <w:p w:rsidR="001F7F6F" w:rsidRPr="001B6635" w:rsidRDefault="008E2BF6">
            <w:pPr>
              <w:widowControl/>
              <w:spacing w:after="0" w:line="240" w:lineRule="auto"/>
              <w:jc w:val="center"/>
              <w:rPr>
                <w:rFonts w:asciiTheme="minorEastAsia" w:eastAsiaTheme="minorEastAsia" w:hAnsiTheme="minorEastAsia" w:cs="宋体"/>
                <w:color w:val="000000"/>
                <w:sz w:val="21"/>
                <w:szCs w:val="21"/>
              </w:rPr>
            </w:pPr>
            <w:r w:rsidRPr="001B6635">
              <w:rPr>
                <w:rFonts w:ascii="宋体" w:eastAsia="宋体" w:hAnsi="宋体" w:cs="宋体" w:hint="eastAsia"/>
                <w:kern w:val="0"/>
                <w:sz w:val="21"/>
                <w:szCs w:val="21"/>
              </w:rPr>
              <w:t>国产化服务器操作系统安全软件许可</w:t>
            </w:r>
          </w:p>
        </w:tc>
        <w:tc>
          <w:tcPr>
            <w:tcW w:w="604" w:type="pct"/>
            <w:tcBorders>
              <w:top w:val="single" w:sz="4" w:space="0" w:color="auto"/>
              <w:left w:val="nil"/>
              <w:bottom w:val="single" w:sz="4" w:space="0" w:color="auto"/>
              <w:right w:val="single" w:sz="4" w:space="0" w:color="auto"/>
            </w:tcBorders>
            <w:vAlign w:val="center"/>
          </w:tcPr>
          <w:p w:rsidR="001F7F6F" w:rsidRPr="001B6635" w:rsidRDefault="008E2BF6">
            <w:pPr>
              <w:widowControl/>
              <w:spacing w:after="0" w:line="240" w:lineRule="auto"/>
              <w:jc w:val="center"/>
              <w:rPr>
                <w:rFonts w:asciiTheme="minorEastAsia" w:eastAsiaTheme="minorEastAsia" w:hAnsiTheme="minorEastAsia" w:cs="宋体"/>
                <w:color w:val="000000"/>
                <w:sz w:val="21"/>
                <w:szCs w:val="21"/>
              </w:rPr>
            </w:pPr>
            <w:r w:rsidRPr="001B6635">
              <w:rPr>
                <w:rFonts w:asciiTheme="minorEastAsia" w:eastAsiaTheme="minorEastAsia" w:hAnsiTheme="minorEastAsia" w:cs="宋体" w:hint="eastAsia"/>
                <w:color w:val="000000"/>
                <w:sz w:val="21"/>
                <w:szCs w:val="21"/>
              </w:rPr>
              <w:t>套</w:t>
            </w:r>
          </w:p>
        </w:tc>
        <w:tc>
          <w:tcPr>
            <w:tcW w:w="515" w:type="pct"/>
            <w:tcBorders>
              <w:top w:val="single" w:sz="4" w:space="0" w:color="auto"/>
              <w:left w:val="nil"/>
              <w:bottom w:val="single" w:sz="4" w:space="0" w:color="auto"/>
              <w:right w:val="single" w:sz="4" w:space="0" w:color="auto"/>
            </w:tcBorders>
            <w:vAlign w:val="center"/>
          </w:tcPr>
          <w:p w:rsidR="001F7F6F" w:rsidRPr="001B6635" w:rsidRDefault="008E2BF6">
            <w:pPr>
              <w:widowControl/>
              <w:spacing w:after="0" w:line="240" w:lineRule="auto"/>
              <w:jc w:val="center"/>
              <w:rPr>
                <w:rFonts w:asciiTheme="minorEastAsia" w:eastAsiaTheme="minorEastAsia" w:hAnsiTheme="minorEastAsia" w:cs="宋体"/>
                <w:color w:val="000000"/>
                <w:sz w:val="21"/>
                <w:szCs w:val="21"/>
              </w:rPr>
            </w:pPr>
            <w:r w:rsidRPr="001B6635">
              <w:rPr>
                <w:rFonts w:asciiTheme="minorEastAsia" w:eastAsiaTheme="minorEastAsia" w:hAnsiTheme="minorEastAsia" w:cs="宋体" w:hint="eastAsia"/>
                <w:color w:val="000000"/>
                <w:sz w:val="21"/>
                <w:szCs w:val="21"/>
              </w:rPr>
              <w:t>1</w:t>
            </w:r>
          </w:p>
        </w:tc>
        <w:tc>
          <w:tcPr>
            <w:tcW w:w="2298" w:type="pct"/>
            <w:tcBorders>
              <w:top w:val="single" w:sz="4" w:space="0" w:color="auto"/>
              <w:left w:val="nil"/>
              <w:bottom w:val="single" w:sz="4" w:space="0" w:color="auto"/>
              <w:right w:val="single" w:sz="4" w:space="0" w:color="auto"/>
            </w:tcBorders>
          </w:tcPr>
          <w:p w:rsidR="001F7F6F" w:rsidRPr="001B6635" w:rsidRDefault="008E2BF6">
            <w:pPr>
              <w:widowControl/>
              <w:spacing w:after="0" w:line="240" w:lineRule="auto"/>
              <w:jc w:val="left"/>
              <w:rPr>
                <w:rFonts w:asciiTheme="minorEastAsia" w:eastAsiaTheme="minorEastAsia" w:hAnsiTheme="minorEastAsia" w:cs="宋体"/>
                <w:color w:val="000000"/>
                <w:sz w:val="21"/>
                <w:szCs w:val="21"/>
              </w:rPr>
            </w:pPr>
            <w:r w:rsidRPr="001B6635">
              <w:rPr>
                <w:rFonts w:ascii="宋体" w:eastAsia="宋体" w:hAnsi="宋体" w:cs="宋体" w:hint="eastAsia"/>
                <w:kern w:val="0"/>
                <w:sz w:val="21"/>
                <w:szCs w:val="21"/>
              </w:rPr>
              <w:t>通过管理平台统一管控，下发查杀任务；上报杀毒事件；对恶意文件进行隔离、信任等处置操作；并支持多维度的日志记录与展示。</w:t>
            </w:r>
            <w:r w:rsidRPr="001B6635">
              <w:rPr>
                <w:rFonts w:ascii="宋体" w:eastAsia="宋体" w:hAnsi="宋体" w:cs="宋体" w:hint="eastAsia"/>
                <w:kern w:val="0"/>
                <w:sz w:val="21"/>
                <w:szCs w:val="21"/>
              </w:rPr>
              <w:br/>
            </w:r>
            <w:r w:rsidRPr="001B6635">
              <w:rPr>
                <w:rFonts w:ascii="宋体" w:eastAsia="宋体" w:hAnsi="宋体" w:cs="宋体" w:hint="eastAsia"/>
                <w:kern w:val="0"/>
                <w:sz w:val="21"/>
                <w:szCs w:val="21"/>
              </w:rPr>
              <w:t>含：终端安全管理系统软件（产品控制中心）</w:t>
            </w:r>
            <w:r w:rsidRPr="001B6635">
              <w:rPr>
                <w:rFonts w:ascii="宋体" w:eastAsia="宋体" w:hAnsi="宋体" w:cs="宋体" w:hint="eastAsia"/>
                <w:kern w:val="0"/>
                <w:sz w:val="21"/>
                <w:szCs w:val="21"/>
              </w:rPr>
              <w:t>(*1</w:t>
            </w:r>
            <w:r w:rsidRPr="001B6635">
              <w:rPr>
                <w:rFonts w:ascii="宋体" w:eastAsia="宋体" w:hAnsi="宋体" w:cs="宋体" w:hint="eastAsia"/>
                <w:kern w:val="0"/>
                <w:sz w:val="21"/>
                <w:szCs w:val="21"/>
              </w:rPr>
              <w:t>套</w:t>
            </w:r>
            <w:r w:rsidRPr="001B6635">
              <w:rPr>
                <w:rFonts w:ascii="宋体" w:eastAsia="宋体" w:hAnsi="宋体" w:cs="宋体" w:hint="eastAsia"/>
                <w:kern w:val="0"/>
                <w:sz w:val="21"/>
                <w:szCs w:val="21"/>
              </w:rPr>
              <w:t>)</w:t>
            </w:r>
            <w:r w:rsidRPr="001B6635">
              <w:rPr>
                <w:rFonts w:ascii="宋体" w:eastAsia="宋体" w:hAnsi="宋体" w:cs="宋体" w:hint="eastAsia"/>
                <w:kern w:val="0"/>
                <w:sz w:val="21"/>
                <w:szCs w:val="21"/>
              </w:rPr>
              <w:t>；</w:t>
            </w:r>
            <w:r w:rsidRPr="001B6635">
              <w:rPr>
                <w:rFonts w:ascii="宋体" w:eastAsia="宋体" w:hAnsi="宋体" w:cs="宋体" w:hint="eastAsia"/>
                <w:kern w:val="0"/>
                <w:sz w:val="21"/>
                <w:szCs w:val="21"/>
              </w:rPr>
              <w:br/>
            </w:r>
            <w:r w:rsidRPr="001B6635">
              <w:rPr>
                <w:rFonts w:ascii="宋体" w:eastAsia="宋体" w:hAnsi="宋体" w:cs="宋体" w:hint="eastAsia"/>
                <w:kern w:val="0"/>
                <w:sz w:val="21"/>
                <w:szCs w:val="21"/>
              </w:rPr>
              <w:t>服务器</w:t>
            </w:r>
            <w:proofErr w:type="gramStart"/>
            <w:r w:rsidRPr="001B6635">
              <w:rPr>
                <w:rFonts w:ascii="宋体" w:eastAsia="宋体" w:hAnsi="宋体" w:cs="宋体" w:hint="eastAsia"/>
                <w:kern w:val="0"/>
                <w:sz w:val="21"/>
                <w:szCs w:val="21"/>
              </w:rPr>
              <w:t>端安</w:t>
            </w:r>
            <w:proofErr w:type="gramEnd"/>
            <w:r w:rsidRPr="001B6635">
              <w:rPr>
                <w:rFonts w:ascii="宋体" w:eastAsia="宋体" w:hAnsi="宋体" w:cs="宋体" w:hint="eastAsia"/>
                <w:kern w:val="0"/>
                <w:sz w:val="21"/>
                <w:szCs w:val="21"/>
              </w:rPr>
              <w:t>全软件许可</w:t>
            </w:r>
            <w:r w:rsidRPr="001B6635">
              <w:rPr>
                <w:rFonts w:ascii="宋体" w:eastAsia="宋体" w:hAnsi="宋体" w:cs="宋体" w:hint="eastAsia"/>
                <w:kern w:val="0"/>
                <w:sz w:val="21"/>
                <w:szCs w:val="21"/>
              </w:rPr>
              <w:t>(*10</w:t>
            </w:r>
            <w:r w:rsidRPr="001B6635">
              <w:rPr>
                <w:rFonts w:ascii="宋体" w:eastAsia="宋体" w:hAnsi="宋体" w:cs="宋体" w:hint="eastAsia"/>
                <w:kern w:val="0"/>
                <w:sz w:val="21"/>
                <w:szCs w:val="21"/>
              </w:rPr>
              <w:t>套</w:t>
            </w:r>
            <w:r w:rsidRPr="001B6635">
              <w:rPr>
                <w:rFonts w:ascii="宋体" w:eastAsia="宋体" w:hAnsi="宋体" w:cs="宋体" w:hint="eastAsia"/>
                <w:kern w:val="0"/>
                <w:sz w:val="21"/>
                <w:szCs w:val="21"/>
              </w:rPr>
              <w:t>);</w:t>
            </w:r>
            <w:r w:rsidRPr="001B6635">
              <w:rPr>
                <w:rFonts w:ascii="宋体" w:eastAsia="宋体" w:hAnsi="宋体" w:cs="宋体" w:hint="eastAsia"/>
                <w:kern w:val="0"/>
                <w:sz w:val="21"/>
                <w:szCs w:val="21"/>
              </w:rPr>
              <w:t>软件升级</w:t>
            </w:r>
            <w:r w:rsidRPr="001B6635">
              <w:rPr>
                <w:rFonts w:ascii="宋体" w:eastAsia="宋体" w:hAnsi="宋体" w:cs="宋体" w:hint="eastAsia"/>
                <w:kern w:val="0"/>
                <w:sz w:val="21"/>
                <w:szCs w:val="21"/>
              </w:rPr>
              <w:t>(*3</w:t>
            </w:r>
            <w:r w:rsidRPr="001B6635">
              <w:rPr>
                <w:rFonts w:ascii="宋体" w:eastAsia="宋体" w:hAnsi="宋体" w:cs="宋体" w:hint="eastAsia"/>
                <w:kern w:val="0"/>
                <w:sz w:val="21"/>
                <w:szCs w:val="21"/>
              </w:rPr>
              <w:t>年</w:t>
            </w:r>
            <w:r w:rsidRPr="001B6635">
              <w:rPr>
                <w:rFonts w:ascii="宋体" w:eastAsia="宋体" w:hAnsi="宋体" w:cs="宋体" w:hint="eastAsia"/>
                <w:kern w:val="0"/>
                <w:sz w:val="21"/>
                <w:szCs w:val="21"/>
              </w:rPr>
              <w:t>)</w:t>
            </w:r>
            <w:r w:rsidRPr="001B6635">
              <w:rPr>
                <w:rFonts w:ascii="宋体" w:eastAsia="宋体" w:hAnsi="宋体" w:cs="宋体" w:hint="eastAsia"/>
                <w:kern w:val="0"/>
                <w:sz w:val="21"/>
                <w:szCs w:val="21"/>
              </w:rPr>
              <w:t>。</w:t>
            </w:r>
          </w:p>
        </w:tc>
      </w:tr>
    </w:tbl>
    <w:p w:rsidR="001F7F6F" w:rsidRPr="001B6635" w:rsidRDefault="008E2BF6">
      <w:pPr>
        <w:pStyle w:val="20"/>
        <w:spacing w:after="0" w:line="360" w:lineRule="auto"/>
        <w:rPr>
          <w:rFonts w:ascii="宋体" w:eastAsia="宋体" w:hAnsi="宋体" w:cs="宋体"/>
          <w:b w:val="0"/>
          <w:sz w:val="28"/>
          <w:szCs w:val="32"/>
        </w:rPr>
      </w:pPr>
      <w:r w:rsidRPr="001B6635">
        <w:rPr>
          <w:rFonts w:ascii="宋体" w:eastAsia="宋体" w:hAnsi="宋体" w:cs="宋体" w:hint="eastAsia"/>
          <w:sz w:val="28"/>
          <w:szCs w:val="32"/>
        </w:rPr>
        <w:t>密码设备</w:t>
      </w:r>
      <w:bookmarkEnd w:id="186"/>
      <w:r w:rsidRPr="001B6635">
        <w:rPr>
          <w:rFonts w:ascii="宋体" w:eastAsia="宋体" w:hAnsi="宋体" w:cs="宋体" w:hint="eastAsia"/>
          <w:sz w:val="28"/>
          <w:szCs w:val="32"/>
        </w:rPr>
        <w:t>要求</w:t>
      </w:r>
      <w:bookmarkEnd w:id="187"/>
      <w:bookmarkEnd w:id="188"/>
      <w:bookmarkEnd w:id="189"/>
    </w:p>
    <w:p w:rsidR="001F7F6F" w:rsidRPr="001B6635" w:rsidRDefault="008E2BF6">
      <w:pPr>
        <w:spacing w:after="0"/>
        <w:ind w:firstLine="480"/>
      </w:pPr>
      <w:r w:rsidRPr="001B6635">
        <w:rPr>
          <w:rFonts w:ascii="宋体" w:eastAsia="宋体" w:hAnsi="宋体" w:cs="宋体" w:hint="eastAsia"/>
        </w:rPr>
        <w:t>密码改造开发工作，包含在本次应用系统建设费用中，拟补充开办项目一体化密码设备，提升</w:t>
      </w:r>
      <w:proofErr w:type="gramStart"/>
      <w:r w:rsidRPr="001B6635">
        <w:rPr>
          <w:rFonts w:ascii="宋体" w:eastAsia="宋体" w:hAnsi="宋体" w:cs="宋体" w:hint="eastAsia"/>
        </w:rPr>
        <w:t>整体国密</w:t>
      </w:r>
      <w:proofErr w:type="gramEnd"/>
      <w:r w:rsidRPr="001B6635">
        <w:rPr>
          <w:rFonts w:ascii="宋体" w:eastAsia="宋体" w:hAnsi="宋体" w:cs="宋体" w:hint="eastAsia"/>
        </w:rPr>
        <w:t>性能认证要求。部署位置拟安排在防火墙后接入内</w:t>
      </w:r>
      <w:proofErr w:type="gramStart"/>
      <w:r w:rsidRPr="001B6635">
        <w:rPr>
          <w:rFonts w:ascii="宋体" w:eastAsia="宋体" w:hAnsi="宋体" w:cs="宋体" w:hint="eastAsia"/>
        </w:rPr>
        <w:t>网数据</w:t>
      </w:r>
      <w:proofErr w:type="gramEnd"/>
      <w:r w:rsidRPr="001B6635">
        <w:rPr>
          <w:rFonts w:ascii="宋体" w:eastAsia="宋体" w:hAnsi="宋体" w:cs="宋体" w:hint="eastAsia"/>
        </w:rPr>
        <w:t>中心，其中安全认证网关采用并联部署，并互为冗余实现负载均衡。</w:t>
      </w:r>
    </w:p>
    <w:p w:rsidR="001F7F6F" w:rsidRPr="001B6635" w:rsidRDefault="008E2BF6">
      <w:pPr>
        <w:pStyle w:val="30"/>
        <w:spacing w:after="0" w:line="360" w:lineRule="auto"/>
        <w:rPr>
          <w:sz w:val="24"/>
          <w:szCs w:val="18"/>
        </w:rPr>
      </w:pPr>
      <w:bookmarkStart w:id="190" w:name="_Toc144413004"/>
      <w:bookmarkStart w:id="191" w:name="_Toc14998"/>
      <w:bookmarkStart w:id="192" w:name="_Toc5895"/>
      <w:r w:rsidRPr="001B6635">
        <w:rPr>
          <w:rFonts w:hint="eastAsia"/>
          <w:sz w:val="24"/>
          <w:szCs w:val="18"/>
        </w:rPr>
        <w:t>安全认证网关</w:t>
      </w:r>
    </w:p>
    <w:tbl>
      <w:tblPr>
        <w:tblW w:w="4999" w:type="pct"/>
        <w:tblLook w:val="04A0" w:firstRow="1" w:lastRow="0" w:firstColumn="1" w:lastColumn="0" w:noHBand="0" w:noVBand="1"/>
      </w:tblPr>
      <w:tblGrid>
        <w:gridCol w:w="764"/>
        <w:gridCol w:w="7536"/>
      </w:tblGrid>
      <w:tr w:rsidR="001F7F6F" w:rsidRPr="001B6635">
        <w:trPr>
          <w:trHeight w:val="285"/>
        </w:trPr>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jc w:val="center"/>
              <w:rPr>
                <w:rFonts w:ascii="宋体" w:eastAsia="宋体" w:hAnsi="宋体" w:cs="宋体"/>
                <w:b/>
                <w:bCs/>
                <w:color w:val="000000"/>
                <w:kern w:val="0"/>
                <w:sz w:val="21"/>
                <w:szCs w:val="21"/>
              </w:rPr>
            </w:pPr>
            <w:r w:rsidRPr="001B6635">
              <w:rPr>
                <w:rFonts w:ascii="宋体" w:eastAsia="宋体" w:hAnsi="宋体" w:cs="宋体" w:hint="eastAsia"/>
                <w:b/>
                <w:bCs/>
                <w:color w:val="000000"/>
                <w:kern w:val="0"/>
                <w:sz w:val="21"/>
                <w:szCs w:val="21"/>
              </w:rPr>
              <w:t>序号</w:t>
            </w:r>
          </w:p>
        </w:tc>
        <w:tc>
          <w:tcPr>
            <w:tcW w:w="4539" w:type="pct"/>
            <w:tcBorders>
              <w:top w:val="single" w:sz="4" w:space="0" w:color="auto"/>
              <w:left w:val="nil"/>
              <w:bottom w:val="single" w:sz="4" w:space="0" w:color="auto"/>
              <w:right w:val="single" w:sz="4" w:space="0" w:color="auto"/>
            </w:tcBorders>
            <w:shd w:val="clear" w:color="auto" w:fill="auto"/>
            <w:vAlign w:val="center"/>
          </w:tcPr>
          <w:p w:rsidR="001F7F6F" w:rsidRPr="001B6635" w:rsidRDefault="008E2BF6">
            <w:pPr>
              <w:spacing w:after="0" w:line="240" w:lineRule="auto"/>
              <w:ind w:firstLine="420"/>
              <w:jc w:val="center"/>
              <w:rPr>
                <w:rFonts w:ascii="宋体" w:eastAsia="宋体" w:hAnsi="宋体" w:cs="宋体"/>
                <w:b/>
                <w:bCs/>
                <w:color w:val="000000"/>
                <w:kern w:val="0"/>
                <w:sz w:val="21"/>
                <w:szCs w:val="21"/>
              </w:rPr>
            </w:pPr>
            <w:r w:rsidRPr="001B6635">
              <w:rPr>
                <w:rFonts w:ascii="宋体" w:eastAsia="宋体" w:hAnsi="宋体" w:cs="宋体" w:hint="eastAsia"/>
                <w:b/>
                <w:bCs/>
                <w:color w:val="000000"/>
                <w:kern w:val="0"/>
                <w:sz w:val="21"/>
                <w:szCs w:val="21"/>
              </w:rPr>
              <w:t>参数指标</w:t>
            </w:r>
          </w:p>
        </w:tc>
      </w:tr>
      <w:tr w:rsidR="001F7F6F" w:rsidRPr="001B6635">
        <w:trPr>
          <w:trHeight w:val="285"/>
        </w:trPr>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jc w:val="center"/>
              <w:rPr>
                <w:rFonts w:ascii="宋体" w:eastAsia="宋体" w:hAnsi="宋体" w:cs="宋体"/>
                <w:color w:val="000000"/>
                <w:kern w:val="0"/>
                <w:sz w:val="21"/>
                <w:szCs w:val="21"/>
              </w:rPr>
            </w:pPr>
            <w:r w:rsidRPr="001B6635">
              <w:rPr>
                <w:rFonts w:ascii="宋体" w:eastAsia="宋体" w:hAnsi="宋体" w:cs="宋体" w:hint="eastAsia"/>
                <w:color w:val="000000"/>
                <w:kern w:val="0"/>
                <w:sz w:val="21"/>
                <w:szCs w:val="21"/>
              </w:rPr>
              <w:t>1</w:t>
            </w:r>
          </w:p>
        </w:tc>
        <w:tc>
          <w:tcPr>
            <w:tcW w:w="4539" w:type="pct"/>
            <w:tcBorders>
              <w:top w:val="single" w:sz="4" w:space="0" w:color="auto"/>
              <w:left w:val="nil"/>
              <w:bottom w:val="single" w:sz="4" w:space="0" w:color="auto"/>
              <w:right w:val="single" w:sz="4" w:space="0" w:color="auto"/>
            </w:tcBorders>
            <w:shd w:val="clear" w:color="auto" w:fill="auto"/>
            <w:vAlign w:val="center"/>
          </w:tcPr>
          <w:p w:rsidR="001F7F6F" w:rsidRPr="001B6635" w:rsidRDefault="008E2BF6">
            <w:pPr>
              <w:spacing w:after="0" w:line="240" w:lineRule="auto"/>
              <w:ind w:firstLine="420"/>
              <w:rPr>
                <w:rFonts w:ascii="宋体" w:eastAsia="宋体" w:hAnsi="宋体" w:cs="宋体"/>
                <w:color w:val="000000"/>
                <w:kern w:val="0"/>
                <w:sz w:val="21"/>
                <w:szCs w:val="21"/>
              </w:rPr>
            </w:pPr>
            <w:r w:rsidRPr="001B6635">
              <w:rPr>
                <w:rFonts w:ascii="宋体" w:eastAsia="宋体" w:hAnsi="宋体" w:cs="宋体" w:hint="eastAsia"/>
                <w:color w:val="000000"/>
                <w:kern w:val="0"/>
                <w:sz w:val="21"/>
                <w:szCs w:val="21"/>
              </w:rPr>
              <w:t>具有证书及校验文件管理模块，主要实现证书的导入及管理，负责</w:t>
            </w:r>
            <w:r w:rsidRPr="001B6635">
              <w:rPr>
                <w:rFonts w:ascii="宋体" w:eastAsia="宋体" w:hAnsi="宋体" w:cs="宋体" w:hint="eastAsia"/>
                <w:color w:val="000000"/>
                <w:kern w:val="0"/>
                <w:sz w:val="21"/>
                <w:szCs w:val="21"/>
              </w:rPr>
              <w:t>CRL</w:t>
            </w:r>
            <w:r w:rsidRPr="001B6635">
              <w:rPr>
                <w:rFonts w:ascii="宋体" w:eastAsia="宋体" w:hAnsi="宋体" w:cs="宋体" w:hint="eastAsia"/>
                <w:color w:val="000000"/>
                <w:kern w:val="0"/>
                <w:sz w:val="21"/>
                <w:szCs w:val="21"/>
              </w:rPr>
              <w:t>校验和证书链校验的配置管理。</w:t>
            </w:r>
          </w:p>
        </w:tc>
      </w:tr>
      <w:tr w:rsidR="001F7F6F" w:rsidRPr="001B6635">
        <w:trPr>
          <w:trHeight w:val="570"/>
        </w:trPr>
        <w:tc>
          <w:tcPr>
            <w:tcW w:w="460" w:type="pct"/>
            <w:tcBorders>
              <w:top w:val="nil"/>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jc w:val="center"/>
              <w:rPr>
                <w:rFonts w:ascii="宋体" w:eastAsia="宋体" w:hAnsi="宋体" w:cs="宋体"/>
                <w:color w:val="000000"/>
                <w:kern w:val="0"/>
                <w:sz w:val="21"/>
                <w:szCs w:val="21"/>
              </w:rPr>
            </w:pPr>
            <w:r w:rsidRPr="001B6635">
              <w:rPr>
                <w:rFonts w:ascii="宋体" w:eastAsia="宋体" w:hAnsi="宋体" w:cs="宋体" w:hint="eastAsia"/>
                <w:color w:val="000000"/>
                <w:kern w:val="0"/>
                <w:sz w:val="21"/>
                <w:szCs w:val="21"/>
              </w:rPr>
              <w:t>2</w:t>
            </w:r>
          </w:p>
        </w:tc>
        <w:tc>
          <w:tcPr>
            <w:tcW w:w="4539" w:type="pct"/>
            <w:tcBorders>
              <w:top w:val="nil"/>
              <w:left w:val="nil"/>
              <w:bottom w:val="single" w:sz="4" w:space="0" w:color="auto"/>
              <w:right w:val="single" w:sz="4" w:space="0" w:color="auto"/>
            </w:tcBorders>
            <w:shd w:val="clear" w:color="auto" w:fill="auto"/>
            <w:vAlign w:val="center"/>
          </w:tcPr>
          <w:p w:rsidR="001F7F6F" w:rsidRPr="001B6635" w:rsidRDefault="008E2BF6">
            <w:pPr>
              <w:spacing w:after="0" w:line="240" w:lineRule="auto"/>
              <w:ind w:firstLine="420"/>
              <w:rPr>
                <w:rFonts w:ascii="宋体" w:eastAsia="宋体" w:hAnsi="宋体" w:cs="宋体"/>
                <w:color w:val="000000"/>
                <w:kern w:val="0"/>
                <w:sz w:val="21"/>
                <w:szCs w:val="21"/>
              </w:rPr>
            </w:pPr>
            <w:r w:rsidRPr="001B6635">
              <w:rPr>
                <w:rFonts w:ascii="宋体" w:eastAsia="宋体" w:hAnsi="宋体" w:cs="宋体" w:hint="eastAsia"/>
                <w:color w:val="000000"/>
                <w:kern w:val="0"/>
                <w:sz w:val="21"/>
                <w:szCs w:val="21"/>
              </w:rPr>
              <w:t>具有隧道管理和代理配置模块，支持</w:t>
            </w:r>
            <w:r w:rsidRPr="001B6635">
              <w:rPr>
                <w:rFonts w:ascii="宋体" w:eastAsia="宋体" w:hAnsi="宋体" w:cs="宋体" w:hint="eastAsia"/>
                <w:color w:val="000000"/>
                <w:kern w:val="0"/>
                <w:sz w:val="21"/>
                <w:szCs w:val="21"/>
              </w:rPr>
              <w:t>HTTP</w:t>
            </w:r>
            <w:r w:rsidRPr="001B6635">
              <w:rPr>
                <w:rFonts w:ascii="宋体" w:eastAsia="宋体" w:hAnsi="宋体" w:cs="宋体" w:hint="eastAsia"/>
                <w:color w:val="000000"/>
                <w:kern w:val="0"/>
                <w:sz w:val="21"/>
                <w:szCs w:val="21"/>
              </w:rPr>
              <w:t>代理、支持</w:t>
            </w:r>
            <w:r w:rsidRPr="001B6635">
              <w:rPr>
                <w:rFonts w:ascii="宋体" w:eastAsia="宋体" w:hAnsi="宋体" w:cs="宋体" w:hint="eastAsia"/>
                <w:color w:val="000000"/>
                <w:kern w:val="0"/>
                <w:sz w:val="21"/>
                <w:szCs w:val="21"/>
              </w:rPr>
              <w:t>FTP</w:t>
            </w:r>
            <w:r w:rsidRPr="001B6635">
              <w:rPr>
                <w:rFonts w:ascii="宋体" w:eastAsia="宋体" w:hAnsi="宋体" w:cs="宋体" w:hint="eastAsia"/>
                <w:color w:val="000000"/>
                <w:kern w:val="0"/>
                <w:sz w:val="21"/>
                <w:szCs w:val="21"/>
              </w:rPr>
              <w:t>代理、</w:t>
            </w:r>
            <w:r w:rsidRPr="001B6635">
              <w:rPr>
                <w:rFonts w:ascii="宋体" w:eastAsia="宋体" w:hAnsi="宋体" w:cs="宋体" w:hint="eastAsia"/>
                <w:color w:val="000000"/>
                <w:kern w:val="0"/>
                <w:sz w:val="21"/>
                <w:szCs w:val="21"/>
              </w:rPr>
              <w:t>SMTP/SMTPS</w:t>
            </w:r>
            <w:r w:rsidRPr="001B6635">
              <w:rPr>
                <w:rFonts w:ascii="宋体" w:eastAsia="宋体" w:hAnsi="宋体" w:cs="宋体" w:hint="eastAsia"/>
                <w:color w:val="000000"/>
                <w:kern w:val="0"/>
                <w:sz w:val="21"/>
                <w:szCs w:val="21"/>
              </w:rPr>
              <w:t>代理、</w:t>
            </w:r>
            <w:r w:rsidRPr="001B6635">
              <w:rPr>
                <w:rFonts w:ascii="宋体" w:eastAsia="宋体" w:hAnsi="宋体" w:cs="宋体" w:hint="eastAsia"/>
                <w:color w:val="000000"/>
                <w:kern w:val="0"/>
                <w:sz w:val="21"/>
                <w:szCs w:val="21"/>
              </w:rPr>
              <w:t>POP3/POP3S</w:t>
            </w:r>
            <w:r w:rsidRPr="001B6635">
              <w:rPr>
                <w:rFonts w:ascii="宋体" w:eastAsia="宋体" w:hAnsi="宋体" w:cs="宋体" w:hint="eastAsia"/>
                <w:color w:val="000000"/>
                <w:kern w:val="0"/>
                <w:sz w:val="21"/>
                <w:szCs w:val="21"/>
              </w:rPr>
              <w:t>代理，可实现支持基于</w:t>
            </w:r>
            <w:r w:rsidRPr="001B6635">
              <w:rPr>
                <w:rFonts w:ascii="宋体" w:eastAsia="宋体" w:hAnsi="宋体" w:cs="宋体" w:hint="eastAsia"/>
                <w:color w:val="000000"/>
                <w:kern w:val="0"/>
                <w:sz w:val="21"/>
                <w:szCs w:val="21"/>
              </w:rPr>
              <w:t>VPN</w:t>
            </w:r>
            <w:r w:rsidRPr="001B6635">
              <w:rPr>
                <w:rFonts w:ascii="宋体" w:eastAsia="宋体" w:hAnsi="宋体" w:cs="宋体" w:hint="eastAsia"/>
                <w:color w:val="000000"/>
                <w:kern w:val="0"/>
                <w:sz w:val="21"/>
                <w:szCs w:val="21"/>
              </w:rPr>
              <w:t>隧道的应用代理，实现深层次的通信数据过滤（需提供产品功能截图）；</w:t>
            </w:r>
          </w:p>
        </w:tc>
      </w:tr>
      <w:tr w:rsidR="001F7F6F" w:rsidRPr="001B6635">
        <w:trPr>
          <w:trHeight w:val="285"/>
        </w:trPr>
        <w:tc>
          <w:tcPr>
            <w:tcW w:w="460" w:type="pct"/>
            <w:tcBorders>
              <w:top w:val="nil"/>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jc w:val="center"/>
              <w:rPr>
                <w:rFonts w:ascii="宋体" w:eastAsia="宋体" w:hAnsi="宋体" w:cs="宋体"/>
                <w:color w:val="000000"/>
                <w:kern w:val="0"/>
                <w:sz w:val="21"/>
                <w:szCs w:val="21"/>
              </w:rPr>
            </w:pPr>
            <w:r w:rsidRPr="001B6635">
              <w:rPr>
                <w:rFonts w:ascii="宋体" w:eastAsia="宋体" w:hAnsi="宋体" w:cs="宋体" w:hint="eastAsia"/>
                <w:color w:val="000000"/>
                <w:kern w:val="0"/>
                <w:sz w:val="21"/>
                <w:szCs w:val="21"/>
              </w:rPr>
              <w:t>3</w:t>
            </w:r>
          </w:p>
        </w:tc>
        <w:tc>
          <w:tcPr>
            <w:tcW w:w="4539" w:type="pct"/>
            <w:tcBorders>
              <w:top w:val="nil"/>
              <w:left w:val="nil"/>
              <w:bottom w:val="single" w:sz="4" w:space="0" w:color="auto"/>
              <w:right w:val="single" w:sz="4" w:space="0" w:color="auto"/>
            </w:tcBorders>
            <w:shd w:val="clear" w:color="auto" w:fill="auto"/>
            <w:vAlign w:val="center"/>
          </w:tcPr>
          <w:p w:rsidR="001F7F6F" w:rsidRPr="001B6635" w:rsidRDefault="008E2BF6">
            <w:pPr>
              <w:spacing w:after="0" w:line="240" w:lineRule="auto"/>
              <w:ind w:firstLine="420"/>
              <w:rPr>
                <w:rFonts w:ascii="宋体" w:eastAsia="宋体" w:hAnsi="宋体" w:cs="宋体"/>
                <w:color w:val="000000"/>
                <w:kern w:val="0"/>
                <w:sz w:val="21"/>
                <w:szCs w:val="21"/>
              </w:rPr>
            </w:pPr>
            <w:r w:rsidRPr="001B6635">
              <w:rPr>
                <w:rFonts w:ascii="宋体" w:eastAsia="宋体" w:hAnsi="宋体" w:cs="宋体" w:hint="eastAsia"/>
                <w:color w:val="000000"/>
                <w:kern w:val="0"/>
                <w:sz w:val="21"/>
                <w:szCs w:val="21"/>
              </w:rPr>
              <w:t>具有日志管理审计模块，主要面向用户提供管理员登录和操作日志的查询、审计以及用户访问日志记录等功能。</w:t>
            </w:r>
          </w:p>
        </w:tc>
      </w:tr>
      <w:tr w:rsidR="001F7F6F" w:rsidRPr="001B6635">
        <w:trPr>
          <w:trHeight w:val="285"/>
        </w:trPr>
        <w:tc>
          <w:tcPr>
            <w:tcW w:w="460" w:type="pct"/>
            <w:tcBorders>
              <w:top w:val="nil"/>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jc w:val="center"/>
              <w:rPr>
                <w:rFonts w:ascii="宋体" w:eastAsia="宋体" w:hAnsi="宋体" w:cs="宋体"/>
                <w:color w:val="000000"/>
                <w:kern w:val="0"/>
                <w:sz w:val="21"/>
                <w:szCs w:val="21"/>
              </w:rPr>
            </w:pPr>
            <w:r w:rsidRPr="001B6635">
              <w:rPr>
                <w:rFonts w:ascii="宋体" w:eastAsia="宋体" w:hAnsi="宋体" w:cs="宋体" w:hint="eastAsia"/>
                <w:color w:val="000000"/>
                <w:kern w:val="0"/>
                <w:sz w:val="21"/>
                <w:szCs w:val="21"/>
              </w:rPr>
              <w:t>4</w:t>
            </w:r>
          </w:p>
        </w:tc>
        <w:tc>
          <w:tcPr>
            <w:tcW w:w="4539" w:type="pct"/>
            <w:tcBorders>
              <w:top w:val="nil"/>
              <w:left w:val="nil"/>
              <w:bottom w:val="single" w:sz="4" w:space="0" w:color="auto"/>
              <w:right w:val="single" w:sz="4" w:space="0" w:color="auto"/>
            </w:tcBorders>
            <w:shd w:val="clear" w:color="auto" w:fill="auto"/>
            <w:vAlign w:val="center"/>
          </w:tcPr>
          <w:p w:rsidR="001F7F6F" w:rsidRPr="001B6635" w:rsidRDefault="008E2BF6">
            <w:pPr>
              <w:spacing w:after="0" w:line="240" w:lineRule="auto"/>
              <w:ind w:firstLine="420"/>
              <w:rPr>
                <w:rFonts w:ascii="宋体" w:eastAsia="宋体" w:hAnsi="宋体" w:cs="宋体"/>
                <w:color w:val="000000"/>
                <w:kern w:val="0"/>
                <w:sz w:val="21"/>
                <w:szCs w:val="21"/>
              </w:rPr>
            </w:pPr>
            <w:r w:rsidRPr="001B6635">
              <w:rPr>
                <w:rFonts w:ascii="宋体" w:eastAsia="宋体" w:hAnsi="宋体" w:cs="宋体" w:hint="eastAsia"/>
                <w:color w:val="000000"/>
                <w:kern w:val="0"/>
                <w:sz w:val="21"/>
                <w:szCs w:val="21"/>
              </w:rPr>
              <w:t>具有系统相关模块，主要是对系统资源、内存使用、</w:t>
            </w:r>
            <w:proofErr w:type="gramStart"/>
            <w:r w:rsidRPr="001B6635">
              <w:rPr>
                <w:rFonts w:ascii="宋体" w:eastAsia="宋体" w:hAnsi="宋体" w:cs="宋体" w:hint="eastAsia"/>
                <w:color w:val="000000"/>
                <w:kern w:val="0"/>
                <w:sz w:val="21"/>
                <w:szCs w:val="21"/>
              </w:rPr>
              <w:t>流量网速</w:t>
            </w:r>
            <w:proofErr w:type="gramEnd"/>
            <w:r w:rsidRPr="001B6635">
              <w:rPr>
                <w:rFonts w:ascii="宋体" w:eastAsia="宋体" w:hAnsi="宋体" w:cs="宋体" w:hint="eastAsia"/>
                <w:color w:val="000000"/>
                <w:kern w:val="0"/>
                <w:sz w:val="21"/>
                <w:szCs w:val="21"/>
              </w:rPr>
              <w:t>的监控以及管理员的管理等。</w:t>
            </w:r>
          </w:p>
        </w:tc>
      </w:tr>
      <w:tr w:rsidR="001F7F6F" w:rsidRPr="001B6635">
        <w:trPr>
          <w:trHeight w:val="548"/>
        </w:trPr>
        <w:tc>
          <w:tcPr>
            <w:tcW w:w="460" w:type="pct"/>
            <w:tcBorders>
              <w:top w:val="nil"/>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jc w:val="center"/>
              <w:rPr>
                <w:rFonts w:ascii="宋体" w:eastAsia="宋体" w:hAnsi="宋体" w:cs="宋体"/>
                <w:color w:val="000000"/>
                <w:kern w:val="0"/>
                <w:sz w:val="21"/>
                <w:szCs w:val="21"/>
              </w:rPr>
            </w:pPr>
            <w:r w:rsidRPr="001B6635">
              <w:rPr>
                <w:rFonts w:ascii="宋体" w:eastAsia="宋体" w:hAnsi="宋体" w:cs="宋体" w:hint="eastAsia"/>
                <w:color w:val="000000"/>
                <w:kern w:val="0"/>
                <w:sz w:val="21"/>
                <w:szCs w:val="21"/>
              </w:rPr>
              <w:t>5</w:t>
            </w:r>
          </w:p>
        </w:tc>
        <w:tc>
          <w:tcPr>
            <w:tcW w:w="4539" w:type="pct"/>
            <w:tcBorders>
              <w:top w:val="nil"/>
              <w:left w:val="nil"/>
              <w:bottom w:val="single" w:sz="4" w:space="0" w:color="auto"/>
              <w:right w:val="single" w:sz="4" w:space="0" w:color="auto"/>
            </w:tcBorders>
            <w:shd w:val="clear" w:color="auto" w:fill="auto"/>
            <w:vAlign w:val="center"/>
          </w:tcPr>
          <w:p w:rsidR="001F7F6F" w:rsidRPr="001B6635" w:rsidRDefault="008E2BF6">
            <w:pPr>
              <w:spacing w:after="0" w:line="240" w:lineRule="auto"/>
              <w:ind w:firstLine="420"/>
              <w:rPr>
                <w:rFonts w:ascii="宋体" w:eastAsia="宋体" w:hAnsi="宋体" w:cs="宋体"/>
                <w:color w:val="000000"/>
                <w:kern w:val="0"/>
                <w:sz w:val="21"/>
                <w:szCs w:val="21"/>
              </w:rPr>
            </w:pPr>
            <w:r w:rsidRPr="001B6635">
              <w:rPr>
                <w:rFonts w:ascii="宋体" w:eastAsia="宋体" w:hAnsi="宋体" w:cs="宋体" w:hint="eastAsia"/>
                <w:color w:val="000000"/>
                <w:kern w:val="0"/>
                <w:sz w:val="21"/>
                <w:szCs w:val="21"/>
              </w:rPr>
              <w:t>链路加密证书管理功能：系统可实现链路加密证书的管理功能，支持</w:t>
            </w:r>
            <w:r w:rsidRPr="001B6635">
              <w:rPr>
                <w:rFonts w:ascii="宋体" w:eastAsia="宋体" w:hAnsi="宋体" w:cs="宋体" w:hint="eastAsia"/>
                <w:color w:val="000000"/>
                <w:kern w:val="0"/>
                <w:sz w:val="21"/>
                <w:szCs w:val="21"/>
              </w:rPr>
              <w:t>RSA</w:t>
            </w:r>
            <w:r w:rsidRPr="001B6635">
              <w:rPr>
                <w:rFonts w:ascii="宋体" w:eastAsia="宋体" w:hAnsi="宋体" w:cs="宋体" w:hint="eastAsia"/>
                <w:color w:val="000000"/>
                <w:kern w:val="0"/>
                <w:sz w:val="21"/>
                <w:szCs w:val="21"/>
              </w:rPr>
              <w:t>和</w:t>
            </w:r>
            <w:r w:rsidRPr="001B6635">
              <w:rPr>
                <w:rFonts w:ascii="宋体" w:eastAsia="宋体" w:hAnsi="宋体" w:cs="宋体" w:hint="eastAsia"/>
                <w:color w:val="000000"/>
                <w:kern w:val="0"/>
                <w:sz w:val="21"/>
                <w:szCs w:val="21"/>
              </w:rPr>
              <w:t>SM2</w:t>
            </w:r>
            <w:r w:rsidRPr="001B6635">
              <w:rPr>
                <w:rFonts w:ascii="宋体" w:eastAsia="宋体" w:hAnsi="宋体" w:cs="宋体" w:hint="eastAsia"/>
                <w:color w:val="000000"/>
                <w:kern w:val="0"/>
                <w:sz w:val="21"/>
                <w:szCs w:val="21"/>
              </w:rPr>
              <w:t>证书的外部直接导入和内部生成文件用户自签导入。</w:t>
            </w:r>
          </w:p>
        </w:tc>
      </w:tr>
      <w:tr w:rsidR="001F7F6F" w:rsidRPr="001B6635">
        <w:trPr>
          <w:trHeight w:val="285"/>
        </w:trPr>
        <w:tc>
          <w:tcPr>
            <w:tcW w:w="460" w:type="pct"/>
            <w:tcBorders>
              <w:top w:val="nil"/>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jc w:val="center"/>
              <w:rPr>
                <w:rFonts w:ascii="宋体" w:eastAsia="宋体" w:hAnsi="宋体" w:cs="宋体"/>
                <w:color w:val="000000"/>
                <w:kern w:val="0"/>
                <w:sz w:val="21"/>
                <w:szCs w:val="21"/>
              </w:rPr>
            </w:pPr>
            <w:r w:rsidRPr="001B6635">
              <w:rPr>
                <w:rFonts w:ascii="宋体" w:eastAsia="宋体" w:hAnsi="宋体" w:cs="宋体" w:hint="eastAsia"/>
                <w:color w:val="000000"/>
                <w:kern w:val="0"/>
                <w:sz w:val="21"/>
                <w:szCs w:val="21"/>
              </w:rPr>
              <w:t>6</w:t>
            </w:r>
          </w:p>
        </w:tc>
        <w:tc>
          <w:tcPr>
            <w:tcW w:w="4539" w:type="pct"/>
            <w:tcBorders>
              <w:top w:val="nil"/>
              <w:left w:val="nil"/>
              <w:bottom w:val="single" w:sz="4" w:space="0" w:color="auto"/>
              <w:right w:val="single" w:sz="4" w:space="0" w:color="auto"/>
            </w:tcBorders>
            <w:shd w:val="clear" w:color="auto" w:fill="auto"/>
            <w:vAlign w:val="center"/>
          </w:tcPr>
          <w:p w:rsidR="001F7F6F" w:rsidRPr="001B6635" w:rsidRDefault="008E2BF6">
            <w:pPr>
              <w:spacing w:after="0" w:line="240" w:lineRule="auto"/>
              <w:ind w:firstLine="420"/>
              <w:rPr>
                <w:rFonts w:ascii="宋体" w:eastAsia="宋体" w:hAnsi="宋体" w:cs="宋体"/>
                <w:color w:val="000000"/>
                <w:kern w:val="0"/>
                <w:sz w:val="21"/>
                <w:szCs w:val="21"/>
              </w:rPr>
            </w:pPr>
            <w:r w:rsidRPr="001B6635">
              <w:rPr>
                <w:rFonts w:ascii="宋体" w:eastAsia="宋体" w:hAnsi="宋体" w:cs="宋体" w:hint="eastAsia"/>
                <w:color w:val="000000"/>
                <w:kern w:val="0"/>
                <w:sz w:val="21"/>
                <w:szCs w:val="21"/>
              </w:rPr>
              <w:t>CRL</w:t>
            </w:r>
            <w:r w:rsidRPr="001B6635">
              <w:rPr>
                <w:rFonts w:ascii="宋体" w:eastAsia="宋体" w:hAnsi="宋体" w:cs="宋体" w:hint="eastAsia"/>
                <w:color w:val="000000"/>
                <w:kern w:val="0"/>
                <w:sz w:val="21"/>
                <w:szCs w:val="21"/>
              </w:rPr>
              <w:t>和证书链配置功能：支持对客户端证书、服务端证书吊销列表</w:t>
            </w:r>
            <w:r w:rsidRPr="001B6635">
              <w:rPr>
                <w:rFonts w:ascii="宋体" w:eastAsia="宋体" w:hAnsi="宋体" w:cs="宋体" w:hint="eastAsia"/>
                <w:color w:val="000000"/>
                <w:kern w:val="0"/>
                <w:sz w:val="21"/>
                <w:szCs w:val="21"/>
              </w:rPr>
              <w:t>CRL</w:t>
            </w:r>
            <w:r w:rsidRPr="001B6635">
              <w:rPr>
                <w:rFonts w:ascii="宋体" w:eastAsia="宋体" w:hAnsi="宋体" w:cs="宋体" w:hint="eastAsia"/>
                <w:color w:val="000000"/>
                <w:kern w:val="0"/>
                <w:sz w:val="21"/>
                <w:szCs w:val="21"/>
              </w:rPr>
              <w:t>和校验证书链的导入和管理。</w:t>
            </w:r>
          </w:p>
        </w:tc>
      </w:tr>
      <w:tr w:rsidR="001F7F6F" w:rsidRPr="001B6635">
        <w:trPr>
          <w:trHeight w:val="570"/>
        </w:trPr>
        <w:tc>
          <w:tcPr>
            <w:tcW w:w="460" w:type="pct"/>
            <w:tcBorders>
              <w:top w:val="nil"/>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jc w:val="center"/>
              <w:rPr>
                <w:rFonts w:ascii="宋体" w:eastAsia="宋体" w:hAnsi="宋体" w:cs="宋体"/>
                <w:color w:val="000000"/>
                <w:kern w:val="0"/>
                <w:sz w:val="21"/>
                <w:szCs w:val="21"/>
              </w:rPr>
            </w:pPr>
            <w:r w:rsidRPr="001B6635">
              <w:rPr>
                <w:rFonts w:ascii="宋体" w:eastAsia="宋体" w:hAnsi="宋体" w:cs="宋体" w:hint="eastAsia"/>
                <w:color w:val="000000"/>
                <w:kern w:val="0"/>
                <w:sz w:val="21"/>
                <w:szCs w:val="21"/>
              </w:rPr>
              <w:lastRenderedPageBreak/>
              <w:t>7</w:t>
            </w:r>
          </w:p>
        </w:tc>
        <w:tc>
          <w:tcPr>
            <w:tcW w:w="4539" w:type="pct"/>
            <w:tcBorders>
              <w:top w:val="nil"/>
              <w:left w:val="nil"/>
              <w:bottom w:val="single" w:sz="4" w:space="0" w:color="auto"/>
              <w:right w:val="single" w:sz="4" w:space="0" w:color="auto"/>
            </w:tcBorders>
            <w:shd w:val="clear" w:color="auto" w:fill="auto"/>
            <w:vAlign w:val="center"/>
          </w:tcPr>
          <w:p w:rsidR="001F7F6F" w:rsidRPr="001B6635" w:rsidRDefault="008E2BF6">
            <w:pPr>
              <w:spacing w:after="0" w:line="240" w:lineRule="auto"/>
              <w:ind w:firstLine="420"/>
              <w:rPr>
                <w:rFonts w:ascii="宋体" w:eastAsia="宋体" w:hAnsi="宋体" w:cs="宋体"/>
                <w:color w:val="000000"/>
                <w:kern w:val="0"/>
                <w:sz w:val="21"/>
                <w:szCs w:val="21"/>
              </w:rPr>
            </w:pPr>
            <w:r w:rsidRPr="001B6635">
              <w:rPr>
                <w:rFonts w:ascii="宋体" w:eastAsia="宋体" w:hAnsi="宋体" w:cs="宋体" w:hint="eastAsia"/>
                <w:color w:val="000000"/>
                <w:kern w:val="0"/>
                <w:sz w:val="21"/>
                <w:szCs w:val="21"/>
              </w:rPr>
              <w:t>代理配置功能：系统提供代理配置页面，可实现根据页面填写的配置生成对应链路的四层和七层代理配置文件，通过访问链路配置监听的代理路径地址访问目的地址的功能，支持对代理地址的轮询、</w:t>
            </w:r>
            <w:r w:rsidRPr="001B6635">
              <w:rPr>
                <w:rFonts w:ascii="宋体" w:eastAsia="宋体" w:hAnsi="宋体" w:cs="宋体" w:hint="eastAsia"/>
                <w:color w:val="000000"/>
                <w:kern w:val="0"/>
                <w:sz w:val="21"/>
                <w:szCs w:val="21"/>
              </w:rPr>
              <w:t>ip_hash</w:t>
            </w:r>
            <w:r w:rsidRPr="001B6635">
              <w:rPr>
                <w:rFonts w:ascii="宋体" w:eastAsia="宋体" w:hAnsi="宋体" w:cs="宋体" w:hint="eastAsia"/>
                <w:color w:val="000000"/>
                <w:kern w:val="0"/>
                <w:sz w:val="21"/>
                <w:szCs w:val="21"/>
              </w:rPr>
              <w:t>负载配置（需提供产品功能截图）。</w:t>
            </w:r>
          </w:p>
        </w:tc>
      </w:tr>
      <w:tr w:rsidR="001F7F6F" w:rsidRPr="001B6635">
        <w:trPr>
          <w:trHeight w:val="285"/>
        </w:trPr>
        <w:tc>
          <w:tcPr>
            <w:tcW w:w="460" w:type="pct"/>
            <w:tcBorders>
              <w:top w:val="nil"/>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jc w:val="center"/>
              <w:rPr>
                <w:rFonts w:ascii="宋体" w:eastAsia="宋体" w:hAnsi="宋体" w:cs="宋体"/>
                <w:color w:val="000000"/>
                <w:kern w:val="0"/>
                <w:sz w:val="21"/>
                <w:szCs w:val="21"/>
              </w:rPr>
            </w:pPr>
            <w:r w:rsidRPr="001B6635">
              <w:rPr>
                <w:rFonts w:ascii="宋体" w:eastAsia="宋体" w:hAnsi="宋体" w:cs="宋体" w:hint="eastAsia"/>
                <w:color w:val="000000"/>
                <w:kern w:val="0"/>
                <w:sz w:val="21"/>
                <w:szCs w:val="21"/>
              </w:rPr>
              <w:t>8</w:t>
            </w:r>
          </w:p>
        </w:tc>
        <w:tc>
          <w:tcPr>
            <w:tcW w:w="4539" w:type="pct"/>
            <w:tcBorders>
              <w:top w:val="nil"/>
              <w:left w:val="nil"/>
              <w:bottom w:val="single" w:sz="4" w:space="0" w:color="auto"/>
              <w:right w:val="single" w:sz="4" w:space="0" w:color="auto"/>
            </w:tcBorders>
            <w:shd w:val="clear" w:color="auto" w:fill="auto"/>
            <w:vAlign w:val="center"/>
          </w:tcPr>
          <w:p w:rsidR="001F7F6F" w:rsidRPr="001B6635" w:rsidRDefault="008E2BF6">
            <w:pPr>
              <w:spacing w:after="0" w:line="240" w:lineRule="auto"/>
              <w:ind w:firstLine="420"/>
              <w:rPr>
                <w:rFonts w:ascii="宋体" w:eastAsia="宋体" w:hAnsi="宋体" w:cs="宋体"/>
                <w:color w:val="000000"/>
                <w:kern w:val="0"/>
                <w:sz w:val="21"/>
                <w:szCs w:val="21"/>
              </w:rPr>
            </w:pPr>
            <w:r w:rsidRPr="001B6635">
              <w:rPr>
                <w:rFonts w:ascii="宋体" w:eastAsia="宋体" w:hAnsi="宋体" w:cs="宋体" w:hint="eastAsia"/>
                <w:color w:val="000000"/>
                <w:kern w:val="0"/>
                <w:sz w:val="21"/>
                <w:szCs w:val="21"/>
              </w:rPr>
              <w:t>支持多域认证功能，可基于虚拟门户设置</w:t>
            </w:r>
            <w:r w:rsidRPr="001B6635">
              <w:rPr>
                <w:rFonts w:ascii="宋体" w:eastAsia="宋体" w:hAnsi="宋体" w:cs="宋体" w:hint="eastAsia"/>
                <w:color w:val="000000"/>
                <w:kern w:val="0"/>
                <w:sz w:val="21"/>
                <w:szCs w:val="21"/>
              </w:rPr>
              <w:t>LDAP</w:t>
            </w:r>
            <w:r w:rsidRPr="001B6635">
              <w:rPr>
                <w:rFonts w:ascii="宋体" w:eastAsia="宋体" w:hAnsi="宋体" w:cs="宋体" w:hint="eastAsia"/>
                <w:color w:val="000000"/>
                <w:kern w:val="0"/>
                <w:sz w:val="21"/>
                <w:szCs w:val="21"/>
              </w:rPr>
              <w:t>认证服务器，不同门户指定不同的认证服务器，方便用户纵向管理分支接入机构。</w:t>
            </w:r>
          </w:p>
        </w:tc>
      </w:tr>
      <w:tr w:rsidR="001F7F6F" w:rsidRPr="001B6635">
        <w:trPr>
          <w:trHeight w:val="833"/>
        </w:trPr>
        <w:tc>
          <w:tcPr>
            <w:tcW w:w="460" w:type="pct"/>
            <w:tcBorders>
              <w:top w:val="nil"/>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jc w:val="center"/>
              <w:rPr>
                <w:rFonts w:ascii="宋体" w:eastAsia="宋体" w:hAnsi="宋体" w:cs="宋体"/>
                <w:color w:val="000000"/>
                <w:kern w:val="0"/>
                <w:sz w:val="21"/>
                <w:szCs w:val="21"/>
              </w:rPr>
            </w:pPr>
            <w:r w:rsidRPr="001B6635">
              <w:rPr>
                <w:rFonts w:ascii="宋体" w:eastAsia="宋体" w:hAnsi="宋体" w:cs="宋体" w:hint="eastAsia"/>
                <w:color w:val="000000"/>
                <w:kern w:val="0"/>
                <w:sz w:val="21"/>
                <w:szCs w:val="21"/>
              </w:rPr>
              <w:t>9</w:t>
            </w:r>
          </w:p>
        </w:tc>
        <w:tc>
          <w:tcPr>
            <w:tcW w:w="4539" w:type="pct"/>
            <w:tcBorders>
              <w:top w:val="nil"/>
              <w:left w:val="nil"/>
              <w:bottom w:val="single" w:sz="4" w:space="0" w:color="auto"/>
              <w:right w:val="single" w:sz="4" w:space="0" w:color="auto"/>
            </w:tcBorders>
            <w:shd w:val="clear" w:color="auto" w:fill="auto"/>
            <w:vAlign w:val="center"/>
          </w:tcPr>
          <w:p w:rsidR="001F7F6F" w:rsidRPr="001B6635" w:rsidRDefault="008E2BF6">
            <w:pPr>
              <w:spacing w:after="0" w:line="240" w:lineRule="auto"/>
              <w:ind w:firstLine="420"/>
              <w:rPr>
                <w:rFonts w:ascii="宋体" w:eastAsia="宋体" w:hAnsi="宋体" w:cs="宋体"/>
                <w:color w:val="000000"/>
                <w:kern w:val="0"/>
                <w:sz w:val="21"/>
                <w:szCs w:val="21"/>
              </w:rPr>
            </w:pPr>
            <w:r w:rsidRPr="001B6635">
              <w:rPr>
                <w:rFonts w:ascii="宋体" w:eastAsia="宋体" w:hAnsi="宋体" w:cs="宋体" w:hint="eastAsia"/>
                <w:color w:val="000000"/>
                <w:kern w:val="0"/>
                <w:sz w:val="21"/>
                <w:szCs w:val="21"/>
              </w:rPr>
              <w:t>隧道管理功能：支持</w:t>
            </w:r>
            <w:r w:rsidRPr="001B6635">
              <w:rPr>
                <w:rFonts w:ascii="宋体" w:eastAsia="宋体" w:hAnsi="宋体" w:cs="宋体" w:hint="eastAsia"/>
                <w:color w:val="000000"/>
                <w:kern w:val="0"/>
                <w:sz w:val="21"/>
                <w:szCs w:val="21"/>
              </w:rPr>
              <w:t>SSL</w:t>
            </w:r>
            <w:r w:rsidRPr="001B6635">
              <w:rPr>
                <w:rFonts w:ascii="宋体" w:eastAsia="宋体" w:hAnsi="宋体" w:cs="宋体" w:hint="eastAsia"/>
                <w:color w:val="000000"/>
                <w:kern w:val="0"/>
                <w:sz w:val="21"/>
                <w:szCs w:val="21"/>
              </w:rPr>
              <w:t>隧道端口复用配置，支持认证数据传输隧道和业务数据传输隧道隔离、合并两种数据传输要求（需提供产品功能截图并加盖原厂公章）。</w:t>
            </w:r>
          </w:p>
        </w:tc>
      </w:tr>
      <w:tr w:rsidR="001F7F6F" w:rsidRPr="001B6635">
        <w:trPr>
          <w:trHeight w:val="548"/>
        </w:trPr>
        <w:tc>
          <w:tcPr>
            <w:tcW w:w="460" w:type="pct"/>
            <w:tcBorders>
              <w:top w:val="nil"/>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jc w:val="center"/>
              <w:rPr>
                <w:rFonts w:ascii="宋体" w:eastAsia="宋体" w:hAnsi="宋体" w:cs="宋体"/>
                <w:color w:val="000000"/>
                <w:kern w:val="0"/>
                <w:sz w:val="21"/>
                <w:szCs w:val="21"/>
              </w:rPr>
            </w:pPr>
            <w:r w:rsidRPr="001B6635">
              <w:rPr>
                <w:rFonts w:ascii="宋体" w:eastAsia="宋体" w:hAnsi="宋体" w:cs="宋体" w:hint="eastAsia"/>
                <w:color w:val="000000"/>
                <w:kern w:val="0"/>
                <w:sz w:val="21"/>
                <w:szCs w:val="21"/>
              </w:rPr>
              <w:t>10</w:t>
            </w:r>
          </w:p>
        </w:tc>
        <w:tc>
          <w:tcPr>
            <w:tcW w:w="4539" w:type="pct"/>
            <w:tcBorders>
              <w:top w:val="nil"/>
              <w:left w:val="nil"/>
              <w:bottom w:val="single" w:sz="4" w:space="0" w:color="auto"/>
              <w:right w:val="single" w:sz="4" w:space="0" w:color="auto"/>
            </w:tcBorders>
            <w:shd w:val="clear" w:color="auto" w:fill="auto"/>
            <w:vAlign w:val="center"/>
          </w:tcPr>
          <w:p w:rsidR="001F7F6F" w:rsidRPr="001B6635" w:rsidRDefault="008E2BF6">
            <w:pPr>
              <w:spacing w:after="0" w:line="240" w:lineRule="auto"/>
              <w:ind w:firstLine="420"/>
              <w:rPr>
                <w:rFonts w:ascii="宋体" w:eastAsia="宋体" w:hAnsi="宋体" w:cs="宋体"/>
                <w:color w:val="000000"/>
                <w:kern w:val="0"/>
                <w:sz w:val="21"/>
                <w:szCs w:val="21"/>
              </w:rPr>
            </w:pPr>
            <w:r w:rsidRPr="001B6635">
              <w:rPr>
                <w:rFonts w:ascii="宋体" w:eastAsia="宋体" w:hAnsi="宋体" w:cs="宋体" w:hint="eastAsia"/>
                <w:color w:val="000000"/>
                <w:kern w:val="0"/>
                <w:sz w:val="21"/>
                <w:szCs w:val="21"/>
              </w:rPr>
              <w:t>系统监控功能：能提供实时显示服务器系统资源使用量和访问流量的面板，主要展示</w:t>
            </w:r>
            <w:r w:rsidRPr="001B6635">
              <w:rPr>
                <w:rFonts w:ascii="宋体" w:eastAsia="宋体" w:hAnsi="宋体" w:cs="宋体" w:hint="eastAsia"/>
                <w:color w:val="000000"/>
                <w:kern w:val="0"/>
                <w:sz w:val="21"/>
                <w:szCs w:val="21"/>
              </w:rPr>
              <w:t>CPU</w:t>
            </w:r>
            <w:r w:rsidRPr="001B6635">
              <w:rPr>
                <w:rFonts w:ascii="宋体" w:eastAsia="宋体" w:hAnsi="宋体" w:cs="宋体" w:hint="eastAsia"/>
                <w:color w:val="000000"/>
                <w:kern w:val="0"/>
                <w:sz w:val="21"/>
                <w:szCs w:val="21"/>
              </w:rPr>
              <w:t>使用率、磁盘空间状态以及实时的上传、下载流量秒速和总流量数据等（需提供产品功能截图）。</w:t>
            </w:r>
          </w:p>
        </w:tc>
      </w:tr>
      <w:tr w:rsidR="001F7F6F" w:rsidRPr="001B6635">
        <w:trPr>
          <w:trHeight w:val="548"/>
        </w:trPr>
        <w:tc>
          <w:tcPr>
            <w:tcW w:w="460" w:type="pct"/>
            <w:tcBorders>
              <w:top w:val="nil"/>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jc w:val="center"/>
              <w:rPr>
                <w:rFonts w:ascii="宋体" w:eastAsia="宋体" w:hAnsi="宋体" w:cs="宋体"/>
                <w:color w:val="000000"/>
                <w:kern w:val="0"/>
                <w:sz w:val="21"/>
                <w:szCs w:val="21"/>
              </w:rPr>
            </w:pPr>
            <w:r w:rsidRPr="001B6635">
              <w:rPr>
                <w:rFonts w:ascii="宋体" w:eastAsia="宋体" w:hAnsi="宋体" w:cs="宋体" w:hint="eastAsia"/>
                <w:color w:val="000000"/>
                <w:kern w:val="0"/>
                <w:sz w:val="21"/>
                <w:szCs w:val="21"/>
              </w:rPr>
              <w:t>11</w:t>
            </w:r>
          </w:p>
        </w:tc>
        <w:tc>
          <w:tcPr>
            <w:tcW w:w="4539" w:type="pct"/>
            <w:tcBorders>
              <w:top w:val="nil"/>
              <w:left w:val="nil"/>
              <w:bottom w:val="single" w:sz="4" w:space="0" w:color="auto"/>
              <w:right w:val="single" w:sz="4" w:space="0" w:color="auto"/>
            </w:tcBorders>
            <w:shd w:val="clear" w:color="auto" w:fill="auto"/>
            <w:vAlign w:val="center"/>
          </w:tcPr>
          <w:p w:rsidR="001F7F6F" w:rsidRPr="001B6635" w:rsidRDefault="008E2BF6">
            <w:pPr>
              <w:spacing w:after="0" w:line="240" w:lineRule="auto"/>
              <w:ind w:firstLine="420"/>
              <w:rPr>
                <w:rFonts w:ascii="宋体" w:eastAsia="宋体" w:hAnsi="宋体" w:cs="宋体"/>
                <w:color w:val="000000"/>
                <w:kern w:val="0"/>
                <w:sz w:val="21"/>
                <w:szCs w:val="21"/>
              </w:rPr>
            </w:pPr>
            <w:r w:rsidRPr="001B6635">
              <w:rPr>
                <w:rFonts w:ascii="宋体" w:eastAsia="宋体" w:hAnsi="宋体" w:cs="宋体" w:hint="eastAsia"/>
                <w:color w:val="000000"/>
                <w:kern w:val="0"/>
                <w:sz w:val="21"/>
                <w:szCs w:val="21"/>
              </w:rPr>
              <w:t>日志管理功能：提供详尽的管理员日志和访问日志管理功能。管理员日志能记录系统管理员所有的业务操作日志，包括系统登录、配置修改、服务操作等记录。访问日志能记录具体用户访问对应资源时的相关信息。</w:t>
            </w:r>
          </w:p>
        </w:tc>
      </w:tr>
      <w:tr w:rsidR="001F7F6F" w:rsidRPr="001B6635">
        <w:trPr>
          <w:trHeight w:val="285"/>
        </w:trPr>
        <w:tc>
          <w:tcPr>
            <w:tcW w:w="460" w:type="pct"/>
            <w:tcBorders>
              <w:top w:val="nil"/>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jc w:val="center"/>
              <w:rPr>
                <w:rFonts w:ascii="宋体" w:eastAsia="宋体" w:hAnsi="宋体" w:cs="宋体"/>
                <w:color w:val="000000"/>
                <w:kern w:val="0"/>
                <w:sz w:val="21"/>
                <w:szCs w:val="21"/>
              </w:rPr>
            </w:pPr>
            <w:r w:rsidRPr="001B6635">
              <w:rPr>
                <w:rFonts w:ascii="宋体" w:eastAsia="宋体" w:hAnsi="宋体" w:cs="宋体" w:hint="eastAsia"/>
                <w:color w:val="000000"/>
                <w:kern w:val="0"/>
                <w:sz w:val="21"/>
                <w:szCs w:val="21"/>
              </w:rPr>
              <w:t>12</w:t>
            </w:r>
          </w:p>
        </w:tc>
        <w:tc>
          <w:tcPr>
            <w:tcW w:w="4539" w:type="pct"/>
            <w:tcBorders>
              <w:top w:val="nil"/>
              <w:left w:val="nil"/>
              <w:bottom w:val="single" w:sz="4" w:space="0" w:color="auto"/>
              <w:right w:val="single" w:sz="4" w:space="0" w:color="auto"/>
            </w:tcBorders>
            <w:shd w:val="clear" w:color="auto" w:fill="auto"/>
            <w:vAlign w:val="center"/>
          </w:tcPr>
          <w:p w:rsidR="001F7F6F" w:rsidRPr="001B6635" w:rsidRDefault="008E2BF6">
            <w:pPr>
              <w:spacing w:after="0" w:line="240" w:lineRule="auto"/>
              <w:ind w:firstLine="420"/>
              <w:rPr>
                <w:rFonts w:ascii="宋体" w:eastAsia="宋体" w:hAnsi="宋体" w:cs="宋体"/>
                <w:color w:val="000000"/>
                <w:kern w:val="0"/>
                <w:sz w:val="21"/>
                <w:szCs w:val="21"/>
              </w:rPr>
            </w:pPr>
            <w:r w:rsidRPr="001B6635">
              <w:rPr>
                <w:rFonts w:ascii="宋体" w:eastAsia="宋体" w:hAnsi="宋体" w:cs="宋体" w:hint="eastAsia"/>
                <w:color w:val="000000"/>
                <w:kern w:val="0"/>
                <w:sz w:val="21"/>
                <w:szCs w:val="21"/>
              </w:rPr>
              <w:t>日志审计功能：能提供管理员操作日志的验证审计，保证日志记录的可靠性。</w:t>
            </w:r>
          </w:p>
        </w:tc>
      </w:tr>
      <w:tr w:rsidR="001F7F6F" w:rsidRPr="001B6635">
        <w:trPr>
          <w:trHeight w:val="548"/>
        </w:trPr>
        <w:tc>
          <w:tcPr>
            <w:tcW w:w="460" w:type="pct"/>
            <w:tcBorders>
              <w:top w:val="nil"/>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jc w:val="center"/>
              <w:rPr>
                <w:rFonts w:ascii="宋体" w:eastAsia="宋体" w:hAnsi="宋体" w:cs="宋体"/>
                <w:color w:val="000000"/>
                <w:kern w:val="0"/>
                <w:sz w:val="21"/>
                <w:szCs w:val="21"/>
              </w:rPr>
            </w:pPr>
            <w:r w:rsidRPr="001B6635">
              <w:rPr>
                <w:rFonts w:ascii="宋体" w:eastAsia="宋体" w:hAnsi="宋体" w:cs="宋体" w:hint="eastAsia"/>
                <w:color w:val="000000"/>
                <w:kern w:val="0"/>
                <w:sz w:val="21"/>
                <w:szCs w:val="21"/>
              </w:rPr>
              <w:t>13</w:t>
            </w:r>
          </w:p>
        </w:tc>
        <w:tc>
          <w:tcPr>
            <w:tcW w:w="4539" w:type="pct"/>
            <w:tcBorders>
              <w:top w:val="nil"/>
              <w:left w:val="nil"/>
              <w:bottom w:val="single" w:sz="4" w:space="0" w:color="auto"/>
              <w:right w:val="single" w:sz="4" w:space="0" w:color="auto"/>
            </w:tcBorders>
            <w:shd w:val="clear" w:color="auto" w:fill="auto"/>
            <w:vAlign w:val="center"/>
          </w:tcPr>
          <w:p w:rsidR="001F7F6F" w:rsidRPr="001B6635" w:rsidRDefault="008E2BF6">
            <w:pPr>
              <w:spacing w:after="0" w:line="240" w:lineRule="auto"/>
              <w:ind w:firstLine="420"/>
              <w:rPr>
                <w:rFonts w:ascii="宋体" w:eastAsia="宋体" w:hAnsi="宋体" w:cs="宋体"/>
                <w:color w:val="000000"/>
                <w:kern w:val="0"/>
                <w:sz w:val="21"/>
                <w:szCs w:val="21"/>
              </w:rPr>
            </w:pPr>
            <w:r w:rsidRPr="001B6635">
              <w:rPr>
                <w:rFonts w:ascii="宋体" w:eastAsia="宋体" w:hAnsi="宋体" w:cs="宋体" w:hint="eastAsia"/>
                <w:color w:val="000000"/>
                <w:kern w:val="0"/>
                <w:sz w:val="21"/>
                <w:szCs w:val="21"/>
              </w:rPr>
              <w:t>具备完善的三级管理员权限配置体系和管理审计分离管理体系。支持系统初始化人员管理、管理员管理、操作员管理等分级管理配置，支持系统和业务管理与审计分离管理原则。</w:t>
            </w:r>
          </w:p>
        </w:tc>
      </w:tr>
      <w:tr w:rsidR="001F7F6F" w:rsidRPr="001B6635">
        <w:trPr>
          <w:trHeight w:val="548"/>
        </w:trPr>
        <w:tc>
          <w:tcPr>
            <w:tcW w:w="460" w:type="pct"/>
            <w:tcBorders>
              <w:top w:val="nil"/>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jc w:val="center"/>
              <w:rPr>
                <w:rFonts w:ascii="宋体" w:eastAsia="宋体" w:hAnsi="宋体" w:cs="宋体"/>
                <w:color w:val="000000"/>
                <w:kern w:val="0"/>
                <w:sz w:val="21"/>
                <w:szCs w:val="21"/>
              </w:rPr>
            </w:pPr>
            <w:r w:rsidRPr="001B6635">
              <w:rPr>
                <w:rFonts w:ascii="宋体" w:eastAsia="宋体" w:hAnsi="宋体" w:cs="宋体" w:hint="eastAsia"/>
                <w:color w:val="000000"/>
                <w:kern w:val="0"/>
                <w:sz w:val="21"/>
                <w:szCs w:val="21"/>
              </w:rPr>
              <w:t>14</w:t>
            </w:r>
          </w:p>
        </w:tc>
        <w:tc>
          <w:tcPr>
            <w:tcW w:w="4539" w:type="pct"/>
            <w:tcBorders>
              <w:top w:val="nil"/>
              <w:left w:val="nil"/>
              <w:bottom w:val="single" w:sz="4" w:space="0" w:color="auto"/>
              <w:right w:val="single" w:sz="4" w:space="0" w:color="auto"/>
            </w:tcBorders>
            <w:shd w:val="clear" w:color="auto" w:fill="auto"/>
            <w:vAlign w:val="center"/>
          </w:tcPr>
          <w:p w:rsidR="001F7F6F" w:rsidRPr="001B6635" w:rsidRDefault="008E2BF6">
            <w:pPr>
              <w:spacing w:after="0" w:line="240" w:lineRule="auto"/>
              <w:ind w:firstLine="420"/>
              <w:rPr>
                <w:rFonts w:ascii="宋体" w:eastAsia="宋体" w:hAnsi="宋体" w:cs="宋体"/>
                <w:color w:val="000000"/>
                <w:kern w:val="0"/>
                <w:sz w:val="21"/>
                <w:szCs w:val="21"/>
              </w:rPr>
            </w:pPr>
            <w:r w:rsidRPr="001B6635">
              <w:rPr>
                <w:rFonts w:ascii="宋体" w:eastAsia="宋体" w:hAnsi="宋体" w:cs="宋体" w:hint="eastAsia"/>
                <w:color w:val="000000"/>
                <w:kern w:val="0"/>
                <w:sz w:val="21"/>
                <w:szCs w:val="21"/>
              </w:rPr>
              <w:t>支持用户访问细粒度控制，支持</w:t>
            </w:r>
            <w:proofErr w:type="gramStart"/>
            <w:r w:rsidRPr="001B6635">
              <w:rPr>
                <w:rFonts w:ascii="宋体" w:eastAsia="宋体" w:hAnsi="宋体" w:cs="宋体" w:hint="eastAsia"/>
                <w:color w:val="000000"/>
                <w:kern w:val="0"/>
                <w:sz w:val="21"/>
                <w:szCs w:val="21"/>
              </w:rPr>
              <w:t>用户组虚</w:t>
            </w:r>
            <w:proofErr w:type="gramEnd"/>
            <w:r w:rsidRPr="001B6635">
              <w:rPr>
                <w:rFonts w:ascii="宋体" w:eastAsia="宋体" w:hAnsi="宋体" w:cs="宋体" w:hint="eastAsia"/>
                <w:color w:val="000000"/>
                <w:kern w:val="0"/>
                <w:sz w:val="21"/>
                <w:szCs w:val="21"/>
              </w:rPr>
              <w:t>IP</w:t>
            </w:r>
            <w:r w:rsidRPr="001B6635">
              <w:rPr>
                <w:rFonts w:ascii="宋体" w:eastAsia="宋体" w:hAnsi="宋体" w:cs="宋体" w:hint="eastAsia"/>
                <w:color w:val="000000"/>
                <w:kern w:val="0"/>
                <w:sz w:val="21"/>
                <w:szCs w:val="21"/>
              </w:rPr>
              <w:t>地址池，控制用户的访问时间、地址、资源等，支持同一个用户分配至多</w:t>
            </w:r>
            <w:proofErr w:type="gramStart"/>
            <w:r w:rsidRPr="001B6635">
              <w:rPr>
                <w:rFonts w:ascii="宋体" w:eastAsia="宋体" w:hAnsi="宋体" w:cs="宋体" w:hint="eastAsia"/>
                <w:color w:val="000000"/>
                <w:kern w:val="0"/>
                <w:sz w:val="21"/>
                <w:szCs w:val="21"/>
              </w:rPr>
              <w:t>个</w:t>
            </w:r>
            <w:proofErr w:type="gramEnd"/>
            <w:r w:rsidRPr="001B6635">
              <w:rPr>
                <w:rFonts w:ascii="宋体" w:eastAsia="宋体" w:hAnsi="宋体" w:cs="宋体" w:hint="eastAsia"/>
                <w:color w:val="000000"/>
                <w:kern w:val="0"/>
                <w:sz w:val="21"/>
                <w:szCs w:val="21"/>
              </w:rPr>
              <w:t>用户组下，并</w:t>
            </w:r>
            <w:proofErr w:type="gramStart"/>
            <w:r w:rsidRPr="001B6635">
              <w:rPr>
                <w:rFonts w:ascii="宋体" w:eastAsia="宋体" w:hAnsi="宋体" w:cs="宋体" w:hint="eastAsia"/>
                <w:color w:val="000000"/>
                <w:kern w:val="0"/>
                <w:sz w:val="21"/>
                <w:szCs w:val="21"/>
              </w:rPr>
              <w:t>支持组</w:t>
            </w:r>
            <w:proofErr w:type="gramEnd"/>
            <w:r w:rsidRPr="001B6635">
              <w:rPr>
                <w:rFonts w:ascii="宋体" w:eastAsia="宋体" w:hAnsi="宋体" w:cs="宋体" w:hint="eastAsia"/>
                <w:color w:val="000000"/>
                <w:kern w:val="0"/>
                <w:sz w:val="21"/>
                <w:szCs w:val="21"/>
              </w:rPr>
              <w:t>间隔离，支持用户黑名单（需提供产品功能截图）。</w:t>
            </w:r>
          </w:p>
        </w:tc>
      </w:tr>
      <w:tr w:rsidR="001F7F6F" w:rsidRPr="001B6635">
        <w:trPr>
          <w:trHeight w:val="285"/>
        </w:trPr>
        <w:tc>
          <w:tcPr>
            <w:tcW w:w="460" w:type="pct"/>
            <w:tcBorders>
              <w:top w:val="nil"/>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jc w:val="center"/>
              <w:rPr>
                <w:rFonts w:ascii="宋体" w:eastAsia="宋体" w:hAnsi="宋体" w:cs="宋体"/>
                <w:color w:val="000000"/>
                <w:kern w:val="0"/>
                <w:sz w:val="21"/>
                <w:szCs w:val="21"/>
              </w:rPr>
            </w:pPr>
            <w:r w:rsidRPr="001B6635">
              <w:rPr>
                <w:rFonts w:ascii="宋体" w:eastAsia="宋体" w:hAnsi="宋体" w:cs="宋体" w:hint="eastAsia"/>
                <w:color w:val="000000"/>
                <w:kern w:val="0"/>
                <w:sz w:val="21"/>
                <w:szCs w:val="21"/>
              </w:rPr>
              <w:t>15</w:t>
            </w:r>
          </w:p>
        </w:tc>
        <w:tc>
          <w:tcPr>
            <w:tcW w:w="4539" w:type="pct"/>
            <w:tcBorders>
              <w:top w:val="nil"/>
              <w:left w:val="nil"/>
              <w:bottom w:val="single" w:sz="4" w:space="0" w:color="auto"/>
              <w:right w:val="single" w:sz="4" w:space="0" w:color="auto"/>
            </w:tcBorders>
            <w:shd w:val="clear" w:color="auto" w:fill="auto"/>
            <w:vAlign w:val="center"/>
          </w:tcPr>
          <w:p w:rsidR="001F7F6F" w:rsidRPr="001B6635" w:rsidRDefault="008E2BF6">
            <w:pPr>
              <w:spacing w:after="0" w:line="240" w:lineRule="auto"/>
              <w:ind w:firstLine="420"/>
              <w:rPr>
                <w:rFonts w:ascii="宋体" w:eastAsia="宋体" w:hAnsi="宋体" w:cs="宋体"/>
                <w:color w:val="000000"/>
                <w:kern w:val="0"/>
                <w:sz w:val="21"/>
                <w:szCs w:val="21"/>
              </w:rPr>
            </w:pPr>
            <w:r w:rsidRPr="001B6635">
              <w:rPr>
                <w:rFonts w:ascii="宋体" w:eastAsia="宋体" w:hAnsi="宋体" w:cs="宋体" w:hint="eastAsia"/>
                <w:color w:val="000000"/>
                <w:kern w:val="0"/>
                <w:sz w:val="21"/>
                <w:szCs w:val="21"/>
              </w:rPr>
              <w:t>提供基于</w:t>
            </w:r>
            <w:r w:rsidRPr="001B6635">
              <w:rPr>
                <w:rFonts w:ascii="宋体" w:eastAsia="宋体" w:hAnsi="宋体" w:cs="宋体" w:hint="eastAsia"/>
                <w:color w:val="000000"/>
                <w:kern w:val="0"/>
                <w:sz w:val="21"/>
                <w:szCs w:val="21"/>
              </w:rPr>
              <w:t>web</w:t>
            </w:r>
            <w:r w:rsidRPr="001B6635">
              <w:rPr>
                <w:rFonts w:ascii="宋体" w:eastAsia="宋体" w:hAnsi="宋体" w:cs="宋体" w:hint="eastAsia"/>
                <w:color w:val="000000"/>
                <w:kern w:val="0"/>
                <w:sz w:val="21"/>
                <w:szCs w:val="21"/>
              </w:rPr>
              <w:t>页面操作方式的系统升级和版本更新功能</w:t>
            </w:r>
          </w:p>
        </w:tc>
      </w:tr>
      <w:tr w:rsidR="001F7F6F" w:rsidRPr="001B6635">
        <w:trPr>
          <w:trHeight w:val="285"/>
        </w:trPr>
        <w:tc>
          <w:tcPr>
            <w:tcW w:w="460" w:type="pct"/>
            <w:tcBorders>
              <w:top w:val="nil"/>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jc w:val="center"/>
            </w:pPr>
            <w:r w:rsidRPr="001B6635">
              <w:rPr>
                <w:rFonts w:ascii="宋体" w:eastAsia="宋体" w:hAnsi="宋体" w:cs="宋体" w:hint="eastAsia"/>
                <w:color w:val="000000"/>
                <w:kern w:val="0"/>
                <w:sz w:val="21"/>
                <w:szCs w:val="21"/>
              </w:rPr>
              <w:t>16</w:t>
            </w:r>
          </w:p>
        </w:tc>
        <w:tc>
          <w:tcPr>
            <w:tcW w:w="4539" w:type="pct"/>
            <w:tcBorders>
              <w:top w:val="nil"/>
              <w:left w:val="nil"/>
              <w:bottom w:val="single" w:sz="4" w:space="0" w:color="auto"/>
              <w:right w:val="single" w:sz="4" w:space="0" w:color="auto"/>
            </w:tcBorders>
            <w:shd w:val="clear" w:color="auto" w:fill="auto"/>
            <w:vAlign w:val="center"/>
          </w:tcPr>
          <w:p w:rsidR="001F7F6F" w:rsidRPr="001B6635" w:rsidRDefault="008E2BF6">
            <w:pPr>
              <w:spacing w:after="0" w:line="240" w:lineRule="auto"/>
              <w:ind w:firstLine="420"/>
              <w:rPr>
                <w:rFonts w:ascii="宋体" w:eastAsia="宋体" w:hAnsi="宋体" w:cs="宋体"/>
                <w:color w:val="000000"/>
                <w:kern w:val="0"/>
                <w:sz w:val="21"/>
                <w:szCs w:val="21"/>
              </w:rPr>
            </w:pPr>
            <w:r w:rsidRPr="001B6635">
              <w:rPr>
                <w:rFonts w:ascii="宋体" w:eastAsia="宋体" w:hAnsi="宋体" w:cs="宋体" w:hint="eastAsia"/>
                <w:color w:val="000000"/>
                <w:kern w:val="0"/>
                <w:sz w:val="21"/>
                <w:szCs w:val="21"/>
              </w:rPr>
              <w:t>性能参数：（需提供产品材料证明加盖公章）</w:t>
            </w:r>
          </w:p>
          <w:p w:rsidR="001F7F6F" w:rsidRPr="001B6635" w:rsidRDefault="008E2BF6">
            <w:pPr>
              <w:spacing w:after="0" w:line="240" w:lineRule="auto"/>
              <w:ind w:firstLine="420"/>
              <w:rPr>
                <w:rFonts w:ascii="宋体" w:eastAsia="宋体" w:hAnsi="宋体" w:cs="宋体"/>
                <w:color w:val="000000"/>
                <w:kern w:val="0"/>
                <w:sz w:val="21"/>
                <w:szCs w:val="21"/>
              </w:rPr>
            </w:pPr>
            <w:r w:rsidRPr="001B6635">
              <w:rPr>
                <w:rFonts w:ascii="宋体" w:eastAsia="宋体" w:hAnsi="宋体" w:cs="宋体" w:hint="eastAsia"/>
                <w:color w:val="000000"/>
                <w:kern w:val="0"/>
                <w:sz w:val="21"/>
                <w:szCs w:val="21"/>
              </w:rPr>
              <w:t>最大并发连接</w:t>
            </w:r>
            <w:r w:rsidRPr="001B6635">
              <w:rPr>
                <w:rFonts w:ascii="宋体" w:eastAsia="宋体" w:hAnsi="宋体" w:cs="宋体" w:hint="eastAsia"/>
                <w:color w:val="000000"/>
                <w:kern w:val="0"/>
                <w:sz w:val="21"/>
                <w:szCs w:val="21"/>
              </w:rPr>
              <w:tab/>
              <w:t xml:space="preserve">ECC-SM4-SM3 </w:t>
            </w:r>
            <w:r w:rsidRPr="001B6635">
              <w:rPr>
                <w:rFonts w:ascii="宋体" w:eastAsia="宋体" w:hAnsi="宋体" w:cs="宋体" w:hint="eastAsia"/>
                <w:color w:val="000000"/>
                <w:kern w:val="0"/>
                <w:sz w:val="21"/>
                <w:szCs w:val="21"/>
              </w:rPr>
              <w:t>≥</w:t>
            </w:r>
            <w:r w:rsidRPr="001B6635">
              <w:rPr>
                <w:rFonts w:ascii="宋体" w:eastAsia="宋体" w:hAnsi="宋体" w:cs="宋体" w:hint="eastAsia"/>
                <w:color w:val="000000"/>
                <w:kern w:val="0"/>
                <w:sz w:val="21"/>
                <w:szCs w:val="21"/>
              </w:rPr>
              <w:t xml:space="preserve">30000 </w:t>
            </w:r>
            <w:r w:rsidRPr="001B6635">
              <w:rPr>
                <w:rFonts w:ascii="宋体" w:eastAsia="宋体" w:hAnsi="宋体" w:cs="宋体" w:hint="eastAsia"/>
                <w:color w:val="000000"/>
                <w:kern w:val="0"/>
                <w:sz w:val="21"/>
                <w:szCs w:val="21"/>
              </w:rPr>
              <w:t>次连接</w:t>
            </w:r>
          </w:p>
          <w:p w:rsidR="001F7F6F" w:rsidRPr="001B6635" w:rsidRDefault="008E2BF6">
            <w:pPr>
              <w:spacing w:after="0" w:line="240" w:lineRule="auto"/>
              <w:ind w:firstLine="420"/>
              <w:rPr>
                <w:rFonts w:ascii="宋体" w:eastAsia="宋体" w:hAnsi="宋体" w:cs="宋体"/>
                <w:color w:val="000000"/>
                <w:kern w:val="0"/>
                <w:sz w:val="21"/>
                <w:szCs w:val="21"/>
              </w:rPr>
            </w:pPr>
            <w:r w:rsidRPr="001B6635">
              <w:rPr>
                <w:rFonts w:ascii="宋体" w:eastAsia="宋体" w:hAnsi="宋体" w:cs="宋体" w:hint="eastAsia"/>
                <w:color w:val="000000"/>
                <w:kern w:val="0"/>
                <w:sz w:val="21"/>
                <w:szCs w:val="21"/>
              </w:rPr>
              <w:tab/>
            </w:r>
            <w:r w:rsidRPr="001B6635">
              <w:rPr>
                <w:rFonts w:ascii="宋体" w:eastAsia="宋体" w:hAnsi="宋体" w:cs="宋体" w:hint="eastAsia"/>
                <w:color w:val="000000"/>
                <w:kern w:val="0"/>
                <w:sz w:val="21"/>
                <w:szCs w:val="21"/>
              </w:rPr>
              <w:t xml:space="preserve">ECDHE-SM4-SM3 </w:t>
            </w:r>
            <w:r w:rsidRPr="001B6635">
              <w:rPr>
                <w:rFonts w:ascii="宋体" w:eastAsia="宋体" w:hAnsi="宋体" w:cs="宋体" w:hint="eastAsia"/>
                <w:color w:val="000000"/>
                <w:kern w:val="0"/>
                <w:sz w:val="21"/>
                <w:szCs w:val="21"/>
              </w:rPr>
              <w:t>≥</w:t>
            </w:r>
            <w:r w:rsidRPr="001B6635">
              <w:rPr>
                <w:rFonts w:ascii="宋体" w:eastAsia="宋体" w:hAnsi="宋体" w:cs="宋体" w:hint="eastAsia"/>
                <w:color w:val="000000"/>
                <w:kern w:val="0"/>
                <w:sz w:val="21"/>
                <w:szCs w:val="21"/>
              </w:rPr>
              <w:t xml:space="preserve"> 25000</w:t>
            </w:r>
            <w:r w:rsidRPr="001B6635">
              <w:rPr>
                <w:rFonts w:ascii="宋体" w:eastAsia="宋体" w:hAnsi="宋体" w:cs="宋体" w:hint="eastAsia"/>
                <w:color w:val="000000"/>
                <w:kern w:val="0"/>
                <w:sz w:val="21"/>
                <w:szCs w:val="21"/>
              </w:rPr>
              <w:t>次连接</w:t>
            </w:r>
          </w:p>
          <w:p w:rsidR="001F7F6F" w:rsidRPr="001B6635" w:rsidRDefault="008E2BF6">
            <w:pPr>
              <w:spacing w:after="0" w:line="240" w:lineRule="auto"/>
              <w:ind w:firstLine="420"/>
              <w:rPr>
                <w:rFonts w:ascii="宋体" w:eastAsia="宋体" w:hAnsi="宋体" w:cs="宋体"/>
                <w:color w:val="000000"/>
                <w:kern w:val="0"/>
                <w:sz w:val="21"/>
                <w:szCs w:val="21"/>
              </w:rPr>
            </w:pPr>
            <w:r w:rsidRPr="001B6635">
              <w:rPr>
                <w:rFonts w:ascii="宋体" w:eastAsia="宋体" w:hAnsi="宋体" w:cs="宋体" w:hint="eastAsia"/>
                <w:color w:val="000000"/>
                <w:kern w:val="0"/>
                <w:sz w:val="21"/>
                <w:szCs w:val="21"/>
              </w:rPr>
              <w:t>吞吐率</w:t>
            </w:r>
            <w:r w:rsidRPr="001B6635">
              <w:rPr>
                <w:rFonts w:ascii="宋体" w:eastAsia="宋体" w:hAnsi="宋体" w:cs="宋体" w:hint="eastAsia"/>
                <w:color w:val="000000"/>
                <w:kern w:val="0"/>
                <w:sz w:val="21"/>
                <w:szCs w:val="21"/>
              </w:rPr>
              <w:tab/>
              <w:t xml:space="preserve">ECC-SM4-SM3 </w:t>
            </w:r>
            <w:r w:rsidRPr="001B6635">
              <w:rPr>
                <w:rFonts w:ascii="宋体" w:eastAsia="宋体" w:hAnsi="宋体" w:cs="宋体" w:hint="eastAsia"/>
                <w:color w:val="000000"/>
                <w:kern w:val="0"/>
                <w:sz w:val="21"/>
                <w:szCs w:val="21"/>
              </w:rPr>
              <w:t>≥</w:t>
            </w:r>
            <w:r w:rsidRPr="001B6635">
              <w:rPr>
                <w:rFonts w:ascii="宋体" w:eastAsia="宋体" w:hAnsi="宋体" w:cs="宋体" w:hint="eastAsia"/>
                <w:color w:val="000000"/>
                <w:kern w:val="0"/>
                <w:sz w:val="21"/>
                <w:szCs w:val="21"/>
              </w:rPr>
              <w:t xml:space="preserve"> 250 MB/</w:t>
            </w:r>
            <w:r w:rsidRPr="001B6635">
              <w:rPr>
                <w:rFonts w:ascii="宋体" w:eastAsia="宋体" w:hAnsi="宋体" w:cs="宋体" w:hint="eastAsia"/>
                <w:color w:val="000000"/>
                <w:kern w:val="0"/>
                <w:sz w:val="21"/>
                <w:szCs w:val="21"/>
              </w:rPr>
              <w:t>秒</w:t>
            </w:r>
          </w:p>
          <w:p w:rsidR="001F7F6F" w:rsidRPr="001B6635" w:rsidRDefault="008E2BF6">
            <w:pPr>
              <w:spacing w:after="0" w:line="240" w:lineRule="auto"/>
              <w:ind w:firstLine="420"/>
              <w:rPr>
                <w:rFonts w:ascii="宋体" w:eastAsia="宋体" w:hAnsi="宋体" w:cs="宋体"/>
                <w:color w:val="000000"/>
                <w:kern w:val="0"/>
                <w:sz w:val="21"/>
                <w:szCs w:val="21"/>
              </w:rPr>
            </w:pPr>
            <w:r w:rsidRPr="001B6635">
              <w:rPr>
                <w:rFonts w:ascii="宋体" w:eastAsia="宋体" w:hAnsi="宋体" w:cs="宋体" w:hint="eastAsia"/>
                <w:color w:val="000000"/>
                <w:kern w:val="0"/>
                <w:sz w:val="21"/>
                <w:szCs w:val="21"/>
              </w:rPr>
              <w:tab/>
              <w:t xml:space="preserve">ECDHE-SM4-SM3 </w:t>
            </w:r>
            <w:r w:rsidRPr="001B6635">
              <w:rPr>
                <w:rFonts w:ascii="宋体" w:eastAsia="宋体" w:hAnsi="宋体" w:cs="宋体" w:hint="eastAsia"/>
                <w:color w:val="000000"/>
                <w:kern w:val="0"/>
                <w:sz w:val="21"/>
                <w:szCs w:val="21"/>
              </w:rPr>
              <w:t>≥</w:t>
            </w:r>
            <w:r w:rsidRPr="001B6635">
              <w:rPr>
                <w:rFonts w:ascii="宋体" w:eastAsia="宋体" w:hAnsi="宋体" w:cs="宋体" w:hint="eastAsia"/>
                <w:color w:val="000000"/>
                <w:kern w:val="0"/>
                <w:sz w:val="21"/>
                <w:szCs w:val="21"/>
              </w:rPr>
              <w:t xml:space="preserve"> 250 MB/</w:t>
            </w:r>
            <w:r w:rsidRPr="001B6635">
              <w:rPr>
                <w:rFonts w:ascii="宋体" w:eastAsia="宋体" w:hAnsi="宋体" w:cs="宋体" w:hint="eastAsia"/>
                <w:color w:val="000000"/>
                <w:kern w:val="0"/>
                <w:sz w:val="21"/>
                <w:szCs w:val="21"/>
              </w:rPr>
              <w:t>秒</w:t>
            </w:r>
          </w:p>
          <w:p w:rsidR="001F7F6F" w:rsidRPr="001B6635" w:rsidRDefault="008E2BF6">
            <w:pPr>
              <w:spacing w:after="0" w:line="240" w:lineRule="auto"/>
              <w:ind w:firstLine="420"/>
              <w:rPr>
                <w:rFonts w:ascii="宋体" w:eastAsia="宋体" w:hAnsi="宋体" w:cs="宋体"/>
                <w:color w:val="000000"/>
                <w:kern w:val="0"/>
                <w:sz w:val="21"/>
                <w:szCs w:val="21"/>
              </w:rPr>
            </w:pPr>
            <w:r w:rsidRPr="001B6635">
              <w:rPr>
                <w:rFonts w:ascii="宋体" w:eastAsia="宋体" w:hAnsi="宋体" w:cs="宋体" w:hint="eastAsia"/>
                <w:color w:val="000000"/>
                <w:kern w:val="0"/>
                <w:sz w:val="21"/>
                <w:szCs w:val="21"/>
              </w:rPr>
              <w:t>新建连接数</w:t>
            </w:r>
            <w:r w:rsidRPr="001B6635">
              <w:rPr>
                <w:rFonts w:ascii="宋体" w:eastAsia="宋体" w:hAnsi="宋体" w:cs="宋体" w:hint="eastAsia"/>
                <w:color w:val="000000"/>
                <w:kern w:val="0"/>
                <w:sz w:val="21"/>
                <w:szCs w:val="21"/>
              </w:rPr>
              <w:tab/>
              <w:t xml:space="preserve">ECC-SM4-SM3 </w:t>
            </w:r>
            <w:r w:rsidRPr="001B6635">
              <w:rPr>
                <w:rFonts w:ascii="宋体" w:eastAsia="宋体" w:hAnsi="宋体" w:cs="宋体" w:hint="eastAsia"/>
                <w:color w:val="000000"/>
                <w:kern w:val="0"/>
                <w:sz w:val="21"/>
                <w:szCs w:val="21"/>
              </w:rPr>
              <w:t>≥</w:t>
            </w:r>
            <w:r w:rsidRPr="001B6635">
              <w:rPr>
                <w:rFonts w:ascii="宋体" w:eastAsia="宋体" w:hAnsi="宋体" w:cs="宋体" w:hint="eastAsia"/>
                <w:color w:val="000000"/>
                <w:kern w:val="0"/>
                <w:sz w:val="21"/>
                <w:szCs w:val="21"/>
              </w:rPr>
              <w:t xml:space="preserve"> 200</w:t>
            </w:r>
            <w:r w:rsidRPr="001B6635">
              <w:rPr>
                <w:rFonts w:ascii="宋体" w:eastAsia="宋体" w:hAnsi="宋体" w:cs="宋体" w:hint="eastAsia"/>
                <w:color w:val="000000"/>
                <w:kern w:val="0"/>
                <w:sz w:val="21"/>
                <w:szCs w:val="21"/>
              </w:rPr>
              <w:t>次连接</w:t>
            </w:r>
            <w:r w:rsidRPr="001B6635">
              <w:rPr>
                <w:rFonts w:ascii="宋体" w:eastAsia="宋体" w:hAnsi="宋体" w:cs="宋体" w:hint="eastAsia"/>
                <w:color w:val="000000"/>
                <w:kern w:val="0"/>
                <w:sz w:val="21"/>
                <w:szCs w:val="21"/>
              </w:rPr>
              <w:t>/</w:t>
            </w:r>
            <w:r w:rsidRPr="001B6635">
              <w:rPr>
                <w:rFonts w:ascii="宋体" w:eastAsia="宋体" w:hAnsi="宋体" w:cs="宋体" w:hint="eastAsia"/>
                <w:color w:val="000000"/>
                <w:kern w:val="0"/>
                <w:sz w:val="21"/>
                <w:szCs w:val="21"/>
              </w:rPr>
              <w:t>秒</w:t>
            </w:r>
          </w:p>
          <w:p w:rsidR="001F7F6F" w:rsidRPr="001B6635" w:rsidRDefault="008E2BF6">
            <w:pPr>
              <w:spacing w:after="0" w:line="240" w:lineRule="auto"/>
              <w:ind w:firstLine="420"/>
              <w:rPr>
                <w:rFonts w:ascii="宋体" w:eastAsia="宋体" w:hAnsi="宋体" w:cs="宋体"/>
                <w:color w:val="000000"/>
                <w:kern w:val="0"/>
                <w:sz w:val="21"/>
                <w:szCs w:val="21"/>
              </w:rPr>
            </w:pPr>
            <w:r w:rsidRPr="001B6635">
              <w:rPr>
                <w:rFonts w:ascii="宋体" w:eastAsia="宋体" w:hAnsi="宋体" w:cs="宋体" w:hint="eastAsia"/>
                <w:color w:val="000000"/>
                <w:kern w:val="0"/>
                <w:sz w:val="21"/>
                <w:szCs w:val="21"/>
              </w:rPr>
              <w:t xml:space="preserve">ECDHE-SM4-SM3 </w:t>
            </w:r>
            <w:r w:rsidRPr="001B6635">
              <w:rPr>
                <w:rFonts w:ascii="宋体" w:eastAsia="宋体" w:hAnsi="宋体" w:cs="宋体" w:hint="eastAsia"/>
                <w:color w:val="000000"/>
                <w:kern w:val="0"/>
                <w:sz w:val="21"/>
                <w:szCs w:val="21"/>
              </w:rPr>
              <w:t>≥</w:t>
            </w:r>
            <w:r w:rsidRPr="001B6635">
              <w:rPr>
                <w:rFonts w:ascii="宋体" w:eastAsia="宋体" w:hAnsi="宋体" w:cs="宋体" w:hint="eastAsia"/>
                <w:color w:val="000000"/>
                <w:kern w:val="0"/>
                <w:sz w:val="21"/>
                <w:szCs w:val="21"/>
              </w:rPr>
              <w:t xml:space="preserve"> 150</w:t>
            </w:r>
            <w:r w:rsidRPr="001B6635">
              <w:rPr>
                <w:rFonts w:ascii="宋体" w:eastAsia="宋体" w:hAnsi="宋体" w:cs="宋体" w:hint="eastAsia"/>
                <w:color w:val="000000"/>
                <w:kern w:val="0"/>
                <w:sz w:val="21"/>
                <w:szCs w:val="21"/>
              </w:rPr>
              <w:t>次连接</w:t>
            </w:r>
            <w:r w:rsidRPr="001B6635">
              <w:rPr>
                <w:rFonts w:ascii="宋体" w:eastAsia="宋体" w:hAnsi="宋体" w:cs="宋体" w:hint="eastAsia"/>
                <w:color w:val="000000"/>
                <w:kern w:val="0"/>
                <w:sz w:val="21"/>
                <w:szCs w:val="21"/>
              </w:rPr>
              <w:t>/</w:t>
            </w:r>
            <w:r w:rsidRPr="001B6635">
              <w:rPr>
                <w:rFonts w:ascii="宋体" w:eastAsia="宋体" w:hAnsi="宋体" w:cs="宋体" w:hint="eastAsia"/>
                <w:color w:val="000000"/>
                <w:kern w:val="0"/>
                <w:sz w:val="21"/>
                <w:szCs w:val="21"/>
              </w:rPr>
              <w:t>秒</w:t>
            </w:r>
          </w:p>
        </w:tc>
      </w:tr>
      <w:tr w:rsidR="001F7F6F" w:rsidRPr="001B6635">
        <w:trPr>
          <w:trHeight w:val="285"/>
        </w:trPr>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jc w:val="center"/>
              <w:rPr>
                <w:rFonts w:ascii="宋体" w:eastAsia="宋体" w:hAnsi="宋体" w:cs="宋体"/>
                <w:color w:val="000000"/>
                <w:kern w:val="0"/>
                <w:sz w:val="21"/>
                <w:szCs w:val="21"/>
              </w:rPr>
            </w:pPr>
            <w:r w:rsidRPr="001B6635">
              <w:rPr>
                <w:rFonts w:ascii="宋体" w:eastAsia="宋体" w:hAnsi="宋体" w:cs="宋体" w:hint="eastAsia"/>
                <w:color w:val="000000"/>
                <w:kern w:val="0"/>
                <w:sz w:val="21"/>
                <w:szCs w:val="21"/>
              </w:rPr>
              <w:t>17</w:t>
            </w:r>
          </w:p>
        </w:tc>
        <w:tc>
          <w:tcPr>
            <w:tcW w:w="4539" w:type="pct"/>
            <w:tcBorders>
              <w:top w:val="single" w:sz="4" w:space="0" w:color="auto"/>
              <w:left w:val="nil"/>
              <w:bottom w:val="single" w:sz="4" w:space="0" w:color="auto"/>
              <w:right w:val="single" w:sz="4" w:space="0" w:color="auto"/>
            </w:tcBorders>
            <w:shd w:val="clear" w:color="auto" w:fill="auto"/>
            <w:vAlign w:val="center"/>
          </w:tcPr>
          <w:p w:rsidR="001F7F6F" w:rsidRPr="001B6635" w:rsidRDefault="008E2BF6">
            <w:pPr>
              <w:spacing w:after="0" w:line="240" w:lineRule="auto"/>
              <w:ind w:firstLine="420"/>
              <w:rPr>
                <w:rFonts w:ascii="宋体" w:eastAsia="宋体" w:hAnsi="宋体" w:cs="宋体"/>
                <w:color w:val="000000"/>
                <w:kern w:val="0"/>
                <w:sz w:val="21"/>
                <w:szCs w:val="21"/>
              </w:rPr>
            </w:pPr>
            <w:r w:rsidRPr="001B6635">
              <w:rPr>
                <w:rFonts w:ascii="宋体" w:eastAsia="宋体" w:hAnsi="宋体" w:cs="宋体" w:hint="eastAsia"/>
                <w:color w:val="000000"/>
                <w:kern w:val="0"/>
                <w:sz w:val="21"/>
                <w:szCs w:val="21"/>
              </w:rPr>
              <w:t>▲具备国家密码管理局商用密码检测中心颁发的安全认证网关商用密码产品认证证书</w:t>
            </w:r>
            <w:r w:rsidRPr="001B6635">
              <w:rPr>
                <w:rFonts w:ascii="宋体" w:eastAsia="宋体" w:hAnsi="宋体" w:cs="宋体" w:hint="eastAsia"/>
                <w:color w:val="000000"/>
                <w:kern w:val="0"/>
                <w:sz w:val="21"/>
                <w:szCs w:val="21"/>
                <w:lang w:bidi="ar"/>
              </w:rPr>
              <w:t>且安全等级满足第二级要求。</w:t>
            </w:r>
          </w:p>
        </w:tc>
      </w:tr>
    </w:tbl>
    <w:p w:rsidR="001F7F6F" w:rsidRPr="001B6635" w:rsidRDefault="001F7F6F">
      <w:pPr>
        <w:pStyle w:val="a1"/>
        <w:spacing w:after="0" w:line="360" w:lineRule="auto"/>
      </w:pPr>
    </w:p>
    <w:p w:rsidR="001F7F6F" w:rsidRPr="001B6635" w:rsidRDefault="008E2BF6">
      <w:pPr>
        <w:pStyle w:val="30"/>
        <w:spacing w:after="0" w:line="360" w:lineRule="auto"/>
        <w:rPr>
          <w:sz w:val="24"/>
          <w:szCs w:val="18"/>
        </w:rPr>
      </w:pPr>
      <w:r w:rsidRPr="001B6635">
        <w:rPr>
          <w:rFonts w:hint="eastAsia"/>
          <w:sz w:val="24"/>
          <w:szCs w:val="18"/>
        </w:rPr>
        <w:lastRenderedPageBreak/>
        <w:t>服务器密码机</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7511"/>
      </w:tblGrid>
      <w:tr w:rsidR="001F7F6F" w:rsidRPr="001B6635">
        <w:trPr>
          <w:jc w:val="center"/>
        </w:trPr>
        <w:tc>
          <w:tcPr>
            <w:tcW w:w="785" w:type="dxa"/>
            <w:vAlign w:val="center"/>
          </w:tcPr>
          <w:p w:rsidR="001F7F6F" w:rsidRPr="001B6635" w:rsidRDefault="008E2BF6">
            <w:pPr>
              <w:spacing w:after="0" w:line="240" w:lineRule="auto"/>
              <w:jc w:val="center"/>
              <w:rPr>
                <w:rFonts w:ascii="宋体" w:hAnsi="宋体"/>
                <w:b/>
                <w:bCs/>
                <w:sz w:val="21"/>
                <w:szCs w:val="21"/>
              </w:rPr>
            </w:pPr>
            <w:r w:rsidRPr="001B6635">
              <w:rPr>
                <w:rFonts w:ascii="宋体" w:eastAsia="宋体" w:hAnsi="宋体" w:cs="宋体" w:hint="eastAsia"/>
                <w:b/>
                <w:bCs/>
                <w:sz w:val="21"/>
                <w:szCs w:val="21"/>
              </w:rPr>
              <w:t>序号</w:t>
            </w:r>
          </w:p>
        </w:tc>
        <w:tc>
          <w:tcPr>
            <w:tcW w:w="7511" w:type="dxa"/>
          </w:tcPr>
          <w:p w:rsidR="001F7F6F" w:rsidRPr="001B6635" w:rsidRDefault="008E2BF6">
            <w:pPr>
              <w:spacing w:after="0" w:line="240" w:lineRule="auto"/>
              <w:jc w:val="center"/>
              <w:rPr>
                <w:rFonts w:ascii="宋体" w:hAnsi="宋体"/>
                <w:b/>
                <w:bCs/>
                <w:sz w:val="21"/>
                <w:szCs w:val="21"/>
              </w:rPr>
            </w:pPr>
            <w:r w:rsidRPr="001B6635">
              <w:rPr>
                <w:rFonts w:ascii="宋体" w:eastAsia="宋体" w:hAnsi="宋体" w:cs="宋体" w:hint="eastAsia"/>
                <w:b/>
                <w:bCs/>
                <w:sz w:val="21"/>
                <w:szCs w:val="21"/>
              </w:rPr>
              <w:t>功能指标要求</w:t>
            </w:r>
          </w:p>
        </w:tc>
      </w:tr>
      <w:tr w:rsidR="001F7F6F" w:rsidRPr="001B6635">
        <w:trPr>
          <w:trHeight w:val="181"/>
          <w:jc w:val="center"/>
        </w:trPr>
        <w:tc>
          <w:tcPr>
            <w:tcW w:w="785" w:type="dxa"/>
            <w:vAlign w:val="center"/>
          </w:tcPr>
          <w:p w:rsidR="001F7F6F" w:rsidRPr="001B6635" w:rsidRDefault="008E2BF6">
            <w:pPr>
              <w:spacing w:after="0" w:line="240" w:lineRule="auto"/>
              <w:jc w:val="center"/>
              <w:rPr>
                <w:rFonts w:ascii="宋体" w:hAnsi="宋体"/>
                <w:sz w:val="21"/>
                <w:szCs w:val="21"/>
              </w:rPr>
            </w:pPr>
            <w:r w:rsidRPr="001B6635">
              <w:rPr>
                <w:rFonts w:ascii="宋体" w:hAnsi="宋体" w:hint="eastAsia"/>
                <w:sz w:val="21"/>
                <w:szCs w:val="21"/>
              </w:rPr>
              <w:t>1</w:t>
            </w:r>
          </w:p>
        </w:tc>
        <w:tc>
          <w:tcPr>
            <w:tcW w:w="7511" w:type="dxa"/>
            <w:vAlign w:val="center"/>
          </w:tcPr>
          <w:p w:rsidR="001F7F6F" w:rsidRPr="001B6635" w:rsidRDefault="008E2BF6">
            <w:pPr>
              <w:spacing w:after="0" w:line="240" w:lineRule="auto"/>
              <w:ind w:firstLine="482"/>
              <w:rPr>
                <w:rFonts w:ascii="宋体" w:hAnsi="宋体" w:cs="Calibri"/>
                <w:color w:val="000000"/>
                <w:kern w:val="0"/>
                <w:sz w:val="21"/>
                <w:szCs w:val="21"/>
                <w:lang w:eastAsia="zh-TW"/>
              </w:rPr>
            </w:pPr>
            <w:r w:rsidRPr="001B6635">
              <w:rPr>
                <w:rFonts w:ascii="宋体" w:eastAsia="宋体" w:hAnsi="宋体" w:cs="宋体" w:hint="eastAsia"/>
                <w:color w:val="000000"/>
                <w:kern w:val="0"/>
                <w:sz w:val="21"/>
                <w:szCs w:val="21"/>
              </w:rPr>
              <w:t>支持液晶屏显示。</w:t>
            </w:r>
          </w:p>
        </w:tc>
      </w:tr>
      <w:tr w:rsidR="001F7F6F" w:rsidRPr="001B6635">
        <w:trPr>
          <w:jc w:val="center"/>
        </w:trPr>
        <w:tc>
          <w:tcPr>
            <w:tcW w:w="785" w:type="dxa"/>
            <w:vAlign w:val="center"/>
          </w:tcPr>
          <w:p w:rsidR="001F7F6F" w:rsidRPr="001B6635" w:rsidRDefault="008E2BF6">
            <w:pPr>
              <w:spacing w:after="0" w:line="240" w:lineRule="auto"/>
              <w:jc w:val="center"/>
              <w:rPr>
                <w:rFonts w:ascii="宋体" w:hAnsi="宋体"/>
                <w:sz w:val="21"/>
                <w:szCs w:val="21"/>
              </w:rPr>
            </w:pPr>
            <w:r w:rsidRPr="001B6635">
              <w:rPr>
                <w:rFonts w:ascii="宋体" w:hAnsi="宋体" w:hint="eastAsia"/>
                <w:sz w:val="21"/>
                <w:szCs w:val="21"/>
              </w:rPr>
              <w:t>2</w:t>
            </w:r>
          </w:p>
        </w:tc>
        <w:tc>
          <w:tcPr>
            <w:tcW w:w="7511" w:type="dxa"/>
            <w:vAlign w:val="center"/>
          </w:tcPr>
          <w:p w:rsidR="001F7F6F" w:rsidRPr="001B6635" w:rsidRDefault="008E2BF6">
            <w:pPr>
              <w:spacing w:after="0" w:line="240" w:lineRule="auto"/>
              <w:ind w:firstLine="480"/>
              <w:rPr>
                <w:rFonts w:ascii="宋体" w:hAnsi="宋体" w:cs="Calibri"/>
                <w:color w:val="000000"/>
                <w:kern w:val="0"/>
                <w:sz w:val="21"/>
                <w:szCs w:val="21"/>
              </w:rPr>
            </w:pPr>
            <w:r w:rsidRPr="001B6635">
              <w:rPr>
                <w:rFonts w:ascii="宋体" w:eastAsia="宋体" w:hAnsi="宋体" w:cs="宋体" w:hint="eastAsia"/>
                <w:color w:val="000000"/>
                <w:kern w:val="0"/>
                <w:sz w:val="21"/>
                <w:szCs w:val="21"/>
              </w:rPr>
              <w:t>▲支持保留格式加密，支持抗量子功能。（</w:t>
            </w:r>
            <w:r w:rsidRPr="001B6635">
              <w:rPr>
                <w:rFonts w:ascii="宋体" w:hAnsi="宋体"/>
                <w:kern w:val="0"/>
                <w:sz w:val="21"/>
                <w:szCs w:val="21"/>
              </w:rPr>
              <w:t>提供具有</w:t>
            </w:r>
            <w:r w:rsidRPr="001B6635">
              <w:rPr>
                <w:rFonts w:ascii="宋体" w:hAnsi="宋体"/>
                <w:kern w:val="0"/>
                <w:sz w:val="21"/>
                <w:szCs w:val="21"/>
              </w:rPr>
              <w:t>CMA</w:t>
            </w:r>
            <w:r w:rsidRPr="001B6635">
              <w:rPr>
                <w:rFonts w:ascii="宋体" w:hAnsi="宋体"/>
                <w:kern w:val="0"/>
                <w:sz w:val="21"/>
                <w:szCs w:val="21"/>
              </w:rPr>
              <w:t>认证或</w:t>
            </w:r>
            <w:r w:rsidRPr="001B6635">
              <w:rPr>
                <w:rFonts w:ascii="宋体" w:hAnsi="宋体"/>
                <w:kern w:val="0"/>
                <w:sz w:val="21"/>
                <w:szCs w:val="21"/>
              </w:rPr>
              <w:t>CNAS</w:t>
            </w:r>
            <w:r w:rsidRPr="001B6635">
              <w:rPr>
                <w:rFonts w:ascii="宋体" w:hAnsi="宋体"/>
                <w:kern w:val="0"/>
                <w:sz w:val="21"/>
                <w:szCs w:val="21"/>
              </w:rPr>
              <w:t>认证的第三方检测机构出具的检测报告并加盖</w:t>
            </w:r>
            <w:r w:rsidRPr="001B6635">
              <w:rPr>
                <w:rFonts w:ascii="宋体" w:eastAsia="宋体" w:hAnsi="宋体" w:cs="宋体" w:hint="eastAsia"/>
                <w:kern w:val="0"/>
                <w:sz w:val="21"/>
                <w:szCs w:val="21"/>
              </w:rPr>
              <w:t>原厂</w:t>
            </w:r>
            <w:r w:rsidRPr="001B6635">
              <w:rPr>
                <w:rFonts w:ascii="宋体" w:hAnsi="宋体"/>
                <w:kern w:val="0"/>
                <w:sz w:val="21"/>
                <w:szCs w:val="21"/>
              </w:rPr>
              <w:t>公章</w:t>
            </w:r>
            <w:r w:rsidRPr="001B6635">
              <w:rPr>
                <w:rFonts w:ascii="宋体" w:eastAsia="宋体" w:hAnsi="宋体" w:cs="宋体" w:hint="eastAsia"/>
                <w:color w:val="000000"/>
                <w:kern w:val="0"/>
                <w:sz w:val="21"/>
                <w:szCs w:val="21"/>
              </w:rPr>
              <w:t>）</w:t>
            </w:r>
          </w:p>
        </w:tc>
      </w:tr>
      <w:tr w:rsidR="001F7F6F" w:rsidRPr="001B6635">
        <w:trPr>
          <w:jc w:val="center"/>
        </w:trPr>
        <w:tc>
          <w:tcPr>
            <w:tcW w:w="785" w:type="dxa"/>
            <w:vAlign w:val="center"/>
          </w:tcPr>
          <w:p w:rsidR="001F7F6F" w:rsidRPr="001B6635" w:rsidRDefault="008E2BF6">
            <w:pPr>
              <w:spacing w:after="0" w:line="240" w:lineRule="auto"/>
              <w:jc w:val="center"/>
              <w:rPr>
                <w:rFonts w:ascii="宋体" w:hAnsi="宋体"/>
                <w:sz w:val="21"/>
                <w:szCs w:val="21"/>
              </w:rPr>
            </w:pPr>
            <w:r w:rsidRPr="001B6635">
              <w:rPr>
                <w:rFonts w:ascii="宋体" w:hAnsi="宋体" w:hint="eastAsia"/>
                <w:sz w:val="21"/>
                <w:szCs w:val="21"/>
              </w:rPr>
              <w:t>3</w:t>
            </w:r>
          </w:p>
        </w:tc>
        <w:tc>
          <w:tcPr>
            <w:tcW w:w="7511" w:type="dxa"/>
            <w:vAlign w:val="center"/>
          </w:tcPr>
          <w:p w:rsidR="001F7F6F" w:rsidRPr="001B6635" w:rsidRDefault="008E2BF6">
            <w:pPr>
              <w:spacing w:after="0" w:line="240" w:lineRule="auto"/>
              <w:ind w:firstLine="480"/>
              <w:rPr>
                <w:rFonts w:ascii="宋体" w:hAnsi="宋体" w:cs="Calibri"/>
                <w:color w:val="000000"/>
                <w:kern w:val="0"/>
                <w:sz w:val="21"/>
                <w:szCs w:val="21"/>
              </w:rPr>
            </w:pPr>
            <w:r w:rsidRPr="001B6635">
              <w:rPr>
                <w:rFonts w:ascii="宋体" w:eastAsia="宋体" w:hAnsi="宋体" w:cs="宋体" w:hint="eastAsia"/>
                <w:color w:val="000000"/>
                <w:kern w:val="0"/>
                <w:sz w:val="21"/>
                <w:szCs w:val="21"/>
              </w:rPr>
              <w:t>密码机</w:t>
            </w:r>
            <w:r w:rsidRPr="001B6635">
              <w:rPr>
                <w:rFonts w:ascii="宋体" w:hAnsi="宋体" w:cs="Calibri" w:hint="eastAsia"/>
                <w:color w:val="000000"/>
                <w:kern w:val="0"/>
                <w:sz w:val="21"/>
                <w:szCs w:val="21"/>
              </w:rPr>
              <w:t>API</w:t>
            </w:r>
            <w:r w:rsidRPr="001B6635">
              <w:rPr>
                <w:rFonts w:ascii="宋体" w:eastAsia="宋体" w:hAnsi="宋体" w:cs="宋体" w:hint="eastAsia"/>
                <w:color w:val="000000"/>
                <w:kern w:val="0"/>
                <w:sz w:val="21"/>
                <w:szCs w:val="21"/>
              </w:rPr>
              <w:t>支持</w:t>
            </w:r>
            <w:r w:rsidRPr="001B6635">
              <w:rPr>
                <w:rFonts w:ascii="宋体" w:hAnsi="宋体" w:cs="Calibri" w:hint="eastAsia"/>
                <w:color w:val="000000"/>
                <w:kern w:val="0"/>
                <w:sz w:val="21"/>
                <w:szCs w:val="21"/>
              </w:rPr>
              <w:t>GM/T 0018-2012</w:t>
            </w:r>
            <w:r w:rsidRPr="001B6635">
              <w:rPr>
                <w:rFonts w:ascii="宋体" w:eastAsia="宋体" w:hAnsi="宋体" w:cs="宋体" w:hint="eastAsia"/>
                <w:color w:val="000000"/>
                <w:kern w:val="0"/>
                <w:sz w:val="21"/>
                <w:szCs w:val="21"/>
              </w:rPr>
              <w:t>《密码设备应用接口规范》定义的接口规范</w:t>
            </w:r>
          </w:p>
        </w:tc>
      </w:tr>
      <w:tr w:rsidR="001F7F6F" w:rsidRPr="001B6635">
        <w:trPr>
          <w:jc w:val="center"/>
        </w:trPr>
        <w:tc>
          <w:tcPr>
            <w:tcW w:w="785" w:type="dxa"/>
            <w:vAlign w:val="center"/>
          </w:tcPr>
          <w:p w:rsidR="001F7F6F" w:rsidRPr="001B6635" w:rsidRDefault="008E2BF6">
            <w:pPr>
              <w:spacing w:after="0" w:line="240" w:lineRule="auto"/>
              <w:jc w:val="center"/>
              <w:rPr>
                <w:rFonts w:ascii="宋体" w:hAnsi="宋体"/>
                <w:sz w:val="21"/>
                <w:szCs w:val="21"/>
              </w:rPr>
            </w:pPr>
            <w:r w:rsidRPr="001B6635">
              <w:rPr>
                <w:rFonts w:ascii="宋体" w:hAnsi="宋体" w:hint="eastAsia"/>
                <w:sz w:val="21"/>
                <w:szCs w:val="21"/>
              </w:rPr>
              <w:t>4</w:t>
            </w:r>
          </w:p>
        </w:tc>
        <w:tc>
          <w:tcPr>
            <w:tcW w:w="7511" w:type="dxa"/>
            <w:vAlign w:val="center"/>
          </w:tcPr>
          <w:p w:rsidR="001F7F6F" w:rsidRPr="001B6635" w:rsidRDefault="008E2BF6">
            <w:pPr>
              <w:spacing w:after="0" w:line="240" w:lineRule="auto"/>
              <w:ind w:firstLine="480"/>
              <w:rPr>
                <w:rFonts w:ascii="宋体" w:hAnsi="宋体" w:cs="Calibri"/>
                <w:color w:val="000000"/>
                <w:kern w:val="0"/>
                <w:sz w:val="21"/>
                <w:szCs w:val="21"/>
              </w:rPr>
            </w:pPr>
            <w:r w:rsidRPr="001B6635">
              <w:rPr>
                <w:rFonts w:ascii="宋体" w:eastAsia="宋体" w:hAnsi="宋体" w:cs="宋体" w:hint="eastAsia"/>
                <w:color w:val="000000"/>
                <w:kern w:val="0"/>
                <w:sz w:val="21"/>
                <w:szCs w:val="21"/>
              </w:rPr>
              <w:t>支持物理随机源生成真随机数</w:t>
            </w:r>
          </w:p>
        </w:tc>
      </w:tr>
      <w:tr w:rsidR="001F7F6F" w:rsidRPr="001B6635">
        <w:trPr>
          <w:jc w:val="center"/>
        </w:trPr>
        <w:tc>
          <w:tcPr>
            <w:tcW w:w="785" w:type="dxa"/>
            <w:vAlign w:val="center"/>
          </w:tcPr>
          <w:p w:rsidR="001F7F6F" w:rsidRPr="001B6635" w:rsidRDefault="008E2BF6">
            <w:pPr>
              <w:spacing w:after="0" w:line="240" w:lineRule="auto"/>
              <w:jc w:val="center"/>
              <w:rPr>
                <w:rFonts w:ascii="宋体" w:hAnsi="宋体"/>
                <w:sz w:val="21"/>
                <w:szCs w:val="21"/>
              </w:rPr>
            </w:pPr>
            <w:r w:rsidRPr="001B6635">
              <w:rPr>
                <w:rFonts w:ascii="宋体" w:hAnsi="宋体" w:hint="eastAsia"/>
                <w:sz w:val="21"/>
                <w:szCs w:val="21"/>
              </w:rPr>
              <w:t>5</w:t>
            </w:r>
          </w:p>
        </w:tc>
        <w:tc>
          <w:tcPr>
            <w:tcW w:w="7511" w:type="dxa"/>
            <w:vAlign w:val="center"/>
          </w:tcPr>
          <w:p w:rsidR="001F7F6F" w:rsidRPr="001B6635" w:rsidRDefault="008E2BF6">
            <w:pPr>
              <w:spacing w:after="0" w:line="240" w:lineRule="auto"/>
              <w:ind w:firstLine="480"/>
              <w:rPr>
                <w:rFonts w:ascii="宋体" w:hAnsi="宋体" w:cs="Calibri"/>
                <w:color w:val="000000"/>
                <w:kern w:val="0"/>
                <w:sz w:val="21"/>
                <w:szCs w:val="21"/>
              </w:rPr>
            </w:pPr>
            <w:r w:rsidRPr="001B6635">
              <w:rPr>
                <w:rFonts w:ascii="宋体" w:eastAsia="宋体" w:hAnsi="宋体" w:cs="宋体" w:hint="eastAsia"/>
                <w:color w:val="000000"/>
                <w:kern w:val="0"/>
                <w:sz w:val="21"/>
                <w:szCs w:val="21"/>
              </w:rPr>
              <w:t>采用三层密钥结构保障密钥及系统安全性，保证关键密钥在任何时候不以明文形式出现在设备外，密钥备份文件也受备份密钥的加密保护</w:t>
            </w:r>
          </w:p>
        </w:tc>
      </w:tr>
      <w:tr w:rsidR="001F7F6F" w:rsidRPr="001B6635">
        <w:trPr>
          <w:jc w:val="center"/>
        </w:trPr>
        <w:tc>
          <w:tcPr>
            <w:tcW w:w="785" w:type="dxa"/>
            <w:vAlign w:val="center"/>
          </w:tcPr>
          <w:p w:rsidR="001F7F6F" w:rsidRPr="001B6635" w:rsidRDefault="008E2BF6">
            <w:pPr>
              <w:spacing w:after="0" w:line="240" w:lineRule="auto"/>
              <w:jc w:val="center"/>
              <w:rPr>
                <w:rFonts w:ascii="宋体" w:hAnsi="宋体"/>
                <w:sz w:val="21"/>
                <w:szCs w:val="21"/>
              </w:rPr>
            </w:pPr>
            <w:r w:rsidRPr="001B6635">
              <w:rPr>
                <w:rFonts w:ascii="宋体" w:hAnsi="宋体" w:hint="eastAsia"/>
                <w:sz w:val="21"/>
                <w:szCs w:val="21"/>
              </w:rPr>
              <w:t>6</w:t>
            </w:r>
          </w:p>
        </w:tc>
        <w:tc>
          <w:tcPr>
            <w:tcW w:w="7511" w:type="dxa"/>
            <w:vAlign w:val="center"/>
          </w:tcPr>
          <w:p w:rsidR="001F7F6F" w:rsidRPr="001B6635" w:rsidRDefault="008E2BF6">
            <w:pPr>
              <w:spacing w:after="0" w:line="240" w:lineRule="auto"/>
              <w:ind w:firstLine="480"/>
              <w:rPr>
                <w:rFonts w:ascii="宋体" w:hAnsi="宋体" w:cs="Calibri"/>
                <w:color w:val="000000"/>
                <w:kern w:val="0"/>
                <w:sz w:val="21"/>
                <w:szCs w:val="21"/>
              </w:rPr>
            </w:pPr>
            <w:r w:rsidRPr="001B6635">
              <w:rPr>
                <w:rFonts w:ascii="宋体" w:eastAsia="宋体" w:hAnsi="宋体" w:cs="宋体" w:hint="eastAsia"/>
                <w:color w:val="000000"/>
                <w:kern w:val="0"/>
                <w:sz w:val="21"/>
                <w:szCs w:val="21"/>
              </w:rPr>
              <w:t>采用基于门限算法的备份密钥秘密共享机制，恢复出完整的备份密钥，确保密钥备份</w:t>
            </w:r>
            <w:r w:rsidRPr="001B6635">
              <w:rPr>
                <w:rFonts w:ascii="宋体" w:hAnsi="宋体" w:cs="Calibri" w:hint="eastAsia"/>
                <w:color w:val="000000"/>
                <w:kern w:val="0"/>
                <w:sz w:val="21"/>
                <w:szCs w:val="21"/>
              </w:rPr>
              <w:t>/</w:t>
            </w:r>
            <w:r w:rsidRPr="001B6635">
              <w:rPr>
                <w:rFonts w:ascii="宋体" w:eastAsia="宋体" w:hAnsi="宋体" w:cs="宋体" w:hint="eastAsia"/>
                <w:color w:val="000000"/>
                <w:kern w:val="0"/>
                <w:sz w:val="21"/>
                <w:szCs w:val="21"/>
              </w:rPr>
              <w:t>恢复的安全</w:t>
            </w:r>
          </w:p>
        </w:tc>
      </w:tr>
      <w:tr w:rsidR="001F7F6F" w:rsidRPr="001B6635">
        <w:trPr>
          <w:jc w:val="center"/>
        </w:trPr>
        <w:tc>
          <w:tcPr>
            <w:tcW w:w="785" w:type="dxa"/>
            <w:vAlign w:val="center"/>
          </w:tcPr>
          <w:p w:rsidR="001F7F6F" w:rsidRPr="001B6635" w:rsidRDefault="008E2BF6">
            <w:pPr>
              <w:spacing w:after="0" w:line="240" w:lineRule="auto"/>
              <w:jc w:val="center"/>
              <w:rPr>
                <w:rFonts w:ascii="宋体" w:eastAsia="宋体" w:hAnsi="宋体" w:cs="宋体"/>
                <w:color w:val="000000"/>
                <w:kern w:val="0"/>
                <w:sz w:val="21"/>
                <w:szCs w:val="21"/>
              </w:rPr>
            </w:pPr>
            <w:r w:rsidRPr="001B6635">
              <w:rPr>
                <w:rFonts w:ascii="宋体" w:eastAsia="宋体" w:hAnsi="宋体" w:cs="宋体" w:hint="eastAsia"/>
                <w:color w:val="000000"/>
                <w:kern w:val="0"/>
                <w:sz w:val="21"/>
                <w:szCs w:val="21"/>
              </w:rPr>
              <w:t>7</w:t>
            </w:r>
          </w:p>
        </w:tc>
        <w:tc>
          <w:tcPr>
            <w:tcW w:w="7511" w:type="dxa"/>
            <w:vAlign w:val="center"/>
          </w:tcPr>
          <w:p w:rsidR="001F7F6F" w:rsidRPr="001B6635" w:rsidRDefault="008E2BF6">
            <w:pPr>
              <w:spacing w:after="0" w:line="240" w:lineRule="auto"/>
              <w:ind w:firstLine="480"/>
              <w:rPr>
                <w:rFonts w:ascii="宋体" w:eastAsia="宋体" w:hAnsi="宋体" w:cs="宋体"/>
                <w:color w:val="000000"/>
                <w:kern w:val="0"/>
                <w:sz w:val="21"/>
                <w:szCs w:val="21"/>
              </w:rPr>
            </w:pPr>
            <w:r w:rsidRPr="001B6635">
              <w:rPr>
                <w:rFonts w:ascii="宋体" w:eastAsia="宋体" w:hAnsi="宋体" w:cs="宋体" w:hint="eastAsia"/>
                <w:color w:val="000000"/>
                <w:kern w:val="0"/>
                <w:sz w:val="21"/>
                <w:szCs w:val="21"/>
              </w:rPr>
              <w:t>支持采用索引</w:t>
            </w:r>
            <w:r w:rsidRPr="001B6635">
              <w:rPr>
                <w:rFonts w:ascii="宋体" w:eastAsia="宋体" w:hAnsi="宋体" w:cs="宋体" w:hint="eastAsia"/>
                <w:color w:val="000000"/>
                <w:kern w:val="0"/>
                <w:sz w:val="21"/>
                <w:szCs w:val="21"/>
              </w:rPr>
              <w:t>/</w:t>
            </w:r>
            <w:r w:rsidRPr="001B6635">
              <w:rPr>
                <w:rFonts w:ascii="宋体" w:eastAsia="宋体" w:hAnsi="宋体" w:cs="宋体" w:hint="eastAsia"/>
                <w:color w:val="000000"/>
                <w:kern w:val="0"/>
                <w:sz w:val="21"/>
                <w:szCs w:val="21"/>
              </w:rPr>
              <w:t>标识对密钥进行管理，包括密钥的生成、存储、使用、导入</w:t>
            </w:r>
            <w:r w:rsidRPr="001B6635">
              <w:rPr>
                <w:rFonts w:ascii="宋体" w:eastAsia="宋体" w:hAnsi="宋体" w:cs="宋体" w:hint="eastAsia"/>
                <w:color w:val="000000"/>
                <w:kern w:val="0"/>
                <w:sz w:val="21"/>
                <w:szCs w:val="21"/>
              </w:rPr>
              <w:t>/</w:t>
            </w:r>
            <w:r w:rsidRPr="001B6635">
              <w:rPr>
                <w:rFonts w:ascii="宋体" w:eastAsia="宋体" w:hAnsi="宋体" w:cs="宋体" w:hint="eastAsia"/>
                <w:color w:val="000000"/>
                <w:kern w:val="0"/>
                <w:sz w:val="21"/>
                <w:szCs w:val="21"/>
              </w:rPr>
              <w:t>导出、删除等</w:t>
            </w:r>
          </w:p>
        </w:tc>
      </w:tr>
      <w:tr w:rsidR="001F7F6F" w:rsidRPr="001B6635">
        <w:trPr>
          <w:jc w:val="center"/>
        </w:trPr>
        <w:tc>
          <w:tcPr>
            <w:tcW w:w="785" w:type="dxa"/>
            <w:vAlign w:val="center"/>
          </w:tcPr>
          <w:p w:rsidR="001F7F6F" w:rsidRPr="001B6635" w:rsidRDefault="008E2BF6">
            <w:pPr>
              <w:spacing w:after="0" w:line="240" w:lineRule="auto"/>
              <w:jc w:val="center"/>
              <w:rPr>
                <w:rFonts w:ascii="宋体" w:eastAsia="宋体" w:hAnsi="宋体"/>
                <w:sz w:val="21"/>
                <w:szCs w:val="21"/>
              </w:rPr>
            </w:pPr>
            <w:r w:rsidRPr="001B6635">
              <w:rPr>
                <w:rFonts w:ascii="宋体" w:eastAsia="宋体" w:hAnsi="宋体" w:hint="eastAsia"/>
                <w:sz w:val="21"/>
                <w:szCs w:val="21"/>
              </w:rPr>
              <w:t>8</w:t>
            </w:r>
          </w:p>
        </w:tc>
        <w:tc>
          <w:tcPr>
            <w:tcW w:w="7511" w:type="dxa"/>
            <w:vAlign w:val="center"/>
          </w:tcPr>
          <w:p w:rsidR="001F7F6F" w:rsidRPr="001B6635" w:rsidRDefault="008E2BF6">
            <w:pPr>
              <w:spacing w:after="0" w:line="240" w:lineRule="auto"/>
              <w:ind w:firstLine="480"/>
              <w:rPr>
                <w:rFonts w:ascii="宋体" w:hAnsi="宋体" w:cs="Calibri"/>
                <w:color w:val="000000"/>
                <w:kern w:val="0"/>
                <w:sz w:val="21"/>
                <w:szCs w:val="21"/>
              </w:rPr>
            </w:pPr>
            <w:r w:rsidRPr="001B6635">
              <w:rPr>
                <w:rFonts w:ascii="宋体" w:eastAsia="宋体" w:hAnsi="宋体" w:cs="宋体" w:hint="eastAsia"/>
                <w:color w:val="000000"/>
                <w:kern w:val="0"/>
                <w:sz w:val="21"/>
                <w:szCs w:val="21"/>
              </w:rPr>
              <w:t>支持基于</w:t>
            </w:r>
            <w:r w:rsidRPr="001B6635">
              <w:rPr>
                <w:rFonts w:ascii="宋体" w:eastAsia="宋体" w:hAnsi="宋体" w:cs="宋体" w:hint="eastAsia"/>
                <w:color w:val="000000"/>
                <w:kern w:val="0"/>
                <w:sz w:val="21"/>
                <w:szCs w:val="21"/>
              </w:rPr>
              <w:t>SM1</w:t>
            </w:r>
            <w:r w:rsidRPr="001B6635">
              <w:rPr>
                <w:rFonts w:ascii="宋体" w:eastAsia="宋体" w:hAnsi="宋体" w:cs="宋体" w:hint="eastAsia"/>
                <w:color w:val="000000"/>
                <w:kern w:val="0"/>
                <w:sz w:val="21"/>
                <w:szCs w:val="21"/>
              </w:rPr>
              <w:t>、</w:t>
            </w:r>
            <w:r w:rsidRPr="001B6635">
              <w:rPr>
                <w:rFonts w:ascii="宋体" w:eastAsia="宋体" w:hAnsi="宋体" w:cs="宋体" w:hint="eastAsia"/>
                <w:color w:val="000000"/>
                <w:kern w:val="0"/>
                <w:sz w:val="21"/>
                <w:szCs w:val="21"/>
              </w:rPr>
              <w:t>SM2</w:t>
            </w:r>
            <w:r w:rsidRPr="001B6635">
              <w:rPr>
                <w:rFonts w:ascii="宋体" w:eastAsia="宋体" w:hAnsi="宋体" w:cs="宋体" w:hint="eastAsia"/>
                <w:color w:val="000000"/>
                <w:kern w:val="0"/>
                <w:sz w:val="21"/>
                <w:szCs w:val="21"/>
              </w:rPr>
              <w:t>、</w:t>
            </w:r>
            <w:r w:rsidRPr="001B6635">
              <w:rPr>
                <w:rFonts w:ascii="宋体" w:eastAsia="宋体" w:hAnsi="宋体" w:cs="宋体" w:hint="eastAsia"/>
                <w:color w:val="000000"/>
                <w:kern w:val="0"/>
                <w:sz w:val="21"/>
                <w:szCs w:val="21"/>
              </w:rPr>
              <w:t>SM3</w:t>
            </w:r>
            <w:r w:rsidRPr="001B6635">
              <w:rPr>
                <w:rFonts w:ascii="宋体" w:eastAsia="宋体" w:hAnsi="宋体" w:cs="宋体" w:hint="eastAsia"/>
                <w:color w:val="000000"/>
                <w:kern w:val="0"/>
                <w:sz w:val="21"/>
                <w:szCs w:val="21"/>
              </w:rPr>
              <w:t>、</w:t>
            </w:r>
            <w:r w:rsidRPr="001B6635">
              <w:rPr>
                <w:rFonts w:ascii="宋体" w:eastAsia="宋体" w:hAnsi="宋体" w:cs="宋体" w:hint="eastAsia"/>
                <w:color w:val="000000"/>
                <w:kern w:val="0"/>
                <w:sz w:val="21"/>
                <w:szCs w:val="21"/>
              </w:rPr>
              <w:t>SM4</w:t>
            </w:r>
            <w:r w:rsidRPr="001B6635">
              <w:rPr>
                <w:rFonts w:ascii="宋体" w:eastAsia="宋体" w:hAnsi="宋体" w:cs="宋体" w:hint="eastAsia"/>
                <w:color w:val="000000"/>
                <w:kern w:val="0"/>
                <w:sz w:val="21"/>
                <w:szCs w:val="21"/>
              </w:rPr>
              <w:t>等商用密码算法。</w:t>
            </w:r>
          </w:p>
        </w:tc>
      </w:tr>
      <w:tr w:rsidR="001F7F6F" w:rsidRPr="001B6635">
        <w:trPr>
          <w:jc w:val="center"/>
        </w:trPr>
        <w:tc>
          <w:tcPr>
            <w:tcW w:w="785" w:type="dxa"/>
            <w:vAlign w:val="center"/>
          </w:tcPr>
          <w:p w:rsidR="001F7F6F" w:rsidRPr="001B6635" w:rsidRDefault="008E2BF6">
            <w:pPr>
              <w:spacing w:after="0" w:line="240" w:lineRule="auto"/>
              <w:jc w:val="center"/>
              <w:rPr>
                <w:rFonts w:ascii="宋体" w:eastAsia="宋体" w:hAnsi="宋体" w:cs="宋体"/>
                <w:color w:val="000000"/>
                <w:kern w:val="0"/>
                <w:sz w:val="21"/>
                <w:szCs w:val="21"/>
              </w:rPr>
            </w:pPr>
            <w:r w:rsidRPr="001B6635">
              <w:rPr>
                <w:rFonts w:ascii="宋体" w:eastAsia="宋体" w:hAnsi="宋体" w:cs="宋体" w:hint="eastAsia"/>
                <w:color w:val="000000"/>
                <w:kern w:val="0"/>
                <w:sz w:val="21"/>
                <w:szCs w:val="21"/>
              </w:rPr>
              <w:t>9</w:t>
            </w:r>
          </w:p>
        </w:tc>
        <w:tc>
          <w:tcPr>
            <w:tcW w:w="7511" w:type="dxa"/>
            <w:vAlign w:val="center"/>
          </w:tcPr>
          <w:p w:rsidR="001F7F6F" w:rsidRPr="001B6635" w:rsidRDefault="008E2BF6">
            <w:pPr>
              <w:spacing w:after="0" w:line="240" w:lineRule="auto"/>
              <w:ind w:firstLine="480"/>
              <w:rPr>
                <w:rFonts w:ascii="宋体" w:eastAsia="宋体" w:hAnsi="宋体" w:cs="宋体"/>
                <w:color w:val="000000"/>
                <w:kern w:val="0"/>
                <w:sz w:val="21"/>
                <w:szCs w:val="21"/>
              </w:rPr>
            </w:pPr>
            <w:r w:rsidRPr="001B6635">
              <w:rPr>
                <w:rFonts w:ascii="宋体" w:eastAsia="宋体" w:hAnsi="宋体" w:cs="宋体" w:hint="eastAsia"/>
                <w:color w:val="000000"/>
                <w:kern w:val="0"/>
                <w:sz w:val="21"/>
                <w:szCs w:val="21"/>
              </w:rPr>
              <w:t>对称密钥存储容量：≥</w:t>
            </w:r>
            <w:r w:rsidRPr="001B6635">
              <w:rPr>
                <w:rFonts w:ascii="宋体" w:eastAsia="宋体" w:hAnsi="宋体" w:cs="宋体" w:hint="eastAsia"/>
                <w:color w:val="000000"/>
                <w:kern w:val="0"/>
                <w:sz w:val="21"/>
                <w:szCs w:val="21"/>
              </w:rPr>
              <w:t>2000</w:t>
            </w:r>
            <w:r w:rsidRPr="001B6635">
              <w:rPr>
                <w:rFonts w:ascii="宋体" w:eastAsia="宋体" w:hAnsi="宋体" w:cs="宋体" w:hint="eastAsia"/>
                <w:color w:val="000000"/>
                <w:kern w:val="0"/>
                <w:sz w:val="21"/>
                <w:szCs w:val="21"/>
              </w:rPr>
              <w:t>个</w:t>
            </w:r>
          </w:p>
          <w:p w:rsidR="001F7F6F" w:rsidRPr="001B6635" w:rsidRDefault="008E2BF6">
            <w:pPr>
              <w:spacing w:after="0" w:line="240" w:lineRule="auto"/>
              <w:ind w:firstLine="480"/>
              <w:rPr>
                <w:rFonts w:ascii="宋体" w:eastAsia="宋体" w:hAnsi="宋体" w:cs="宋体"/>
                <w:color w:val="000000"/>
                <w:kern w:val="0"/>
                <w:sz w:val="21"/>
                <w:szCs w:val="21"/>
              </w:rPr>
            </w:pPr>
            <w:r w:rsidRPr="001B6635">
              <w:rPr>
                <w:rFonts w:ascii="宋体" w:eastAsia="宋体" w:hAnsi="宋体" w:cs="宋体" w:hint="eastAsia"/>
                <w:color w:val="000000"/>
                <w:kern w:val="0"/>
                <w:sz w:val="21"/>
                <w:szCs w:val="21"/>
              </w:rPr>
              <w:t>非对称密钥存储容量：≥</w:t>
            </w:r>
            <w:r w:rsidRPr="001B6635">
              <w:rPr>
                <w:rFonts w:ascii="宋体" w:eastAsia="宋体" w:hAnsi="宋体" w:cs="宋体" w:hint="eastAsia"/>
                <w:color w:val="000000"/>
                <w:kern w:val="0"/>
                <w:sz w:val="21"/>
                <w:szCs w:val="21"/>
              </w:rPr>
              <w:t>1000</w:t>
            </w:r>
            <w:r w:rsidRPr="001B6635">
              <w:rPr>
                <w:rFonts w:ascii="宋体" w:eastAsia="宋体" w:hAnsi="宋体" w:cs="宋体" w:hint="eastAsia"/>
                <w:color w:val="000000"/>
                <w:kern w:val="0"/>
                <w:sz w:val="21"/>
                <w:szCs w:val="21"/>
              </w:rPr>
              <w:t>对</w:t>
            </w:r>
          </w:p>
          <w:p w:rsidR="001F7F6F" w:rsidRPr="001B6635" w:rsidRDefault="008E2BF6">
            <w:pPr>
              <w:spacing w:after="0" w:line="240" w:lineRule="auto"/>
              <w:ind w:firstLine="480"/>
              <w:rPr>
                <w:rFonts w:ascii="宋体" w:eastAsia="宋体" w:hAnsi="宋体" w:cs="宋体"/>
                <w:color w:val="000000"/>
                <w:kern w:val="0"/>
                <w:sz w:val="21"/>
                <w:szCs w:val="21"/>
              </w:rPr>
            </w:pPr>
            <w:r w:rsidRPr="001B6635">
              <w:rPr>
                <w:rFonts w:ascii="宋体" w:eastAsia="宋体" w:hAnsi="宋体" w:cs="宋体" w:hint="eastAsia"/>
                <w:color w:val="000000"/>
                <w:kern w:val="0"/>
                <w:sz w:val="21"/>
                <w:szCs w:val="21"/>
              </w:rPr>
              <w:t>SM2</w:t>
            </w:r>
            <w:r w:rsidRPr="001B6635">
              <w:rPr>
                <w:rFonts w:ascii="宋体" w:eastAsia="宋体" w:hAnsi="宋体" w:cs="宋体" w:hint="eastAsia"/>
                <w:color w:val="000000"/>
                <w:kern w:val="0"/>
                <w:sz w:val="21"/>
                <w:szCs w:val="21"/>
              </w:rPr>
              <w:t>密钥对产生速率：≥</w:t>
            </w:r>
            <w:r w:rsidRPr="001B6635">
              <w:rPr>
                <w:rFonts w:ascii="宋体" w:eastAsia="宋体" w:hAnsi="宋体" w:cs="宋体" w:hint="eastAsia"/>
                <w:color w:val="000000"/>
                <w:kern w:val="0"/>
                <w:sz w:val="21"/>
                <w:szCs w:val="21"/>
              </w:rPr>
              <w:t>3500</w:t>
            </w:r>
            <w:r w:rsidRPr="001B6635">
              <w:rPr>
                <w:rFonts w:ascii="宋体" w:eastAsia="宋体" w:hAnsi="宋体" w:cs="宋体" w:hint="eastAsia"/>
                <w:color w:val="000000"/>
                <w:kern w:val="0"/>
                <w:sz w:val="21"/>
                <w:szCs w:val="21"/>
              </w:rPr>
              <w:t>对</w:t>
            </w:r>
            <w:r w:rsidRPr="001B6635">
              <w:rPr>
                <w:rFonts w:ascii="宋体" w:eastAsia="宋体" w:hAnsi="宋体" w:cs="宋体" w:hint="eastAsia"/>
                <w:color w:val="000000"/>
                <w:kern w:val="0"/>
                <w:sz w:val="21"/>
                <w:szCs w:val="21"/>
              </w:rPr>
              <w:t>/</w:t>
            </w:r>
            <w:r w:rsidRPr="001B6635">
              <w:rPr>
                <w:rFonts w:ascii="宋体" w:eastAsia="宋体" w:hAnsi="宋体" w:cs="宋体" w:hint="eastAsia"/>
                <w:color w:val="000000"/>
                <w:kern w:val="0"/>
                <w:sz w:val="21"/>
                <w:szCs w:val="21"/>
              </w:rPr>
              <w:t>秒</w:t>
            </w:r>
          </w:p>
          <w:p w:rsidR="001F7F6F" w:rsidRPr="001B6635" w:rsidRDefault="008E2BF6">
            <w:pPr>
              <w:spacing w:after="0" w:line="240" w:lineRule="auto"/>
              <w:ind w:firstLine="480"/>
              <w:rPr>
                <w:rFonts w:ascii="宋体" w:eastAsia="宋体" w:hAnsi="宋体" w:cs="宋体"/>
                <w:color w:val="000000"/>
                <w:kern w:val="0"/>
                <w:sz w:val="21"/>
                <w:szCs w:val="21"/>
              </w:rPr>
            </w:pPr>
            <w:r w:rsidRPr="001B6635">
              <w:rPr>
                <w:rFonts w:ascii="宋体" w:eastAsia="宋体" w:hAnsi="宋体" w:cs="宋体" w:hint="eastAsia"/>
                <w:color w:val="000000"/>
                <w:kern w:val="0"/>
                <w:sz w:val="21"/>
                <w:szCs w:val="21"/>
              </w:rPr>
              <w:t>SM2</w:t>
            </w:r>
            <w:r w:rsidRPr="001B6635">
              <w:rPr>
                <w:rFonts w:ascii="宋体" w:eastAsia="宋体" w:hAnsi="宋体" w:cs="宋体" w:hint="eastAsia"/>
                <w:color w:val="000000"/>
                <w:kern w:val="0"/>
                <w:sz w:val="21"/>
                <w:szCs w:val="21"/>
              </w:rPr>
              <w:t>签名速率：≥</w:t>
            </w:r>
            <w:r w:rsidRPr="001B6635">
              <w:rPr>
                <w:rFonts w:ascii="宋体" w:eastAsia="宋体" w:hAnsi="宋体" w:cs="宋体" w:hint="eastAsia"/>
                <w:color w:val="000000"/>
                <w:kern w:val="0"/>
                <w:sz w:val="21"/>
                <w:szCs w:val="21"/>
              </w:rPr>
              <w:t>3000</w:t>
            </w:r>
            <w:r w:rsidRPr="001B6635">
              <w:rPr>
                <w:rFonts w:ascii="宋体" w:eastAsia="宋体" w:hAnsi="宋体" w:cs="宋体" w:hint="eastAsia"/>
                <w:color w:val="000000"/>
                <w:kern w:val="0"/>
                <w:sz w:val="21"/>
                <w:szCs w:val="21"/>
              </w:rPr>
              <w:t>次</w:t>
            </w:r>
            <w:r w:rsidRPr="001B6635">
              <w:rPr>
                <w:rFonts w:ascii="宋体" w:eastAsia="宋体" w:hAnsi="宋体" w:cs="宋体" w:hint="eastAsia"/>
                <w:color w:val="000000"/>
                <w:kern w:val="0"/>
                <w:sz w:val="21"/>
                <w:szCs w:val="21"/>
              </w:rPr>
              <w:t>/</w:t>
            </w:r>
            <w:r w:rsidRPr="001B6635">
              <w:rPr>
                <w:rFonts w:ascii="宋体" w:eastAsia="宋体" w:hAnsi="宋体" w:cs="宋体" w:hint="eastAsia"/>
                <w:color w:val="000000"/>
                <w:kern w:val="0"/>
                <w:sz w:val="21"/>
                <w:szCs w:val="21"/>
              </w:rPr>
              <w:t>秒</w:t>
            </w:r>
          </w:p>
          <w:p w:rsidR="001F7F6F" w:rsidRPr="001B6635" w:rsidRDefault="008E2BF6">
            <w:pPr>
              <w:spacing w:after="0" w:line="240" w:lineRule="auto"/>
              <w:ind w:firstLine="480"/>
              <w:rPr>
                <w:rFonts w:ascii="宋体" w:eastAsia="宋体" w:hAnsi="宋体" w:cs="宋体"/>
                <w:color w:val="000000"/>
                <w:kern w:val="0"/>
                <w:sz w:val="21"/>
                <w:szCs w:val="21"/>
              </w:rPr>
            </w:pPr>
            <w:r w:rsidRPr="001B6635">
              <w:rPr>
                <w:rFonts w:ascii="宋体" w:eastAsia="宋体" w:hAnsi="宋体" w:cs="宋体" w:hint="eastAsia"/>
                <w:color w:val="000000"/>
                <w:kern w:val="0"/>
                <w:sz w:val="21"/>
                <w:szCs w:val="21"/>
              </w:rPr>
              <w:t>SM2</w:t>
            </w:r>
            <w:r w:rsidRPr="001B6635">
              <w:rPr>
                <w:rFonts w:ascii="宋体" w:eastAsia="宋体" w:hAnsi="宋体" w:cs="宋体" w:hint="eastAsia"/>
                <w:color w:val="000000"/>
                <w:kern w:val="0"/>
                <w:sz w:val="21"/>
                <w:szCs w:val="21"/>
              </w:rPr>
              <w:t>验签速率：≥</w:t>
            </w:r>
            <w:r w:rsidRPr="001B6635">
              <w:rPr>
                <w:rFonts w:ascii="宋体" w:eastAsia="宋体" w:hAnsi="宋体" w:cs="宋体" w:hint="eastAsia"/>
                <w:color w:val="000000"/>
                <w:kern w:val="0"/>
                <w:sz w:val="21"/>
                <w:szCs w:val="21"/>
              </w:rPr>
              <w:t>2000</w:t>
            </w:r>
            <w:r w:rsidRPr="001B6635">
              <w:rPr>
                <w:rFonts w:ascii="宋体" w:eastAsia="宋体" w:hAnsi="宋体" w:cs="宋体" w:hint="eastAsia"/>
                <w:color w:val="000000"/>
                <w:kern w:val="0"/>
                <w:sz w:val="21"/>
                <w:szCs w:val="21"/>
              </w:rPr>
              <w:t>次</w:t>
            </w:r>
            <w:r w:rsidRPr="001B6635">
              <w:rPr>
                <w:rFonts w:ascii="宋体" w:eastAsia="宋体" w:hAnsi="宋体" w:cs="宋体" w:hint="eastAsia"/>
                <w:color w:val="000000"/>
                <w:kern w:val="0"/>
                <w:sz w:val="21"/>
                <w:szCs w:val="21"/>
              </w:rPr>
              <w:t>/</w:t>
            </w:r>
            <w:r w:rsidRPr="001B6635">
              <w:rPr>
                <w:rFonts w:ascii="宋体" w:eastAsia="宋体" w:hAnsi="宋体" w:cs="宋体" w:hint="eastAsia"/>
                <w:color w:val="000000"/>
                <w:kern w:val="0"/>
                <w:sz w:val="21"/>
                <w:szCs w:val="21"/>
              </w:rPr>
              <w:t>秒</w:t>
            </w:r>
          </w:p>
          <w:p w:rsidR="001F7F6F" w:rsidRPr="001B6635" w:rsidRDefault="008E2BF6">
            <w:pPr>
              <w:spacing w:after="0" w:line="240" w:lineRule="auto"/>
              <w:ind w:firstLine="480"/>
              <w:rPr>
                <w:rFonts w:ascii="宋体" w:eastAsia="宋体" w:hAnsi="宋体" w:cs="宋体"/>
                <w:color w:val="000000"/>
                <w:kern w:val="0"/>
                <w:sz w:val="21"/>
                <w:szCs w:val="21"/>
              </w:rPr>
            </w:pPr>
            <w:r w:rsidRPr="001B6635">
              <w:rPr>
                <w:rFonts w:ascii="宋体" w:eastAsia="宋体" w:hAnsi="宋体" w:cs="宋体" w:hint="eastAsia"/>
                <w:color w:val="000000"/>
                <w:kern w:val="0"/>
                <w:sz w:val="21"/>
                <w:szCs w:val="21"/>
              </w:rPr>
              <w:t>SM3</w:t>
            </w:r>
            <w:r w:rsidRPr="001B6635">
              <w:rPr>
                <w:rFonts w:ascii="宋体" w:eastAsia="宋体" w:hAnsi="宋体" w:cs="宋体" w:hint="eastAsia"/>
                <w:color w:val="000000"/>
                <w:kern w:val="0"/>
                <w:sz w:val="21"/>
                <w:szCs w:val="21"/>
              </w:rPr>
              <w:t>计算</w:t>
            </w:r>
            <w:r w:rsidRPr="001B6635">
              <w:rPr>
                <w:rFonts w:ascii="宋体" w:eastAsia="宋体" w:hAnsi="宋体" w:cs="宋体" w:hint="eastAsia"/>
                <w:color w:val="000000"/>
                <w:kern w:val="0"/>
                <w:sz w:val="21"/>
                <w:szCs w:val="21"/>
              </w:rPr>
              <w:t>Hash</w:t>
            </w:r>
            <w:r w:rsidRPr="001B6635">
              <w:rPr>
                <w:rFonts w:ascii="宋体" w:eastAsia="宋体" w:hAnsi="宋体" w:cs="宋体" w:hint="eastAsia"/>
                <w:color w:val="000000"/>
                <w:kern w:val="0"/>
                <w:sz w:val="21"/>
                <w:szCs w:val="21"/>
              </w:rPr>
              <w:t>速率：≥</w:t>
            </w:r>
            <w:r w:rsidRPr="001B6635">
              <w:rPr>
                <w:rFonts w:ascii="宋体" w:eastAsia="宋体" w:hAnsi="宋体" w:cs="宋体" w:hint="eastAsia"/>
                <w:color w:val="000000"/>
                <w:kern w:val="0"/>
                <w:sz w:val="21"/>
                <w:szCs w:val="21"/>
              </w:rPr>
              <w:t>850Mbps</w:t>
            </w:r>
          </w:p>
          <w:p w:rsidR="001F7F6F" w:rsidRPr="001B6635" w:rsidRDefault="008E2BF6">
            <w:pPr>
              <w:spacing w:after="0" w:line="240" w:lineRule="auto"/>
              <w:ind w:firstLine="480"/>
              <w:rPr>
                <w:rFonts w:ascii="宋体" w:eastAsia="宋体" w:hAnsi="宋体" w:cs="宋体"/>
                <w:color w:val="000000"/>
                <w:kern w:val="0"/>
                <w:sz w:val="21"/>
                <w:szCs w:val="21"/>
              </w:rPr>
            </w:pPr>
            <w:r w:rsidRPr="001B6635">
              <w:rPr>
                <w:rFonts w:ascii="宋体" w:eastAsia="宋体" w:hAnsi="宋体" w:cs="宋体" w:hint="eastAsia"/>
                <w:color w:val="000000"/>
                <w:kern w:val="0"/>
                <w:sz w:val="21"/>
                <w:szCs w:val="21"/>
              </w:rPr>
              <w:t>SM1</w:t>
            </w:r>
            <w:r w:rsidRPr="001B6635">
              <w:rPr>
                <w:rFonts w:ascii="宋体" w:eastAsia="宋体" w:hAnsi="宋体" w:cs="宋体" w:hint="eastAsia"/>
                <w:color w:val="000000"/>
                <w:kern w:val="0"/>
                <w:sz w:val="21"/>
                <w:szCs w:val="21"/>
              </w:rPr>
              <w:t>加解密速率：≥</w:t>
            </w:r>
            <w:r w:rsidRPr="001B6635">
              <w:rPr>
                <w:rFonts w:ascii="宋体" w:eastAsia="宋体" w:hAnsi="宋体" w:cs="宋体" w:hint="eastAsia"/>
                <w:color w:val="000000"/>
                <w:kern w:val="0"/>
                <w:sz w:val="21"/>
                <w:szCs w:val="21"/>
              </w:rPr>
              <w:t>350Mbps</w:t>
            </w:r>
          </w:p>
          <w:p w:rsidR="001F7F6F" w:rsidRPr="001B6635" w:rsidRDefault="008E2BF6">
            <w:pPr>
              <w:spacing w:after="0" w:line="240" w:lineRule="auto"/>
              <w:ind w:firstLine="480"/>
              <w:rPr>
                <w:rFonts w:ascii="宋体" w:eastAsia="宋体" w:hAnsi="宋体" w:cs="宋体"/>
                <w:color w:val="000000"/>
                <w:kern w:val="0"/>
                <w:sz w:val="21"/>
                <w:szCs w:val="21"/>
              </w:rPr>
            </w:pPr>
            <w:r w:rsidRPr="001B6635">
              <w:rPr>
                <w:rFonts w:ascii="宋体" w:eastAsia="宋体" w:hAnsi="宋体" w:cs="宋体" w:hint="eastAsia"/>
                <w:color w:val="000000"/>
                <w:kern w:val="0"/>
                <w:sz w:val="21"/>
                <w:szCs w:val="21"/>
              </w:rPr>
              <w:t>SM4</w:t>
            </w:r>
            <w:r w:rsidRPr="001B6635">
              <w:rPr>
                <w:rFonts w:ascii="宋体" w:eastAsia="宋体" w:hAnsi="宋体" w:cs="宋体" w:hint="eastAsia"/>
                <w:color w:val="000000"/>
                <w:kern w:val="0"/>
                <w:sz w:val="21"/>
                <w:szCs w:val="21"/>
              </w:rPr>
              <w:t>加解密速率：≥</w:t>
            </w:r>
            <w:r w:rsidRPr="001B6635">
              <w:rPr>
                <w:rFonts w:ascii="宋体" w:eastAsia="宋体" w:hAnsi="宋体" w:cs="宋体" w:hint="eastAsia"/>
                <w:color w:val="000000"/>
                <w:kern w:val="0"/>
                <w:sz w:val="21"/>
                <w:szCs w:val="21"/>
              </w:rPr>
              <w:t>450Mbps</w:t>
            </w:r>
          </w:p>
          <w:p w:rsidR="001F7F6F" w:rsidRPr="001B6635" w:rsidRDefault="008E2BF6">
            <w:pPr>
              <w:spacing w:after="0" w:line="240" w:lineRule="auto"/>
              <w:ind w:firstLine="480"/>
              <w:rPr>
                <w:rFonts w:ascii="宋体" w:eastAsia="宋体" w:hAnsi="宋体" w:cs="宋体"/>
                <w:color w:val="000000"/>
                <w:kern w:val="0"/>
                <w:sz w:val="21"/>
                <w:szCs w:val="21"/>
              </w:rPr>
            </w:pPr>
            <w:r w:rsidRPr="001B6635">
              <w:rPr>
                <w:rFonts w:ascii="宋体" w:eastAsia="宋体" w:hAnsi="宋体" w:cs="宋体" w:hint="eastAsia"/>
                <w:color w:val="000000"/>
                <w:kern w:val="0"/>
                <w:sz w:val="21"/>
                <w:szCs w:val="21"/>
              </w:rPr>
              <w:t>最大并发数：≥</w:t>
            </w:r>
            <w:r w:rsidRPr="001B6635">
              <w:rPr>
                <w:rFonts w:ascii="宋体" w:eastAsia="宋体" w:hAnsi="宋体" w:cs="宋体" w:hint="eastAsia"/>
                <w:color w:val="000000"/>
                <w:kern w:val="0"/>
                <w:sz w:val="21"/>
                <w:szCs w:val="21"/>
              </w:rPr>
              <w:t>1000</w:t>
            </w:r>
          </w:p>
        </w:tc>
      </w:tr>
      <w:tr w:rsidR="001F7F6F" w:rsidRPr="001B6635">
        <w:trPr>
          <w:jc w:val="center"/>
        </w:trPr>
        <w:tc>
          <w:tcPr>
            <w:tcW w:w="785" w:type="dxa"/>
            <w:vAlign w:val="center"/>
          </w:tcPr>
          <w:p w:rsidR="001F7F6F" w:rsidRPr="001B6635" w:rsidRDefault="008E2BF6">
            <w:pPr>
              <w:spacing w:after="0" w:line="240" w:lineRule="auto"/>
              <w:jc w:val="center"/>
              <w:rPr>
                <w:rFonts w:ascii="宋体" w:eastAsia="宋体" w:hAnsi="宋体" w:cs="Calibri"/>
                <w:color w:val="000000"/>
                <w:kern w:val="0"/>
                <w:sz w:val="21"/>
                <w:szCs w:val="21"/>
              </w:rPr>
            </w:pPr>
            <w:r w:rsidRPr="001B6635">
              <w:rPr>
                <w:rFonts w:ascii="宋体" w:eastAsia="宋体" w:hAnsi="宋体" w:cs="Calibri" w:hint="eastAsia"/>
                <w:color w:val="000000"/>
                <w:kern w:val="0"/>
                <w:sz w:val="21"/>
                <w:szCs w:val="21"/>
              </w:rPr>
              <w:t>10</w:t>
            </w:r>
          </w:p>
        </w:tc>
        <w:tc>
          <w:tcPr>
            <w:tcW w:w="7511" w:type="dxa"/>
            <w:vAlign w:val="center"/>
          </w:tcPr>
          <w:p w:rsidR="001F7F6F" w:rsidRPr="001B6635" w:rsidRDefault="008E2BF6">
            <w:pPr>
              <w:spacing w:after="0" w:line="240" w:lineRule="auto"/>
              <w:rPr>
                <w:rFonts w:ascii="宋体" w:hAnsi="宋体" w:cs="Calibri"/>
                <w:color w:val="000000"/>
                <w:kern w:val="0"/>
                <w:sz w:val="21"/>
                <w:szCs w:val="21"/>
              </w:rPr>
            </w:pPr>
            <w:r w:rsidRPr="001B6635">
              <w:rPr>
                <w:rFonts w:ascii="宋体" w:eastAsia="宋体" w:hAnsi="宋体" w:cs="宋体" w:hint="eastAsia"/>
                <w:color w:val="000000"/>
                <w:kern w:val="0"/>
                <w:sz w:val="21"/>
                <w:szCs w:val="21"/>
              </w:rPr>
              <w:t>设备支持对用户进行管理，采用基于角色的访问控制方式，针对不同管理员给予不同的操作权限，管理员权限间彼此制衡</w:t>
            </w:r>
          </w:p>
        </w:tc>
      </w:tr>
      <w:tr w:rsidR="001F7F6F" w:rsidRPr="001B6635">
        <w:trPr>
          <w:jc w:val="center"/>
        </w:trPr>
        <w:tc>
          <w:tcPr>
            <w:tcW w:w="785" w:type="dxa"/>
            <w:vAlign w:val="center"/>
          </w:tcPr>
          <w:p w:rsidR="001F7F6F" w:rsidRPr="001B6635" w:rsidRDefault="008E2BF6">
            <w:pPr>
              <w:spacing w:after="0" w:line="240" w:lineRule="auto"/>
              <w:jc w:val="center"/>
              <w:rPr>
                <w:rFonts w:ascii="宋体" w:eastAsia="宋体" w:hAnsi="宋体" w:cs="Calibri"/>
                <w:color w:val="000000"/>
                <w:kern w:val="0"/>
                <w:sz w:val="21"/>
                <w:szCs w:val="21"/>
              </w:rPr>
            </w:pPr>
            <w:r w:rsidRPr="001B6635">
              <w:rPr>
                <w:rFonts w:ascii="宋体" w:hAnsi="宋体" w:cs="Calibri" w:hint="eastAsia"/>
                <w:color w:val="000000"/>
                <w:kern w:val="0"/>
                <w:sz w:val="21"/>
                <w:szCs w:val="21"/>
              </w:rPr>
              <w:t>1</w:t>
            </w:r>
            <w:r w:rsidRPr="001B6635">
              <w:rPr>
                <w:rFonts w:ascii="宋体" w:eastAsia="宋体" w:hAnsi="宋体" w:cs="Calibri" w:hint="eastAsia"/>
                <w:color w:val="000000"/>
                <w:kern w:val="0"/>
                <w:sz w:val="21"/>
                <w:szCs w:val="21"/>
              </w:rPr>
              <w:t>1</w:t>
            </w:r>
          </w:p>
        </w:tc>
        <w:tc>
          <w:tcPr>
            <w:tcW w:w="7511" w:type="dxa"/>
            <w:vAlign w:val="center"/>
          </w:tcPr>
          <w:p w:rsidR="001F7F6F" w:rsidRPr="001B6635" w:rsidRDefault="008E2BF6">
            <w:pPr>
              <w:spacing w:after="0" w:line="240" w:lineRule="auto"/>
              <w:rPr>
                <w:rFonts w:ascii="宋体" w:hAnsi="宋体" w:cs="Calibri"/>
                <w:color w:val="000000"/>
                <w:kern w:val="0"/>
                <w:sz w:val="21"/>
                <w:szCs w:val="21"/>
              </w:rPr>
            </w:pPr>
            <w:r w:rsidRPr="001B6635">
              <w:rPr>
                <w:rFonts w:ascii="宋体" w:eastAsia="宋体" w:hAnsi="宋体" w:cs="宋体" w:hint="eastAsia"/>
                <w:color w:val="000000"/>
                <w:kern w:val="0"/>
                <w:sz w:val="21"/>
                <w:szCs w:val="21"/>
              </w:rPr>
              <w:t>设备支持</w:t>
            </w:r>
            <w:r w:rsidRPr="001B6635">
              <w:rPr>
                <w:rFonts w:ascii="宋体" w:hAnsi="宋体" w:cs="Calibri" w:hint="eastAsia"/>
                <w:color w:val="000000"/>
                <w:kern w:val="0"/>
                <w:sz w:val="21"/>
                <w:szCs w:val="21"/>
              </w:rPr>
              <w:t>B/S</w:t>
            </w:r>
            <w:r w:rsidRPr="001B6635">
              <w:rPr>
                <w:rFonts w:ascii="宋体" w:eastAsia="宋体" w:hAnsi="宋体" w:cs="宋体" w:hint="eastAsia"/>
                <w:color w:val="000000"/>
                <w:kern w:val="0"/>
                <w:sz w:val="21"/>
                <w:szCs w:val="21"/>
              </w:rPr>
              <w:t>和命令行（</w:t>
            </w:r>
            <w:r w:rsidRPr="001B6635">
              <w:rPr>
                <w:rFonts w:ascii="宋体" w:hAnsi="宋体" w:cs="Calibri" w:hint="eastAsia"/>
                <w:color w:val="000000"/>
                <w:kern w:val="0"/>
                <w:sz w:val="21"/>
                <w:szCs w:val="21"/>
              </w:rPr>
              <w:t>CLI</w:t>
            </w:r>
            <w:r w:rsidRPr="001B6635">
              <w:rPr>
                <w:rFonts w:ascii="宋体" w:eastAsia="宋体" w:hAnsi="宋体" w:cs="宋体" w:hint="eastAsia"/>
                <w:color w:val="000000"/>
                <w:kern w:val="0"/>
                <w:sz w:val="21"/>
                <w:szCs w:val="21"/>
              </w:rPr>
              <w:t>）界面对设备进行管理</w:t>
            </w:r>
          </w:p>
        </w:tc>
      </w:tr>
      <w:tr w:rsidR="001F7F6F" w:rsidRPr="001B6635">
        <w:trPr>
          <w:jc w:val="center"/>
        </w:trPr>
        <w:tc>
          <w:tcPr>
            <w:tcW w:w="785" w:type="dxa"/>
            <w:vAlign w:val="center"/>
          </w:tcPr>
          <w:p w:rsidR="001F7F6F" w:rsidRPr="001B6635" w:rsidRDefault="008E2BF6">
            <w:pPr>
              <w:spacing w:after="0" w:line="240" w:lineRule="auto"/>
              <w:jc w:val="center"/>
              <w:rPr>
                <w:rFonts w:ascii="宋体" w:eastAsia="宋体" w:hAnsi="宋体" w:cs="Calibri"/>
                <w:color w:val="000000"/>
                <w:kern w:val="0"/>
                <w:sz w:val="21"/>
                <w:szCs w:val="21"/>
              </w:rPr>
            </w:pPr>
            <w:r w:rsidRPr="001B6635">
              <w:rPr>
                <w:rFonts w:ascii="宋体" w:hAnsi="宋体" w:cs="Calibri" w:hint="eastAsia"/>
                <w:color w:val="000000"/>
                <w:kern w:val="0"/>
                <w:sz w:val="21"/>
                <w:szCs w:val="21"/>
              </w:rPr>
              <w:t>1</w:t>
            </w:r>
            <w:r w:rsidRPr="001B6635">
              <w:rPr>
                <w:rFonts w:ascii="宋体" w:eastAsia="宋体" w:hAnsi="宋体" w:cs="Calibri" w:hint="eastAsia"/>
                <w:color w:val="000000"/>
                <w:kern w:val="0"/>
                <w:sz w:val="21"/>
                <w:szCs w:val="21"/>
              </w:rPr>
              <w:t>2</w:t>
            </w:r>
          </w:p>
        </w:tc>
        <w:tc>
          <w:tcPr>
            <w:tcW w:w="7511" w:type="dxa"/>
            <w:vAlign w:val="center"/>
          </w:tcPr>
          <w:p w:rsidR="001F7F6F" w:rsidRPr="001B6635" w:rsidRDefault="008E2BF6">
            <w:pPr>
              <w:spacing w:after="0" w:line="240" w:lineRule="auto"/>
              <w:rPr>
                <w:rFonts w:ascii="宋体" w:hAnsi="宋体" w:cs="Calibri"/>
                <w:color w:val="000000"/>
                <w:kern w:val="0"/>
                <w:sz w:val="21"/>
                <w:szCs w:val="21"/>
              </w:rPr>
            </w:pPr>
            <w:r w:rsidRPr="001B6635">
              <w:rPr>
                <w:rFonts w:ascii="宋体" w:eastAsia="宋体" w:hAnsi="宋体" w:cs="宋体" w:hint="eastAsia"/>
                <w:color w:val="000000"/>
                <w:kern w:val="0"/>
                <w:sz w:val="21"/>
                <w:szCs w:val="21"/>
              </w:rPr>
              <w:t>支持</w:t>
            </w:r>
            <w:r w:rsidRPr="001B6635">
              <w:rPr>
                <w:rFonts w:ascii="宋体" w:hAnsi="宋体" w:cs="Calibri" w:hint="eastAsia"/>
                <w:color w:val="000000"/>
                <w:kern w:val="0"/>
                <w:sz w:val="21"/>
                <w:szCs w:val="21"/>
              </w:rPr>
              <w:t>WEB</w:t>
            </w:r>
            <w:r w:rsidRPr="001B6635">
              <w:rPr>
                <w:rFonts w:ascii="宋体" w:eastAsia="宋体" w:hAnsi="宋体" w:cs="宋体" w:hint="eastAsia"/>
                <w:color w:val="000000"/>
                <w:kern w:val="0"/>
                <w:sz w:val="21"/>
                <w:szCs w:val="21"/>
              </w:rPr>
              <w:t>界面提供</w:t>
            </w:r>
            <w:r w:rsidRPr="001B6635">
              <w:rPr>
                <w:rFonts w:ascii="宋体" w:hAnsi="宋体" w:cs="Calibri" w:hint="eastAsia"/>
                <w:color w:val="000000"/>
                <w:kern w:val="0"/>
                <w:sz w:val="21"/>
                <w:szCs w:val="21"/>
              </w:rPr>
              <w:t>CPU</w:t>
            </w:r>
            <w:r w:rsidRPr="001B6635">
              <w:rPr>
                <w:rFonts w:ascii="宋体" w:eastAsia="宋体" w:hAnsi="宋体" w:cs="宋体" w:hint="eastAsia"/>
                <w:color w:val="000000"/>
                <w:kern w:val="0"/>
                <w:sz w:val="21"/>
                <w:szCs w:val="21"/>
              </w:rPr>
              <w:t>、内存、服务状态等基本使用信息的图形化展示</w:t>
            </w:r>
          </w:p>
        </w:tc>
      </w:tr>
      <w:tr w:rsidR="001F7F6F" w:rsidRPr="001B6635">
        <w:trPr>
          <w:jc w:val="center"/>
        </w:trPr>
        <w:tc>
          <w:tcPr>
            <w:tcW w:w="785" w:type="dxa"/>
            <w:vAlign w:val="center"/>
          </w:tcPr>
          <w:p w:rsidR="001F7F6F" w:rsidRPr="001B6635" w:rsidRDefault="008E2BF6">
            <w:pPr>
              <w:spacing w:after="0" w:line="240" w:lineRule="auto"/>
              <w:jc w:val="center"/>
              <w:rPr>
                <w:rFonts w:ascii="宋体" w:eastAsia="宋体" w:hAnsi="宋体" w:cs="Calibri"/>
                <w:color w:val="000000"/>
                <w:kern w:val="0"/>
                <w:sz w:val="21"/>
                <w:szCs w:val="21"/>
              </w:rPr>
            </w:pPr>
            <w:r w:rsidRPr="001B6635">
              <w:rPr>
                <w:rFonts w:ascii="宋体" w:hAnsi="宋体" w:cs="Calibri" w:hint="eastAsia"/>
                <w:color w:val="000000"/>
                <w:kern w:val="0"/>
                <w:sz w:val="21"/>
                <w:szCs w:val="21"/>
              </w:rPr>
              <w:t>1</w:t>
            </w:r>
            <w:r w:rsidRPr="001B6635">
              <w:rPr>
                <w:rFonts w:ascii="宋体" w:eastAsia="宋体" w:hAnsi="宋体" w:cs="Calibri" w:hint="eastAsia"/>
                <w:color w:val="000000"/>
                <w:kern w:val="0"/>
                <w:sz w:val="21"/>
                <w:szCs w:val="21"/>
              </w:rPr>
              <w:t>3</w:t>
            </w:r>
          </w:p>
        </w:tc>
        <w:tc>
          <w:tcPr>
            <w:tcW w:w="7511" w:type="dxa"/>
            <w:vAlign w:val="center"/>
          </w:tcPr>
          <w:p w:rsidR="001F7F6F" w:rsidRPr="001B6635" w:rsidRDefault="008E2BF6">
            <w:pPr>
              <w:spacing w:after="0" w:line="240" w:lineRule="auto"/>
              <w:rPr>
                <w:rFonts w:ascii="宋体" w:hAnsi="宋体" w:cs="Calibri"/>
                <w:color w:val="000000"/>
                <w:kern w:val="0"/>
                <w:sz w:val="21"/>
                <w:szCs w:val="21"/>
              </w:rPr>
            </w:pPr>
            <w:r w:rsidRPr="001B6635">
              <w:rPr>
                <w:rFonts w:ascii="宋体" w:eastAsia="宋体" w:hAnsi="宋体" w:cs="宋体" w:hint="eastAsia"/>
                <w:color w:val="000000"/>
                <w:kern w:val="0"/>
                <w:sz w:val="21"/>
                <w:szCs w:val="21"/>
              </w:rPr>
              <w:t>支持基于</w:t>
            </w:r>
            <w:r w:rsidRPr="001B6635">
              <w:rPr>
                <w:rFonts w:ascii="宋体" w:hAnsi="宋体" w:cs="Calibri" w:hint="eastAsia"/>
                <w:color w:val="000000"/>
                <w:kern w:val="0"/>
                <w:sz w:val="21"/>
                <w:szCs w:val="21"/>
              </w:rPr>
              <w:t>NTP</w:t>
            </w:r>
            <w:r w:rsidRPr="001B6635">
              <w:rPr>
                <w:rFonts w:ascii="宋体" w:eastAsia="宋体" w:hAnsi="宋体" w:cs="宋体" w:hint="eastAsia"/>
                <w:color w:val="000000"/>
                <w:kern w:val="0"/>
                <w:sz w:val="21"/>
                <w:szCs w:val="21"/>
              </w:rPr>
              <w:t>时间源的系统时间同步</w:t>
            </w:r>
          </w:p>
        </w:tc>
      </w:tr>
      <w:tr w:rsidR="001F7F6F" w:rsidRPr="001B6635">
        <w:trPr>
          <w:jc w:val="center"/>
        </w:trPr>
        <w:tc>
          <w:tcPr>
            <w:tcW w:w="785" w:type="dxa"/>
            <w:vAlign w:val="center"/>
          </w:tcPr>
          <w:p w:rsidR="001F7F6F" w:rsidRPr="001B6635" w:rsidRDefault="008E2BF6">
            <w:pPr>
              <w:spacing w:after="0" w:line="240" w:lineRule="auto"/>
              <w:jc w:val="center"/>
              <w:rPr>
                <w:rFonts w:ascii="宋体" w:eastAsia="宋体" w:hAnsi="宋体" w:cs="Calibri"/>
                <w:color w:val="000000"/>
                <w:kern w:val="0"/>
                <w:sz w:val="21"/>
                <w:szCs w:val="21"/>
              </w:rPr>
            </w:pPr>
            <w:r w:rsidRPr="001B6635">
              <w:rPr>
                <w:rFonts w:ascii="宋体" w:hAnsi="宋体" w:cs="Calibri" w:hint="eastAsia"/>
                <w:color w:val="000000"/>
                <w:kern w:val="0"/>
                <w:sz w:val="21"/>
                <w:szCs w:val="21"/>
              </w:rPr>
              <w:t>1</w:t>
            </w:r>
            <w:r w:rsidRPr="001B6635">
              <w:rPr>
                <w:rFonts w:ascii="宋体" w:eastAsia="宋体" w:hAnsi="宋体" w:cs="Calibri" w:hint="eastAsia"/>
                <w:color w:val="000000"/>
                <w:kern w:val="0"/>
                <w:sz w:val="21"/>
                <w:szCs w:val="21"/>
              </w:rPr>
              <w:t>4</w:t>
            </w:r>
          </w:p>
        </w:tc>
        <w:tc>
          <w:tcPr>
            <w:tcW w:w="7511" w:type="dxa"/>
            <w:vAlign w:val="center"/>
          </w:tcPr>
          <w:p w:rsidR="001F7F6F" w:rsidRPr="001B6635" w:rsidRDefault="008E2BF6">
            <w:pPr>
              <w:spacing w:after="0" w:line="240" w:lineRule="auto"/>
              <w:rPr>
                <w:rFonts w:ascii="宋体" w:hAnsi="宋体" w:cs="Calibri"/>
                <w:color w:val="000000"/>
                <w:kern w:val="0"/>
                <w:sz w:val="21"/>
                <w:szCs w:val="21"/>
              </w:rPr>
            </w:pPr>
            <w:r w:rsidRPr="001B6635">
              <w:rPr>
                <w:rFonts w:ascii="宋体" w:eastAsia="宋体" w:hAnsi="宋体" w:cs="宋体" w:hint="eastAsia"/>
                <w:color w:val="000000"/>
                <w:kern w:val="0"/>
                <w:sz w:val="21"/>
                <w:szCs w:val="21"/>
              </w:rPr>
              <w:t>支持基于</w:t>
            </w:r>
            <w:r w:rsidRPr="001B6635">
              <w:rPr>
                <w:rFonts w:ascii="宋体" w:hAnsi="宋体" w:cs="Calibri" w:hint="eastAsia"/>
                <w:color w:val="000000"/>
                <w:kern w:val="0"/>
                <w:sz w:val="21"/>
                <w:szCs w:val="21"/>
              </w:rPr>
              <w:t>SNMP</w:t>
            </w:r>
            <w:r w:rsidRPr="001B6635">
              <w:rPr>
                <w:rFonts w:ascii="宋体" w:eastAsia="宋体" w:hAnsi="宋体" w:cs="宋体" w:hint="eastAsia"/>
                <w:color w:val="000000"/>
                <w:kern w:val="0"/>
                <w:sz w:val="21"/>
                <w:szCs w:val="21"/>
              </w:rPr>
              <w:t>协议的健康状态监控</w:t>
            </w:r>
          </w:p>
        </w:tc>
      </w:tr>
      <w:tr w:rsidR="001F7F6F" w:rsidRPr="001B6635">
        <w:trPr>
          <w:jc w:val="center"/>
        </w:trPr>
        <w:tc>
          <w:tcPr>
            <w:tcW w:w="785" w:type="dxa"/>
            <w:vAlign w:val="center"/>
          </w:tcPr>
          <w:p w:rsidR="001F7F6F" w:rsidRPr="001B6635" w:rsidRDefault="008E2BF6">
            <w:pPr>
              <w:spacing w:after="0" w:line="240" w:lineRule="auto"/>
              <w:jc w:val="center"/>
              <w:rPr>
                <w:rFonts w:ascii="宋体" w:hAnsi="宋体" w:cs="Calibri"/>
                <w:b/>
                <w:bCs/>
                <w:color w:val="000000"/>
                <w:kern w:val="0"/>
                <w:sz w:val="21"/>
                <w:szCs w:val="21"/>
              </w:rPr>
            </w:pPr>
            <w:r w:rsidRPr="001B6635">
              <w:rPr>
                <w:rFonts w:ascii="宋体" w:eastAsia="宋体" w:hAnsi="宋体" w:cs="宋体" w:hint="eastAsia"/>
                <w:b/>
                <w:bCs/>
                <w:color w:val="000000"/>
                <w:kern w:val="0"/>
                <w:sz w:val="21"/>
                <w:szCs w:val="21"/>
              </w:rPr>
              <w:t>序号</w:t>
            </w:r>
          </w:p>
        </w:tc>
        <w:tc>
          <w:tcPr>
            <w:tcW w:w="7511" w:type="dxa"/>
            <w:vAlign w:val="center"/>
          </w:tcPr>
          <w:p w:rsidR="001F7F6F" w:rsidRPr="001B6635" w:rsidRDefault="008E2BF6">
            <w:pPr>
              <w:spacing w:after="0" w:line="240" w:lineRule="auto"/>
              <w:jc w:val="center"/>
              <w:rPr>
                <w:rFonts w:ascii="宋体" w:hAnsi="宋体" w:cs="Calibri"/>
                <w:b/>
                <w:bCs/>
                <w:color w:val="000000"/>
                <w:kern w:val="0"/>
                <w:sz w:val="21"/>
                <w:szCs w:val="21"/>
              </w:rPr>
            </w:pPr>
            <w:r w:rsidRPr="001B6635">
              <w:rPr>
                <w:rFonts w:ascii="宋体" w:eastAsia="宋体" w:hAnsi="宋体" w:cs="宋体" w:hint="eastAsia"/>
                <w:b/>
                <w:bCs/>
                <w:color w:val="000000"/>
                <w:kern w:val="0"/>
                <w:sz w:val="21"/>
                <w:szCs w:val="21"/>
              </w:rPr>
              <w:t>非功能指标要求</w:t>
            </w:r>
          </w:p>
        </w:tc>
      </w:tr>
      <w:tr w:rsidR="001F7F6F" w:rsidRPr="001B6635">
        <w:trPr>
          <w:trHeight w:val="276"/>
          <w:jc w:val="center"/>
        </w:trPr>
        <w:tc>
          <w:tcPr>
            <w:tcW w:w="785" w:type="dxa"/>
            <w:vAlign w:val="center"/>
          </w:tcPr>
          <w:p w:rsidR="001F7F6F" w:rsidRPr="001B6635" w:rsidRDefault="008E2BF6">
            <w:pPr>
              <w:spacing w:after="0" w:line="240" w:lineRule="auto"/>
              <w:jc w:val="center"/>
              <w:rPr>
                <w:rFonts w:ascii="宋体" w:hAnsi="宋体" w:cs="Calibri"/>
                <w:color w:val="000000"/>
                <w:kern w:val="0"/>
                <w:sz w:val="21"/>
                <w:szCs w:val="21"/>
              </w:rPr>
            </w:pPr>
            <w:r w:rsidRPr="001B6635">
              <w:rPr>
                <w:rFonts w:ascii="宋体" w:hAnsi="宋体" w:cs="Calibri" w:hint="eastAsia"/>
                <w:color w:val="000000"/>
                <w:kern w:val="0"/>
                <w:sz w:val="21"/>
                <w:szCs w:val="21"/>
              </w:rPr>
              <w:t>1</w:t>
            </w:r>
          </w:p>
        </w:tc>
        <w:tc>
          <w:tcPr>
            <w:tcW w:w="7511" w:type="dxa"/>
            <w:vAlign w:val="center"/>
          </w:tcPr>
          <w:p w:rsidR="001F7F6F" w:rsidRPr="001B6635" w:rsidRDefault="008E2BF6">
            <w:pPr>
              <w:spacing w:after="0" w:line="240" w:lineRule="auto"/>
              <w:rPr>
                <w:rFonts w:ascii="宋体" w:hAnsi="宋体" w:cs="Calibri"/>
                <w:color w:val="000000"/>
                <w:kern w:val="0"/>
                <w:sz w:val="21"/>
                <w:szCs w:val="21"/>
              </w:rPr>
            </w:pPr>
            <w:r w:rsidRPr="001B6635">
              <w:rPr>
                <w:rFonts w:ascii="宋体" w:eastAsia="宋体" w:hAnsi="宋体" w:cs="宋体" w:hint="eastAsia"/>
                <w:color w:val="000000"/>
                <w:kern w:val="0"/>
                <w:sz w:val="21"/>
                <w:szCs w:val="21"/>
              </w:rPr>
              <w:t>所投产</w:t>
            </w:r>
            <w:proofErr w:type="gramStart"/>
            <w:r w:rsidRPr="001B6635">
              <w:rPr>
                <w:rFonts w:ascii="宋体" w:eastAsia="宋体" w:hAnsi="宋体" w:cs="宋体" w:hint="eastAsia"/>
                <w:color w:val="000000"/>
                <w:kern w:val="0"/>
                <w:sz w:val="21"/>
                <w:szCs w:val="21"/>
              </w:rPr>
              <w:t>品具备</w:t>
            </w:r>
            <w:proofErr w:type="gramEnd"/>
            <w:r w:rsidRPr="001B6635">
              <w:rPr>
                <w:rFonts w:ascii="宋体" w:eastAsia="宋体" w:hAnsi="宋体" w:cs="宋体" w:hint="eastAsia"/>
                <w:color w:val="000000"/>
                <w:kern w:val="0"/>
                <w:sz w:val="21"/>
                <w:szCs w:val="21"/>
              </w:rPr>
              <w:t>国家密码管理局颁发的商用密码产品认证证书</w:t>
            </w:r>
          </w:p>
        </w:tc>
      </w:tr>
      <w:tr w:rsidR="001F7F6F" w:rsidRPr="001B6635">
        <w:trPr>
          <w:trHeight w:val="507"/>
          <w:jc w:val="center"/>
        </w:trPr>
        <w:tc>
          <w:tcPr>
            <w:tcW w:w="785" w:type="dxa"/>
            <w:vAlign w:val="center"/>
          </w:tcPr>
          <w:p w:rsidR="001F7F6F" w:rsidRPr="001B6635" w:rsidRDefault="008E2BF6">
            <w:pPr>
              <w:spacing w:after="0" w:line="240" w:lineRule="auto"/>
              <w:jc w:val="center"/>
              <w:rPr>
                <w:rFonts w:ascii="宋体" w:hAnsi="宋体" w:cs="Calibri"/>
                <w:color w:val="000000"/>
                <w:kern w:val="0"/>
                <w:sz w:val="21"/>
                <w:szCs w:val="21"/>
              </w:rPr>
            </w:pPr>
            <w:r w:rsidRPr="001B6635">
              <w:rPr>
                <w:rFonts w:ascii="宋体" w:hAnsi="宋体" w:cs="Calibri" w:hint="eastAsia"/>
                <w:color w:val="000000"/>
                <w:kern w:val="0"/>
                <w:sz w:val="21"/>
                <w:szCs w:val="21"/>
              </w:rPr>
              <w:t>2</w:t>
            </w:r>
          </w:p>
        </w:tc>
        <w:tc>
          <w:tcPr>
            <w:tcW w:w="7511" w:type="dxa"/>
            <w:vAlign w:val="center"/>
          </w:tcPr>
          <w:p w:rsidR="001F7F6F" w:rsidRPr="001B6635" w:rsidRDefault="008E2BF6">
            <w:pPr>
              <w:spacing w:after="0" w:line="240" w:lineRule="auto"/>
              <w:rPr>
                <w:rFonts w:ascii="宋体" w:hAnsi="宋体" w:cs="Calibri"/>
                <w:color w:val="000000"/>
                <w:kern w:val="0"/>
                <w:sz w:val="21"/>
                <w:szCs w:val="21"/>
              </w:rPr>
            </w:pPr>
            <w:r w:rsidRPr="001B6635">
              <w:rPr>
                <w:rFonts w:ascii="宋体" w:eastAsia="宋体" w:hAnsi="宋体" w:cs="宋体" w:hint="eastAsia"/>
                <w:color w:val="000000"/>
                <w:kern w:val="0"/>
                <w:sz w:val="21"/>
                <w:szCs w:val="21"/>
              </w:rPr>
              <w:t>▲具备国家密码管理局商用密码检测中心颁发的安全认证网关商用密码产品认证证书</w:t>
            </w:r>
            <w:r w:rsidRPr="001B6635">
              <w:rPr>
                <w:rFonts w:ascii="宋体" w:eastAsia="宋体" w:hAnsi="宋体" w:cs="宋体" w:hint="eastAsia"/>
                <w:color w:val="000000"/>
                <w:kern w:val="0"/>
                <w:sz w:val="21"/>
                <w:szCs w:val="21"/>
                <w:lang w:bidi="ar"/>
              </w:rPr>
              <w:t>且安全等级满足第二级要求。</w:t>
            </w:r>
          </w:p>
        </w:tc>
      </w:tr>
    </w:tbl>
    <w:p w:rsidR="001F7F6F" w:rsidRPr="001B6635" w:rsidRDefault="008E2BF6">
      <w:pPr>
        <w:pStyle w:val="30"/>
        <w:spacing w:after="0" w:line="360" w:lineRule="auto"/>
        <w:rPr>
          <w:sz w:val="24"/>
          <w:szCs w:val="18"/>
        </w:rPr>
      </w:pPr>
      <w:r w:rsidRPr="001B6635">
        <w:rPr>
          <w:rFonts w:hint="eastAsia"/>
          <w:sz w:val="24"/>
          <w:szCs w:val="18"/>
        </w:rPr>
        <w:lastRenderedPageBreak/>
        <w:t>身份认证系统</w:t>
      </w:r>
    </w:p>
    <w:tbl>
      <w:tblPr>
        <w:tblW w:w="5034" w:type="pct"/>
        <w:tblLook w:val="04A0" w:firstRow="1" w:lastRow="0" w:firstColumn="1" w:lastColumn="0" w:noHBand="0" w:noVBand="1"/>
      </w:tblPr>
      <w:tblGrid>
        <w:gridCol w:w="712"/>
        <w:gridCol w:w="7646"/>
      </w:tblGrid>
      <w:tr w:rsidR="001F7F6F" w:rsidRPr="001B6635">
        <w:trPr>
          <w:trHeight w:val="285"/>
        </w:trPr>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rsidR="001F7F6F" w:rsidRPr="001B6635" w:rsidRDefault="008E2BF6">
            <w:pPr>
              <w:spacing w:after="0" w:line="240" w:lineRule="auto"/>
              <w:jc w:val="center"/>
              <w:rPr>
                <w:rFonts w:ascii="宋体" w:hAnsi="宋体" w:cs="Calibri"/>
                <w:b/>
                <w:bCs/>
                <w:color w:val="000000"/>
                <w:kern w:val="0"/>
                <w:sz w:val="21"/>
                <w:szCs w:val="21"/>
              </w:rPr>
            </w:pPr>
            <w:r w:rsidRPr="001B6635">
              <w:rPr>
                <w:rFonts w:ascii="宋体" w:eastAsia="宋体" w:hAnsi="宋体" w:cs="宋体" w:hint="eastAsia"/>
                <w:b/>
                <w:bCs/>
                <w:color w:val="000000"/>
                <w:kern w:val="0"/>
                <w:sz w:val="21"/>
                <w:szCs w:val="21"/>
              </w:rPr>
              <w:t>序号</w:t>
            </w:r>
          </w:p>
        </w:tc>
        <w:tc>
          <w:tcPr>
            <w:tcW w:w="4574" w:type="pct"/>
            <w:tcBorders>
              <w:top w:val="single" w:sz="4" w:space="0" w:color="auto"/>
              <w:left w:val="nil"/>
              <w:bottom w:val="single" w:sz="4" w:space="0" w:color="auto"/>
              <w:right w:val="single" w:sz="4" w:space="0" w:color="auto"/>
            </w:tcBorders>
            <w:shd w:val="clear" w:color="auto" w:fill="auto"/>
            <w:vAlign w:val="center"/>
          </w:tcPr>
          <w:p w:rsidR="001F7F6F" w:rsidRPr="001B6635" w:rsidRDefault="008E2BF6">
            <w:pPr>
              <w:spacing w:after="0" w:line="240" w:lineRule="auto"/>
              <w:jc w:val="center"/>
              <w:rPr>
                <w:rFonts w:ascii="宋体" w:hAnsi="宋体" w:cs="Calibri"/>
                <w:b/>
                <w:bCs/>
                <w:color w:val="000000"/>
                <w:kern w:val="0"/>
                <w:sz w:val="21"/>
                <w:szCs w:val="21"/>
              </w:rPr>
            </w:pPr>
            <w:r w:rsidRPr="001B6635">
              <w:rPr>
                <w:rFonts w:ascii="宋体" w:eastAsia="宋体" w:hAnsi="宋体" w:cs="宋体" w:hint="eastAsia"/>
                <w:b/>
                <w:bCs/>
                <w:color w:val="000000"/>
                <w:kern w:val="0"/>
                <w:sz w:val="21"/>
                <w:szCs w:val="21"/>
              </w:rPr>
              <w:t>参数指标</w:t>
            </w:r>
          </w:p>
        </w:tc>
      </w:tr>
      <w:tr w:rsidR="001F7F6F" w:rsidRPr="001B6635">
        <w:trPr>
          <w:trHeight w:val="285"/>
        </w:trPr>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jc w:val="center"/>
              <w:rPr>
                <w:rFonts w:ascii="宋体" w:hAnsi="宋体" w:cs="Calibri"/>
                <w:color w:val="000000"/>
                <w:kern w:val="0"/>
                <w:sz w:val="21"/>
                <w:szCs w:val="21"/>
              </w:rPr>
            </w:pPr>
            <w:r w:rsidRPr="001B6635">
              <w:rPr>
                <w:rFonts w:ascii="宋体" w:hAnsi="宋体" w:cs="Calibri" w:hint="eastAsia"/>
                <w:color w:val="000000"/>
                <w:kern w:val="0"/>
                <w:sz w:val="21"/>
                <w:szCs w:val="21"/>
              </w:rPr>
              <w:t>1</w:t>
            </w:r>
          </w:p>
        </w:tc>
        <w:tc>
          <w:tcPr>
            <w:tcW w:w="7854" w:type="dxa"/>
            <w:tcBorders>
              <w:top w:val="single" w:sz="4" w:space="0" w:color="auto"/>
              <w:left w:val="nil"/>
              <w:bottom w:val="single" w:sz="4" w:space="0" w:color="auto"/>
              <w:right w:val="single" w:sz="4" w:space="0" w:color="auto"/>
            </w:tcBorders>
            <w:shd w:val="clear" w:color="auto" w:fill="auto"/>
            <w:vAlign w:val="center"/>
          </w:tcPr>
          <w:p w:rsidR="001F7F6F" w:rsidRPr="001B6635" w:rsidRDefault="008E2BF6">
            <w:pPr>
              <w:spacing w:after="0" w:line="240" w:lineRule="auto"/>
              <w:rPr>
                <w:rFonts w:ascii="宋体" w:hAnsi="宋体" w:cs="Calibri"/>
                <w:color w:val="000000"/>
                <w:kern w:val="0"/>
                <w:sz w:val="21"/>
                <w:szCs w:val="21"/>
              </w:rPr>
            </w:pPr>
            <w:r w:rsidRPr="001B6635">
              <w:rPr>
                <w:rFonts w:ascii="宋体" w:eastAsia="宋体" w:hAnsi="宋体" w:cs="宋体" w:hint="eastAsia"/>
                <w:color w:val="000000"/>
                <w:kern w:val="0"/>
                <w:sz w:val="21"/>
                <w:szCs w:val="21"/>
              </w:rPr>
              <w:t>支持需要使用多因素认证服务的用户信息管理功能，用户信息至少包括用户名称、用户唯一标识、证件类型、证件号、手机号等基本信息配置管理。</w:t>
            </w:r>
          </w:p>
        </w:tc>
      </w:tr>
      <w:tr w:rsidR="001F7F6F" w:rsidRPr="001B6635">
        <w:trPr>
          <w:trHeight w:val="570"/>
        </w:trPr>
        <w:tc>
          <w:tcPr>
            <w:tcW w:w="426" w:type="pct"/>
            <w:tcBorders>
              <w:top w:val="nil"/>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jc w:val="center"/>
              <w:rPr>
                <w:rFonts w:ascii="宋体" w:hAnsi="宋体" w:cs="Calibri"/>
                <w:color w:val="000000"/>
                <w:kern w:val="0"/>
                <w:sz w:val="21"/>
                <w:szCs w:val="21"/>
              </w:rPr>
            </w:pPr>
            <w:r w:rsidRPr="001B6635">
              <w:rPr>
                <w:rFonts w:ascii="宋体" w:hAnsi="宋体" w:cs="Calibri" w:hint="eastAsia"/>
                <w:color w:val="000000"/>
                <w:kern w:val="0"/>
                <w:sz w:val="21"/>
                <w:szCs w:val="21"/>
              </w:rPr>
              <w:t>2</w:t>
            </w:r>
          </w:p>
        </w:tc>
        <w:tc>
          <w:tcPr>
            <w:tcW w:w="7854" w:type="dxa"/>
            <w:tcBorders>
              <w:top w:val="nil"/>
              <w:left w:val="nil"/>
              <w:bottom w:val="single" w:sz="4" w:space="0" w:color="auto"/>
              <w:right w:val="single" w:sz="4" w:space="0" w:color="auto"/>
            </w:tcBorders>
            <w:shd w:val="clear" w:color="auto" w:fill="auto"/>
            <w:vAlign w:val="center"/>
          </w:tcPr>
          <w:p w:rsidR="001F7F6F" w:rsidRPr="001B6635" w:rsidRDefault="008E2BF6">
            <w:pPr>
              <w:spacing w:after="0" w:line="240" w:lineRule="auto"/>
              <w:rPr>
                <w:rFonts w:ascii="宋体" w:hAnsi="宋体" w:cs="Calibri"/>
                <w:color w:val="000000"/>
                <w:kern w:val="0"/>
                <w:sz w:val="21"/>
                <w:szCs w:val="21"/>
              </w:rPr>
            </w:pPr>
            <w:r w:rsidRPr="001B6635">
              <w:rPr>
                <w:rFonts w:ascii="宋体" w:eastAsia="宋体" w:hAnsi="宋体" w:cs="宋体" w:hint="eastAsia"/>
                <w:color w:val="000000"/>
                <w:kern w:val="0"/>
                <w:sz w:val="21"/>
                <w:szCs w:val="21"/>
              </w:rPr>
              <w:t>支持证书用户管理包括：证书用户注册、证书用户审核。</w:t>
            </w:r>
          </w:p>
        </w:tc>
      </w:tr>
      <w:tr w:rsidR="001F7F6F" w:rsidRPr="001B6635">
        <w:trPr>
          <w:trHeight w:val="285"/>
        </w:trPr>
        <w:tc>
          <w:tcPr>
            <w:tcW w:w="426" w:type="pct"/>
            <w:tcBorders>
              <w:top w:val="nil"/>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jc w:val="center"/>
              <w:rPr>
                <w:rFonts w:ascii="宋体" w:hAnsi="宋体" w:cs="Calibri"/>
                <w:color w:val="000000"/>
                <w:kern w:val="0"/>
                <w:sz w:val="21"/>
                <w:szCs w:val="21"/>
              </w:rPr>
            </w:pPr>
            <w:r w:rsidRPr="001B6635">
              <w:rPr>
                <w:rFonts w:ascii="宋体" w:hAnsi="宋体" w:cs="Calibri" w:hint="eastAsia"/>
                <w:color w:val="000000"/>
                <w:kern w:val="0"/>
                <w:sz w:val="21"/>
                <w:szCs w:val="21"/>
              </w:rPr>
              <w:t>3</w:t>
            </w:r>
          </w:p>
        </w:tc>
        <w:tc>
          <w:tcPr>
            <w:tcW w:w="7854" w:type="dxa"/>
            <w:tcBorders>
              <w:top w:val="nil"/>
              <w:left w:val="nil"/>
              <w:bottom w:val="single" w:sz="4" w:space="0" w:color="auto"/>
              <w:right w:val="single" w:sz="4" w:space="0" w:color="auto"/>
            </w:tcBorders>
            <w:shd w:val="clear" w:color="auto" w:fill="auto"/>
            <w:vAlign w:val="center"/>
          </w:tcPr>
          <w:p w:rsidR="001F7F6F" w:rsidRPr="001B6635" w:rsidRDefault="008E2BF6">
            <w:pPr>
              <w:spacing w:after="0" w:line="240" w:lineRule="auto"/>
              <w:rPr>
                <w:rFonts w:ascii="宋体" w:hAnsi="宋体" w:cs="Calibri"/>
                <w:color w:val="000000"/>
                <w:kern w:val="0"/>
                <w:sz w:val="21"/>
                <w:szCs w:val="21"/>
              </w:rPr>
            </w:pPr>
            <w:r w:rsidRPr="001B6635">
              <w:rPr>
                <w:rFonts w:ascii="宋体" w:eastAsia="宋体" w:hAnsi="宋体" w:cs="宋体"/>
                <w:color w:val="000000"/>
                <w:kern w:val="0"/>
                <w:sz w:val="21"/>
                <w:szCs w:val="21"/>
              </w:rPr>
              <w:t>CA</w:t>
            </w:r>
            <w:r w:rsidRPr="001B6635">
              <w:rPr>
                <w:rFonts w:ascii="宋体" w:eastAsia="宋体" w:hAnsi="宋体" w:cs="宋体" w:hint="eastAsia"/>
                <w:color w:val="000000"/>
                <w:kern w:val="0"/>
                <w:sz w:val="21"/>
                <w:szCs w:val="21"/>
              </w:rPr>
              <w:t>证书管理：证书的新增、延期、注销、下载功能；多级证书</w:t>
            </w:r>
            <w:proofErr w:type="gramStart"/>
            <w:r w:rsidRPr="001B6635">
              <w:rPr>
                <w:rFonts w:ascii="宋体" w:eastAsia="宋体" w:hAnsi="宋体" w:cs="宋体" w:hint="eastAsia"/>
                <w:color w:val="000000"/>
                <w:kern w:val="0"/>
                <w:sz w:val="21"/>
                <w:szCs w:val="21"/>
              </w:rPr>
              <w:t>链维护</w:t>
            </w:r>
            <w:proofErr w:type="gramEnd"/>
            <w:r w:rsidRPr="001B6635">
              <w:rPr>
                <w:rFonts w:ascii="宋体" w:eastAsia="宋体" w:hAnsi="宋体" w:cs="宋体" w:hint="eastAsia"/>
                <w:color w:val="000000"/>
                <w:kern w:val="0"/>
                <w:sz w:val="21"/>
                <w:szCs w:val="21"/>
              </w:rPr>
              <w:t>功能；证书配置项管理功能；</w:t>
            </w:r>
          </w:p>
        </w:tc>
      </w:tr>
      <w:tr w:rsidR="001F7F6F" w:rsidRPr="001B6635">
        <w:trPr>
          <w:trHeight w:val="285"/>
        </w:trPr>
        <w:tc>
          <w:tcPr>
            <w:tcW w:w="426" w:type="pct"/>
            <w:tcBorders>
              <w:top w:val="nil"/>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jc w:val="center"/>
              <w:rPr>
                <w:rFonts w:ascii="宋体" w:hAnsi="宋体" w:cs="Calibri"/>
                <w:color w:val="000000"/>
                <w:kern w:val="0"/>
                <w:sz w:val="21"/>
                <w:szCs w:val="21"/>
              </w:rPr>
            </w:pPr>
            <w:r w:rsidRPr="001B6635">
              <w:rPr>
                <w:rFonts w:ascii="宋体" w:hAnsi="宋体" w:cs="Calibri" w:hint="eastAsia"/>
                <w:color w:val="000000"/>
                <w:kern w:val="0"/>
                <w:sz w:val="21"/>
                <w:szCs w:val="21"/>
              </w:rPr>
              <w:t>4</w:t>
            </w:r>
          </w:p>
        </w:tc>
        <w:tc>
          <w:tcPr>
            <w:tcW w:w="7854" w:type="dxa"/>
            <w:tcBorders>
              <w:top w:val="nil"/>
              <w:left w:val="nil"/>
              <w:bottom w:val="single" w:sz="4" w:space="0" w:color="auto"/>
              <w:right w:val="single" w:sz="4" w:space="0" w:color="auto"/>
            </w:tcBorders>
            <w:shd w:val="clear" w:color="auto" w:fill="auto"/>
            <w:vAlign w:val="center"/>
          </w:tcPr>
          <w:p w:rsidR="001F7F6F" w:rsidRPr="001B6635" w:rsidRDefault="008E2BF6">
            <w:pPr>
              <w:spacing w:after="0" w:line="240" w:lineRule="auto"/>
              <w:rPr>
                <w:rFonts w:ascii="宋体" w:hAnsi="宋体" w:cs="Calibri"/>
                <w:color w:val="000000"/>
                <w:kern w:val="0"/>
                <w:sz w:val="21"/>
                <w:szCs w:val="21"/>
              </w:rPr>
            </w:pPr>
            <w:r w:rsidRPr="001B6635">
              <w:rPr>
                <w:rFonts w:ascii="宋体" w:eastAsia="宋体" w:hAnsi="宋体" w:cs="宋体"/>
                <w:color w:val="000000"/>
                <w:kern w:val="0"/>
                <w:sz w:val="21"/>
                <w:szCs w:val="21"/>
              </w:rPr>
              <w:t>CA</w:t>
            </w:r>
            <w:r w:rsidRPr="001B6635">
              <w:rPr>
                <w:rFonts w:ascii="宋体" w:eastAsia="宋体" w:hAnsi="宋体" w:cs="宋体" w:hint="eastAsia"/>
                <w:color w:val="000000"/>
                <w:kern w:val="0"/>
                <w:sz w:val="21"/>
                <w:szCs w:val="21"/>
              </w:rPr>
              <w:t>证书模板管理功能</w:t>
            </w:r>
          </w:p>
        </w:tc>
      </w:tr>
      <w:tr w:rsidR="001F7F6F" w:rsidRPr="001B6635">
        <w:trPr>
          <w:trHeight w:val="548"/>
        </w:trPr>
        <w:tc>
          <w:tcPr>
            <w:tcW w:w="426" w:type="pct"/>
            <w:tcBorders>
              <w:top w:val="nil"/>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jc w:val="center"/>
              <w:rPr>
                <w:rFonts w:ascii="宋体" w:hAnsi="宋体" w:cs="Calibri"/>
                <w:color w:val="000000"/>
                <w:kern w:val="0"/>
                <w:sz w:val="21"/>
                <w:szCs w:val="21"/>
              </w:rPr>
            </w:pPr>
            <w:r w:rsidRPr="001B6635">
              <w:rPr>
                <w:rFonts w:ascii="宋体" w:hAnsi="宋体" w:cs="Calibri" w:hint="eastAsia"/>
                <w:color w:val="000000"/>
                <w:kern w:val="0"/>
                <w:sz w:val="21"/>
                <w:szCs w:val="21"/>
              </w:rPr>
              <w:t>5</w:t>
            </w:r>
          </w:p>
        </w:tc>
        <w:tc>
          <w:tcPr>
            <w:tcW w:w="7854" w:type="dxa"/>
            <w:tcBorders>
              <w:top w:val="nil"/>
              <w:left w:val="nil"/>
              <w:bottom w:val="single" w:sz="4" w:space="0" w:color="auto"/>
              <w:right w:val="single" w:sz="4" w:space="0" w:color="auto"/>
            </w:tcBorders>
            <w:shd w:val="clear" w:color="auto" w:fill="auto"/>
            <w:vAlign w:val="center"/>
          </w:tcPr>
          <w:p w:rsidR="001F7F6F" w:rsidRPr="001B6635" w:rsidRDefault="008E2BF6">
            <w:pPr>
              <w:spacing w:after="0" w:line="240" w:lineRule="auto"/>
              <w:rPr>
                <w:rFonts w:ascii="宋体" w:hAnsi="宋体" w:cs="Calibri"/>
                <w:color w:val="000000"/>
                <w:kern w:val="0"/>
                <w:sz w:val="21"/>
                <w:szCs w:val="21"/>
              </w:rPr>
            </w:pPr>
            <w:r w:rsidRPr="001B6635">
              <w:rPr>
                <w:rFonts w:ascii="宋体" w:eastAsia="宋体" w:hAnsi="宋体" w:cs="宋体" w:hint="eastAsia"/>
                <w:color w:val="000000"/>
                <w:kern w:val="0"/>
                <w:sz w:val="21"/>
                <w:szCs w:val="21"/>
              </w:rPr>
              <w:t>证书管理包括：双证书（签名证书与加密证书）签发、证书维护（延期、恢复、冻结、吊销）</w:t>
            </w:r>
          </w:p>
        </w:tc>
      </w:tr>
      <w:tr w:rsidR="001F7F6F" w:rsidRPr="001B6635">
        <w:trPr>
          <w:trHeight w:val="285"/>
        </w:trPr>
        <w:tc>
          <w:tcPr>
            <w:tcW w:w="426" w:type="pct"/>
            <w:tcBorders>
              <w:top w:val="nil"/>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jc w:val="center"/>
              <w:rPr>
                <w:rFonts w:ascii="宋体" w:hAnsi="宋体" w:cs="Calibri"/>
                <w:color w:val="000000"/>
                <w:kern w:val="0"/>
                <w:sz w:val="21"/>
                <w:szCs w:val="21"/>
              </w:rPr>
            </w:pPr>
            <w:r w:rsidRPr="001B6635">
              <w:rPr>
                <w:rFonts w:ascii="宋体" w:hAnsi="宋体" w:cs="Calibri" w:hint="eastAsia"/>
                <w:color w:val="000000"/>
                <w:kern w:val="0"/>
                <w:sz w:val="21"/>
                <w:szCs w:val="21"/>
              </w:rPr>
              <w:t>6</w:t>
            </w:r>
          </w:p>
        </w:tc>
        <w:tc>
          <w:tcPr>
            <w:tcW w:w="7854" w:type="dxa"/>
            <w:tcBorders>
              <w:top w:val="nil"/>
              <w:left w:val="nil"/>
              <w:bottom w:val="single" w:sz="4" w:space="0" w:color="auto"/>
              <w:right w:val="single" w:sz="4" w:space="0" w:color="auto"/>
            </w:tcBorders>
            <w:shd w:val="clear" w:color="auto" w:fill="auto"/>
            <w:vAlign w:val="center"/>
          </w:tcPr>
          <w:p w:rsidR="001F7F6F" w:rsidRPr="001B6635" w:rsidRDefault="008E2BF6">
            <w:pPr>
              <w:spacing w:after="0" w:line="240" w:lineRule="auto"/>
              <w:rPr>
                <w:rFonts w:ascii="宋体" w:hAnsi="宋体" w:cs="Calibri"/>
                <w:color w:val="000000"/>
                <w:kern w:val="0"/>
                <w:sz w:val="21"/>
                <w:szCs w:val="21"/>
              </w:rPr>
            </w:pPr>
            <w:r w:rsidRPr="001B6635">
              <w:rPr>
                <w:rFonts w:ascii="宋体" w:eastAsia="宋体" w:hAnsi="宋体" w:cs="宋体" w:hint="eastAsia"/>
                <w:color w:val="000000"/>
                <w:kern w:val="0"/>
                <w:sz w:val="21"/>
                <w:szCs w:val="21"/>
              </w:rPr>
              <w:t>对应的设备证书序列号、证书状态、证书起始时间、证书结束时间、证书操作（申请、更新、注销等）信息</w:t>
            </w:r>
          </w:p>
        </w:tc>
      </w:tr>
      <w:tr w:rsidR="001F7F6F" w:rsidRPr="001B6635">
        <w:trPr>
          <w:trHeight w:val="570"/>
        </w:trPr>
        <w:tc>
          <w:tcPr>
            <w:tcW w:w="426" w:type="pct"/>
            <w:tcBorders>
              <w:top w:val="nil"/>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jc w:val="center"/>
              <w:rPr>
                <w:rFonts w:ascii="宋体" w:hAnsi="宋体" w:cs="Calibri"/>
                <w:color w:val="000000"/>
                <w:kern w:val="0"/>
                <w:sz w:val="21"/>
                <w:szCs w:val="21"/>
              </w:rPr>
            </w:pPr>
            <w:r w:rsidRPr="001B6635">
              <w:rPr>
                <w:rFonts w:ascii="宋体" w:hAnsi="宋体" w:cs="Calibri" w:hint="eastAsia"/>
                <w:color w:val="000000"/>
                <w:kern w:val="0"/>
                <w:sz w:val="21"/>
                <w:szCs w:val="21"/>
              </w:rPr>
              <w:t>7</w:t>
            </w:r>
          </w:p>
        </w:tc>
        <w:tc>
          <w:tcPr>
            <w:tcW w:w="7854" w:type="dxa"/>
            <w:tcBorders>
              <w:top w:val="nil"/>
              <w:left w:val="nil"/>
              <w:bottom w:val="single" w:sz="4" w:space="0" w:color="auto"/>
              <w:right w:val="single" w:sz="4" w:space="0" w:color="auto"/>
            </w:tcBorders>
            <w:shd w:val="clear" w:color="auto" w:fill="auto"/>
            <w:vAlign w:val="center"/>
          </w:tcPr>
          <w:p w:rsidR="001F7F6F" w:rsidRPr="001B6635" w:rsidRDefault="008E2BF6">
            <w:pPr>
              <w:spacing w:after="0" w:line="240" w:lineRule="auto"/>
              <w:rPr>
                <w:rFonts w:ascii="宋体" w:hAnsi="宋体" w:cs="Calibri"/>
                <w:color w:val="000000"/>
                <w:kern w:val="0"/>
                <w:sz w:val="21"/>
                <w:szCs w:val="21"/>
              </w:rPr>
            </w:pPr>
            <w:r w:rsidRPr="001B6635">
              <w:rPr>
                <w:rFonts w:ascii="宋体" w:eastAsia="宋体" w:hAnsi="宋体" w:cs="宋体" w:hint="eastAsia"/>
                <w:color w:val="000000"/>
                <w:kern w:val="0"/>
                <w:sz w:val="21"/>
                <w:szCs w:val="21"/>
              </w:rPr>
              <w:t>系统管理功能包括用户管理（新增、编辑、锁定、解锁、删除）、角色管理</w:t>
            </w:r>
          </w:p>
        </w:tc>
      </w:tr>
      <w:tr w:rsidR="001F7F6F" w:rsidRPr="001B6635">
        <w:trPr>
          <w:trHeight w:val="285"/>
        </w:trPr>
        <w:tc>
          <w:tcPr>
            <w:tcW w:w="426" w:type="pct"/>
            <w:tcBorders>
              <w:top w:val="nil"/>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jc w:val="center"/>
              <w:rPr>
                <w:rFonts w:ascii="宋体" w:hAnsi="宋体" w:cs="Calibri"/>
                <w:color w:val="000000"/>
                <w:kern w:val="0"/>
                <w:sz w:val="21"/>
                <w:szCs w:val="21"/>
              </w:rPr>
            </w:pPr>
            <w:r w:rsidRPr="001B6635">
              <w:rPr>
                <w:rFonts w:ascii="宋体" w:hAnsi="宋体" w:cs="Calibri" w:hint="eastAsia"/>
                <w:color w:val="000000"/>
                <w:kern w:val="0"/>
                <w:sz w:val="21"/>
                <w:szCs w:val="21"/>
              </w:rPr>
              <w:t>8</w:t>
            </w:r>
          </w:p>
        </w:tc>
        <w:tc>
          <w:tcPr>
            <w:tcW w:w="7854" w:type="dxa"/>
            <w:tcBorders>
              <w:top w:val="nil"/>
              <w:left w:val="nil"/>
              <w:bottom w:val="single" w:sz="4" w:space="0" w:color="auto"/>
              <w:right w:val="single" w:sz="4" w:space="0" w:color="auto"/>
            </w:tcBorders>
            <w:shd w:val="clear" w:color="auto" w:fill="auto"/>
            <w:vAlign w:val="center"/>
          </w:tcPr>
          <w:p w:rsidR="001F7F6F" w:rsidRPr="001B6635" w:rsidRDefault="008E2BF6">
            <w:pPr>
              <w:spacing w:after="0" w:line="240" w:lineRule="auto"/>
              <w:rPr>
                <w:rFonts w:ascii="宋体" w:hAnsi="宋体" w:cs="Calibri"/>
                <w:color w:val="000000"/>
                <w:kern w:val="0"/>
                <w:sz w:val="21"/>
                <w:szCs w:val="21"/>
              </w:rPr>
            </w:pPr>
            <w:r w:rsidRPr="001B6635">
              <w:rPr>
                <w:rFonts w:ascii="宋体" w:eastAsia="宋体" w:hAnsi="宋体" w:cs="宋体" w:hint="eastAsia"/>
                <w:color w:val="000000"/>
                <w:kern w:val="0"/>
                <w:sz w:val="21"/>
                <w:szCs w:val="21"/>
              </w:rPr>
              <w:t>详细的认证日志记录，用于事后审计，至少包括认证记录、数字证书申请记录、服务器配置操作记录和异常认证记录等基本日志记录要求。</w:t>
            </w:r>
          </w:p>
        </w:tc>
      </w:tr>
      <w:tr w:rsidR="001F7F6F" w:rsidRPr="001B6635">
        <w:trPr>
          <w:trHeight w:val="833"/>
        </w:trPr>
        <w:tc>
          <w:tcPr>
            <w:tcW w:w="426" w:type="pct"/>
            <w:tcBorders>
              <w:top w:val="nil"/>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jc w:val="center"/>
              <w:rPr>
                <w:rFonts w:ascii="宋体" w:hAnsi="宋体" w:cs="Calibri"/>
                <w:color w:val="000000"/>
                <w:kern w:val="0"/>
                <w:sz w:val="21"/>
                <w:szCs w:val="21"/>
              </w:rPr>
            </w:pPr>
            <w:r w:rsidRPr="001B6635">
              <w:rPr>
                <w:rFonts w:ascii="宋体" w:hAnsi="宋体" w:cs="Calibri" w:hint="eastAsia"/>
                <w:color w:val="000000"/>
                <w:kern w:val="0"/>
                <w:sz w:val="21"/>
                <w:szCs w:val="21"/>
              </w:rPr>
              <w:t>9</w:t>
            </w:r>
          </w:p>
        </w:tc>
        <w:tc>
          <w:tcPr>
            <w:tcW w:w="7854" w:type="dxa"/>
            <w:tcBorders>
              <w:top w:val="nil"/>
              <w:left w:val="nil"/>
              <w:bottom w:val="single" w:sz="4" w:space="0" w:color="auto"/>
              <w:right w:val="single" w:sz="4" w:space="0" w:color="auto"/>
            </w:tcBorders>
            <w:shd w:val="clear" w:color="auto" w:fill="auto"/>
            <w:vAlign w:val="center"/>
          </w:tcPr>
          <w:p w:rsidR="001F7F6F" w:rsidRPr="001B6635" w:rsidRDefault="008E2BF6">
            <w:pPr>
              <w:spacing w:after="0" w:line="240" w:lineRule="auto"/>
              <w:rPr>
                <w:rFonts w:ascii="宋体" w:hAnsi="宋体" w:cs="Calibri"/>
                <w:color w:val="000000"/>
                <w:kern w:val="0"/>
                <w:sz w:val="21"/>
                <w:szCs w:val="21"/>
              </w:rPr>
            </w:pPr>
            <w:r w:rsidRPr="001B6635">
              <w:rPr>
                <w:rFonts w:ascii="宋体" w:eastAsia="宋体" w:hAnsi="宋体" w:cs="宋体" w:hint="eastAsia"/>
                <w:color w:val="000000"/>
                <w:kern w:val="0"/>
                <w:sz w:val="21"/>
                <w:szCs w:val="21"/>
              </w:rPr>
              <w:t>日志管理包括可根据用户和</w:t>
            </w:r>
            <w:r w:rsidRPr="001B6635">
              <w:rPr>
                <w:rFonts w:ascii="宋体" w:eastAsia="宋体" w:hAnsi="宋体" w:cs="宋体"/>
                <w:color w:val="000000"/>
                <w:kern w:val="0"/>
                <w:sz w:val="21"/>
                <w:szCs w:val="21"/>
              </w:rPr>
              <w:t>IP</w:t>
            </w:r>
            <w:r w:rsidRPr="001B6635">
              <w:rPr>
                <w:rFonts w:ascii="宋体" w:eastAsia="宋体" w:hAnsi="宋体" w:cs="宋体" w:hint="eastAsia"/>
                <w:color w:val="000000"/>
                <w:kern w:val="0"/>
                <w:sz w:val="21"/>
                <w:szCs w:val="21"/>
              </w:rPr>
              <w:t>地址对登录日志进行查询功能；可根据</w:t>
            </w:r>
            <w:r w:rsidRPr="001B6635">
              <w:rPr>
                <w:rFonts w:ascii="宋体" w:eastAsia="宋体" w:hAnsi="宋体" w:cs="宋体"/>
                <w:color w:val="000000"/>
                <w:kern w:val="0"/>
                <w:sz w:val="21"/>
                <w:szCs w:val="21"/>
              </w:rPr>
              <w:t>IP</w:t>
            </w:r>
            <w:r w:rsidRPr="001B6635">
              <w:rPr>
                <w:rFonts w:ascii="宋体" w:eastAsia="宋体" w:hAnsi="宋体" w:cs="宋体" w:hint="eastAsia"/>
                <w:color w:val="000000"/>
                <w:kern w:val="0"/>
                <w:sz w:val="21"/>
                <w:szCs w:val="21"/>
              </w:rPr>
              <w:t>地址对服务日志进行查询功能；</w:t>
            </w:r>
          </w:p>
        </w:tc>
      </w:tr>
      <w:tr w:rsidR="001F7F6F" w:rsidRPr="001B6635">
        <w:trPr>
          <w:trHeight w:val="548"/>
        </w:trPr>
        <w:tc>
          <w:tcPr>
            <w:tcW w:w="426" w:type="pct"/>
            <w:tcBorders>
              <w:top w:val="nil"/>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jc w:val="center"/>
              <w:rPr>
                <w:rFonts w:ascii="宋体" w:hAnsi="宋体" w:cs="Calibri"/>
                <w:color w:val="000000"/>
                <w:kern w:val="0"/>
                <w:sz w:val="21"/>
                <w:szCs w:val="21"/>
              </w:rPr>
            </w:pPr>
            <w:r w:rsidRPr="001B6635">
              <w:rPr>
                <w:rFonts w:ascii="宋体" w:hAnsi="宋体" w:cs="Calibri" w:hint="eastAsia"/>
                <w:color w:val="000000"/>
                <w:kern w:val="0"/>
                <w:sz w:val="21"/>
                <w:szCs w:val="21"/>
              </w:rPr>
              <w:t>10</w:t>
            </w:r>
          </w:p>
        </w:tc>
        <w:tc>
          <w:tcPr>
            <w:tcW w:w="7854" w:type="dxa"/>
            <w:tcBorders>
              <w:top w:val="nil"/>
              <w:left w:val="nil"/>
              <w:bottom w:val="single" w:sz="4" w:space="0" w:color="auto"/>
              <w:right w:val="single" w:sz="4" w:space="0" w:color="auto"/>
            </w:tcBorders>
            <w:shd w:val="clear" w:color="auto" w:fill="auto"/>
            <w:vAlign w:val="center"/>
          </w:tcPr>
          <w:p w:rsidR="001F7F6F" w:rsidRPr="001B6635" w:rsidRDefault="008E2BF6">
            <w:pPr>
              <w:spacing w:after="0" w:line="240" w:lineRule="auto"/>
              <w:rPr>
                <w:rFonts w:ascii="宋体" w:hAnsi="宋体" w:cs="Calibri"/>
                <w:color w:val="000000"/>
                <w:kern w:val="0"/>
                <w:sz w:val="21"/>
                <w:szCs w:val="21"/>
              </w:rPr>
            </w:pPr>
            <w:r w:rsidRPr="001B6635">
              <w:rPr>
                <w:rFonts w:ascii="宋体" w:eastAsia="宋体" w:hAnsi="宋体" w:cs="宋体" w:hint="eastAsia"/>
                <w:color w:val="000000"/>
                <w:kern w:val="0"/>
                <w:sz w:val="21"/>
                <w:szCs w:val="21"/>
              </w:rPr>
              <w:t>数字证书日志至少需要记录证书申请类型、数字证书序列号、数字证书申请时间、申请结果、如果失败，失败原因描述</w:t>
            </w:r>
          </w:p>
        </w:tc>
      </w:tr>
      <w:tr w:rsidR="001F7F6F" w:rsidRPr="001B6635">
        <w:trPr>
          <w:trHeight w:val="548"/>
        </w:trPr>
        <w:tc>
          <w:tcPr>
            <w:tcW w:w="426" w:type="pct"/>
            <w:tcBorders>
              <w:top w:val="nil"/>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jc w:val="center"/>
              <w:rPr>
                <w:rFonts w:ascii="宋体" w:hAnsi="宋体" w:cs="Calibri"/>
                <w:color w:val="000000"/>
                <w:kern w:val="0"/>
                <w:sz w:val="21"/>
                <w:szCs w:val="21"/>
              </w:rPr>
            </w:pPr>
            <w:r w:rsidRPr="001B6635">
              <w:rPr>
                <w:rFonts w:ascii="宋体" w:hAnsi="宋体" w:cs="Calibri" w:hint="eastAsia"/>
                <w:color w:val="000000"/>
                <w:kern w:val="0"/>
                <w:sz w:val="21"/>
                <w:szCs w:val="21"/>
              </w:rPr>
              <w:t>11</w:t>
            </w:r>
          </w:p>
        </w:tc>
        <w:tc>
          <w:tcPr>
            <w:tcW w:w="7854" w:type="dxa"/>
            <w:tcBorders>
              <w:top w:val="nil"/>
              <w:left w:val="nil"/>
              <w:bottom w:val="single" w:sz="4" w:space="0" w:color="auto"/>
              <w:right w:val="single" w:sz="4" w:space="0" w:color="auto"/>
            </w:tcBorders>
            <w:shd w:val="clear" w:color="auto" w:fill="auto"/>
            <w:vAlign w:val="center"/>
          </w:tcPr>
          <w:p w:rsidR="001F7F6F" w:rsidRPr="001B6635" w:rsidRDefault="008E2BF6">
            <w:pPr>
              <w:spacing w:after="0" w:line="240" w:lineRule="auto"/>
              <w:rPr>
                <w:rFonts w:ascii="宋体" w:hAnsi="宋体" w:cs="Calibri"/>
                <w:color w:val="000000"/>
                <w:kern w:val="0"/>
                <w:sz w:val="21"/>
                <w:szCs w:val="21"/>
              </w:rPr>
            </w:pPr>
            <w:r w:rsidRPr="001B6635">
              <w:rPr>
                <w:rFonts w:ascii="宋体" w:eastAsia="宋体" w:hAnsi="宋体" w:cs="宋体" w:hint="eastAsia"/>
                <w:color w:val="000000"/>
                <w:kern w:val="0"/>
                <w:sz w:val="21"/>
                <w:szCs w:val="21"/>
              </w:rPr>
              <w:t>操作日志和审计功能主要是针对登录访问多因素认证系统的管理用户，进行平台配置管理日志信息记录和审计功能，至少包括管理账户、操作类型（增加、删除、修改）、操作功能、操作资产对象的</w:t>
            </w:r>
            <w:r w:rsidRPr="001B6635">
              <w:rPr>
                <w:rFonts w:ascii="宋体" w:hAnsi="宋体" w:cs="Calibri" w:hint="eastAsia"/>
                <w:color w:val="000000"/>
                <w:kern w:val="0"/>
                <w:sz w:val="21"/>
                <w:szCs w:val="21"/>
              </w:rPr>
              <w:t>IP</w:t>
            </w:r>
            <w:r w:rsidRPr="001B6635">
              <w:rPr>
                <w:rFonts w:ascii="宋体" w:eastAsia="宋体" w:hAnsi="宋体" w:cs="宋体" w:hint="eastAsia"/>
                <w:color w:val="000000"/>
                <w:kern w:val="0"/>
                <w:sz w:val="21"/>
                <w:szCs w:val="21"/>
              </w:rPr>
              <w:t>地址、操作状态、操作时间等进行查询管理，支持针对每条记录进行单独审计操作和审计管理。</w:t>
            </w:r>
          </w:p>
        </w:tc>
      </w:tr>
      <w:tr w:rsidR="001F7F6F" w:rsidRPr="001B6635">
        <w:trPr>
          <w:trHeight w:val="285"/>
        </w:trPr>
        <w:tc>
          <w:tcPr>
            <w:tcW w:w="426" w:type="pct"/>
            <w:tcBorders>
              <w:top w:val="nil"/>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jc w:val="center"/>
              <w:rPr>
                <w:rFonts w:ascii="宋体" w:hAnsi="宋体" w:cs="Calibri"/>
                <w:color w:val="000000"/>
                <w:kern w:val="0"/>
                <w:sz w:val="21"/>
                <w:szCs w:val="21"/>
              </w:rPr>
            </w:pPr>
            <w:r w:rsidRPr="001B6635">
              <w:rPr>
                <w:rFonts w:ascii="宋体" w:hAnsi="宋体" w:cs="Calibri" w:hint="eastAsia"/>
                <w:color w:val="000000"/>
                <w:kern w:val="0"/>
                <w:sz w:val="21"/>
                <w:szCs w:val="21"/>
              </w:rPr>
              <w:t>12</w:t>
            </w:r>
          </w:p>
        </w:tc>
        <w:tc>
          <w:tcPr>
            <w:tcW w:w="7854" w:type="dxa"/>
            <w:tcBorders>
              <w:top w:val="nil"/>
              <w:left w:val="nil"/>
              <w:bottom w:val="single" w:sz="4" w:space="0" w:color="auto"/>
              <w:right w:val="single" w:sz="4" w:space="0" w:color="auto"/>
            </w:tcBorders>
            <w:shd w:val="clear" w:color="auto" w:fill="auto"/>
            <w:vAlign w:val="center"/>
          </w:tcPr>
          <w:p w:rsidR="001F7F6F" w:rsidRPr="001B6635" w:rsidRDefault="008E2BF6">
            <w:pPr>
              <w:spacing w:after="0" w:line="240" w:lineRule="auto"/>
              <w:rPr>
                <w:rFonts w:ascii="宋体" w:hAnsi="宋体" w:cs="Calibri"/>
                <w:color w:val="000000"/>
                <w:kern w:val="0"/>
                <w:sz w:val="21"/>
                <w:szCs w:val="21"/>
              </w:rPr>
            </w:pPr>
            <w:r w:rsidRPr="001B6635">
              <w:rPr>
                <w:rFonts w:ascii="宋体" w:eastAsia="宋体" w:hAnsi="宋体" w:cs="宋体" w:hint="eastAsia"/>
                <w:color w:val="000000"/>
                <w:kern w:val="0"/>
                <w:sz w:val="21"/>
                <w:szCs w:val="21"/>
              </w:rPr>
              <w:t>证书</w:t>
            </w:r>
            <w:r w:rsidRPr="001B6635">
              <w:rPr>
                <w:rFonts w:ascii="宋体" w:eastAsia="宋体" w:hAnsi="宋体" w:cs="宋体"/>
                <w:color w:val="000000"/>
                <w:kern w:val="0"/>
                <w:sz w:val="21"/>
                <w:szCs w:val="21"/>
              </w:rPr>
              <w:t>CRL</w:t>
            </w:r>
            <w:r w:rsidRPr="001B6635">
              <w:rPr>
                <w:rFonts w:ascii="宋体" w:eastAsia="宋体" w:hAnsi="宋体" w:cs="宋体" w:hint="eastAsia"/>
                <w:color w:val="000000"/>
                <w:kern w:val="0"/>
                <w:sz w:val="21"/>
                <w:szCs w:val="21"/>
              </w:rPr>
              <w:t>管理：</w:t>
            </w:r>
            <w:r w:rsidRPr="001B6635">
              <w:rPr>
                <w:rFonts w:ascii="宋体" w:eastAsia="宋体" w:hAnsi="宋体" w:cs="宋体"/>
                <w:color w:val="000000"/>
                <w:kern w:val="0"/>
                <w:sz w:val="21"/>
                <w:szCs w:val="21"/>
              </w:rPr>
              <w:t>CRL</w:t>
            </w:r>
            <w:r w:rsidRPr="001B6635">
              <w:rPr>
                <w:rFonts w:ascii="宋体" w:eastAsia="宋体" w:hAnsi="宋体" w:cs="宋体" w:hint="eastAsia"/>
                <w:color w:val="000000"/>
                <w:kern w:val="0"/>
                <w:sz w:val="21"/>
                <w:szCs w:val="21"/>
              </w:rPr>
              <w:t>生成与下载。</w:t>
            </w:r>
          </w:p>
        </w:tc>
      </w:tr>
      <w:tr w:rsidR="001F7F6F" w:rsidRPr="001B6635">
        <w:trPr>
          <w:trHeight w:val="548"/>
        </w:trPr>
        <w:tc>
          <w:tcPr>
            <w:tcW w:w="426" w:type="pct"/>
            <w:tcBorders>
              <w:top w:val="nil"/>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jc w:val="center"/>
              <w:rPr>
                <w:rFonts w:ascii="宋体" w:hAnsi="宋体" w:cs="Calibri"/>
                <w:color w:val="000000"/>
                <w:kern w:val="0"/>
                <w:sz w:val="21"/>
                <w:szCs w:val="21"/>
              </w:rPr>
            </w:pPr>
            <w:r w:rsidRPr="001B6635">
              <w:rPr>
                <w:rFonts w:ascii="宋体" w:hAnsi="宋体" w:cs="Calibri" w:hint="eastAsia"/>
                <w:color w:val="000000"/>
                <w:kern w:val="0"/>
                <w:sz w:val="21"/>
                <w:szCs w:val="21"/>
              </w:rPr>
              <w:t>13</w:t>
            </w:r>
          </w:p>
        </w:tc>
        <w:tc>
          <w:tcPr>
            <w:tcW w:w="7854" w:type="dxa"/>
            <w:tcBorders>
              <w:top w:val="nil"/>
              <w:left w:val="nil"/>
              <w:bottom w:val="single" w:sz="4" w:space="0" w:color="auto"/>
              <w:right w:val="single" w:sz="4" w:space="0" w:color="auto"/>
            </w:tcBorders>
            <w:shd w:val="clear" w:color="auto" w:fill="auto"/>
            <w:vAlign w:val="center"/>
          </w:tcPr>
          <w:p w:rsidR="001F7F6F" w:rsidRPr="001B6635" w:rsidRDefault="008E2BF6">
            <w:pPr>
              <w:spacing w:after="0" w:line="240" w:lineRule="auto"/>
              <w:rPr>
                <w:rFonts w:ascii="宋体" w:hAnsi="宋体" w:cs="Calibri"/>
                <w:color w:val="000000"/>
                <w:kern w:val="0"/>
                <w:sz w:val="21"/>
                <w:szCs w:val="21"/>
              </w:rPr>
            </w:pPr>
            <w:r w:rsidRPr="001B6635">
              <w:rPr>
                <w:rFonts w:ascii="宋体" w:eastAsia="宋体" w:hAnsi="宋体" w:cs="宋体" w:hint="eastAsia"/>
                <w:color w:val="000000"/>
                <w:kern w:val="0"/>
                <w:sz w:val="21"/>
                <w:szCs w:val="21"/>
              </w:rPr>
              <w:t>支持将用户登录访问</w:t>
            </w:r>
            <w:r w:rsidRPr="001B6635">
              <w:rPr>
                <w:rFonts w:ascii="宋体" w:hAnsi="宋体" w:cs="Calibri" w:hint="eastAsia"/>
                <w:color w:val="000000"/>
                <w:kern w:val="0"/>
                <w:sz w:val="21"/>
                <w:szCs w:val="21"/>
              </w:rPr>
              <w:t>windows</w:t>
            </w:r>
            <w:r w:rsidRPr="001B6635">
              <w:rPr>
                <w:rFonts w:ascii="宋体" w:eastAsia="宋体" w:hAnsi="宋体" w:cs="宋体" w:hint="eastAsia"/>
                <w:color w:val="000000"/>
                <w:kern w:val="0"/>
                <w:sz w:val="21"/>
                <w:szCs w:val="21"/>
              </w:rPr>
              <w:t>操作系统、</w:t>
            </w:r>
            <w:r w:rsidRPr="001B6635">
              <w:rPr>
                <w:rFonts w:ascii="宋体" w:hAnsi="宋体" w:cs="Calibri" w:hint="eastAsia"/>
                <w:color w:val="000000"/>
                <w:kern w:val="0"/>
                <w:sz w:val="21"/>
                <w:szCs w:val="21"/>
              </w:rPr>
              <w:t>linux</w:t>
            </w:r>
            <w:r w:rsidRPr="001B6635">
              <w:rPr>
                <w:rFonts w:ascii="宋体" w:eastAsia="宋体" w:hAnsi="宋体" w:cs="宋体" w:hint="eastAsia"/>
                <w:color w:val="000000"/>
                <w:kern w:val="0"/>
                <w:sz w:val="21"/>
                <w:szCs w:val="21"/>
              </w:rPr>
              <w:t>操作系统的认证请求推送</w:t>
            </w:r>
            <w:proofErr w:type="gramStart"/>
            <w:r w:rsidRPr="001B6635">
              <w:rPr>
                <w:rFonts w:ascii="宋体" w:eastAsia="宋体" w:hAnsi="宋体" w:cs="宋体" w:hint="eastAsia"/>
                <w:color w:val="000000"/>
                <w:kern w:val="0"/>
                <w:sz w:val="21"/>
                <w:szCs w:val="21"/>
              </w:rPr>
              <w:t>或者扫码方式</w:t>
            </w:r>
            <w:proofErr w:type="gramEnd"/>
            <w:r w:rsidRPr="001B6635">
              <w:rPr>
                <w:rFonts w:ascii="宋体" w:eastAsia="宋体" w:hAnsi="宋体" w:cs="宋体" w:hint="eastAsia"/>
                <w:color w:val="000000"/>
                <w:kern w:val="0"/>
                <w:sz w:val="21"/>
                <w:szCs w:val="21"/>
              </w:rPr>
              <w:t>通过手机数字证书进行统一证书认证后实现合法登录访问。</w:t>
            </w:r>
          </w:p>
        </w:tc>
      </w:tr>
      <w:tr w:rsidR="001F7F6F" w:rsidRPr="001B6635">
        <w:trPr>
          <w:trHeight w:val="285"/>
        </w:trPr>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1F7F6F" w:rsidRPr="001B6635" w:rsidRDefault="008E2BF6">
            <w:pPr>
              <w:spacing w:after="0" w:line="240" w:lineRule="auto"/>
              <w:jc w:val="center"/>
              <w:rPr>
                <w:rFonts w:ascii="宋体" w:hAnsi="宋体" w:cs="Calibri"/>
                <w:color w:val="000000"/>
                <w:kern w:val="0"/>
                <w:sz w:val="21"/>
                <w:szCs w:val="21"/>
              </w:rPr>
            </w:pPr>
            <w:r w:rsidRPr="001B6635">
              <w:rPr>
                <w:rFonts w:ascii="宋体" w:hAnsi="宋体" w:cs="Calibri" w:hint="eastAsia"/>
                <w:color w:val="000000"/>
                <w:kern w:val="0"/>
                <w:sz w:val="21"/>
                <w:szCs w:val="21"/>
              </w:rPr>
              <w:t>14</w:t>
            </w:r>
          </w:p>
        </w:tc>
        <w:tc>
          <w:tcPr>
            <w:tcW w:w="7854" w:type="dxa"/>
            <w:tcBorders>
              <w:top w:val="single" w:sz="4" w:space="0" w:color="auto"/>
              <w:left w:val="nil"/>
              <w:bottom w:val="single" w:sz="4" w:space="0" w:color="auto"/>
              <w:right w:val="single" w:sz="4" w:space="0" w:color="auto"/>
            </w:tcBorders>
            <w:shd w:val="clear" w:color="auto" w:fill="auto"/>
            <w:vAlign w:val="center"/>
          </w:tcPr>
          <w:p w:rsidR="001F7F6F" w:rsidRPr="001B6635" w:rsidRDefault="008E2BF6">
            <w:pPr>
              <w:spacing w:after="0" w:line="240" w:lineRule="auto"/>
              <w:rPr>
                <w:rFonts w:ascii="宋体" w:eastAsia="宋体" w:hAnsi="宋体" w:cs="Calibri"/>
                <w:color w:val="000000"/>
                <w:kern w:val="0"/>
                <w:sz w:val="21"/>
                <w:szCs w:val="21"/>
              </w:rPr>
            </w:pPr>
            <w:r w:rsidRPr="001B6635">
              <w:rPr>
                <w:rFonts w:ascii="宋体" w:hAnsi="宋体" w:cs="Calibri" w:hint="eastAsia"/>
                <w:color w:val="000000"/>
                <w:kern w:val="0"/>
                <w:sz w:val="21"/>
                <w:szCs w:val="21"/>
              </w:rPr>
              <w:t>▲</w:t>
            </w:r>
            <w:r w:rsidRPr="001B6635">
              <w:rPr>
                <w:rFonts w:ascii="宋体" w:eastAsia="宋体" w:hAnsi="宋体" w:cs="宋体" w:hint="eastAsia"/>
                <w:color w:val="000000"/>
                <w:kern w:val="0"/>
                <w:sz w:val="21"/>
                <w:szCs w:val="21"/>
              </w:rPr>
              <w:t>具备国家密码管理局商用密码检测中心颁发的身份认证系统商用密码产品认证证书</w:t>
            </w:r>
            <w:r w:rsidRPr="001B6635">
              <w:rPr>
                <w:rFonts w:ascii="宋体" w:eastAsia="宋体" w:hAnsi="宋体" w:cs="宋体" w:hint="eastAsia"/>
                <w:color w:val="000000"/>
                <w:kern w:val="0"/>
                <w:sz w:val="21"/>
                <w:szCs w:val="21"/>
                <w:lang w:bidi="ar"/>
              </w:rPr>
              <w:t>且安全等级满足第二级要求。</w:t>
            </w:r>
          </w:p>
        </w:tc>
      </w:tr>
    </w:tbl>
    <w:p w:rsidR="001F7F6F" w:rsidRPr="001B6635" w:rsidRDefault="001F7F6F">
      <w:pPr>
        <w:pStyle w:val="a1"/>
        <w:spacing w:after="0" w:line="360" w:lineRule="auto"/>
      </w:pPr>
    </w:p>
    <w:p w:rsidR="001F7F6F" w:rsidRPr="001B6635" w:rsidRDefault="008E2BF6">
      <w:pPr>
        <w:pStyle w:val="30"/>
        <w:spacing w:after="0" w:line="360" w:lineRule="auto"/>
        <w:rPr>
          <w:sz w:val="24"/>
          <w:szCs w:val="18"/>
        </w:rPr>
      </w:pPr>
      <w:r w:rsidRPr="001B6635">
        <w:rPr>
          <w:rFonts w:hint="eastAsia"/>
          <w:sz w:val="24"/>
          <w:szCs w:val="18"/>
        </w:rPr>
        <w:t>签名验签服务器</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7717"/>
      </w:tblGrid>
      <w:tr w:rsidR="001F7F6F" w:rsidRPr="001B6635">
        <w:trPr>
          <w:jc w:val="center"/>
        </w:trPr>
        <w:tc>
          <w:tcPr>
            <w:tcW w:w="802" w:type="dxa"/>
            <w:vAlign w:val="center"/>
          </w:tcPr>
          <w:p w:rsidR="001F7F6F" w:rsidRPr="001B6635" w:rsidRDefault="008E2BF6">
            <w:pPr>
              <w:pStyle w:val="a1"/>
              <w:spacing w:after="0"/>
              <w:jc w:val="center"/>
              <w:rPr>
                <w:rFonts w:eastAsia="宋体"/>
                <w:b/>
                <w:sz w:val="21"/>
                <w:szCs w:val="21"/>
              </w:rPr>
            </w:pPr>
            <w:r w:rsidRPr="001B6635">
              <w:rPr>
                <w:rFonts w:eastAsia="宋体"/>
                <w:b/>
                <w:sz w:val="21"/>
                <w:szCs w:val="21"/>
              </w:rPr>
              <w:t>序号</w:t>
            </w:r>
          </w:p>
        </w:tc>
        <w:tc>
          <w:tcPr>
            <w:tcW w:w="7717" w:type="dxa"/>
          </w:tcPr>
          <w:p w:rsidR="001F7F6F" w:rsidRPr="001B6635" w:rsidRDefault="008E2BF6">
            <w:pPr>
              <w:pStyle w:val="a1"/>
              <w:spacing w:after="0"/>
              <w:jc w:val="center"/>
              <w:rPr>
                <w:rFonts w:eastAsia="宋体"/>
                <w:b/>
                <w:sz w:val="21"/>
                <w:szCs w:val="21"/>
              </w:rPr>
            </w:pPr>
            <w:r w:rsidRPr="001B6635">
              <w:rPr>
                <w:rFonts w:eastAsia="宋体"/>
                <w:b/>
                <w:sz w:val="21"/>
                <w:szCs w:val="21"/>
              </w:rPr>
              <w:t>功能指标要求</w:t>
            </w:r>
          </w:p>
        </w:tc>
      </w:tr>
      <w:tr w:rsidR="001F7F6F" w:rsidRPr="001B6635">
        <w:trPr>
          <w:jc w:val="center"/>
        </w:trPr>
        <w:tc>
          <w:tcPr>
            <w:tcW w:w="802" w:type="dxa"/>
            <w:vAlign w:val="center"/>
          </w:tcPr>
          <w:p w:rsidR="001F7F6F" w:rsidRPr="001B6635" w:rsidRDefault="008E2BF6">
            <w:pPr>
              <w:pStyle w:val="a1"/>
              <w:spacing w:after="0"/>
              <w:jc w:val="center"/>
              <w:rPr>
                <w:rFonts w:eastAsia="宋体"/>
                <w:b/>
                <w:bCs/>
                <w:sz w:val="21"/>
                <w:szCs w:val="21"/>
              </w:rPr>
            </w:pPr>
            <w:r w:rsidRPr="001B6635">
              <w:rPr>
                <w:rFonts w:eastAsia="宋体"/>
                <w:bCs/>
                <w:sz w:val="21"/>
                <w:szCs w:val="21"/>
              </w:rPr>
              <w:t>1</w:t>
            </w:r>
          </w:p>
        </w:tc>
        <w:tc>
          <w:tcPr>
            <w:tcW w:w="7717" w:type="dxa"/>
            <w:vAlign w:val="center"/>
          </w:tcPr>
          <w:p w:rsidR="001F7F6F" w:rsidRPr="001B6635" w:rsidRDefault="008E2BF6">
            <w:pPr>
              <w:pStyle w:val="a1"/>
              <w:spacing w:after="0"/>
              <w:rPr>
                <w:rFonts w:eastAsia="宋体"/>
                <w:b/>
                <w:bCs/>
                <w:sz w:val="21"/>
                <w:szCs w:val="21"/>
              </w:rPr>
            </w:pPr>
            <w:r w:rsidRPr="001B6635">
              <w:rPr>
                <w:rFonts w:eastAsia="宋体" w:hint="eastAsia"/>
                <w:bCs/>
                <w:sz w:val="21"/>
                <w:szCs w:val="21"/>
              </w:rPr>
              <w:t>可在</w:t>
            </w:r>
            <w:r w:rsidRPr="001B6635">
              <w:rPr>
                <w:rFonts w:eastAsia="宋体"/>
                <w:bCs/>
                <w:sz w:val="21"/>
                <w:szCs w:val="21"/>
              </w:rPr>
              <w:t>现有签名验签服务器</w:t>
            </w:r>
            <w:r w:rsidRPr="001B6635">
              <w:rPr>
                <w:rFonts w:eastAsia="宋体" w:hint="eastAsia"/>
                <w:bCs/>
                <w:sz w:val="21"/>
                <w:szCs w:val="21"/>
              </w:rPr>
              <w:t>升级改造扩展应用</w:t>
            </w:r>
            <w:r w:rsidRPr="001B6635">
              <w:rPr>
                <w:rFonts w:eastAsia="宋体"/>
                <w:bCs/>
                <w:sz w:val="21"/>
                <w:szCs w:val="21"/>
              </w:rPr>
              <w:t>，</w:t>
            </w:r>
            <w:proofErr w:type="gramStart"/>
            <w:r w:rsidRPr="001B6635">
              <w:rPr>
                <w:rFonts w:eastAsia="宋体"/>
                <w:bCs/>
                <w:sz w:val="21"/>
                <w:szCs w:val="21"/>
              </w:rPr>
              <w:t>支持</w:t>
            </w:r>
            <w:r w:rsidRPr="001B6635">
              <w:rPr>
                <w:rFonts w:eastAsia="宋体" w:hint="eastAsia"/>
                <w:bCs/>
                <w:sz w:val="21"/>
                <w:szCs w:val="21"/>
              </w:rPr>
              <w:t>国密算法</w:t>
            </w:r>
            <w:proofErr w:type="gramEnd"/>
            <w:r w:rsidRPr="001B6635">
              <w:rPr>
                <w:rFonts w:eastAsia="宋体"/>
                <w:bCs/>
                <w:sz w:val="21"/>
                <w:szCs w:val="21"/>
              </w:rPr>
              <w:t>，实现</w:t>
            </w:r>
            <w:proofErr w:type="gramStart"/>
            <w:r w:rsidRPr="001B6635">
              <w:rPr>
                <w:rFonts w:eastAsia="宋体" w:hint="eastAsia"/>
                <w:bCs/>
                <w:sz w:val="21"/>
                <w:szCs w:val="21"/>
              </w:rPr>
              <w:t>国密</w:t>
            </w:r>
            <w:r w:rsidRPr="001B6635">
              <w:rPr>
                <w:rFonts w:eastAsia="宋体"/>
                <w:bCs/>
                <w:sz w:val="21"/>
                <w:szCs w:val="21"/>
              </w:rPr>
              <w:t>数字</w:t>
            </w:r>
            <w:proofErr w:type="gramEnd"/>
            <w:r w:rsidRPr="001B6635">
              <w:rPr>
                <w:rFonts w:eastAsia="宋体"/>
                <w:bCs/>
                <w:sz w:val="21"/>
                <w:szCs w:val="21"/>
              </w:rPr>
              <w:t>证书的</w:t>
            </w:r>
            <w:r w:rsidRPr="001B6635">
              <w:rPr>
                <w:rFonts w:eastAsia="宋体"/>
                <w:bCs/>
                <w:sz w:val="21"/>
                <w:szCs w:val="21"/>
              </w:rPr>
              <w:lastRenderedPageBreak/>
              <w:t>数字签名、签名验证和通用密码服务。</w:t>
            </w:r>
          </w:p>
        </w:tc>
      </w:tr>
      <w:tr w:rsidR="001F7F6F" w:rsidRPr="001B6635">
        <w:trPr>
          <w:jc w:val="center"/>
        </w:trPr>
        <w:tc>
          <w:tcPr>
            <w:tcW w:w="802" w:type="dxa"/>
            <w:vAlign w:val="center"/>
          </w:tcPr>
          <w:p w:rsidR="001F7F6F" w:rsidRPr="001B6635" w:rsidRDefault="008E2BF6">
            <w:pPr>
              <w:pStyle w:val="a1"/>
              <w:spacing w:after="0"/>
              <w:jc w:val="center"/>
              <w:rPr>
                <w:rFonts w:eastAsia="宋体"/>
                <w:b/>
                <w:bCs/>
                <w:sz w:val="21"/>
                <w:szCs w:val="21"/>
              </w:rPr>
            </w:pPr>
            <w:r w:rsidRPr="001B6635">
              <w:rPr>
                <w:rFonts w:eastAsia="宋体"/>
                <w:bCs/>
                <w:sz w:val="21"/>
                <w:szCs w:val="21"/>
              </w:rPr>
              <w:lastRenderedPageBreak/>
              <w:t>2</w:t>
            </w:r>
          </w:p>
        </w:tc>
        <w:tc>
          <w:tcPr>
            <w:tcW w:w="7717" w:type="dxa"/>
            <w:vAlign w:val="center"/>
          </w:tcPr>
          <w:p w:rsidR="001F7F6F" w:rsidRPr="001B6635" w:rsidRDefault="008E2BF6">
            <w:pPr>
              <w:pStyle w:val="a1"/>
              <w:spacing w:after="0"/>
              <w:rPr>
                <w:rFonts w:eastAsia="宋体"/>
                <w:b/>
                <w:bCs/>
                <w:sz w:val="21"/>
                <w:szCs w:val="21"/>
              </w:rPr>
            </w:pPr>
            <w:r w:rsidRPr="001B6635">
              <w:rPr>
                <w:rFonts w:eastAsia="宋体"/>
                <w:bCs/>
                <w:sz w:val="21"/>
                <w:szCs w:val="21"/>
              </w:rPr>
              <w:t>提供</w:t>
            </w:r>
            <w:r w:rsidRPr="001B6635">
              <w:rPr>
                <w:rFonts w:eastAsia="宋体"/>
                <w:bCs/>
                <w:sz w:val="21"/>
                <w:szCs w:val="21"/>
              </w:rPr>
              <w:t xml:space="preserve">pkcs1/Pkcs7 attach/Pkcs7 detach/xml Sign </w:t>
            </w:r>
            <w:r w:rsidRPr="001B6635">
              <w:rPr>
                <w:rFonts w:eastAsia="宋体"/>
                <w:bCs/>
                <w:sz w:val="21"/>
                <w:szCs w:val="21"/>
              </w:rPr>
              <w:t>等对多种格式数据的数字签名和验证功能，提供对文件数字签名和验证功能，支持对文件进行</w:t>
            </w:r>
            <w:r w:rsidRPr="001B6635">
              <w:rPr>
                <w:rFonts w:eastAsia="宋体"/>
                <w:bCs/>
                <w:sz w:val="21"/>
                <w:szCs w:val="21"/>
              </w:rPr>
              <w:t>SHA-256</w:t>
            </w:r>
            <w:r w:rsidRPr="001B6635">
              <w:rPr>
                <w:rFonts w:eastAsia="宋体"/>
                <w:bCs/>
                <w:sz w:val="21"/>
                <w:szCs w:val="21"/>
              </w:rPr>
              <w:t>、</w:t>
            </w:r>
            <w:r w:rsidRPr="001B6635">
              <w:rPr>
                <w:rFonts w:eastAsia="宋体"/>
                <w:bCs/>
                <w:sz w:val="21"/>
                <w:szCs w:val="21"/>
              </w:rPr>
              <w:t>SM3</w:t>
            </w:r>
            <w:r w:rsidRPr="001B6635">
              <w:rPr>
                <w:rFonts w:eastAsia="宋体"/>
                <w:bCs/>
                <w:sz w:val="21"/>
                <w:szCs w:val="21"/>
              </w:rPr>
              <w:t>等方式的数字摘要签名；提供加解密</w:t>
            </w:r>
            <w:r w:rsidRPr="001B6635">
              <w:rPr>
                <w:rFonts w:eastAsia="宋体"/>
                <w:bCs/>
                <w:sz w:val="21"/>
                <w:szCs w:val="21"/>
              </w:rPr>
              <w:t>PKCS7</w:t>
            </w:r>
            <w:r w:rsidRPr="001B6635">
              <w:rPr>
                <w:rFonts w:eastAsia="宋体"/>
                <w:bCs/>
                <w:sz w:val="21"/>
                <w:szCs w:val="21"/>
              </w:rPr>
              <w:t>格式数字信封功能；提供证书解析功能，获取证书中的任意主题信息以及扩展项信息。支持</w:t>
            </w:r>
            <w:r w:rsidRPr="001B6635">
              <w:rPr>
                <w:rFonts w:eastAsia="宋体"/>
                <w:bCs/>
                <w:sz w:val="21"/>
                <w:szCs w:val="21"/>
              </w:rPr>
              <w:t>RSA</w:t>
            </w:r>
            <w:r w:rsidRPr="001B6635">
              <w:rPr>
                <w:rFonts w:eastAsia="宋体"/>
                <w:bCs/>
                <w:sz w:val="21"/>
                <w:szCs w:val="21"/>
              </w:rPr>
              <w:t>算法及</w:t>
            </w:r>
            <w:r w:rsidRPr="001B6635">
              <w:rPr>
                <w:rFonts w:eastAsia="宋体"/>
                <w:bCs/>
                <w:sz w:val="21"/>
                <w:szCs w:val="21"/>
              </w:rPr>
              <w:t>SM2</w:t>
            </w:r>
            <w:r w:rsidRPr="001B6635">
              <w:rPr>
                <w:rFonts w:eastAsia="宋体"/>
                <w:bCs/>
                <w:sz w:val="21"/>
                <w:szCs w:val="21"/>
              </w:rPr>
              <w:t>算法。</w:t>
            </w:r>
          </w:p>
        </w:tc>
      </w:tr>
      <w:tr w:rsidR="001F7F6F" w:rsidRPr="001B6635">
        <w:trPr>
          <w:jc w:val="center"/>
        </w:trPr>
        <w:tc>
          <w:tcPr>
            <w:tcW w:w="802" w:type="dxa"/>
            <w:vAlign w:val="center"/>
          </w:tcPr>
          <w:p w:rsidR="001F7F6F" w:rsidRPr="001B6635" w:rsidRDefault="008E2BF6">
            <w:pPr>
              <w:pStyle w:val="a1"/>
              <w:spacing w:after="0"/>
              <w:jc w:val="center"/>
              <w:rPr>
                <w:rFonts w:eastAsia="宋体"/>
                <w:b/>
                <w:bCs/>
                <w:sz w:val="21"/>
                <w:szCs w:val="21"/>
              </w:rPr>
            </w:pPr>
            <w:r w:rsidRPr="001B6635">
              <w:rPr>
                <w:rFonts w:eastAsia="宋体"/>
                <w:bCs/>
                <w:sz w:val="21"/>
                <w:szCs w:val="21"/>
              </w:rPr>
              <w:t>3</w:t>
            </w:r>
          </w:p>
        </w:tc>
        <w:tc>
          <w:tcPr>
            <w:tcW w:w="7717" w:type="dxa"/>
            <w:vAlign w:val="center"/>
          </w:tcPr>
          <w:p w:rsidR="001F7F6F" w:rsidRPr="001B6635" w:rsidRDefault="008E2BF6">
            <w:pPr>
              <w:pStyle w:val="a1"/>
              <w:spacing w:after="0"/>
              <w:rPr>
                <w:rFonts w:eastAsia="宋体"/>
                <w:b/>
                <w:bCs/>
                <w:sz w:val="21"/>
                <w:szCs w:val="21"/>
              </w:rPr>
            </w:pPr>
            <w:r w:rsidRPr="001B6635">
              <w:rPr>
                <w:rFonts w:eastAsia="宋体"/>
                <w:bCs/>
                <w:sz w:val="21"/>
                <w:szCs w:val="21"/>
              </w:rPr>
              <w:t>提供通用密码服务，包括摘要运算、随机数、对称加解密、非对称加解密、数字信封、</w:t>
            </w:r>
            <w:r w:rsidRPr="001B6635">
              <w:rPr>
                <w:rFonts w:eastAsia="宋体"/>
                <w:bCs/>
                <w:sz w:val="21"/>
                <w:szCs w:val="21"/>
              </w:rPr>
              <w:t>base64</w:t>
            </w:r>
            <w:r w:rsidRPr="001B6635">
              <w:rPr>
                <w:rFonts w:eastAsia="宋体"/>
                <w:bCs/>
                <w:sz w:val="21"/>
                <w:szCs w:val="21"/>
              </w:rPr>
              <w:t>编解码等功能，支持</w:t>
            </w:r>
            <w:r w:rsidRPr="001B6635">
              <w:rPr>
                <w:rFonts w:eastAsia="宋体"/>
                <w:bCs/>
                <w:sz w:val="21"/>
                <w:szCs w:val="21"/>
              </w:rPr>
              <w:t>RSA</w:t>
            </w:r>
            <w:r w:rsidRPr="001B6635">
              <w:rPr>
                <w:rFonts w:eastAsia="宋体"/>
                <w:bCs/>
                <w:sz w:val="21"/>
                <w:szCs w:val="21"/>
              </w:rPr>
              <w:t>、</w:t>
            </w:r>
            <w:r w:rsidRPr="001B6635">
              <w:rPr>
                <w:rFonts w:eastAsia="宋体"/>
                <w:bCs/>
                <w:sz w:val="21"/>
                <w:szCs w:val="21"/>
              </w:rPr>
              <w:t>3DES</w:t>
            </w:r>
            <w:r w:rsidRPr="001B6635">
              <w:rPr>
                <w:rFonts w:eastAsia="宋体"/>
                <w:bCs/>
                <w:sz w:val="21"/>
                <w:szCs w:val="21"/>
              </w:rPr>
              <w:t>、</w:t>
            </w:r>
            <w:r w:rsidRPr="001B6635">
              <w:rPr>
                <w:rFonts w:eastAsia="宋体"/>
                <w:bCs/>
                <w:sz w:val="21"/>
                <w:szCs w:val="21"/>
              </w:rPr>
              <w:t>AES</w:t>
            </w:r>
            <w:r w:rsidRPr="001B6635">
              <w:rPr>
                <w:rFonts w:eastAsia="宋体"/>
                <w:bCs/>
                <w:sz w:val="21"/>
                <w:szCs w:val="21"/>
              </w:rPr>
              <w:t>、</w:t>
            </w:r>
            <w:r w:rsidRPr="001B6635">
              <w:rPr>
                <w:rFonts w:eastAsia="宋体"/>
                <w:bCs/>
                <w:sz w:val="21"/>
                <w:szCs w:val="21"/>
              </w:rPr>
              <w:t>SHA256</w:t>
            </w:r>
            <w:r w:rsidRPr="001B6635">
              <w:rPr>
                <w:rFonts w:eastAsia="宋体"/>
                <w:bCs/>
                <w:sz w:val="21"/>
                <w:szCs w:val="21"/>
              </w:rPr>
              <w:t>等常见算法。设备</w:t>
            </w:r>
            <w:proofErr w:type="gramStart"/>
            <w:r w:rsidRPr="001B6635">
              <w:rPr>
                <w:rFonts w:eastAsia="宋体"/>
                <w:bCs/>
                <w:sz w:val="21"/>
                <w:szCs w:val="21"/>
              </w:rPr>
              <w:t>支持国密</w:t>
            </w:r>
            <w:proofErr w:type="gramEnd"/>
            <w:r w:rsidRPr="001B6635">
              <w:rPr>
                <w:rFonts w:eastAsia="宋体"/>
                <w:bCs/>
                <w:sz w:val="21"/>
                <w:szCs w:val="21"/>
              </w:rPr>
              <w:t>SM2</w:t>
            </w:r>
            <w:r w:rsidRPr="001B6635">
              <w:rPr>
                <w:rFonts w:eastAsia="宋体"/>
                <w:bCs/>
                <w:sz w:val="21"/>
                <w:szCs w:val="21"/>
              </w:rPr>
              <w:t>、</w:t>
            </w:r>
            <w:r w:rsidRPr="001B6635">
              <w:rPr>
                <w:rFonts w:eastAsia="宋体"/>
                <w:bCs/>
                <w:sz w:val="21"/>
                <w:szCs w:val="21"/>
              </w:rPr>
              <w:t>SM3</w:t>
            </w:r>
            <w:r w:rsidRPr="001B6635">
              <w:rPr>
                <w:rFonts w:eastAsia="宋体"/>
                <w:bCs/>
                <w:sz w:val="21"/>
                <w:szCs w:val="21"/>
              </w:rPr>
              <w:t>、</w:t>
            </w:r>
            <w:r w:rsidRPr="001B6635">
              <w:rPr>
                <w:rFonts w:eastAsia="宋体"/>
                <w:bCs/>
                <w:sz w:val="21"/>
                <w:szCs w:val="21"/>
              </w:rPr>
              <w:t>SM4</w:t>
            </w:r>
            <w:r w:rsidRPr="001B6635">
              <w:rPr>
                <w:rFonts w:eastAsia="宋体"/>
                <w:bCs/>
                <w:sz w:val="21"/>
                <w:szCs w:val="21"/>
              </w:rPr>
              <w:t>算法。</w:t>
            </w:r>
          </w:p>
        </w:tc>
      </w:tr>
      <w:tr w:rsidR="001F7F6F" w:rsidRPr="001B6635">
        <w:trPr>
          <w:trHeight w:val="90"/>
          <w:jc w:val="center"/>
        </w:trPr>
        <w:tc>
          <w:tcPr>
            <w:tcW w:w="802" w:type="dxa"/>
            <w:vAlign w:val="center"/>
          </w:tcPr>
          <w:p w:rsidR="001F7F6F" w:rsidRPr="001B6635" w:rsidRDefault="008E2BF6">
            <w:pPr>
              <w:pStyle w:val="a1"/>
              <w:spacing w:after="0"/>
              <w:jc w:val="center"/>
              <w:rPr>
                <w:rFonts w:eastAsia="宋体"/>
                <w:b/>
                <w:bCs/>
                <w:sz w:val="21"/>
                <w:szCs w:val="21"/>
              </w:rPr>
            </w:pPr>
            <w:r w:rsidRPr="001B6635">
              <w:rPr>
                <w:rFonts w:eastAsia="宋体"/>
                <w:bCs/>
                <w:sz w:val="21"/>
                <w:szCs w:val="21"/>
              </w:rPr>
              <w:t>4</w:t>
            </w:r>
          </w:p>
        </w:tc>
        <w:tc>
          <w:tcPr>
            <w:tcW w:w="7717" w:type="dxa"/>
            <w:vAlign w:val="center"/>
          </w:tcPr>
          <w:p w:rsidR="001F7F6F" w:rsidRPr="001B6635" w:rsidRDefault="008E2BF6">
            <w:pPr>
              <w:pStyle w:val="a1"/>
              <w:spacing w:after="0"/>
              <w:rPr>
                <w:rFonts w:eastAsia="宋体"/>
                <w:b/>
                <w:bCs/>
                <w:sz w:val="21"/>
                <w:szCs w:val="21"/>
              </w:rPr>
            </w:pPr>
            <w:r w:rsidRPr="001B6635">
              <w:rPr>
                <w:rFonts w:eastAsia="宋体"/>
                <w:bCs/>
                <w:sz w:val="21"/>
                <w:szCs w:val="21"/>
              </w:rPr>
              <w:t>提供证书验证功能，支持对</w:t>
            </w:r>
            <w:r w:rsidRPr="001B6635">
              <w:rPr>
                <w:rFonts w:eastAsia="宋体"/>
                <w:bCs/>
                <w:sz w:val="21"/>
                <w:szCs w:val="21"/>
              </w:rPr>
              <w:t>X.509 Version</w:t>
            </w:r>
            <w:r w:rsidRPr="001B6635">
              <w:rPr>
                <w:rFonts w:eastAsia="宋体"/>
                <w:bCs/>
                <w:sz w:val="21"/>
                <w:szCs w:val="21"/>
              </w:rPr>
              <w:t xml:space="preserve"> 3</w:t>
            </w:r>
            <w:r w:rsidRPr="001B6635">
              <w:rPr>
                <w:rFonts w:eastAsia="宋体"/>
                <w:bCs/>
                <w:sz w:val="21"/>
                <w:szCs w:val="21"/>
              </w:rPr>
              <w:t>、</w:t>
            </w:r>
            <w:r w:rsidRPr="001B6635">
              <w:rPr>
                <w:rFonts w:eastAsia="宋体"/>
                <w:bCs/>
                <w:sz w:val="21"/>
                <w:szCs w:val="21"/>
              </w:rPr>
              <w:t>PKCS</w:t>
            </w:r>
            <w:r w:rsidRPr="001B6635">
              <w:rPr>
                <w:rFonts w:eastAsia="宋体"/>
                <w:bCs/>
                <w:sz w:val="21"/>
                <w:szCs w:val="21"/>
              </w:rPr>
              <w:t>系列证书的应用与验证。</w:t>
            </w:r>
          </w:p>
        </w:tc>
      </w:tr>
      <w:tr w:rsidR="001F7F6F" w:rsidRPr="001B6635">
        <w:trPr>
          <w:jc w:val="center"/>
        </w:trPr>
        <w:tc>
          <w:tcPr>
            <w:tcW w:w="802" w:type="dxa"/>
            <w:vAlign w:val="center"/>
          </w:tcPr>
          <w:p w:rsidR="001F7F6F" w:rsidRPr="001B6635" w:rsidRDefault="008E2BF6">
            <w:pPr>
              <w:pStyle w:val="a1"/>
              <w:spacing w:after="0"/>
              <w:jc w:val="center"/>
              <w:rPr>
                <w:rFonts w:eastAsia="宋体"/>
                <w:b/>
                <w:bCs/>
                <w:sz w:val="21"/>
                <w:szCs w:val="21"/>
              </w:rPr>
            </w:pPr>
            <w:r w:rsidRPr="001B6635">
              <w:rPr>
                <w:rFonts w:eastAsia="宋体"/>
                <w:bCs/>
                <w:sz w:val="21"/>
                <w:szCs w:val="21"/>
              </w:rPr>
              <w:t>5</w:t>
            </w:r>
          </w:p>
        </w:tc>
        <w:tc>
          <w:tcPr>
            <w:tcW w:w="7717" w:type="dxa"/>
            <w:vAlign w:val="center"/>
          </w:tcPr>
          <w:p w:rsidR="001F7F6F" w:rsidRPr="001B6635" w:rsidRDefault="008E2BF6">
            <w:pPr>
              <w:pStyle w:val="a1"/>
              <w:spacing w:after="0"/>
              <w:rPr>
                <w:rFonts w:eastAsia="宋体"/>
                <w:b/>
                <w:bCs/>
                <w:sz w:val="21"/>
                <w:szCs w:val="21"/>
              </w:rPr>
            </w:pPr>
            <w:r w:rsidRPr="001B6635">
              <w:rPr>
                <w:rFonts w:eastAsia="宋体"/>
                <w:bCs/>
                <w:sz w:val="21"/>
                <w:szCs w:val="21"/>
              </w:rPr>
              <w:t>提供数据加密、解密功能，支持数字信封加密</w:t>
            </w:r>
          </w:p>
        </w:tc>
      </w:tr>
      <w:tr w:rsidR="001F7F6F" w:rsidRPr="001B6635">
        <w:trPr>
          <w:jc w:val="center"/>
        </w:trPr>
        <w:tc>
          <w:tcPr>
            <w:tcW w:w="802" w:type="dxa"/>
            <w:vAlign w:val="center"/>
          </w:tcPr>
          <w:p w:rsidR="001F7F6F" w:rsidRPr="001B6635" w:rsidRDefault="008E2BF6">
            <w:pPr>
              <w:pStyle w:val="a1"/>
              <w:spacing w:after="0"/>
              <w:jc w:val="center"/>
              <w:rPr>
                <w:rFonts w:eastAsia="宋体"/>
                <w:b/>
                <w:bCs/>
                <w:sz w:val="21"/>
                <w:szCs w:val="21"/>
              </w:rPr>
            </w:pPr>
            <w:r w:rsidRPr="001B6635">
              <w:rPr>
                <w:rFonts w:eastAsia="宋体"/>
                <w:bCs/>
                <w:sz w:val="21"/>
                <w:szCs w:val="21"/>
              </w:rPr>
              <w:t>6</w:t>
            </w:r>
          </w:p>
        </w:tc>
        <w:tc>
          <w:tcPr>
            <w:tcW w:w="7717" w:type="dxa"/>
            <w:vAlign w:val="center"/>
          </w:tcPr>
          <w:p w:rsidR="001F7F6F" w:rsidRPr="001B6635" w:rsidRDefault="008E2BF6">
            <w:pPr>
              <w:pStyle w:val="a1"/>
              <w:spacing w:after="0"/>
              <w:rPr>
                <w:rFonts w:eastAsia="宋体"/>
                <w:b/>
                <w:bCs/>
                <w:sz w:val="21"/>
                <w:szCs w:val="21"/>
              </w:rPr>
            </w:pPr>
            <w:r w:rsidRPr="001B6635">
              <w:rPr>
                <w:rFonts w:eastAsia="宋体"/>
                <w:bCs/>
                <w:sz w:val="21"/>
                <w:szCs w:val="21"/>
              </w:rPr>
              <w:t>提供</w:t>
            </w:r>
            <w:r w:rsidRPr="001B6635">
              <w:rPr>
                <w:rFonts w:eastAsia="宋体"/>
                <w:bCs/>
                <w:sz w:val="21"/>
                <w:szCs w:val="21"/>
              </w:rPr>
              <w:t>CRL</w:t>
            </w:r>
            <w:r w:rsidRPr="001B6635">
              <w:rPr>
                <w:rFonts w:eastAsia="宋体"/>
                <w:bCs/>
                <w:sz w:val="21"/>
                <w:szCs w:val="21"/>
              </w:rPr>
              <w:t>的证书有效性验证，</w:t>
            </w:r>
            <w:r w:rsidRPr="001B6635">
              <w:rPr>
                <w:rFonts w:eastAsia="宋体"/>
                <w:bCs/>
                <w:sz w:val="21"/>
                <w:szCs w:val="21"/>
              </w:rPr>
              <w:t>CRL</w:t>
            </w:r>
            <w:r w:rsidRPr="001B6635">
              <w:rPr>
                <w:rFonts w:eastAsia="宋体"/>
                <w:bCs/>
                <w:sz w:val="21"/>
                <w:szCs w:val="21"/>
              </w:rPr>
              <w:t>更新配置可自动进行</w:t>
            </w:r>
          </w:p>
        </w:tc>
      </w:tr>
      <w:tr w:rsidR="001F7F6F" w:rsidRPr="001B6635">
        <w:trPr>
          <w:jc w:val="center"/>
        </w:trPr>
        <w:tc>
          <w:tcPr>
            <w:tcW w:w="802" w:type="dxa"/>
            <w:vAlign w:val="center"/>
          </w:tcPr>
          <w:p w:rsidR="001F7F6F" w:rsidRPr="001B6635" w:rsidRDefault="008E2BF6">
            <w:pPr>
              <w:pStyle w:val="a1"/>
              <w:spacing w:after="0"/>
              <w:jc w:val="center"/>
              <w:rPr>
                <w:rFonts w:eastAsia="宋体"/>
                <w:b/>
                <w:bCs/>
                <w:sz w:val="21"/>
                <w:szCs w:val="21"/>
              </w:rPr>
            </w:pPr>
            <w:r w:rsidRPr="001B6635">
              <w:rPr>
                <w:rFonts w:eastAsia="宋体"/>
                <w:bCs/>
                <w:sz w:val="21"/>
                <w:szCs w:val="21"/>
              </w:rPr>
              <w:t>7</w:t>
            </w:r>
          </w:p>
        </w:tc>
        <w:tc>
          <w:tcPr>
            <w:tcW w:w="7717" w:type="dxa"/>
            <w:vAlign w:val="center"/>
          </w:tcPr>
          <w:p w:rsidR="001F7F6F" w:rsidRPr="001B6635" w:rsidRDefault="008E2BF6">
            <w:pPr>
              <w:pStyle w:val="a1"/>
              <w:spacing w:after="0"/>
              <w:rPr>
                <w:rFonts w:eastAsia="宋体"/>
                <w:b/>
                <w:bCs/>
                <w:sz w:val="21"/>
                <w:szCs w:val="21"/>
              </w:rPr>
            </w:pPr>
            <w:r w:rsidRPr="001B6635">
              <w:rPr>
                <w:rFonts w:eastAsia="宋体"/>
                <w:bCs/>
                <w:sz w:val="21"/>
                <w:szCs w:val="21"/>
              </w:rPr>
              <w:t>安全存储：基于密码技术构建安全存储区，用于对可信根证书及黑名单文件进行分类安全存储，防止非法操作。</w:t>
            </w:r>
          </w:p>
        </w:tc>
      </w:tr>
      <w:tr w:rsidR="001F7F6F" w:rsidRPr="001B6635">
        <w:trPr>
          <w:jc w:val="center"/>
        </w:trPr>
        <w:tc>
          <w:tcPr>
            <w:tcW w:w="802" w:type="dxa"/>
            <w:vAlign w:val="center"/>
          </w:tcPr>
          <w:p w:rsidR="001F7F6F" w:rsidRPr="001B6635" w:rsidRDefault="008E2BF6">
            <w:pPr>
              <w:pStyle w:val="a1"/>
              <w:spacing w:after="0"/>
              <w:jc w:val="center"/>
              <w:rPr>
                <w:rFonts w:eastAsia="宋体"/>
                <w:b/>
                <w:bCs/>
                <w:sz w:val="21"/>
                <w:szCs w:val="21"/>
              </w:rPr>
            </w:pPr>
            <w:r w:rsidRPr="001B6635">
              <w:rPr>
                <w:rFonts w:eastAsia="宋体"/>
                <w:bCs/>
                <w:sz w:val="21"/>
                <w:szCs w:val="21"/>
              </w:rPr>
              <w:t>8</w:t>
            </w:r>
          </w:p>
        </w:tc>
        <w:tc>
          <w:tcPr>
            <w:tcW w:w="7717" w:type="dxa"/>
            <w:vAlign w:val="center"/>
          </w:tcPr>
          <w:p w:rsidR="001F7F6F" w:rsidRPr="001B6635" w:rsidRDefault="008E2BF6">
            <w:pPr>
              <w:pStyle w:val="a1"/>
              <w:spacing w:after="0"/>
              <w:rPr>
                <w:rFonts w:eastAsia="宋体"/>
                <w:b/>
                <w:bCs/>
                <w:sz w:val="21"/>
                <w:szCs w:val="21"/>
              </w:rPr>
            </w:pPr>
            <w:r w:rsidRPr="001B6635">
              <w:rPr>
                <w:rFonts w:eastAsia="宋体"/>
                <w:bCs/>
                <w:sz w:val="21"/>
                <w:szCs w:val="21"/>
              </w:rPr>
              <w:t>密钥管理：可通过界面管理密钥，实现密钥的生成、更新、销毁等生命周期的维护。</w:t>
            </w:r>
          </w:p>
        </w:tc>
      </w:tr>
      <w:tr w:rsidR="001F7F6F" w:rsidRPr="001B6635">
        <w:trPr>
          <w:jc w:val="center"/>
        </w:trPr>
        <w:tc>
          <w:tcPr>
            <w:tcW w:w="802" w:type="dxa"/>
            <w:vAlign w:val="center"/>
          </w:tcPr>
          <w:p w:rsidR="001F7F6F" w:rsidRPr="001B6635" w:rsidRDefault="008E2BF6">
            <w:pPr>
              <w:pStyle w:val="a1"/>
              <w:spacing w:after="0"/>
              <w:jc w:val="center"/>
              <w:rPr>
                <w:rFonts w:eastAsia="宋体"/>
                <w:b/>
                <w:bCs/>
                <w:sz w:val="21"/>
                <w:szCs w:val="21"/>
              </w:rPr>
            </w:pPr>
            <w:r w:rsidRPr="001B6635">
              <w:rPr>
                <w:rFonts w:eastAsia="宋体"/>
                <w:bCs/>
                <w:sz w:val="21"/>
                <w:szCs w:val="21"/>
              </w:rPr>
              <w:t>9</w:t>
            </w:r>
          </w:p>
        </w:tc>
        <w:tc>
          <w:tcPr>
            <w:tcW w:w="7717" w:type="dxa"/>
            <w:vAlign w:val="center"/>
          </w:tcPr>
          <w:p w:rsidR="001F7F6F" w:rsidRPr="001B6635" w:rsidRDefault="008E2BF6">
            <w:pPr>
              <w:pStyle w:val="a1"/>
              <w:spacing w:after="0"/>
              <w:rPr>
                <w:rFonts w:eastAsia="宋体"/>
                <w:b/>
                <w:bCs/>
                <w:sz w:val="21"/>
                <w:szCs w:val="21"/>
              </w:rPr>
            </w:pPr>
            <w:r w:rsidRPr="001B6635">
              <w:rPr>
                <w:rFonts w:eastAsia="宋体"/>
                <w:bCs/>
                <w:sz w:val="21"/>
                <w:szCs w:val="21"/>
              </w:rPr>
              <w:t>应用系统管理：</w:t>
            </w:r>
            <w:r w:rsidRPr="001B6635">
              <w:rPr>
                <w:rFonts w:eastAsia="宋体" w:hint="eastAsia"/>
                <w:bCs/>
                <w:sz w:val="21"/>
                <w:szCs w:val="21"/>
              </w:rPr>
              <w:t>可</w:t>
            </w:r>
            <w:r w:rsidRPr="001B6635">
              <w:rPr>
                <w:rFonts w:eastAsia="宋体"/>
                <w:bCs/>
                <w:sz w:val="21"/>
                <w:szCs w:val="21"/>
              </w:rPr>
              <w:t>通过添加应用系统信息，实现应用系统的密码运算功能调用访问控制，支持通过应用系统标识</w:t>
            </w:r>
            <w:r w:rsidRPr="001B6635">
              <w:rPr>
                <w:rFonts w:eastAsia="宋体"/>
                <w:bCs/>
                <w:sz w:val="21"/>
                <w:szCs w:val="21"/>
              </w:rPr>
              <w:t>/</w:t>
            </w:r>
            <w:r w:rsidRPr="001B6635">
              <w:rPr>
                <w:rFonts w:eastAsia="宋体"/>
                <w:bCs/>
                <w:sz w:val="21"/>
                <w:szCs w:val="21"/>
              </w:rPr>
              <w:t>密码、通信证书认证和</w:t>
            </w:r>
            <w:r w:rsidRPr="001B6635">
              <w:rPr>
                <w:rFonts w:eastAsia="宋体"/>
                <w:bCs/>
                <w:sz w:val="21"/>
                <w:szCs w:val="21"/>
              </w:rPr>
              <w:t>IP</w:t>
            </w:r>
            <w:r w:rsidRPr="001B6635">
              <w:rPr>
                <w:rFonts w:eastAsia="宋体"/>
                <w:bCs/>
                <w:sz w:val="21"/>
                <w:szCs w:val="21"/>
              </w:rPr>
              <w:t>地址白名单等多种方式实现访问控制；支持应用系统状态管理，包括启用、停用、注销等状态管理。</w:t>
            </w:r>
          </w:p>
        </w:tc>
      </w:tr>
      <w:tr w:rsidR="001F7F6F" w:rsidRPr="001B6635">
        <w:trPr>
          <w:jc w:val="center"/>
        </w:trPr>
        <w:tc>
          <w:tcPr>
            <w:tcW w:w="802" w:type="dxa"/>
            <w:vAlign w:val="center"/>
          </w:tcPr>
          <w:p w:rsidR="001F7F6F" w:rsidRPr="001B6635" w:rsidRDefault="008E2BF6">
            <w:pPr>
              <w:pStyle w:val="a1"/>
              <w:spacing w:after="0"/>
              <w:jc w:val="center"/>
              <w:rPr>
                <w:rFonts w:eastAsia="宋体"/>
                <w:b/>
                <w:bCs/>
                <w:sz w:val="21"/>
                <w:szCs w:val="21"/>
              </w:rPr>
            </w:pPr>
            <w:r w:rsidRPr="001B6635">
              <w:rPr>
                <w:rFonts w:eastAsia="宋体"/>
                <w:bCs/>
                <w:sz w:val="21"/>
                <w:szCs w:val="21"/>
              </w:rPr>
              <w:t>10</w:t>
            </w:r>
          </w:p>
        </w:tc>
        <w:tc>
          <w:tcPr>
            <w:tcW w:w="7717" w:type="dxa"/>
            <w:vAlign w:val="center"/>
          </w:tcPr>
          <w:p w:rsidR="001F7F6F" w:rsidRPr="001B6635" w:rsidRDefault="008E2BF6">
            <w:pPr>
              <w:pStyle w:val="a1"/>
              <w:spacing w:after="0"/>
              <w:rPr>
                <w:rFonts w:eastAsia="宋体"/>
                <w:b/>
                <w:bCs/>
                <w:sz w:val="21"/>
                <w:szCs w:val="21"/>
              </w:rPr>
            </w:pPr>
            <w:r w:rsidRPr="001B6635">
              <w:rPr>
                <w:rFonts w:eastAsia="宋体"/>
                <w:bCs/>
                <w:sz w:val="21"/>
                <w:szCs w:val="21"/>
              </w:rPr>
              <w:t>证书链配置管理：支持证书链管理功能，包括证书链的添加和删除。支持多证书链配置管理功能。</w:t>
            </w:r>
          </w:p>
        </w:tc>
      </w:tr>
      <w:tr w:rsidR="001F7F6F" w:rsidRPr="001B6635">
        <w:trPr>
          <w:jc w:val="center"/>
        </w:trPr>
        <w:tc>
          <w:tcPr>
            <w:tcW w:w="802" w:type="dxa"/>
            <w:vAlign w:val="center"/>
          </w:tcPr>
          <w:p w:rsidR="001F7F6F" w:rsidRPr="001B6635" w:rsidRDefault="008E2BF6">
            <w:pPr>
              <w:pStyle w:val="a1"/>
              <w:spacing w:after="0"/>
              <w:jc w:val="center"/>
              <w:rPr>
                <w:rFonts w:eastAsia="宋体"/>
                <w:b/>
                <w:bCs/>
                <w:sz w:val="21"/>
                <w:szCs w:val="21"/>
              </w:rPr>
            </w:pPr>
            <w:r w:rsidRPr="001B6635">
              <w:rPr>
                <w:rFonts w:eastAsia="宋体"/>
                <w:bCs/>
                <w:sz w:val="21"/>
                <w:szCs w:val="21"/>
              </w:rPr>
              <w:t>11</w:t>
            </w:r>
          </w:p>
        </w:tc>
        <w:tc>
          <w:tcPr>
            <w:tcW w:w="7717" w:type="dxa"/>
            <w:vAlign w:val="center"/>
          </w:tcPr>
          <w:p w:rsidR="001F7F6F" w:rsidRPr="001B6635" w:rsidRDefault="008E2BF6">
            <w:pPr>
              <w:pStyle w:val="a1"/>
              <w:spacing w:after="0"/>
              <w:rPr>
                <w:rFonts w:eastAsia="宋体"/>
                <w:b/>
                <w:bCs/>
                <w:sz w:val="21"/>
                <w:szCs w:val="21"/>
              </w:rPr>
            </w:pPr>
            <w:r w:rsidRPr="001B6635">
              <w:rPr>
                <w:rFonts w:eastAsia="宋体"/>
                <w:bCs/>
                <w:sz w:val="21"/>
                <w:szCs w:val="21"/>
              </w:rPr>
              <w:t>提供独立的维护子系统，方便管理员通过</w:t>
            </w:r>
            <w:r w:rsidRPr="001B6635">
              <w:rPr>
                <w:rFonts w:eastAsia="宋体"/>
                <w:bCs/>
                <w:sz w:val="21"/>
                <w:szCs w:val="21"/>
              </w:rPr>
              <w:t>web</w:t>
            </w:r>
            <w:r w:rsidRPr="001B6635">
              <w:rPr>
                <w:rFonts w:eastAsia="宋体"/>
                <w:bCs/>
                <w:sz w:val="21"/>
                <w:szCs w:val="21"/>
              </w:rPr>
              <w:t>页面进行当前系统资源（包括</w:t>
            </w:r>
            <w:r w:rsidRPr="001B6635">
              <w:rPr>
                <w:rFonts w:eastAsia="宋体"/>
                <w:bCs/>
                <w:sz w:val="21"/>
                <w:szCs w:val="21"/>
              </w:rPr>
              <w:t>CPU</w:t>
            </w:r>
            <w:r w:rsidRPr="001B6635">
              <w:rPr>
                <w:rFonts w:eastAsia="宋体"/>
                <w:bCs/>
                <w:sz w:val="21"/>
                <w:szCs w:val="21"/>
              </w:rPr>
              <w:t>、内存、存储空间、应用运行状态等）</w:t>
            </w:r>
            <w:r w:rsidRPr="001B6635">
              <w:rPr>
                <w:rFonts w:eastAsia="宋体" w:hint="eastAsia"/>
                <w:bCs/>
                <w:sz w:val="21"/>
                <w:szCs w:val="21"/>
              </w:rPr>
              <w:t>的</w:t>
            </w:r>
            <w:r w:rsidRPr="001B6635">
              <w:rPr>
                <w:rFonts w:eastAsia="宋体"/>
                <w:bCs/>
                <w:sz w:val="21"/>
                <w:szCs w:val="21"/>
              </w:rPr>
              <w:t>监控。</w:t>
            </w:r>
          </w:p>
        </w:tc>
      </w:tr>
      <w:tr w:rsidR="001F7F6F" w:rsidRPr="001B6635">
        <w:trPr>
          <w:jc w:val="center"/>
        </w:trPr>
        <w:tc>
          <w:tcPr>
            <w:tcW w:w="802" w:type="dxa"/>
            <w:vAlign w:val="center"/>
          </w:tcPr>
          <w:p w:rsidR="001F7F6F" w:rsidRPr="001B6635" w:rsidRDefault="008E2BF6">
            <w:pPr>
              <w:pStyle w:val="a1"/>
              <w:spacing w:after="0"/>
              <w:jc w:val="center"/>
              <w:rPr>
                <w:rFonts w:eastAsia="宋体"/>
                <w:b/>
                <w:bCs/>
                <w:sz w:val="21"/>
                <w:szCs w:val="21"/>
              </w:rPr>
            </w:pPr>
            <w:r w:rsidRPr="001B6635">
              <w:rPr>
                <w:rFonts w:eastAsia="宋体"/>
                <w:bCs/>
                <w:sz w:val="21"/>
                <w:szCs w:val="21"/>
              </w:rPr>
              <w:t>12</w:t>
            </w:r>
          </w:p>
        </w:tc>
        <w:tc>
          <w:tcPr>
            <w:tcW w:w="7717" w:type="dxa"/>
            <w:vAlign w:val="center"/>
          </w:tcPr>
          <w:p w:rsidR="001F7F6F" w:rsidRPr="001B6635" w:rsidRDefault="008E2BF6">
            <w:pPr>
              <w:pStyle w:val="a1"/>
              <w:spacing w:after="0"/>
              <w:rPr>
                <w:rFonts w:eastAsia="宋体"/>
                <w:b/>
                <w:bCs/>
                <w:sz w:val="21"/>
                <w:szCs w:val="21"/>
              </w:rPr>
            </w:pPr>
            <w:r w:rsidRPr="001B6635">
              <w:rPr>
                <w:rFonts w:eastAsia="宋体"/>
                <w:bCs/>
                <w:sz w:val="21"/>
                <w:szCs w:val="21"/>
              </w:rPr>
              <w:t>提供备份恢复功能，可通过界面备份当前所有配置，保证系统瘫痪时的快速恢复</w:t>
            </w:r>
          </w:p>
        </w:tc>
      </w:tr>
      <w:tr w:rsidR="001F7F6F" w:rsidRPr="001B6635">
        <w:trPr>
          <w:jc w:val="center"/>
        </w:trPr>
        <w:tc>
          <w:tcPr>
            <w:tcW w:w="802" w:type="dxa"/>
            <w:vAlign w:val="center"/>
          </w:tcPr>
          <w:p w:rsidR="001F7F6F" w:rsidRPr="001B6635" w:rsidRDefault="008E2BF6">
            <w:pPr>
              <w:pStyle w:val="a1"/>
              <w:spacing w:after="0"/>
              <w:jc w:val="center"/>
              <w:rPr>
                <w:rFonts w:eastAsia="宋体"/>
                <w:b/>
                <w:bCs/>
                <w:sz w:val="21"/>
                <w:szCs w:val="21"/>
              </w:rPr>
            </w:pPr>
            <w:r w:rsidRPr="001B6635">
              <w:rPr>
                <w:rFonts w:eastAsia="宋体"/>
                <w:bCs/>
                <w:sz w:val="21"/>
                <w:szCs w:val="21"/>
              </w:rPr>
              <w:t>13</w:t>
            </w:r>
          </w:p>
        </w:tc>
        <w:tc>
          <w:tcPr>
            <w:tcW w:w="7717" w:type="dxa"/>
            <w:vAlign w:val="center"/>
          </w:tcPr>
          <w:p w:rsidR="001F7F6F" w:rsidRPr="001B6635" w:rsidRDefault="008E2BF6">
            <w:pPr>
              <w:pStyle w:val="a1"/>
              <w:spacing w:after="0"/>
              <w:rPr>
                <w:rFonts w:eastAsia="宋体"/>
                <w:b/>
                <w:bCs/>
                <w:sz w:val="21"/>
                <w:szCs w:val="21"/>
              </w:rPr>
            </w:pPr>
            <w:r w:rsidRPr="001B6635">
              <w:rPr>
                <w:rFonts w:eastAsia="宋体"/>
                <w:bCs/>
                <w:sz w:val="21"/>
                <w:szCs w:val="21"/>
              </w:rPr>
              <w:t>提供在证书信任链、</w:t>
            </w:r>
            <w:r w:rsidRPr="001B6635">
              <w:rPr>
                <w:rFonts w:eastAsia="宋体" w:hint="eastAsia"/>
                <w:bCs/>
                <w:sz w:val="21"/>
                <w:szCs w:val="21"/>
              </w:rPr>
              <w:t>白</w:t>
            </w:r>
            <w:r w:rsidRPr="001B6635">
              <w:rPr>
                <w:rFonts w:eastAsia="宋体"/>
                <w:bCs/>
                <w:sz w:val="21"/>
                <w:szCs w:val="21"/>
              </w:rPr>
              <w:t>名单、有效期验证之后的数字证书细粒度的验证系统及验证方法。</w:t>
            </w:r>
          </w:p>
        </w:tc>
      </w:tr>
      <w:tr w:rsidR="001F7F6F" w:rsidRPr="001B6635">
        <w:trPr>
          <w:jc w:val="center"/>
        </w:trPr>
        <w:tc>
          <w:tcPr>
            <w:tcW w:w="802" w:type="dxa"/>
            <w:vAlign w:val="center"/>
          </w:tcPr>
          <w:p w:rsidR="001F7F6F" w:rsidRPr="001B6635" w:rsidRDefault="008E2BF6">
            <w:pPr>
              <w:pStyle w:val="a1"/>
              <w:spacing w:after="0"/>
              <w:jc w:val="center"/>
              <w:rPr>
                <w:rFonts w:eastAsia="宋体"/>
                <w:b/>
                <w:bCs/>
                <w:sz w:val="21"/>
                <w:szCs w:val="21"/>
              </w:rPr>
            </w:pPr>
            <w:r w:rsidRPr="001B6635">
              <w:rPr>
                <w:rFonts w:eastAsia="宋体"/>
                <w:bCs/>
                <w:sz w:val="21"/>
                <w:szCs w:val="21"/>
              </w:rPr>
              <w:t>14</w:t>
            </w:r>
          </w:p>
        </w:tc>
        <w:tc>
          <w:tcPr>
            <w:tcW w:w="7717" w:type="dxa"/>
            <w:vAlign w:val="center"/>
          </w:tcPr>
          <w:p w:rsidR="001F7F6F" w:rsidRPr="001B6635" w:rsidRDefault="008E2BF6">
            <w:pPr>
              <w:pStyle w:val="a1"/>
              <w:spacing w:after="0"/>
              <w:rPr>
                <w:rFonts w:eastAsia="宋体"/>
                <w:b/>
                <w:bCs/>
                <w:sz w:val="21"/>
                <w:szCs w:val="21"/>
              </w:rPr>
            </w:pPr>
            <w:r w:rsidRPr="001B6635">
              <w:rPr>
                <w:rFonts w:eastAsia="宋体"/>
                <w:bCs/>
                <w:sz w:val="21"/>
                <w:szCs w:val="21"/>
              </w:rPr>
              <w:t>支持多设备相互热备，同时提供自动回切、</w:t>
            </w:r>
            <w:proofErr w:type="gramStart"/>
            <w:r w:rsidRPr="001B6635">
              <w:rPr>
                <w:rFonts w:eastAsia="宋体"/>
                <w:bCs/>
                <w:sz w:val="21"/>
                <w:szCs w:val="21"/>
              </w:rPr>
              <w:t>热备分组</w:t>
            </w:r>
            <w:proofErr w:type="gramEnd"/>
            <w:r w:rsidRPr="001B6635">
              <w:rPr>
                <w:rFonts w:eastAsia="宋体"/>
                <w:bCs/>
                <w:sz w:val="21"/>
                <w:szCs w:val="21"/>
              </w:rPr>
              <w:t>、配置同步等功能。可支持自身和第三方的负载均衡集群服务。</w:t>
            </w:r>
          </w:p>
        </w:tc>
      </w:tr>
      <w:tr w:rsidR="001F7F6F" w:rsidRPr="001B6635">
        <w:trPr>
          <w:jc w:val="center"/>
        </w:trPr>
        <w:tc>
          <w:tcPr>
            <w:tcW w:w="802" w:type="dxa"/>
            <w:vAlign w:val="center"/>
          </w:tcPr>
          <w:p w:rsidR="001F7F6F" w:rsidRPr="001B6635" w:rsidRDefault="008E2BF6">
            <w:pPr>
              <w:pStyle w:val="a1"/>
              <w:spacing w:after="0"/>
              <w:jc w:val="center"/>
              <w:rPr>
                <w:rFonts w:eastAsia="宋体"/>
                <w:b/>
                <w:bCs/>
                <w:sz w:val="21"/>
                <w:szCs w:val="21"/>
              </w:rPr>
            </w:pPr>
            <w:r w:rsidRPr="001B6635">
              <w:rPr>
                <w:rFonts w:eastAsia="宋体"/>
                <w:bCs/>
                <w:sz w:val="21"/>
                <w:szCs w:val="21"/>
              </w:rPr>
              <w:t>15</w:t>
            </w:r>
          </w:p>
        </w:tc>
        <w:tc>
          <w:tcPr>
            <w:tcW w:w="7717" w:type="dxa"/>
            <w:vAlign w:val="center"/>
          </w:tcPr>
          <w:p w:rsidR="001F7F6F" w:rsidRPr="001B6635" w:rsidRDefault="008E2BF6">
            <w:pPr>
              <w:pStyle w:val="a1"/>
              <w:spacing w:after="0"/>
              <w:rPr>
                <w:rFonts w:eastAsia="宋体"/>
                <w:b/>
                <w:bCs/>
                <w:sz w:val="21"/>
                <w:szCs w:val="21"/>
              </w:rPr>
            </w:pPr>
            <w:r w:rsidRPr="001B6635">
              <w:rPr>
                <w:rFonts w:eastAsia="宋体"/>
                <w:bCs/>
                <w:sz w:val="21"/>
                <w:szCs w:val="21"/>
              </w:rPr>
              <w:t>可以备份当前服务配置，保证系统瘫痪时的快速恢复；系统具有恢复默认设置功能，方便使用。</w:t>
            </w:r>
          </w:p>
        </w:tc>
      </w:tr>
      <w:tr w:rsidR="001F7F6F" w:rsidRPr="001B6635">
        <w:trPr>
          <w:jc w:val="center"/>
        </w:trPr>
        <w:tc>
          <w:tcPr>
            <w:tcW w:w="802" w:type="dxa"/>
            <w:vAlign w:val="center"/>
          </w:tcPr>
          <w:p w:rsidR="001F7F6F" w:rsidRPr="001B6635" w:rsidRDefault="008E2BF6">
            <w:pPr>
              <w:pStyle w:val="a1"/>
              <w:spacing w:after="0"/>
              <w:jc w:val="center"/>
              <w:rPr>
                <w:rFonts w:eastAsia="宋体"/>
                <w:b/>
                <w:bCs/>
                <w:sz w:val="21"/>
                <w:szCs w:val="21"/>
              </w:rPr>
            </w:pPr>
            <w:r w:rsidRPr="001B6635">
              <w:rPr>
                <w:rFonts w:eastAsia="宋体" w:hint="eastAsia"/>
                <w:bCs/>
                <w:sz w:val="21"/>
                <w:szCs w:val="21"/>
              </w:rPr>
              <w:t>1</w:t>
            </w:r>
            <w:r w:rsidRPr="001B6635">
              <w:rPr>
                <w:rFonts w:eastAsia="宋体"/>
                <w:bCs/>
                <w:sz w:val="21"/>
                <w:szCs w:val="21"/>
              </w:rPr>
              <w:t>6</w:t>
            </w:r>
          </w:p>
        </w:tc>
        <w:tc>
          <w:tcPr>
            <w:tcW w:w="7717" w:type="dxa"/>
            <w:vAlign w:val="center"/>
          </w:tcPr>
          <w:p w:rsidR="001F7F6F" w:rsidRPr="001B6635" w:rsidRDefault="008E2BF6">
            <w:pPr>
              <w:pStyle w:val="a1"/>
              <w:spacing w:after="0"/>
              <w:rPr>
                <w:rFonts w:eastAsia="宋体"/>
                <w:b/>
                <w:bCs/>
                <w:sz w:val="21"/>
                <w:szCs w:val="21"/>
              </w:rPr>
            </w:pPr>
            <w:r w:rsidRPr="001B6635">
              <w:rPr>
                <w:rFonts w:ascii="宋体" w:hAnsi="宋体" w:cs="Calibri" w:hint="eastAsia"/>
                <w:color w:val="000000"/>
                <w:kern w:val="0"/>
                <w:sz w:val="21"/>
                <w:szCs w:val="21"/>
              </w:rPr>
              <w:t>▲</w:t>
            </w:r>
            <w:r w:rsidRPr="001B6635">
              <w:rPr>
                <w:rFonts w:eastAsia="宋体" w:hint="eastAsia"/>
                <w:bCs/>
                <w:sz w:val="21"/>
                <w:szCs w:val="21"/>
              </w:rPr>
              <w:t>具备国家密</w:t>
            </w:r>
            <w:r w:rsidRPr="001B6635">
              <w:rPr>
                <w:rFonts w:eastAsia="宋体" w:hint="eastAsia"/>
                <w:bCs/>
                <w:sz w:val="21"/>
                <w:szCs w:val="21"/>
              </w:rPr>
              <w:t>码管理局商用密码检测中心颁发的商用密码产品认证证书</w:t>
            </w:r>
            <w:r w:rsidRPr="001B6635">
              <w:rPr>
                <w:rFonts w:ascii="仿宋" w:hAnsi="仿宋" w:cs="仿宋" w:hint="eastAsia"/>
                <w:color w:val="000000"/>
                <w:kern w:val="0"/>
                <w:sz w:val="21"/>
                <w:szCs w:val="21"/>
                <w:lang w:bidi="ar"/>
              </w:rPr>
              <w:t>且安全等级满足第二级要求。</w:t>
            </w:r>
          </w:p>
        </w:tc>
      </w:tr>
      <w:tr w:rsidR="001F7F6F" w:rsidRPr="001B6635">
        <w:trPr>
          <w:jc w:val="center"/>
        </w:trPr>
        <w:tc>
          <w:tcPr>
            <w:tcW w:w="802" w:type="dxa"/>
            <w:vAlign w:val="center"/>
          </w:tcPr>
          <w:p w:rsidR="001F7F6F" w:rsidRPr="001B6635" w:rsidRDefault="008E2BF6">
            <w:pPr>
              <w:pStyle w:val="a1"/>
              <w:spacing w:after="0"/>
              <w:jc w:val="center"/>
              <w:rPr>
                <w:rFonts w:eastAsia="宋体"/>
                <w:b/>
                <w:sz w:val="21"/>
                <w:szCs w:val="21"/>
              </w:rPr>
            </w:pPr>
            <w:r w:rsidRPr="001B6635">
              <w:rPr>
                <w:rFonts w:eastAsia="宋体"/>
                <w:b/>
                <w:sz w:val="21"/>
                <w:szCs w:val="21"/>
              </w:rPr>
              <w:t>序号</w:t>
            </w:r>
          </w:p>
        </w:tc>
        <w:tc>
          <w:tcPr>
            <w:tcW w:w="7717" w:type="dxa"/>
            <w:vAlign w:val="center"/>
          </w:tcPr>
          <w:p w:rsidR="001F7F6F" w:rsidRPr="001B6635" w:rsidRDefault="008E2BF6">
            <w:pPr>
              <w:pStyle w:val="a1"/>
              <w:spacing w:after="0"/>
              <w:jc w:val="center"/>
              <w:rPr>
                <w:rFonts w:eastAsia="宋体"/>
                <w:b/>
                <w:sz w:val="21"/>
                <w:szCs w:val="21"/>
              </w:rPr>
            </w:pPr>
            <w:r w:rsidRPr="001B6635">
              <w:rPr>
                <w:rFonts w:eastAsia="宋体"/>
                <w:b/>
                <w:sz w:val="21"/>
                <w:szCs w:val="21"/>
              </w:rPr>
              <w:t>非功能指标要求</w:t>
            </w:r>
          </w:p>
        </w:tc>
      </w:tr>
      <w:tr w:rsidR="001F7F6F" w:rsidRPr="001B6635">
        <w:trPr>
          <w:trHeight w:val="276"/>
          <w:jc w:val="center"/>
        </w:trPr>
        <w:tc>
          <w:tcPr>
            <w:tcW w:w="802" w:type="dxa"/>
            <w:vAlign w:val="center"/>
          </w:tcPr>
          <w:p w:rsidR="001F7F6F" w:rsidRPr="001B6635" w:rsidRDefault="008E2BF6">
            <w:pPr>
              <w:pStyle w:val="a1"/>
              <w:spacing w:after="0"/>
              <w:jc w:val="center"/>
              <w:rPr>
                <w:rFonts w:eastAsia="宋体"/>
                <w:b/>
                <w:bCs/>
                <w:sz w:val="21"/>
                <w:szCs w:val="21"/>
              </w:rPr>
            </w:pPr>
            <w:r w:rsidRPr="001B6635">
              <w:rPr>
                <w:rFonts w:eastAsia="宋体"/>
                <w:bCs/>
                <w:sz w:val="21"/>
                <w:szCs w:val="21"/>
              </w:rPr>
              <w:t>1</w:t>
            </w:r>
          </w:p>
        </w:tc>
        <w:tc>
          <w:tcPr>
            <w:tcW w:w="7717" w:type="dxa"/>
            <w:vAlign w:val="center"/>
          </w:tcPr>
          <w:p w:rsidR="001F7F6F" w:rsidRPr="001B6635" w:rsidRDefault="008E2BF6">
            <w:pPr>
              <w:pStyle w:val="a1"/>
              <w:spacing w:after="0"/>
              <w:rPr>
                <w:rFonts w:eastAsia="宋体"/>
                <w:b/>
                <w:bCs/>
                <w:sz w:val="21"/>
                <w:szCs w:val="21"/>
              </w:rPr>
            </w:pPr>
            <w:r w:rsidRPr="001B6635">
              <w:rPr>
                <w:rFonts w:eastAsia="宋体"/>
                <w:bCs/>
                <w:sz w:val="21"/>
                <w:szCs w:val="21"/>
              </w:rPr>
              <w:t>提供日志记录，可将日志以</w:t>
            </w:r>
            <w:r w:rsidRPr="001B6635">
              <w:rPr>
                <w:rFonts w:eastAsia="宋体"/>
                <w:bCs/>
                <w:sz w:val="21"/>
                <w:szCs w:val="21"/>
              </w:rPr>
              <w:t>syslog</w:t>
            </w:r>
            <w:r w:rsidRPr="001B6635">
              <w:rPr>
                <w:rFonts w:eastAsia="宋体"/>
                <w:bCs/>
                <w:sz w:val="21"/>
                <w:szCs w:val="21"/>
              </w:rPr>
              <w:t>的方式发送到指定服务器</w:t>
            </w:r>
          </w:p>
        </w:tc>
      </w:tr>
      <w:tr w:rsidR="001F7F6F" w:rsidRPr="001B6635">
        <w:trPr>
          <w:trHeight w:val="301"/>
          <w:jc w:val="center"/>
        </w:trPr>
        <w:tc>
          <w:tcPr>
            <w:tcW w:w="802" w:type="dxa"/>
            <w:vAlign w:val="center"/>
          </w:tcPr>
          <w:p w:rsidR="001F7F6F" w:rsidRPr="001B6635" w:rsidRDefault="008E2BF6">
            <w:pPr>
              <w:pStyle w:val="a1"/>
              <w:spacing w:after="0"/>
              <w:jc w:val="center"/>
              <w:rPr>
                <w:rFonts w:eastAsia="宋体"/>
                <w:b/>
                <w:bCs/>
                <w:sz w:val="21"/>
                <w:szCs w:val="21"/>
              </w:rPr>
            </w:pPr>
            <w:r w:rsidRPr="001B6635">
              <w:rPr>
                <w:rFonts w:eastAsia="宋体"/>
                <w:bCs/>
                <w:sz w:val="21"/>
                <w:szCs w:val="21"/>
              </w:rPr>
              <w:t>2</w:t>
            </w:r>
          </w:p>
        </w:tc>
        <w:tc>
          <w:tcPr>
            <w:tcW w:w="7717" w:type="dxa"/>
            <w:vAlign w:val="center"/>
          </w:tcPr>
          <w:p w:rsidR="001F7F6F" w:rsidRPr="001B6635" w:rsidRDefault="008E2BF6">
            <w:pPr>
              <w:pStyle w:val="a1"/>
              <w:spacing w:after="0"/>
              <w:rPr>
                <w:rFonts w:eastAsia="宋体"/>
                <w:b/>
                <w:bCs/>
                <w:sz w:val="21"/>
                <w:szCs w:val="21"/>
              </w:rPr>
            </w:pPr>
            <w:r w:rsidRPr="001B6635">
              <w:rPr>
                <w:rFonts w:eastAsia="宋体"/>
                <w:bCs/>
                <w:sz w:val="21"/>
                <w:szCs w:val="21"/>
              </w:rPr>
              <w:t>支持双机、负载均衡</w:t>
            </w:r>
          </w:p>
        </w:tc>
      </w:tr>
      <w:tr w:rsidR="001F7F6F" w:rsidRPr="001B6635">
        <w:trPr>
          <w:trHeight w:val="336"/>
          <w:jc w:val="center"/>
        </w:trPr>
        <w:tc>
          <w:tcPr>
            <w:tcW w:w="802" w:type="dxa"/>
            <w:vAlign w:val="center"/>
          </w:tcPr>
          <w:p w:rsidR="001F7F6F" w:rsidRPr="001B6635" w:rsidRDefault="008E2BF6">
            <w:pPr>
              <w:pStyle w:val="a1"/>
              <w:spacing w:after="0"/>
              <w:jc w:val="center"/>
              <w:rPr>
                <w:rFonts w:eastAsia="宋体"/>
                <w:b/>
                <w:bCs/>
                <w:sz w:val="21"/>
                <w:szCs w:val="21"/>
              </w:rPr>
            </w:pPr>
            <w:r w:rsidRPr="001B6635">
              <w:rPr>
                <w:rFonts w:eastAsia="宋体"/>
                <w:bCs/>
                <w:sz w:val="21"/>
                <w:szCs w:val="21"/>
              </w:rPr>
              <w:t>3</w:t>
            </w:r>
          </w:p>
        </w:tc>
        <w:tc>
          <w:tcPr>
            <w:tcW w:w="7717" w:type="dxa"/>
            <w:vAlign w:val="center"/>
          </w:tcPr>
          <w:p w:rsidR="001F7F6F" w:rsidRPr="001B6635" w:rsidRDefault="008E2BF6">
            <w:pPr>
              <w:pStyle w:val="a1"/>
              <w:spacing w:after="0"/>
              <w:rPr>
                <w:rFonts w:eastAsia="宋体"/>
                <w:b/>
                <w:bCs/>
                <w:sz w:val="21"/>
                <w:szCs w:val="21"/>
              </w:rPr>
            </w:pPr>
            <w:r w:rsidRPr="001B6635">
              <w:rPr>
                <w:rFonts w:eastAsia="宋体"/>
                <w:bCs/>
                <w:sz w:val="21"/>
                <w:szCs w:val="21"/>
              </w:rPr>
              <w:t>提供</w:t>
            </w:r>
            <w:r w:rsidRPr="001B6635">
              <w:rPr>
                <w:rFonts w:eastAsia="宋体"/>
                <w:bCs/>
                <w:sz w:val="21"/>
                <w:szCs w:val="21"/>
              </w:rPr>
              <w:t>C</w:t>
            </w:r>
            <w:r w:rsidRPr="001B6635">
              <w:rPr>
                <w:rFonts w:eastAsia="宋体"/>
                <w:bCs/>
                <w:sz w:val="21"/>
                <w:szCs w:val="21"/>
              </w:rPr>
              <w:t>、</w:t>
            </w:r>
            <w:r w:rsidRPr="001B6635">
              <w:rPr>
                <w:rFonts w:eastAsia="宋体"/>
                <w:bCs/>
                <w:sz w:val="21"/>
                <w:szCs w:val="21"/>
              </w:rPr>
              <w:t xml:space="preserve">COM </w:t>
            </w:r>
            <w:r w:rsidRPr="001B6635">
              <w:rPr>
                <w:rFonts w:eastAsia="宋体"/>
                <w:bCs/>
                <w:sz w:val="21"/>
                <w:szCs w:val="21"/>
              </w:rPr>
              <w:t>、</w:t>
            </w:r>
            <w:r w:rsidRPr="001B6635">
              <w:rPr>
                <w:rFonts w:eastAsia="宋体"/>
                <w:bCs/>
                <w:sz w:val="21"/>
                <w:szCs w:val="21"/>
              </w:rPr>
              <w:t xml:space="preserve">Java </w:t>
            </w:r>
            <w:r w:rsidRPr="001B6635">
              <w:rPr>
                <w:rFonts w:eastAsia="宋体"/>
                <w:bCs/>
                <w:sz w:val="21"/>
                <w:szCs w:val="21"/>
              </w:rPr>
              <w:t>等主流开发</w:t>
            </w:r>
            <w:r w:rsidRPr="001B6635">
              <w:rPr>
                <w:rFonts w:eastAsia="宋体"/>
                <w:bCs/>
                <w:sz w:val="21"/>
                <w:szCs w:val="21"/>
              </w:rPr>
              <w:t>API</w:t>
            </w:r>
          </w:p>
        </w:tc>
      </w:tr>
      <w:tr w:rsidR="001F7F6F" w:rsidRPr="001B6635">
        <w:trPr>
          <w:trHeight w:val="201"/>
          <w:jc w:val="center"/>
        </w:trPr>
        <w:tc>
          <w:tcPr>
            <w:tcW w:w="802" w:type="dxa"/>
            <w:vAlign w:val="center"/>
          </w:tcPr>
          <w:p w:rsidR="001F7F6F" w:rsidRPr="001B6635" w:rsidRDefault="008E2BF6">
            <w:pPr>
              <w:pStyle w:val="a1"/>
              <w:spacing w:after="0"/>
              <w:jc w:val="center"/>
              <w:rPr>
                <w:rFonts w:eastAsia="宋体"/>
                <w:b/>
                <w:bCs/>
                <w:sz w:val="21"/>
                <w:szCs w:val="21"/>
              </w:rPr>
            </w:pPr>
            <w:r w:rsidRPr="001B6635">
              <w:rPr>
                <w:rFonts w:eastAsia="宋体"/>
                <w:bCs/>
                <w:sz w:val="21"/>
                <w:szCs w:val="21"/>
              </w:rPr>
              <w:t>4</w:t>
            </w:r>
          </w:p>
        </w:tc>
        <w:tc>
          <w:tcPr>
            <w:tcW w:w="7717" w:type="dxa"/>
            <w:vAlign w:val="center"/>
          </w:tcPr>
          <w:p w:rsidR="001F7F6F" w:rsidRPr="001B6635" w:rsidRDefault="008E2BF6">
            <w:pPr>
              <w:pStyle w:val="a1"/>
              <w:spacing w:after="0"/>
              <w:rPr>
                <w:rFonts w:eastAsia="宋体"/>
                <w:b/>
                <w:bCs/>
                <w:sz w:val="21"/>
                <w:szCs w:val="21"/>
              </w:rPr>
            </w:pPr>
            <w:r w:rsidRPr="001B6635">
              <w:rPr>
                <w:rFonts w:eastAsia="宋体"/>
                <w:bCs/>
                <w:sz w:val="21"/>
                <w:szCs w:val="21"/>
              </w:rPr>
              <w:t>签名能力：大于等于</w:t>
            </w:r>
            <w:r w:rsidRPr="001B6635">
              <w:rPr>
                <w:rFonts w:eastAsia="宋体"/>
                <w:bCs/>
                <w:sz w:val="21"/>
                <w:szCs w:val="21"/>
              </w:rPr>
              <w:t>2400</w:t>
            </w:r>
            <w:r w:rsidRPr="001B6635">
              <w:rPr>
                <w:rFonts w:eastAsia="宋体"/>
                <w:bCs/>
                <w:sz w:val="21"/>
                <w:szCs w:val="21"/>
              </w:rPr>
              <w:t>次</w:t>
            </w:r>
            <w:r w:rsidRPr="001B6635">
              <w:rPr>
                <w:rFonts w:eastAsia="宋体"/>
                <w:bCs/>
                <w:sz w:val="21"/>
                <w:szCs w:val="21"/>
              </w:rPr>
              <w:t>/</w:t>
            </w:r>
            <w:r w:rsidRPr="001B6635">
              <w:rPr>
                <w:rFonts w:eastAsia="宋体"/>
                <w:bCs/>
                <w:sz w:val="21"/>
                <w:szCs w:val="21"/>
              </w:rPr>
              <w:t>秒，签名验证：大于等于</w:t>
            </w:r>
            <w:r w:rsidRPr="001B6635">
              <w:rPr>
                <w:rFonts w:eastAsia="宋体"/>
                <w:bCs/>
                <w:sz w:val="21"/>
                <w:szCs w:val="21"/>
              </w:rPr>
              <w:t>1500</w:t>
            </w:r>
            <w:r w:rsidRPr="001B6635">
              <w:rPr>
                <w:rFonts w:eastAsia="宋体"/>
                <w:bCs/>
                <w:sz w:val="21"/>
                <w:szCs w:val="21"/>
              </w:rPr>
              <w:t>次</w:t>
            </w:r>
            <w:r w:rsidRPr="001B6635">
              <w:rPr>
                <w:rFonts w:eastAsia="宋体"/>
                <w:bCs/>
                <w:sz w:val="21"/>
                <w:szCs w:val="21"/>
              </w:rPr>
              <w:t>/</w:t>
            </w:r>
            <w:r w:rsidRPr="001B6635">
              <w:rPr>
                <w:rFonts w:eastAsia="宋体"/>
                <w:bCs/>
                <w:sz w:val="21"/>
                <w:szCs w:val="21"/>
              </w:rPr>
              <w:t>秒</w:t>
            </w:r>
          </w:p>
        </w:tc>
      </w:tr>
      <w:tr w:rsidR="001F7F6F" w:rsidRPr="001B6635">
        <w:trPr>
          <w:trHeight w:val="228"/>
          <w:jc w:val="center"/>
        </w:trPr>
        <w:tc>
          <w:tcPr>
            <w:tcW w:w="802" w:type="dxa"/>
            <w:vAlign w:val="center"/>
          </w:tcPr>
          <w:p w:rsidR="001F7F6F" w:rsidRPr="001B6635" w:rsidRDefault="008E2BF6">
            <w:pPr>
              <w:pStyle w:val="a1"/>
              <w:spacing w:after="0"/>
              <w:jc w:val="center"/>
              <w:rPr>
                <w:rFonts w:eastAsia="宋体"/>
                <w:b/>
                <w:bCs/>
                <w:sz w:val="21"/>
                <w:szCs w:val="21"/>
              </w:rPr>
            </w:pPr>
            <w:r w:rsidRPr="001B6635">
              <w:rPr>
                <w:rFonts w:eastAsia="宋体"/>
                <w:bCs/>
                <w:sz w:val="21"/>
                <w:szCs w:val="21"/>
              </w:rPr>
              <w:lastRenderedPageBreak/>
              <w:t>5</w:t>
            </w:r>
          </w:p>
        </w:tc>
        <w:tc>
          <w:tcPr>
            <w:tcW w:w="7717" w:type="dxa"/>
            <w:vAlign w:val="center"/>
          </w:tcPr>
          <w:p w:rsidR="001F7F6F" w:rsidRPr="001B6635" w:rsidRDefault="008E2BF6">
            <w:pPr>
              <w:pStyle w:val="a1"/>
              <w:spacing w:after="0"/>
              <w:rPr>
                <w:rFonts w:eastAsia="宋体"/>
                <w:b/>
                <w:bCs/>
                <w:sz w:val="21"/>
                <w:szCs w:val="21"/>
              </w:rPr>
            </w:pPr>
            <w:r w:rsidRPr="001B6635">
              <w:rPr>
                <w:rFonts w:eastAsia="宋体"/>
                <w:bCs/>
                <w:sz w:val="21"/>
                <w:szCs w:val="21"/>
              </w:rPr>
              <w:t>适用环境：千兆环境，并发用户多</w:t>
            </w:r>
          </w:p>
        </w:tc>
      </w:tr>
      <w:tr w:rsidR="001F7F6F" w:rsidRPr="001B6635">
        <w:trPr>
          <w:trHeight w:val="228"/>
          <w:jc w:val="center"/>
        </w:trPr>
        <w:tc>
          <w:tcPr>
            <w:tcW w:w="802" w:type="dxa"/>
            <w:vAlign w:val="center"/>
          </w:tcPr>
          <w:p w:rsidR="001F7F6F" w:rsidRPr="001B6635" w:rsidRDefault="008E2BF6">
            <w:pPr>
              <w:pStyle w:val="a1"/>
              <w:spacing w:after="0"/>
              <w:jc w:val="center"/>
              <w:rPr>
                <w:rFonts w:eastAsia="宋体"/>
                <w:b/>
                <w:sz w:val="21"/>
                <w:szCs w:val="21"/>
              </w:rPr>
            </w:pPr>
            <w:r w:rsidRPr="001B6635">
              <w:rPr>
                <w:rFonts w:eastAsia="宋体"/>
                <w:b/>
                <w:sz w:val="21"/>
                <w:szCs w:val="21"/>
              </w:rPr>
              <w:t>序号</w:t>
            </w:r>
          </w:p>
        </w:tc>
        <w:tc>
          <w:tcPr>
            <w:tcW w:w="7717" w:type="dxa"/>
            <w:vAlign w:val="center"/>
          </w:tcPr>
          <w:p w:rsidR="001F7F6F" w:rsidRPr="001B6635" w:rsidRDefault="008E2BF6">
            <w:pPr>
              <w:pStyle w:val="a1"/>
              <w:spacing w:after="0"/>
              <w:jc w:val="center"/>
              <w:rPr>
                <w:rFonts w:eastAsia="宋体"/>
                <w:b/>
                <w:sz w:val="21"/>
                <w:szCs w:val="21"/>
              </w:rPr>
            </w:pPr>
            <w:r w:rsidRPr="001B6635">
              <w:rPr>
                <w:rFonts w:eastAsia="宋体"/>
                <w:b/>
                <w:sz w:val="21"/>
                <w:szCs w:val="21"/>
              </w:rPr>
              <w:t>产品规格要求</w:t>
            </w:r>
          </w:p>
        </w:tc>
      </w:tr>
      <w:tr w:rsidR="001F7F6F" w:rsidRPr="001B6635">
        <w:trPr>
          <w:trHeight w:val="228"/>
          <w:jc w:val="center"/>
        </w:trPr>
        <w:tc>
          <w:tcPr>
            <w:tcW w:w="802" w:type="dxa"/>
            <w:vAlign w:val="center"/>
          </w:tcPr>
          <w:p w:rsidR="001F7F6F" w:rsidRPr="001B6635" w:rsidRDefault="008E2BF6">
            <w:pPr>
              <w:pStyle w:val="a1"/>
              <w:spacing w:after="0"/>
              <w:jc w:val="center"/>
              <w:rPr>
                <w:rFonts w:eastAsia="宋体"/>
                <w:b/>
                <w:bCs/>
                <w:sz w:val="21"/>
                <w:szCs w:val="21"/>
              </w:rPr>
            </w:pPr>
            <w:r w:rsidRPr="001B6635">
              <w:rPr>
                <w:rFonts w:eastAsia="宋体"/>
                <w:bCs/>
                <w:sz w:val="21"/>
                <w:szCs w:val="21"/>
              </w:rPr>
              <w:t>1</w:t>
            </w:r>
          </w:p>
        </w:tc>
        <w:tc>
          <w:tcPr>
            <w:tcW w:w="7717" w:type="dxa"/>
            <w:vAlign w:val="center"/>
          </w:tcPr>
          <w:p w:rsidR="001F7F6F" w:rsidRPr="001B6635" w:rsidRDefault="008E2BF6">
            <w:pPr>
              <w:pStyle w:val="a1"/>
              <w:spacing w:after="0"/>
              <w:rPr>
                <w:rFonts w:eastAsia="宋体"/>
                <w:b/>
                <w:bCs/>
                <w:sz w:val="21"/>
                <w:szCs w:val="21"/>
              </w:rPr>
            </w:pPr>
            <w:r w:rsidRPr="001B6635">
              <w:rPr>
                <w:rFonts w:eastAsia="宋体"/>
                <w:bCs/>
                <w:sz w:val="21"/>
                <w:szCs w:val="21"/>
              </w:rPr>
              <w:t>设备高度：</w:t>
            </w:r>
            <w:r w:rsidRPr="001B6635">
              <w:rPr>
                <w:rFonts w:eastAsia="宋体" w:hint="eastAsia"/>
                <w:bCs/>
                <w:sz w:val="21"/>
                <w:szCs w:val="21"/>
              </w:rPr>
              <w:t>3U</w:t>
            </w:r>
            <w:r w:rsidRPr="001B6635">
              <w:rPr>
                <w:rFonts w:eastAsia="宋体" w:hint="eastAsia"/>
                <w:bCs/>
                <w:sz w:val="21"/>
                <w:szCs w:val="21"/>
              </w:rPr>
              <w:t>及以下</w:t>
            </w:r>
          </w:p>
        </w:tc>
      </w:tr>
      <w:tr w:rsidR="001F7F6F" w:rsidRPr="001B6635">
        <w:trPr>
          <w:trHeight w:val="228"/>
          <w:jc w:val="center"/>
        </w:trPr>
        <w:tc>
          <w:tcPr>
            <w:tcW w:w="802" w:type="dxa"/>
            <w:vAlign w:val="center"/>
          </w:tcPr>
          <w:p w:rsidR="001F7F6F" w:rsidRPr="001B6635" w:rsidRDefault="008E2BF6">
            <w:pPr>
              <w:pStyle w:val="a1"/>
              <w:spacing w:after="0"/>
              <w:jc w:val="center"/>
              <w:rPr>
                <w:rFonts w:eastAsia="宋体"/>
                <w:b/>
                <w:bCs/>
                <w:sz w:val="21"/>
                <w:szCs w:val="21"/>
              </w:rPr>
            </w:pPr>
            <w:r w:rsidRPr="001B6635">
              <w:rPr>
                <w:rFonts w:eastAsia="宋体"/>
                <w:bCs/>
                <w:sz w:val="21"/>
                <w:szCs w:val="21"/>
              </w:rPr>
              <w:t>2</w:t>
            </w:r>
          </w:p>
        </w:tc>
        <w:tc>
          <w:tcPr>
            <w:tcW w:w="7717" w:type="dxa"/>
            <w:vAlign w:val="center"/>
          </w:tcPr>
          <w:p w:rsidR="001F7F6F" w:rsidRPr="001B6635" w:rsidRDefault="008E2BF6">
            <w:pPr>
              <w:pStyle w:val="a1"/>
              <w:spacing w:after="0"/>
              <w:rPr>
                <w:rFonts w:eastAsia="宋体"/>
                <w:b/>
                <w:bCs/>
                <w:sz w:val="21"/>
                <w:szCs w:val="21"/>
              </w:rPr>
            </w:pPr>
            <w:r w:rsidRPr="001B6635">
              <w:rPr>
                <w:rFonts w:eastAsia="宋体"/>
                <w:bCs/>
                <w:sz w:val="21"/>
                <w:szCs w:val="21"/>
              </w:rPr>
              <w:t>网络接口</w:t>
            </w:r>
            <w:r w:rsidRPr="001B6635">
              <w:rPr>
                <w:rFonts w:eastAsia="宋体" w:hint="eastAsia"/>
                <w:bCs/>
                <w:sz w:val="21"/>
                <w:szCs w:val="21"/>
              </w:rPr>
              <w:t>：</w:t>
            </w:r>
            <w:r w:rsidRPr="001B6635">
              <w:rPr>
                <w:rFonts w:eastAsia="宋体"/>
                <w:bCs/>
                <w:sz w:val="21"/>
                <w:szCs w:val="21"/>
              </w:rPr>
              <w:t>4</w:t>
            </w:r>
            <w:r w:rsidRPr="001B6635">
              <w:rPr>
                <w:rFonts w:eastAsia="宋体"/>
                <w:bCs/>
                <w:sz w:val="21"/>
                <w:szCs w:val="21"/>
              </w:rPr>
              <w:t>个千兆网口</w:t>
            </w:r>
            <w:r w:rsidRPr="001B6635">
              <w:rPr>
                <w:rFonts w:eastAsia="宋体" w:hint="eastAsia"/>
                <w:bCs/>
                <w:sz w:val="21"/>
                <w:szCs w:val="21"/>
              </w:rPr>
              <w:t>或以上</w:t>
            </w:r>
          </w:p>
        </w:tc>
      </w:tr>
      <w:tr w:rsidR="001F7F6F" w:rsidRPr="001B6635">
        <w:trPr>
          <w:trHeight w:val="228"/>
          <w:jc w:val="center"/>
        </w:trPr>
        <w:tc>
          <w:tcPr>
            <w:tcW w:w="802" w:type="dxa"/>
            <w:vAlign w:val="center"/>
          </w:tcPr>
          <w:p w:rsidR="001F7F6F" w:rsidRPr="001B6635" w:rsidRDefault="008E2BF6">
            <w:pPr>
              <w:pStyle w:val="a1"/>
              <w:spacing w:after="0"/>
              <w:jc w:val="center"/>
              <w:rPr>
                <w:rFonts w:eastAsia="宋体"/>
                <w:b/>
                <w:bCs/>
                <w:sz w:val="21"/>
                <w:szCs w:val="21"/>
              </w:rPr>
            </w:pPr>
            <w:r w:rsidRPr="001B6635">
              <w:rPr>
                <w:rFonts w:eastAsia="宋体"/>
                <w:bCs/>
                <w:sz w:val="21"/>
                <w:szCs w:val="21"/>
              </w:rPr>
              <w:t>3</w:t>
            </w:r>
          </w:p>
        </w:tc>
        <w:tc>
          <w:tcPr>
            <w:tcW w:w="7717" w:type="dxa"/>
            <w:vAlign w:val="center"/>
          </w:tcPr>
          <w:p w:rsidR="001F7F6F" w:rsidRPr="001B6635" w:rsidRDefault="008E2BF6">
            <w:pPr>
              <w:pStyle w:val="a1"/>
              <w:spacing w:after="0"/>
              <w:rPr>
                <w:rFonts w:eastAsia="宋体"/>
                <w:b/>
                <w:bCs/>
                <w:sz w:val="21"/>
                <w:szCs w:val="21"/>
              </w:rPr>
            </w:pPr>
            <w:r w:rsidRPr="001B6635">
              <w:rPr>
                <w:rFonts w:eastAsia="宋体"/>
                <w:bCs/>
                <w:sz w:val="21"/>
                <w:szCs w:val="21"/>
              </w:rPr>
              <w:t>电源指标：</w:t>
            </w:r>
            <w:r w:rsidRPr="001B6635">
              <w:rPr>
                <w:rFonts w:eastAsia="宋体" w:hint="eastAsia"/>
                <w:bCs/>
                <w:sz w:val="21"/>
                <w:szCs w:val="21"/>
              </w:rPr>
              <w:t>至少</w:t>
            </w:r>
            <w:r w:rsidRPr="001B6635">
              <w:rPr>
                <w:rFonts w:eastAsia="宋体"/>
                <w:bCs/>
                <w:sz w:val="21"/>
                <w:szCs w:val="21"/>
              </w:rPr>
              <w:t>1</w:t>
            </w:r>
            <w:r w:rsidRPr="001B6635">
              <w:rPr>
                <w:rFonts w:eastAsia="宋体"/>
                <w:bCs/>
                <w:sz w:val="21"/>
                <w:szCs w:val="21"/>
              </w:rPr>
              <w:t>个工控电源</w:t>
            </w:r>
          </w:p>
        </w:tc>
      </w:tr>
    </w:tbl>
    <w:p w:rsidR="001F7F6F" w:rsidRPr="001B6635" w:rsidRDefault="001F7F6F">
      <w:pPr>
        <w:pStyle w:val="a1"/>
        <w:spacing w:after="0" w:line="360" w:lineRule="auto"/>
      </w:pPr>
    </w:p>
    <w:p w:rsidR="001F7F6F" w:rsidRPr="001B6635" w:rsidRDefault="008E2BF6">
      <w:pPr>
        <w:pStyle w:val="30"/>
        <w:spacing w:after="0" w:line="360" w:lineRule="auto"/>
        <w:rPr>
          <w:sz w:val="24"/>
          <w:szCs w:val="18"/>
        </w:rPr>
      </w:pPr>
      <w:r w:rsidRPr="001B6635">
        <w:rPr>
          <w:rFonts w:hint="eastAsia"/>
          <w:sz w:val="24"/>
          <w:szCs w:val="18"/>
        </w:rPr>
        <w:t>时间戳服务器</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7638"/>
      </w:tblGrid>
      <w:tr w:rsidR="001F7F6F" w:rsidRPr="001B6635">
        <w:tc>
          <w:tcPr>
            <w:tcW w:w="721" w:type="dxa"/>
            <w:tcBorders>
              <w:top w:val="single" w:sz="4" w:space="0" w:color="auto"/>
              <w:left w:val="single" w:sz="4" w:space="0" w:color="auto"/>
              <w:bottom w:val="single" w:sz="4" w:space="0" w:color="auto"/>
              <w:right w:val="single" w:sz="4" w:space="0" w:color="auto"/>
            </w:tcBorders>
            <w:vAlign w:val="center"/>
          </w:tcPr>
          <w:p w:rsidR="001F7F6F" w:rsidRPr="001B6635" w:rsidRDefault="008E2BF6">
            <w:pPr>
              <w:pStyle w:val="a1"/>
              <w:spacing w:after="0"/>
              <w:jc w:val="center"/>
              <w:rPr>
                <w:rFonts w:eastAsia="宋体"/>
                <w:b/>
                <w:sz w:val="21"/>
                <w:szCs w:val="21"/>
              </w:rPr>
            </w:pPr>
            <w:r w:rsidRPr="001B6635">
              <w:rPr>
                <w:rFonts w:eastAsia="宋体"/>
                <w:b/>
                <w:sz w:val="21"/>
                <w:szCs w:val="21"/>
              </w:rPr>
              <w:t>序号</w:t>
            </w:r>
          </w:p>
        </w:tc>
        <w:tc>
          <w:tcPr>
            <w:tcW w:w="7638" w:type="dxa"/>
            <w:tcBorders>
              <w:top w:val="single" w:sz="4" w:space="0" w:color="auto"/>
              <w:left w:val="single" w:sz="4" w:space="0" w:color="auto"/>
              <w:bottom w:val="single" w:sz="4" w:space="0" w:color="auto"/>
              <w:right w:val="single" w:sz="4" w:space="0" w:color="auto"/>
            </w:tcBorders>
          </w:tcPr>
          <w:p w:rsidR="001F7F6F" w:rsidRPr="001B6635" w:rsidRDefault="008E2BF6">
            <w:pPr>
              <w:pStyle w:val="a1"/>
              <w:spacing w:after="0"/>
              <w:jc w:val="center"/>
              <w:rPr>
                <w:rFonts w:eastAsia="宋体"/>
                <w:b/>
                <w:sz w:val="21"/>
                <w:szCs w:val="21"/>
              </w:rPr>
            </w:pPr>
            <w:r w:rsidRPr="001B6635">
              <w:rPr>
                <w:rFonts w:eastAsia="宋体"/>
                <w:b/>
                <w:sz w:val="21"/>
                <w:szCs w:val="21"/>
              </w:rPr>
              <w:t>功能指标要求</w:t>
            </w:r>
          </w:p>
        </w:tc>
      </w:tr>
      <w:tr w:rsidR="001F7F6F" w:rsidRPr="001B6635">
        <w:tc>
          <w:tcPr>
            <w:tcW w:w="721" w:type="dxa"/>
            <w:tcBorders>
              <w:top w:val="single" w:sz="4" w:space="0" w:color="auto"/>
              <w:left w:val="single" w:sz="4" w:space="0" w:color="auto"/>
              <w:bottom w:val="single" w:sz="4" w:space="0" w:color="auto"/>
              <w:right w:val="single" w:sz="4" w:space="0" w:color="auto"/>
            </w:tcBorders>
            <w:vAlign w:val="center"/>
          </w:tcPr>
          <w:p w:rsidR="001F7F6F" w:rsidRPr="001B6635" w:rsidRDefault="008E2BF6">
            <w:pPr>
              <w:pStyle w:val="a1"/>
              <w:spacing w:after="0"/>
              <w:jc w:val="center"/>
              <w:rPr>
                <w:rFonts w:eastAsia="宋体"/>
                <w:b/>
                <w:bCs/>
                <w:sz w:val="21"/>
                <w:szCs w:val="21"/>
              </w:rPr>
            </w:pPr>
            <w:r w:rsidRPr="001B6635">
              <w:rPr>
                <w:rFonts w:eastAsia="宋体"/>
                <w:bCs/>
                <w:sz w:val="21"/>
                <w:szCs w:val="21"/>
              </w:rPr>
              <w:t>1</w:t>
            </w:r>
          </w:p>
        </w:tc>
        <w:tc>
          <w:tcPr>
            <w:tcW w:w="7638" w:type="dxa"/>
            <w:tcBorders>
              <w:top w:val="single" w:sz="4" w:space="0" w:color="auto"/>
              <w:left w:val="single" w:sz="4" w:space="0" w:color="auto"/>
              <w:bottom w:val="single" w:sz="4" w:space="0" w:color="auto"/>
              <w:right w:val="single" w:sz="4" w:space="0" w:color="auto"/>
            </w:tcBorders>
          </w:tcPr>
          <w:p w:rsidR="001F7F6F" w:rsidRPr="001B6635" w:rsidRDefault="008E2BF6">
            <w:pPr>
              <w:pStyle w:val="a1"/>
              <w:spacing w:after="0"/>
              <w:rPr>
                <w:rFonts w:eastAsia="宋体"/>
                <w:b/>
                <w:bCs/>
                <w:sz w:val="21"/>
                <w:szCs w:val="21"/>
              </w:rPr>
            </w:pPr>
            <w:r w:rsidRPr="001B6635">
              <w:rPr>
                <w:rFonts w:eastAsia="宋体"/>
                <w:bCs/>
                <w:sz w:val="21"/>
                <w:szCs w:val="21"/>
              </w:rPr>
              <w:t>提供时间戳签发功能，能实现基于硬件权威时间源的时间戳签发、验证、查询等功能；</w:t>
            </w:r>
          </w:p>
        </w:tc>
      </w:tr>
      <w:tr w:rsidR="001F7F6F" w:rsidRPr="001B6635">
        <w:tc>
          <w:tcPr>
            <w:tcW w:w="721" w:type="dxa"/>
            <w:tcBorders>
              <w:top w:val="single" w:sz="4" w:space="0" w:color="auto"/>
              <w:left w:val="single" w:sz="4" w:space="0" w:color="auto"/>
              <w:bottom w:val="single" w:sz="4" w:space="0" w:color="auto"/>
              <w:right w:val="single" w:sz="4" w:space="0" w:color="auto"/>
            </w:tcBorders>
            <w:vAlign w:val="center"/>
          </w:tcPr>
          <w:p w:rsidR="001F7F6F" w:rsidRPr="001B6635" w:rsidRDefault="008E2BF6">
            <w:pPr>
              <w:pStyle w:val="a1"/>
              <w:spacing w:after="0"/>
              <w:jc w:val="center"/>
              <w:rPr>
                <w:rFonts w:eastAsia="宋体"/>
                <w:b/>
                <w:bCs/>
                <w:sz w:val="21"/>
                <w:szCs w:val="21"/>
              </w:rPr>
            </w:pPr>
            <w:r w:rsidRPr="001B6635">
              <w:rPr>
                <w:rFonts w:eastAsia="宋体"/>
                <w:bCs/>
                <w:sz w:val="21"/>
                <w:szCs w:val="21"/>
              </w:rPr>
              <w:t>2</w:t>
            </w:r>
          </w:p>
        </w:tc>
        <w:tc>
          <w:tcPr>
            <w:tcW w:w="7638" w:type="dxa"/>
            <w:tcBorders>
              <w:top w:val="single" w:sz="4" w:space="0" w:color="auto"/>
              <w:left w:val="single" w:sz="4" w:space="0" w:color="auto"/>
              <w:bottom w:val="single" w:sz="4" w:space="0" w:color="auto"/>
              <w:right w:val="single" w:sz="4" w:space="0" w:color="auto"/>
            </w:tcBorders>
          </w:tcPr>
          <w:p w:rsidR="001F7F6F" w:rsidRPr="001B6635" w:rsidRDefault="008E2BF6">
            <w:pPr>
              <w:pStyle w:val="a1"/>
              <w:spacing w:after="0"/>
              <w:rPr>
                <w:rFonts w:eastAsia="宋体"/>
                <w:b/>
                <w:bCs/>
                <w:sz w:val="21"/>
                <w:szCs w:val="21"/>
              </w:rPr>
            </w:pPr>
            <w:r w:rsidRPr="001B6635">
              <w:rPr>
                <w:rFonts w:eastAsia="宋体"/>
                <w:bCs/>
                <w:sz w:val="21"/>
                <w:szCs w:val="21"/>
              </w:rPr>
              <w:t>服务器证书管理：实现对业务系统服务器端密码设备及服务器证书进行配置与管理，可生成服务器证书申请文件。</w:t>
            </w:r>
          </w:p>
        </w:tc>
      </w:tr>
      <w:tr w:rsidR="001F7F6F" w:rsidRPr="001B6635">
        <w:tc>
          <w:tcPr>
            <w:tcW w:w="721" w:type="dxa"/>
            <w:tcBorders>
              <w:top w:val="single" w:sz="4" w:space="0" w:color="auto"/>
              <w:left w:val="single" w:sz="4" w:space="0" w:color="auto"/>
              <w:bottom w:val="single" w:sz="4" w:space="0" w:color="auto"/>
              <w:right w:val="single" w:sz="4" w:space="0" w:color="auto"/>
            </w:tcBorders>
            <w:vAlign w:val="center"/>
          </w:tcPr>
          <w:p w:rsidR="001F7F6F" w:rsidRPr="001B6635" w:rsidRDefault="008E2BF6">
            <w:pPr>
              <w:pStyle w:val="a1"/>
              <w:spacing w:after="0"/>
              <w:jc w:val="center"/>
              <w:rPr>
                <w:rFonts w:eastAsia="宋体"/>
                <w:b/>
                <w:bCs/>
                <w:sz w:val="21"/>
                <w:szCs w:val="21"/>
              </w:rPr>
            </w:pPr>
            <w:r w:rsidRPr="001B6635">
              <w:rPr>
                <w:rFonts w:eastAsia="宋体"/>
                <w:bCs/>
                <w:sz w:val="21"/>
                <w:szCs w:val="21"/>
              </w:rPr>
              <w:t>3</w:t>
            </w:r>
          </w:p>
        </w:tc>
        <w:tc>
          <w:tcPr>
            <w:tcW w:w="7638" w:type="dxa"/>
            <w:tcBorders>
              <w:top w:val="single" w:sz="4" w:space="0" w:color="auto"/>
              <w:left w:val="single" w:sz="4" w:space="0" w:color="auto"/>
              <w:bottom w:val="single" w:sz="4" w:space="0" w:color="auto"/>
              <w:right w:val="single" w:sz="4" w:space="0" w:color="auto"/>
            </w:tcBorders>
          </w:tcPr>
          <w:p w:rsidR="001F7F6F" w:rsidRPr="001B6635" w:rsidRDefault="008E2BF6">
            <w:pPr>
              <w:pStyle w:val="a1"/>
              <w:spacing w:after="0"/>
              <w:rPr>
                <w:rFonts w:eastAsia="宋体"/>
                <w:b/>
                <w:bCs/>
                <w:sz w:val="21"/>
                <w:szCs w:val="21"/>
              </w:rPr>
            </w:pPr>
            <w:r w:rsidRPr="001B6635">
              <w:rPr>
                <w:rFonts w:eastAsia="宋体"/>
                <w:bCs/>
                <w:sz w:val="21"/>
                <w:szCs w:val="21"/>
              </w:rPr>
              <w:t>签发时间戳：接收应用系统发来的时间戳签发请求，签发时间戳后将时间戳返回给应用系统，时间</w:t>
            </w:r>
            <w:proofErr w:type="gramStart"/>
            <w:r w:rsidRPr="001B6635">
              <w:rPr>
                <w:rFonts w:eastAsia="宋体"/>
                <w:bCs/>
                <w:sz w:val="21"/>
                <w:szCs w:val="21"/>
              </w:rPr>
              <w:t>戳服务</w:t>
            </w:r>
            <w:proofErr w:type="gramEnd"/>
            <w:r w:rsidRPr="001B6635">
              <w:rPr>
                <w:rFonts w:eastAsia="宋体"/>
                <w:bCs/>
                <w:sz w:val="21"/>
                <w:szCs w:val="21"/>
              </w:rPr>
              <w:t>请求遵循国际通用的</w:t>
            </w:r>
            <w:r w:rsidRPr="001B6635">
              <w:rPr>
                <w:rFonts w:eastAsia="宋体"/>
                <w:bCs/>
                <w:sz w:val="21"/>
                <w:szCs w:val="21"/>
              </w:rPr>
              <w:t>RFC3161</w:t>
            </w:r>
            <w:r w:rsidRPr="001B6635">
              <w:rPr>
                <w:rFonts w:eastAsia="宋体"/>
                <w:bCs/>
                <w:sz w:val="21"/>
                <w:szCs w:val="21"/>
              </w:rPr>
              <w:t>标准</w:t>
            </w:r>
          </w:p>
        </w:tc>
      </w:tr>
      <w:tr w:rsidR="001F7F6F" w:rsidRPr="001B6635">
        <w:tc>
          <w:tcPr>
            <w:tcW w:w="721" w:type="dxa"/>
            <w:tcBorders>
              <w:top w:val="single" w:sz="4" w:space="0" w:color="auto"/>
              <w:left w:val="single" w:sz="4" w:space="0" w:color="auto"/>
              <w:bottom w:val="single" w:sz="4" w:space="0" w:color="auto"/>
              <w:right w:val="single" w:sz="4" w:space="0" w:color="auto"/>
            </w:tcBorders>
            <w:vAlign w:val="center"/>
          </w:tcPr>
          <w:p w:rsidR="001F7F6F" w:rsidRPr="001B6635" w:rsidRDefault="008E2BF6">
            <w:pPr>
              <w:pStyle w:val="a1"/>
              <w:spacing w:after="0"/>
              <w:jc w:val="center"/>
              <w:rPr>
                <w:rFonts w:eastAsia="宋体"/>
                <w:b/>
                <w:bCs/>
                <w:sz w:val="21"/>
                <w:szCs w:val="21"/>
              </w:rPr>
            </w:pPr>
            <w:r w:rsidRPr="001B6635">
              <w:rPr>
                <w:rFonts w:eastAsia="宋体"/>
                <w:bCs/>
                <w:sz w:val="21"/>
                <w:szCs w:val="21"/>
              </w:rPr>
              <w:t>4</w:t>
            </w:r>
          </w:p>
        </w:tc>
        <w:tc>
          <w:tcPr>
            <w:tcW w:w="7638" w:type="dxa"/>
            <w:tcBorders>
              <w:top w:val="single" w:sz="4" w:space="0" w:color="auto"/>
              <w:left w:val="single" w:sz="4" w:space="0" w:color="auto"/>
              <w:bottom w:val="single" w:sz="4" w:space="0" w:color="auto"/>
              <w:right w:val="single" w:sz="4" w:space="0" w:color="auto"/>
            </w:tcBorders>
          </w:tcPr>
          <w:p w:rsidR="001F7F6F" w:rsidRPr="001B6635" w:rsidRDefault="008E2BF6">
            <w:pPr>
              <w:pStyle w:val="a1"/>
              <w:spacing w:after="0"/>
              <w:rPr>
                <w:rFonts w:eastAsia="宋体"/>
                <w:b/>
                <w:bCs/>
                <w:sz w:val="21"/>
                <w:szCs w:val="21"/>
              </w:rPr>
            </w:pPr>
            <w:r w:rsidRPr="001B6635">
              <w:rPr>
                <w:rFonts w:eastAsia="宋体"/>
                <w:bCs/>
                <w:sz w:val="21"/>
                <w:szCs w:val="21"/>
              </w:rPr>
              <w:t>验证时间戳：处理应用系统发来的时间戳验证请求，将时间戳验证结果返回给应用系统。时间戳验证支持全码验证和时间</w:t>
            </w:r>
            <w:proofErr w:type="gramStart"/>
            <w:r w:rsidRPr="001B6635">
              <w:rPr>
                <w:rFonts w:eastAsia="宋体"/>
                <w:bCs/>
                <w:sz w:val="21"/>
                <w:szCs w:val="21"/>
              </w:rPr>
              <w:t>戳文件</w:t>
            </w:r>
            <w:proofErr w:type="gramEnd"/>
            <w:r w:rsidRPr="001B6635">
              <w:rPr>
                <w:rFonts w:eastAsia="宋体"/>
                <w:bCs/>
                <w:sz w:val="21"/>
                <w:szCs w:val="21"/>
              </w:rPr>
              <w:t>验证两种方式。支持通过界面实现时间戳验证功能。</w:t>
            </w:r>
          </w:p>
        </w:tc>
      </w:tr>
      <w:tr w:rsidR="001F7F6F" w:rsidRPr="001B6635">
        <w:tc>
          <w:tcPr>
            <w:tcW w:w="721" w:type="dxa"/>
            <w:tcBorders>
              <w:top w:val="single" w:sz="4" w:space="0" w:color="auto"/>
              <w:left w:val="single" w:sz="4" w:space="0" w:color="auto"/>
              <w:bottom w:val="single" w:sz="4" w:space="0" w:color="auto"/>
              <w:right w:val="single" w:sz="4" w:space="0" w:color="auto"/>
            </w:tcBorders>
            <w:vAlign w:val="center"/>
          </w:tcPr>
          <w:p w:rsidR="001F7F6F" w:rsidRPr="001B6635" w:rsidRDefault="008E2BF6">
            <w:pPr>
              <w:pStyle w:val="a1"/>
              <w:spacing w:after="0"/>
              <w:jc w:val="center"/>
              <w:rPr>
                <w:rFonts w:eastAsia="宋体"/>
                <w:b/>
                <w:bCs/>
                <w:sz w:val="21"/>
                <w:szCs w:val="21"/>
              </w:rPr>
            </w:pPr>
            <w:r w:rsidRPr="001B6635">
              <w:rPr>
                <w:rFonts w:eastAsia="宋体"/>
                <w:bCs/>
                <w:sz w:val="21"/>
                <w:szCs w:val="21"/>
              </w:rPr>
              <w:t>5</w:t>
            </w:r>
          </w:p>
        </w:tc>
        <w:tc>
          <w:tcPr>
            <w:tcW w:w="7638" w:type="dxa"/>
            <w:tcBorders>
              <w:top w:val="single" w:sz="4" w:space="0" w:color="auto"/>
              <w:left w:val="single" w:sz="4" w:space="0" w:color="auto"/>
              <w:bottom w:val="single" w:sz="4" w:space="0" w:color="auto"/>
              <w:right w:val="single" w:sz="4" w:space="0" w:color="auto"/>
            </w:tcBorders>
          </w:tcPr>
          <w:p w:rsidR="001F7F6F" w:rsidRPr="001B6635" w:rsidRDefault="008E2BF6">
            <w:pPr>
              <w:pStyle w:val="a1"/>
              <w:spacing w:after="0"/>
              <w:rPr>
                <w:rFonts w:eastAsia="宋体"/>
                <w:b/>
                <w:bCs/>
                <w:sz w:val="21"/>
                <w:szCs w:val="21"/>
              </w:rPr>
            </w:pPr>
            <w:r w:rsidRPr="001B6635">
              <w:rPr>
                <w:rFonts w:eastAsia="宋体"/>
                <w:bCs/>
                <w:sz w:val="21"/>
                <w:szCs w:val="21"/>
              </w:rPr>
              <w:t>查询时间戳：支持通过后台管理功能查询时间戳功能，支持通过应用系统、时间戳类型、时间段等维度查询时间戳信息。</w:t>
            </w:r>
          </w:p>
        </w:tc>
      </w:tr>
      <w:tr w:rsidR="001F7F6F" w:rsidRPr="001B6635">
        <w:tc>
          <w:tcPr>
            <w:tcW w:w="721" w:type="dxa"/>
            <w:tcBorders>
              <w:top w:val="single" w:sz="4" w:space="0" w:color="auto"/>
              <w:left w:val="single" w:sz="4" w:space="0" w:color="auto"/>
              <w:bottom w:val="single" w:sz="4" w:space="0" w:color="auto"/>
              <w:right w:val="single" w:sz="4" w:space="0" w:color="auto"/>
            </w:tcBorders>
            <w:vAlign w:val="center"/>
          </w:tcPr>
          <w:p w:rsidR="001F7F6F" w:rsidRPr="001B6635" w:rsidRDefault="008E2BF6">
            <w:pPr>
              <w:pStyle w:val="a1"/>
              <w:spacing w:after="0"/>
              <w:jc w:val="center"/>
              <w:rPr>
                <w:rFonts w:eastAsia="宋体"/>
                <w:b/>
                <w:bCs/>
                <w:sz w:val="21"/>
                <w:szCs w:val="21"/>
              </w:rPr>
            </w:pPr>
            <w:r w:rsidRPr="001B6635">
              <w:rPr>
                <w:rFonts w:eastAsia="宋体"/>
                <w:bCs/>
                <w:sz w:val="21"/>
                <w:szCs w:val="21"/>
              </w:rPr>
              <w:t>6</w:t>
            </w:r>
          </w:p>
        </w:tc>
        <w:tc>
          <w:tcPr>
            <w:tcW w:w="7638" w:type="dxa"/>
            <w:tcBorders>
              <w:top w:val="single" w:sz="4" w:space="0" w:color="auto"/>
              <w:left w:val="single" w:sz="4" w:space="0" w:color="auto"/>
              <w:bottom w:val="single" w:sz="4" w:space="0" w:color="auto"/>
              <w:right w:val="single" w:sz="4" w:space="0" w:color="auto"/>
            </w:tcBorders>
          </w:tcPr>
          <w:p w:rsidR="001F7F6F" w:rsidRPr="001B6635" w:rsidRDefault="008E2BF6">
            <w:pPr>
              <w:pStyle w:val="a1"/>
              <w:spacing w:after="0"/>
              <w:rPr>
                <w:rFonts w:eastAsia="宋体"/>
                <w:b/>
                <w:bCs/>
                <w:sz w:val="21"/>
                <w:szCs w:val="21"/>
              </w:rPr>
            </w:pPr>
            <w:r w:rsidRPr="001B6635">
              <w:rPr>
                <w:rFonts w:eastAsia="宋体"/>
                <w:bCs/>
                <w:sz w:val="21"/>
                <w:szCs w:val="21"/>
              </w:rPr>
              <w:t>时间戳归档功能：可提供时间戳历史记录归档功能。</w:t>
            </w:r>
          </w:p>
        </w:tc>
      </w:tr>
      <w:tr w:rsidR="001F7F6F" w:rsidRPr="001B6635">
        <w:tc>
          <w:tcPr>
            <w:tcW w:w="721" w:type="dxa"/>
            <w:tcBorders>
              <w:top w:val="single" w:sz="4" w:space="0" w:color="auto"/>
              <w:left w:val="single" w:sz="4" w:space="0" w:color="auto"/>
              <w:bottom w:val="single" w:sz="4" w:space="0" w:color="auto"/>
              <w:right w:val="single" w:sz="4" w:space="0" w:color="auto"/>
            </w:tcBorders>
            <w:vAlign w:val="center"/>
          </w:tcPr>
          <w:p w:rsidR="001F7F6F" w:rsidRPr="001B6635" w:rsidRDefault="008E2BF6">
            <w:pPr>
              <w:pStyle w:val="a1"/>
              <w:spacing w:after="0"/>
              <w:jc w:val="center"/>
              <w:rPr>
                <w:rFonts w:eastAsia="宋体"/>
                <w:b/>
                <w:bCs/>
                <w:sz w:val="21"/>
                <w:szCs w:val="21"/>
              </w:rPr>
            </w:pPr>
            <w:r w:rsidRPr="001B6635">
              <w:rPr>
                <w:rFonts w:eastAsia="宋体"/>
                <w:bCs/>
                <w:sz w:val="21"/>
                <w:szCs w:val="21"/>
              </w:rPr>
              <w:t>7</w:t>
            </w:r>
          </w:p>
        </w:tc>
        <w:tc>
          <w:tcPr>
            <w:tcW w:w="7638" w:type="dxa"/>
            <w:tcBorders>
              <w:top w:val="single" w:sz="4" w:space="0" w:color="auto"/>
              <w:left w:val="single" w:sz="4" w:space="0" w:color="auto"/>
              <w:bottom w:val="single" w:sz="4" w:space="0" w:color="auto"/>
              <w:right w:val="single" w:sz="4" w:space="0" w:color="auto"/>
            </w:tcBorders>
          </w:tcPr>
          <w:p w:rsidR="001F7F6F" w:rsidRPr="001B6635" w:rsidRDefault="008E2BF6">
            <w:pPr>
              <w:pStyle w:val="a1"/>
              <w:spacing w:after="0"/>
              <w:rPr>
                <w:rFonts w:eastAsia="宋体"/>
                <w:b/>
                <w:bCs/>
                <w:sz w:val="21"/>
                <w:szCs w:val="21"/>
              </w:rPr>
            </w:pPr>
            <w:r w:rsidRPr="001B6635">
              <w:rPr>
                <w:rFonts w:eastAsia="宋体"/>
                <w:bCs/>
                <w:sz w:val="21"/>
                <w:szCs w:val="21"/>
              </w:rPr>
              <w:t>权威国家时间源：产品内置权威精</w:t>
            </w:r>
            <w:proofErr w:type="gramStart"/>
            <w:r w:rsidRPr="001B6635">
              <w:rPr>
                <w:rFonts w:eastAsia="宋体"/>
                <w:bCs/>
                <w:sz w:val="21"/>
                <w:szCs w:val="21"/>
              </w:rPr>
              <w:t>准时间源模块</w:t>
            </w:r>
            <w:proofErr w:type="gramEnd"/>
            <w:r w:rsidRPr="001B6635">
              <w:rPr>
                <w:rFonts w:eastAsia="宋体"/>
                <w:bCs/>
                <w:sz w:val="21"/>
                <w:szCs w:val="21"/>
              </w:rPr>
              <w:t>,</w:t>
            </w:r>
            <w:r w:rsidRPr="001B6635">
              <w:rPr>
                <w:rFonts w:eastAsia="宋体"/>
                <w:bCs/>
                <w:sz w:val="21"/>
                <w:szCs w:val="21"/>
              </w:rPr>
              <w:t>可提供多种授时方式包括：</w:t>
            </w:r>
            <w:r w:rsidRPr="001B6635">
              <w:rPr>
                <w:rFonts w:eastAsia="宋体"/>
                <w:bCs/>
                <w:sz w:val="21"/>
                <w:szCs w:val="21"/>
              </w:rPr>
              <w:t>GPS</w:t>
            </w:r>
            <w:r w:rsidRPr="001B6635">
              <w:rPr>
                <w:rFonts w:eastAsia="宋体"/>
                <w:bCs/>
                <w:sz w:val="21"/>
                <w:szCs w:val="21"/>
              </w:rPr>
              <w:t>、北斗等供用户选择使用</w:t>
            </w:r>
          </w:p>
        </w:tc>
      </w:tr>
      <w:tr w:rsidR="001F7F6F" w:rsidRPr="001B6635">
        <w:tc>
          <w:tcPr>
            <w:tcW w:w="721" w:type="dxa"/>
            <w:tcBorders>
              <w:top w:val="single" w:sz="4" w:space="0" w:color="auto"/>
              <w:left w:val="single" w:sz="4" w:space="0" w:color="auto"/>
              <w:bottom w:val="single" w:sz="4" w:space="0" w:color="auto"/>
              <w:right w:val="single" w:sz="4" w:space="0" w:color="auto"/>
            </w:tcBorders>
            <w:vAlign w:val="center"/>
          </w:tcPr>
          <w:p w:rsidR="001F7F6F" w:rsidRPr="001B6635" w:rsidRDefault="008E2BF6">
            <w:pPr>
              <w:pStyle w:val="a1"/>
              <w:spacing w:after="0"/>
              <w:jc w:val="center"/>
              <w:rPr>
                <w:rFonts w:eastAsia="宋体"/>
                <w:b/>
                <w:bCs/>
                <w:sz w:val="21"/>
                <w:szCs w:val="21"/>
              </w:rPr>
            </w:pPr>
            <w:r w:rsidRPr="001B6635">
              <w:rPr>
                <w:rFonts w:eastAsia="宋体"/>
                <w:bCs/>
                <w:sz w:val="21"/>
                <w:szCs w:val="21"/>
              </w:rPr>
              <w:t>8</w:t>
            </w:r>
          </w:p>
        </w:tc>
        <w:tc>
          <w:tcPr>
            <w:tcW w:w="7638" w:type="dxa"/>
            <w:tcBorders>
              <w:top w:val="single" w:sz="4" w:space="0" w:color="auto"/>
              <w:left w:val="single" w:sz="4" w:space="0" w:color="auto"/>
              <w:bottom w:val="single" w:sz="4" w:space="0" w:color="auto"/>
              <w:right w:val="single" w:sz="4" w:space="0" w:color="auto"/>
            </w:tcBorders>
          </w:tcPr>
          <w:p w:rsidR="001F7F6F" w:rsidRPr="001B6635" w:rsidRDefault="008E2BF6">
            <w:pPr>
              <w:pStyle w:val="a1"/>
              <w:spacing w:after="0"/>
              <w:rPr>
                <w:rFonts w:eastAsia="宋体"/>
                <w:b/>
                <w:bCs/>
                <w:sz w:val="21"/>
                <w:szCs w:val="21"/>
              </w:rPr>
            </w:pPr>
            <w:r w:rsidRPr="001B6635">
              <w:rPr>
                <w:rFonts w:eastAsia="宋体"/>
                <w:bCs/>
                <w:sz w:val="21"/>
                <w:szCs w:val="21"/>
              </w:rPr>
              <w:t>时间同步</w:t>
            </w:r>
            <w:r w:rsidRPr="001B6635">
              <w:rPr>
                <w:rFonts w:eastAsia="宋体" w:hint="eastAsia"/>
                <w:bCs/>
                <w:sz w:val="21"/>
                <w:szCs w:val="21"/>
              </w:rPr>
              <w:t>：</w:t>
            </w:r>
            <w:r w:rsidRPr="001B6635">
              <w:rPr>
                <w:rFonts w:eastAsia="宋体"/>
                <w:bCs/>
                <w:sz w:val="21"/>
                <w:szCs w:val="21"/>
              </w:rPr>
              <w:t>支持</w:t>
            </w:r>
            <w:r w:rsidRPr="001B6635">
              <w:rPr>
                <w:rFonts w:eastAsia="宋体"/>
                <w:bCs/>
                <w:sz w:val="21"/>
                <w:szCs w:val="21"/>
              </w:rPr>
              <w:t>NPT</w:t>
            </w:r>
            <w:r w:rsidRPr="001B6635">
              <w:rPr>
                <w:rFonts w:eastAsia="宋体"/>
                <w:bCs/>
                <w:sz w:val="21"/>
                <w:szCs w:val="21"/>
              </w:rPr>
              <w:t>时间同步协议</w:t>
            </w:r>
          </w:p>
        </w:tc>
      </w:tr>
      <w:tr w:rsidR="001F7F6F" w:rsidRPr="001B6635">
        <w:tc>
          <w:tcPr>
            <w:tcW w:w="721" w:type="dxa"/>
            <w:tcBorders>
              <w:top w:val="single" w:sz="4" w:space="0" w:color="auto"/>
              <w:left w:val="single" w:sz="4" w:space="0" w:color="auto"/>
              <w:bottom w:val="single" w:sz="4" w:space="0" w:color="auto"/>
              <w:right w:val="single" w:sz="4" w:space="0" w:color="auto"/>
            </w:tcBorders>
            <w:vAlign w:val="center"/>
          </w:tcPr>
          <w:p w:rsidR="001F7F6F" w:rsidRPr="001B6635" w:rsidRDefault="008E2BF6">
            <w:pPr>
              <w:pStyle w:val="a1"/>
              <w:spacing w:after="0"/>
              <w:jc w:val="center"/>
              <w:rPr>
                <w:rFonts w:eastAsia="宋体"/>
                <w:b/>
                <w:bCs/>
                <w:sz w:val="21"/>
                <w:szCs w:val="21"/>
              </w:rPr>
            </w:pPr>
            <w:r w:rsidRPr="001B6635">
              <w:rPr>
                <w:rFonts w:eastAsia="宋体"/>
                <w:bCs/>
                <w:sz w:val="21"/>
                <w:szCs w:val="21"/>
              </w:rPr>
              <w:t>9</w:t>
            </w:r>
          </w:p>
        </w:tc>
        <w:tc>
          <w:tcPr>
            <w:tcW w:w="7638" w:type="dxa"/>
            <w:tcBorders>
              <w:top w:val="single" w:sz="4" w:space="0" w:color="auto"/>
              <w:left w:val="single" w:sz="4" w:space="0" w:color="auto"/>
              <w:bottom w:val="single" w:sz="4" w:space="0" w:color="auto"/>
              <w:right w:val="single" w:sz="4" w:space="0" w:color="auto"/>
            </w:tcBorders>
          </w:tcPr>
          <w:p w:rsidR="001F7F6F" w:rsidRPr="001B6635" w:rsidRDefault="008E2BF6">
            <w:pPr>
              <w:pStyle w:val="a1"/>
              <w:spacing w:after="0"/>
              <w:rPr>
                <w:rFonts w:eastAsia="宋体"/>
                <w:b/>
                <w:bCs/>
                <w:sz w:val="21"/>
                <w:szCs w:val="21"/>
              </w:rPr>
            </w:pPr>
            <w:r w:rsidRPr="001B6635">
              <w:rPr>
                <w:rFonts w:eastAsia="宋体"/>
                <w:bCs/>
                <w:sz w:val="21"/>
                <w:szCs w:val="21"/>
              </w:rPr>
              <w:t>时间</w:t>
            </w:r>
            <w:proofErr w:type="gramStart"/>
            <w:r w:rsidRPr="001B6635">
              <w:rPr>
                <w:rFonts w:eastAsia="宋体"/>
                <w:bCs/>
                <w:sz w:val="21"/>
                <w:szCs w:val="21"/>
              </w:rPr>
              <w:t>源信息</w:t>
            </w:r>
            <w:proofErr w:type="gramEnd"/>
            <w:r w:rsidRPr="001B6635">
              <w:rPr>
                <w:rFonts w:eastAsia="宋体"/>
                <w:bCs/>
                <w:sz w:val="21"/>
                <w:szCs w:val="21"/>
              </w:rPr>
              <w:t>查看功能：支持通过界面查看时间</w:t>
            </w:r>
            <w:proofErr w:type="gramStart"/>
            <w:r w:rsidRPr="001B6635">
              <w:rPr>
                <w:rFonts w:eastAsia="宋体"/>
                <w:bCs/>
                <w:sz w:val="21"/>
                <w:szCs w:val="21"/>
              </w:rPr>
              <w:t>源当前</w:t>
            </w:r>
            <w:proofErr w:type="gramEnd"/>
            <w:r w:rsidRPr="001B6635">
              <w:rPr>
                <w:rFonts w:eastAsia="宋体"/>
                <w:bCs/>
                <w:sz w:val="21"/>
                <w:szCs w:val="21"/>
              </w:rPr>
              <w:t>时间。</w:t>
            </w:r>
          </w:p>
        </w:tc>
      </w:tr>
      <w:tr w:rsidR="001F7F6F" w:rsidRPr="001B6635">
        <w:tc>
          <w:tcPr>
            <w:tcW w:w="721" w:type="dxa"/>
            <w:tcBorders>
              <w:top w:val="single" w:sz="4" w:space="0" w:color="auto"/>
              <w:left w:val="single" w:sz="4" w:space="0" w:color="auto"/>
              <w:bottom w:val="single" w:sz="4" w:space="0" w:color="auto"/>
              <w:right w:val="single" w:sz="4" w:space="0" w:color="auto"/>
            </w:tcBorders>
            <w:vAlign w:val="center"/>
          </w:tcPr>
          <w:p w:rsidR="001F7F6F" w:rsidRPr="001B6635" w:rsidRDefault="008E2BF6">
            <w:pPr>
              <w:pStyle w:val="a1"/>
              <w:spacing w:after="0"/>
              <w:jc w:val="center"/>
              <w:rPr>
                <w:rFonts w:eastAsia="宋体"/>
                <w:b/>
                <w:bCs/>
                <w:sz w:val="21"/>
                <w:szCs w:val="21"/>
              </w:rPr>
            </w:pPr>
            <w:r w:rsidRPr="001B6635">
              <w:rPr>
                <w:rFonts w:eastAsia="宋体"/>
                <w:bCs/>
                <w:sz w:val="21"/>
                <w:szCs w:val="21"/>
              </w:rPr>
              <w:t>10</w:t>
            </w:r>
          </w:p>
        </w:tc>
        <w:tc>
          <w:tcPr>
            <w:tcW w:w="7638" w:type="dxa"/>
            <w:tcBorders>
              <w:top w:val="single" w:sz="4" w:space="0" w:color="auto"/>
              <w:left w:val="single" w:sz="4" w:space="0" w:color="auto"/>
              <w:bottom w:val="single" w:sz="4" w:space="0" w:color="auto"/>
              <w:right w:val="single" w:sz="4" w:space="0" w:color="auto"/>
            </w:tcBorders>
          </w:tcPr>
          <w:p w:rsidR="001F7F6F" w:rsidRPr="001B6635" w:rsidRDefault="008E2BF6">
            <w:pPr>
              <w:pStyle w:val="a1"/>
              <w:spacing w:after="0"/>
              <w:rPr>
                <w:rFonts w:eastAsia="宋体"/>
                <w:b/>
                <w:bCs/>
                <w:sz w:val="21"/>
                <w:szCs w:val="21"/>
              </w:rPr>
            </w:pPr>
            <w:r w:rsidRPr="001B6635">
              <w:rPr>
                <w:rFonts w:eastAsia="宋体"/>
                <w:bCs/>
                <w:sz w:val="21"/>
                <w:szCs w:val="21"/>
              </w:rPr>
              <w:t>时间戳证书添加和更新功能：支持通过界面实现时间戳证书的添加和更新功能，时间戳证书包括密钥算法、密钥长度、签名算法、时间戳证书名称等基本信息管理。</w:t>
            </w:r>
          </w:p>
        </w:tc>
      </w:tr>
      <w:tr w:rsidR="001F7F6F" w:rsidRPr="001B6635">
        <w:tc>
          <w:tcPr>
            <w:tcW w:w="721" w:type="dxa"/>
            <w:tcBorders>
              <w:top w:val="single" w:sz="4" w:space="0" w:color="auto"/>
              <w:left w:val="single" w:sz="4" w:space="0" w:color="auto"/>
              <w:bottom w:val="single" w:sz="4" w:space="0" w:color="auto"/>
              <w:right w:val="single" w:sz="4" w:space="0" w:color="auto"/>
            </w:tcBorders>
            <w:vAlign w:val="center"/>
          </w:tcPr>
          <w:p w:rsidR="001F7F6F" w:rsidRPr="001B6635" w:rsidRDefault="008E2BF6">
            <w:pPr>
              <w:pStyle w:val="a1"/>
              <w:spacing w:after="0"/>
              <w:jc w:val="center"/>
              <w:rPr>
                <w:rFonts w:eastAsia="宋体"/>
                <w:b/>
                <w:bCs/>
                <w:sz w:val="21"/>
                <w:szCs w:val="21"/>
              </w:rPr>
            </w:pPr>
            <w:r w:rsidRPr="001B6635">
              <w:rPr>
                <w:rFonts w:eastAsia="宋体"/>
                <w:bCs/>
                <w:sz w:val="21"/>
                <w:szCs w:val="21"/>
              </w:rPr>
              <w:t>11</w:t>
            </w:r>
          </w:p>
        </w:tc>
        <w:tc>
          <w:tcPr>
            <w:tcW w:w="7638" w:type="dxa"/>
            <w:tcBorders>
              <w:top w:val="single" w:sz="4" w:space="0" w:color="auto"/>
              <w:left w:val="single" w:sz="4" w:space="0" w:color="auto"/>
              <w:bottom w:val="single" w:sz="4" w:space="0" w:color="auto"/>
              <w:right w:val="single" w:sz="4" w:space="0" w:color="auto"/>
            </w:tcBorders>
          </w:tcPr>
          <w:p w:rsidR="001F7F6F" w:rsidRPr="001B6635" w:rsidRDefault="008E2BF6">
            <w:pPr>
              <w:pStyle w:val="a1"/>
              <w:spacing w:after="0"/>
              <w:rPr>
                <w:rFonts w:eastAsia="宋体"/>
                <w:b/>
                <w:bCs/>
                <w:sz w:val="21"/>
                <w:szCs w:val="21"/>
              </w:rPr>
            </w:pPr>
            <w:r w:rsidRPr="001B6635">
              <w:rPr>
                <w:rFonts w:eastAsia="宋体"/>
                <w:bCs/>
                <w:sz w:val="21"/>
                <w:szCs w:val="21"/>
              </w:rPr>
              <w:t>应用系统管理：通过添加应用系统信息，实现应用系统的时间</w:t>
            </w:r>
            <w:proofErr w:type="gramStart"/>
            <w:r w:rsidRPr="001B6635">
              <w:rPr>
                <w:rFonts w:eastAsia="宋体"/>
                <w:bCs/>
                <w:sz w:val="21"/>
                <w:szCs w:val="21"/>
              </w:rPr>
              <w:t>戳功能</w:t>
            </w:r>
            <w:proofErr w:type="gramEnd"/>
            <w:r w:rsidRPr="001B6635">
              <w:rPr>
                <w:rFonts w:eastAsia="宋体"/>
                <w:bCs/>
                <w:sz w:val="21"/>
                <w:szCs w:val="21"/>
              </w:rPr>
              <w:t>调用访问控制，支持通过应用系统标识</w:t>
            </w:r>
            <w:r w:rsidRPr="001B6635">
              <w:rPr>
                <w:rFonts w:eastAsia="宋体"/>
                <w:bCs/>
                <w:sz w:val="21"/>
                <w:szCs w:val="21"/>
              </w:rPr>
              <w:t>/</w:t>
            </w:r>
            <w:r w:rsidRPr="001B6635">
              <w:rPr>
                <w:rFonts w:eastAsia="宋体"/>
                <w:bCs/>
                <w:sz w:val="21"/>
                <w:szCs w:val="21"/>
              </w:rPr>
              <w:t>密码、通信证书认证和</w:t>
            </w:r>
            <w:r w:rsidRPr="001B6635">
              <w:rPr>
                <w:rFonts w:eastAsia="宋体"/>
                <w:bCs/>
                <w:sz w:val="21"/>
                <w:szCs w:val="21"/>
              </w:rPr>
              <w:t>IP</w:t>
            </w:r>
            <w:r w:rsidRPr="001B6635">
              <w:rPr>
                <w:rFonts w:eastAsia="宋体"/>
                <w:bCs/>
                <w:sz w:val="21"/>
                <w:szCs w:val="21"/>
              </w:rPr>
              <w:t>地址白名单等多种方式实现访问控制</w:t>
            </w:r>
            <w:r w:rsidRPr="001B6635">
              <w:rPr>
                <w:rFonts w:eastAsia="宋体"/>
                <w:bCs/>
                <w:sz w:val="21"/>
                <w:szCs w:val="21"/>
              </w:rPr>
              <w:t>；支持应用系统状态管理，包括启用、停用、注销等状态管理。</w:t>
            </w:r>
          </w:p>
        </w:tc>
      </w:tr>
      <w:tr w:rsidR="001F7F6F" w:rsidRPr="001B6635">
        <w:tc>
          <w:tcPr>
            <w:tcW w:w="721" w:type="dxa"/>
            <w:tcBorders>
              <w:top w:val="single" w:sz="4" w:space="0" w:color="auto"/>
              <w:left w:val="single" w:sz="4" w:space="0" w:color="auto"/>
              <w:bottom w:val="single" w:sz="4" w:space="0" w:color="auto"/>
              <w:right w:val="single" w:sz="4" w:space="0" w:color="auto"/>
            </w:tcBorders>
            <w:vAlign w:val="center"/>
          </w:tcPr>
          <w:p w:rsidR="001F7F6F" w:rsidRPr="001B6635" w:rsidRDefault="008E2BF6">
            <w:pPr>
              <w:pStyle w:val="a1"/>
              <w:spacing w:after="0"/>
              <w:jc w:val="center"/>
              <w:rPr>
                <w:rFonts w:eastAsia="宋体"/>
                <w:b/>
                <w:bCs/>
                <w:sz w:val="21"/>
                <w:szCs w:val="21"/>
              </w:rPr>
            </w:pPr>
            <w:r w:rsidRPr="001B6635">
              <w:rPr>
                <w:rFonts w:eastAsia="宋体"/>
                <w:bCs/>
                <w:sz w:val="21"/>
                <w:szCs w:val="21"/>
              </w:rPr>
              <w:t>12</w:t>
            </w:r>
          </w:p>
        </w:tc>
        <w:tc>
          <w:tcPr>
            <w:tcW w:w="7638" w:type="dxa"/>
            <w:tcBorders>
              <w:top w:val="single" w:sz="4" w:space="0" w:color="auto"/>
              <w:left w:val="single" w:sz="4" w:space="0" w:color="auto"/>
              <w:bottom w:val="single" w:sz="4" w:space="0" w:color="auto"/>
              <w:right w:val="single" w:sz="4" w:space="0" w:color="auto"/>
            </w:tcBorders>
          </w:tcPr>
          <w:p w:rsidR="001F7F6F" w:rsidRPr="001B6635" w:rsidRDefault="008E2BF6">
            <w:pPr>
              <w:pStyle w:val="a1"/>
              <w:spacing w:after="0"/>
              <w:rPr>
                <w:rFonts w:eastAsia="宋体"/>
                <w:b/>
                <w:bCs/>
                <w:sz w:val="21"/>
                <w:szCs w:val="21"/>
              </w:rPr>
            </w:pPr>
            <w:r w:rsidRPr="001B6635">
              <w:rPr>
                <w:rFonts w:eastAsia="宋体"/>
                <w:bCs/>
                <w:sz w:val="21"/>
                <w:szCs w:val="21"/>
              </w:rPr>
              <w:t>服务实时监控功能：支持后台实时监控当前时间戳的服务情况。</w:t>
            </w:r>
          </w:p>
        </w:tc>
      </w:tr>
      <w:tr w:rsidR="001F7F6F" w:rsidRPr="001B6635">
        <w:tc>
          <w:tcPr>
            <w:tcW w:w="721" w:type="dxa"/>
            <w:tcBorders>
              <w:top w:val="single" w:sz="4" w:space="0" w:color="auto"/>
              <w:left w:val="single" w:sz="4" w:space="0" w:color="auto"/>
              <w:bottom w:val="single" w:sz="4" w:space="0" w:color="auto"/>
              <w:right w:val="single" w:sz="4" w:space="0" w:color="auto"/>
            </w:tcBorders>
            <w:vAlign w:val="center"/>
          </w:tcPr>
          <w:p w:rsidR="001F7F6F" w:rsidRPr="001B6635" w:rsidRDefault="008E2BF6">
            <w:pPr>
              <w:pStyle w:val="a1"/>
              <w:spacing w:after="0"/>
              <w:jc w:val="center"/>
              <w:rPr>
                <w:rFonts w:eastAsia="宋体"/>
                <w:b/>
                <w:bCs/>
                <w:sz w:val="21"/>
                <w:szCs w:val="21"/>
              </w:rPr>
            </w:pPr>
            <w:r w:rsidRPr="001B6635">
              <w:rPr>
                <w:rFonts w:eastAsia="宋体"/>
                <w:bCs/>
                <w:sz w:val="21"/>
                <w:szCs w:val="21"/>
              </w:rPr>
              <w:t>13</w:t>
            </w:r>
          </w:p>
        </w:tc>
        <w:tc>
          <w:tcPr>
            <w:tcW w:w="7638" w:type="dxa"/>
            <w:tcBorders>
              <w:top w:val="single" w:sz="4" w:space="0" w:color="auto"/>
              <w:left w:val="single" w:sz="4" w:space="0" w:color="auto"/>
              <w:bottom w:val="single" w:sz="4" w:space="0" w:color="auto"/>
              <w:right w:val="single" w:sz="4" w:space="0" w:color="auto"/>
            </w:tcBorders>
          </w:tcPr>
          <w:p w:rsidR="001F7F6F" w:rsidRPr="001B6635" w:rsidRDefault="008E2BF6">
            <w:pPr>
              <w:pStyle w:val="a1"/>
              <w:spacing w:after="0"/>
              <w:rPr>
                <w:rFonts w:eastAsia="宋体"/>
                <w:b/>
                <w:bCs/>
                <w:sz w:val="21"/>
                <w:szCs w:val="21"/>
              </w:rPr>
            </w:pPr>
            <w:r w:rsidRPr="001B6635">
              <w:rPr>
                <w:rFonts w:eastAsia="宋体"/>
                <w:bCs/>
                <w:sz w:val="21"/>
                <w:szCs w:val="21"/>
              </w:rPr>
              <w:t>证书链配置管理：支持证书链管理功能，包括证书链的添加和删除。支持多证书链配置管理功能。</w:t>
            </w:r>
          </w:p>
        </w:tc>
      </w:tr>
      <w:tr w:rsidR="001F7F6F" w:rsidRPr="001B6635">
        <w:tc>
          <w:tcPr>
            <w:tcW w:w="721" w:type="dxa"/>
            <w:tcBorders>
              <w:top w:val="single" w:sz="4" w:space="0" w:color="auto"/>
              <w:left w:val="single" w:sz="4" w:space="0" w:color="auto"/>
              <w:bottom w:val="single" w:sz="4" w:space="0" w:color="auto"/>
              <w:right w:val="single" w:sz="4" w:space="0" w:color="auto"/>
            </w:tcBorders>
            <w:vAlign w:val="center"/>
          </w:tcPr>
          <w:p w:rsidR="001F7F6F" w:rsidRPr="001B6635" w:rsidRDefault="008E2BF6">
            <w:pPr>
              <w:pStyle w:val="a1"/>
              <w:spacing w:after="0"/>
              <w:jc w:val="center"/>
              <w:rPr>
                <w:rFonts w:eastAsia="宋体"/>
                <w:b/>
                <w:bCs/>
                <w:sz w:val="21"/>
                <w:szCs w:val="21"/>
              </w:rPr>
            </w:pPr>
            <w:r w:rsidRPr="001B6635">
              <w:rPr>
                <w:rFonts w:eastAsia="宋体"/>
                <w:bCs/>
                <w:sz w:val="21"/>
                <w:szCs w:val="21"/>
              </w:rPr>
              <w:t>14</w:t>
            </w:r>
          </w:p>
        </w:tc>
        <w:tc>
          <w:tcPr>
            <w:tcW w:w="7638" w:type="dxa"/>
            <w:tcBorders>
              <w:top w:val="single" w:sz="4" w:space="0" w:color="auto"/>
              <w:left w:val="single" w:sz="4" w:space="0" w:color="auto"/>
              <w:bottom w:val="single" w:sz="4" w:space="0" w:color="auto"/>
              <w:right w:val="single" w:sz="4" w:space="0" w:color="auto"/>
            </w:tcBorders>
          </w:tcPr>
          <w:p w:rsidR="001F7F6F" w:rsidRPr="001B6635" w:rsidRDefault="008E2BF6">
            <w:pPr>
              <w:pStyle w:val="a1"/>
              <w:spacing w:after="0"/>
              <w:rPr>
                <w:rFonts w:eastAsia="宋体"/>
                <w:b/>
                <w:bCs/>
                <w:sz w:val="21"/>
                <w:szCs w:val="21"/>
              </w:rPr>
            </w:pPr>
            <w:r w:rsidRPr="001B6635">
              <w:rPr>
                <w:rFonts w:eastAsia="宋体"/>
                <w:bCs/>
                <w:sz w:val="21"/>
                <w:szCs w:val="21"/>
              </w:rPr>
              <w:t>提供独立的维护子系统，方便管理员通过</w:t>
            </w:r>
            <w:r w:rsidRPr="001B6635">
              <w:rPr>
                <w:rFonts w:eastAsia="宋体"/>
                <w:bCs/>
                <w:sz w:val="21"/>
                <w:szCs w:val="21"/>
              </w:rPr>
              <w:t>web</w:t>
            </w:r>
            <w:r w:rsidRPr="001B6635">
              <w:rPr>
                <w:rFonts w:eastAsia="宋体"/>
                <w:bCs/>
                <w:sz w:val="21"/>
                <w:szCs w:val="21"/>
              </w:rPr>
              <w:t>页面进行当前系统资源包括（</w:t>
            </w:r>
            <w:r w:rsidRPr="001B6635">
              <w:rPr>
                <w:rFonts w:eastAsia="宋体"/>
                <w:bCs/>
                <w:sz w:val="21"/>
                <w:szCs w:val="21"/>
              </w:rPr>
              <w:t>CPU</w:t>
            </w:r>
            <w:r w:rsidRPr="001B6635">
              <w:rPr>
                <w:rFonts w:eastAsia="宋体"/>
                <w:bCs/>
                <w:sz w:val="21"/>
                <w:szCs w:val="21"/>
              </w:rPr>
              <w:t>、</w:t>
            </w:r>
            <w:r w:rsidRPr="001B6635">
              <w:rPr>
                <w:rFonts w:eastAsia="宋体"/>
                <w:bCs/>
                <w:sz w:val="21"/>
                <w:szCs w:val="21"/>
              </w:rPr>
              <w:lastRenderedPageBreak/>
              <w:t>内存、存储空间、应用运行状态等）监控。</w:t>
            </w:r>
          </w:p>
        </w:tc>
      </w:tr>
      <w:tr w:rsidR="001F7F6F" w:rsidRPr="001B6635">
        <w:tc>
          <w:tcPr>
            <w:tcW w:w="721" w:type="dxa"/>
            <w:tcBorders>
              <w:top w:val="single" w:sz="4" w:space="0" w:color="auto"/>
              <w:left w:val="single" w:sz="4" w:space="0" w:color="auto"/>
              <w:bottom w:val="single" w:sz="4" w:space="0" w:color="auto"/>
              <w:right w:val="single" w:sz="4" w:space="0" w:color="auto"/>
            </w:tcBorders>
            <w:vAlign w:val="center"/>
          </w:tcPr>
          <w:p w:rsidR="001F7F6F" w:rsidRPr="001B6635" w:rsidRDefault="008E2BF6">
            <w:pPr>
              <w:pStyle w:val="a1"/>
              <w:spacing w:after="0"/>
              <w:jc w:val="center"/>
              <w:rPr>
                <w:rFonts w:eastAsia="宋体"/>
                <w:b/>
                <w:bCs/>
                <w:sz w:val="21"/>
                <w:szCs w:val="21"/>
              </w:rPr>
            </w:pPr>
            <w:r w:rsidRPr="001B6635">
              <w:rPr>
                <w:rFonts w:eastAsia="宋体"/>
                <w:bCs/>
                <w:sz w:val="21"/>
                <w:szCs w:val="21"/>
              </w:rPr>
              <w:lastRenderedPageBreak/>
              <w:t>15</w:t>
            </w:r>
          </w:p>
        </w:tc>
        <w:tc>
          <w:tcPr>
            <w:tcW w:w="7638" w:type="dxa"/>
            <w:tcBorders>
              <w:top w:val="single" w:sz="4" w:space="0" w:color="auto"/>
              <w:left w:val="single" w:sz="4" w:space="0" w:color="auto"/>
              <w:bottom w:val="single" w:sz="4" w:space="0" w:color="auto"/>
              <w:right w:val="single" w:sz="4" w:space="0" w:color="auto"/>
            </w:tcBorders>
          </w:tcPr>
          <w:p w:rsidR="001F7F6F" w:rsidRPr="001B6635" w:rsidRDefault="008E2BF6">
            <w:pPr>
              <w:pStyle w:val="a1"/>
              <w:spacing w:after="0"/>
              <w:rPr>
                <w:rFonts w:eastAsia="宋体"/>
                <w:b/>
                <w:bCs/>
                <w:sz w:val="21"/>
                <w:szCs w:val="21"/>
              </w:rPr>
            </w:pPr>
            <w:r w:rsidRPr="001B6635">
              <w:rPr>
                <w:rFonts w:eastAsia="宋体"/>
                <w:bCs/>
                <w:sz w:val="21"/>
                <w:szCs w:val="21"/>
              </w:rPr>
              <w:t>提供备份恢复功能，可通过界面备份当前所有配置，保证系统瘫痪时的快速恢复</w:t>
            </w:r>
          </w:p>
        </w:tc>
      </w:tr>
      <w:tr w:rsidR="001F7F6F" w:rsidRPr="001B6635">
        <w:tc>
          <w:tcPr>
            <w:tcW w:w="721" w:type="dxa"/>
            <w:tcBorders>
              <w:top w:val="single" w:sz="4" w:space="0" w:color="auto"/>
              <w:left w:val="single" w:sz="4" w:space="0" w:color="auto"/>
              <w:bottom w:val="single" w:sz="4" w:space="0" w:color="auto"/>
              <w:right w:val="single" w:sz="4" w:space="0" w:color="auto"/>
            </w:tcBorders>
            <w:vAlign w:val="center"/>
          </w:tcPr>
          <w:p w:rsidR="001F7F6F" w:rsidRPr="001B6635" w:rsidRDefault="008E2BF6">
            <w:pPr>
              <w:pStyle w:val="a1"/>
              <w:spacing w:after="0"/>
              <w:jc w:val="center"/>
              <w:rPr>
                <w:rFonts w:eastAsia="宋体"/>
                <w:b/>
                <w:bCs/>
                <w:sz w:val="21"/>
                <w:szCs w:val="21"/>
              </w:rPr>
            </w:pPr>
            <w:r w:rsidRPr="001B6635">
              <w:rPr>
                <w:rFonts w:eastAsia="宋体" w:hint="eastAsia"/>
                <w:bCs/>
                <w:sz w:val="21"/>
                <w:szCs w:val="21"/>
              </w:rPr>
              <w:t>1</w:t>
            </w:r>
            <w:r w:rsidRPr="001B6635">
              <w:rPr>
                <w:rFonts w:eastAsia="宋体"/>
                <w:bCs/>
                <w:sz w:val="21"/>
                <w:szCs w:val="21"/>
              </w:rPr>
              <w:t>6</w:t>
            </w:r>
          </w:p>
        </w:tc>
        <w:tc>
          <w:tcPr>
            <w:tcW w:w="7638" w:type="dxa"/>
            <w:tcBorders>
              <w:top w:val="single" w:sz="4" w:space="0" w:color="auto"/>
              <w:left w:val="single" w:sz="4" w:space="0" w:color="auto"/>
              <w:bottom w:val="single" w:sz="4" w:space="0" w:color="auto"/>
              <w:right w:val="single" w:sz="4" w:space="0" w:color="auto"/>
            </w:tcBorders>
          </w:tcPr>
          <w:p w:rsidR="001F7F6F" w:rsidRPr="001B6635" w:rsidRDefault="008E2BF6">
            <w:pPr>
              <w:pStyle w:val="a1"/>
              <w:spacing w:after="0"/>
              <w:rPr>
                <w:rFonts w:eastAsia="宋体"/>
                <w:b/>
                <w:bCs/>
                <w:sz w:val="21"/>
                <w:szCs w:val="21"/>
              </w:rPr>
            </w:pPr>
            <w:r w:rsidRPr="001B6635">
              <w:rPr>
                <w:rFonts w:ascii="宋体" w:hAnsi="宋体" w:cs="Calibri" w:hint="eastAsia"/>
                <w:color w:val="000000"/>
                <w:kern w:val="0"/>
                <w:sz w:val="21"/>
                <w:szCs w:val="21"/>
              </w:rPr>
              <w:t>▲</w:t>
            </w:r>
            <w:r w:rsidRPr="001B6635">
              <w:rPr>
                <w:rFonts w:eastAsia="宋体" w:hint="eastAsia"/>
                <w:bCs/>
                <w:sz w:val="21"/>
                <w:szCs w:val="21"/>
              </w:rPr>
              <w:t>具备国家密码管理局商用密码检测中心颁发的商用密码产品认证证书</w:t>
            </w:r>
            <w:r w:rsidRPr="001B6635">
              <w:rPr>
                <w:rFonts w:ascii="仿宋" w:hAnsi="仿宋" w:cs="仿宋" w:hint="eastAsia"/>
                <w:color w:val="000000"/>
                <w:kern w:val="0"/>
                <w:sz w:val="21"/>
                <w:szCs w:val="21"/>
                <w:lang w:bidi="ar"/>
              </w:rPr>
              <w:t>且安全等级满足第二级要求。</w:t>
            </w:r>
          </w:p>
        </w:tc>
      </w:tr>
      <w:tr w:rsidR="001F7F6F" w:rsidRPr="001B6635">
        <w:tc>
          <w:tcPr>
            <w:tcW w:w="721" w:type="dxa"/>
            <w:tcBorders>
              <w:top w:val="single" w:sz="4" w:space="0" w:color="auto"/>
              <w:left w:val="single" w:sz="4" w:space="0" w:color="auto"/>
              <w:bottom w:val="single" w:sz="4" w:space="0" w:color="auto"/>
              <w:right w:val="single" w:sz="4" w:space="0" w:color="auto"/>
            </w:tcBorders>
            <w:vAlign w:val="center"/>
          </w:tcPr>
          <w:p w:rsidR="001F7F6F" w:rsidRPr="001B6635" w:rsidRDefault="008E2BF6">
            <w:pPr>
              <w:pStyle w:val="a1"/>
              <w:spacing w:after="0"/>
              <w:jc w:val="center"/>
              <w:rPr>
                <w:rFonts w:eastAsia="宋体"/>
                <w:b/>
                <w:sz w:val="21"/>
                <w:szCs w:val="21"/>
              </w:rPr>
            </w:pPr>
            <w:r w:rsidRPr="001B6635">
              <w:rPr>
                <w:rFonts w:eastAsia="宋体" w:hint="eastAsia"/>
                <w:b/>
                <w:sz w:val="21"/>
                <w:szCs w:val="21"/>
              </w:rPr>
              <w:t>序号</w:t>
            </w:r>
          </w:p>
        </w:tc>
        <w:tc>
          <w:tcPr>
            <w:tcW w:w="7638" w:type="dxa"/>
            <w:tcBorders>
              <w:top w:val="single" w:sz="4" w:space="0" w:color="auto"/>
              <w:left w:val="single" w:sz="4" w:space="0" w:color="auto"/>
              <w:bottom w:val="single" w:sz="4" w:space="0" w:color="auto"/>
              <w:right w:val="single" w:sz="4" w:space="0" w:color="auto"/>
            </w:tcBorders>
            <w:vAlign w:val="center"/>
          </w:tcPr>
          <w:p w:rsidR="001F7F6F" w:rsidRPr="001B6635" w:rsidRDefault="008E2BF6">
            <w:pPr>
              <w:pStyle w:val="a1"/>
              <w:spacing w:after="0"/>
              <w:jc w:val="center"/>
              <w:rPr>
                <w:rFonts w:eastAsia="宋体"/>
                <w:b/>
                <w:sz w:val="21"/>
                <w:szCs w:val="21"/>
              </w:rPr>
            </w:pPr>
            <w:r w:rsidRPr="001B6635">
              <w:rPr>
                <w:rFonts w:eastAsia="宋体"/>
                <w:b/>
                <w:sz w:val="21"/>
                <w:szCs w:val="21"/>
              </w:rPr>
              <w:t>非功能指标要求</w:t>
            </w:r>
          </w:p>
        </w:tc>
      </w:tr>
      <w:tr w:rsidR="001F7F6F" w:rsidRPr="001B6635">
        <w:tc>
          <w:tcPr>
            <w:tcW w:w="721" w:type="dxa"/>
            <w:tcBorders>
              <w:top w:val="single" w:sz="4" w:space="0" w:color="auto"/>
              <w:left w:val="single" w:sz="4" w:space="0" w:color="auto"/>
              <w:bottom w:val="single" w:sz="4" w:space="0" w:color="auto"/>
              <w:right w:val="single" w:sz="4" w:space="0" w:color="auto"/>
            </w:tcBorders>
            <w:vAlign w:val="center"/>
          </w:tcPr>
          <w:p w:rsidR="001F7F6F" w:rsidRPr="001B6635" w:rsidRDefault="008E2BF6">
            <w:pPr>
              <w:pStyle w:val="a1"/>
              <w:spacing w:after="0"/>
              <w:jc w:val="center"/>
              <w:rPr>
                <w:rFonts w:eastAsia="宋体"/>
                <w:b/>
                <w:bCs/>
                <w:sz w:val="21"/>
                <w:szCs w:val="21"/>
              </w:rPr>
            </w:pPr>
            <w:r w:rsidRPr="001B6635">
              <w:rPr>
                <w:rFonts w:eastAsia="宋体"/>
                <w:bCs/>
                <w:sz w:val="21"/>
                <w:szCs w:val="21"/>
              </w:rPr>
              <w:t>1</w:t>
            </w:r>
          </w:p>
        </w:tc>
        <w:tc>
          <w:tcPr>
            <w:tcW w:w="7638" w:type="dxa"/>
            <w:tcBorders>
              <w:top w:val="single" w:sz="4" w:space="0" w:color="auto"/>
              <w:left w:val="single" w:sz="4" w:space="0" w:color="auto"/>
              <w:bottom w:val="single" w:sz="4" w:space="0" w:color="auto"/>
              <w:right w:val="single" w:sz="4" w:space="0" w:color="auto"/>
            </w:tcBorders>
          </w:tcPr>
          <w:p w:rsidR="001F7F6F" w:rsidRPr="001B6635" w:rsidRDefault="008E2BF6">
            <w:pPr>
              <w:pStyle w:val="a1"/>
              <w:spacing w:after="0"/>
              <w:rPr>
                <w:rFonts w:eastAsia="宋体"/>
                <w:b/>
                <w:bCs/>
                <w:sz w:val="21"/>
                <w:szCs w:val="21"/>
              </w:rPr>
            </w:pPr>
            <w:r w:rsidRPr="001B6635">
              <w:rPr>
                <w:rFonts w:eastAsia="宋体"/>
                <w:bCs/>
                <w:sz w:val="21"/>
                <w:szCs w:val="21"/>
              </w:rPr>
              <w:t>提供日志记录，可将日志以</w:t>
            </w:r>
            <w:r w:rsidRPr="001B6635">
              <w:rPr>
                <w:rFonts w:eastAsia="宋体"/>
                <w:bCs/>
                <w:sz w:val="21"/>
                <w:szCs w:val="21"/>
              </w:rPr>
              <w:t>syslog</w:t>
            </w:r>
            <w:r w:rsidRPr="001B6635">
              <w:rPr>
                <w:rFonts w:eastAsia="宋体"/>
                <w:bCs/>
                <w:sz w:val="21"/>
                <w:szCs w:val="21"/>
              </w:rPr>
              <w:t>的方式发送到指定服务器</w:t>
            </w:r>
          </w:p>
        </w:tc>
      </w:tr>
      <w:tr w:rsidR="001F7F6F" w:rsidRPr="001B6635">
        <w:tc>
          <w:tcPr>
            <w:tcW w:w="721" w:type="dxa"/>
            <w:tcBorders>
              <w:top w:val="single" w:sz="4" w:space="0" w:color="auto"/>
              <w:left w:val="single" w:sz="4" w:space="0" w:color="auto"/>
              <w:bottom w:val="single" w:sz="4" w:space="0" w:color="auto"/>
              <w:right w:val="single" w:sz="4" w:space="0" w:color="auto"/>
            </w:tcBorders>
            <w:vAlign w:val="center"/>
          </w:tcPr>
          <w:p w:rsidR="001F7F6F" w:rsidRPr="001B6635" w:rsidRDefault="008E2BF6">
            <w:pPr>
              <w:pStyle w:val="a1"/>
              <w:spacing w:after="0"/>
              <w:jc w:val="center"/>
              <w:rPr>
                <w:rFonts w:eastAsia="宋体"/>
                <w:b/>
                <w:bCs/>
                <w:sz w:val="21"/>
                <w:szCs w:val="21"/>
              </w:rPr>
            </w:pPr>
            <w:r w:rsidRPr="001B6635">
              <w:rPr>
                <w:rFonts w:eastAsia="宋体"/>
                <w:bCs/>
                <w:sz w:val="21"/>
                <w:szCs w:val="21"/>
              </w:rPr>
              <w:t>2</w:t>
            </w:r>
          </w:p>
        </w:tc>
        <w:tc>
          <w:tcPr>
            <w:tcW w:w="7638" w:type="dxa"/>
            <w:tcBorders>
              <w:top w:val="single" w:sz="4" w:space="0" w:color="auto"/>
              <w:left w:val="single" w:sz="4" w:space="0" w:color="auto"/>
              <w:bottom w:val="single" w:sz="4" w:space="0" w:color="auto"/>
              <w:right w:val="single" w:sz="4" w:space="0" w:color="auto"/>
            </w:tcBorders>
          </w:tcPr>
          <w:p w:rsidR="001F7F6F" w:rsidRPr="001B6635" w:rsidRDefault="008E2BF6">
            <w:pPr>
              <w:pStyle w:val="a1"/>
              <w:spacing w:after="0"/>
              <w:rPr>
                <w:rFonts w:eastAsia="宋体"/>
                <w:b/>
                <w:bCs/>
                <w:sz w:val="21"/>
                <w:szCs w:val="21"/>
              </w:rPr>
            </w:pPr>
            <w:r w:rsidRPr="001B6635">
              <w:rPr>
                <w:rFonts w:eastAsia="宋体"/>
                <w:bCs/>
                <w:sz w:val="21"/>
                <w:szCs w:val="21"/>
              </w:rPr>
              <w:t>支持双机、负载均衡</w:t>
            </w:r>
          </w:p>
        </w:tc>
      </w:tr>
      <w:tr w:rsidR="001F7F6F" w:rsidRPr="001B6635">
        <w:tc>
          <w:tcPr>
            <w:tcW w:w="721" w:type="dxa"/>
            <w:tcBorders>
              <w:top w:val="single" w:sz="4" w:space="0" w:color="auto"/>
              <w:left w:val="single" w:sz="4" w:space="0" w:color="auto"/>
              <w:bottom w:val="single" w:sz="4" w:space="0" w:color="auto"/>
              <w:right w:val="single" w:sz="4" w:space="0" w:color="auto"/>
            </w:tcBorders>
            <w:vAlign w:val="center"/>
          </w:tcPr>
          <w:p w:rsidR="001F7F6F" w:rsidRPr="001B6635" w:rsidRDefault="008E2BF6">
            <w:pPr>
              <w:pStyle w:val="a1"/>
              <w:spacing w:after="0"/>
              <w:jc w:val="center"/>
              <w:rPr>
                <w:rFonts w:eastAsia="宋体"/>
                <w:b/>
                <w:bCs/>
                <w:sz w:val="21"/>
                <w:szCs w:val="21"/>
              </w:rPr>
            </w:pPr>
            <w:r w:rsidRPr="001B6635">
              <w:rPr>
                <w:rFonts w:eastAsia="宋体"/>
                <w:bCs/>
                <w:sz w:val="21"/>
                <w:szCs w:val="21"/>
              </w:rPr>
              <w:t>3</w:t>
            </w:r>
          </w:p>
        </w:tc>
        <w:tc>
          <w:tcPr>
            <w:tcW w:w="7638" w:type="dxa"/>
            <w:tcBorders>
              <w:top w:val="single" w:sz="4" w:space="0" w:color="auto"/>
              <w:left w:val="single" w:sz="4" w:space="0" w:color="auto"/>
              <w:bottom w:val="single" w:sz="4" w:space="0" w:color="auto"/>
              <w:right w:val="single" w:sz="4" w:space="0" w:color="auto"/>
            </w:tcBorders>
          </w:tcPr>
          <w:p w:rsidR="001F7F6F" w:rsidRPr="001B6635" w:rsidRDefault="008E2BF6">
            <w:pPr>
              <w:pStyle w:val="a1"/>
              <w:spacing w:after="0"/>
              <w:rPr>
                <w:rFonts w:eastAsia="宋体"/>
                <w:b/>
                <w:bCs/>
                <w:sz w:val="21"/>
                <w:szCs w:val="21"/>
              </w:rPr>
            </w:pPr>
            <w:r w:rsidRPr="001B6635">
              <w:rPr>
                <w:rFonts w:eastAsia="宋体"/>
                <w:bCs/>
                <w:sz w:val="21"/>
                <w:szCs w:val="21"/>
              </w:rPr>
              <w:t>提供</w:t>
            </w:r>
            <w:r w:rsidRPr="001B6635">
              <w:rPr>
                <w:rFonts w:eastAsia="宋体"/>
                <w:bCs/>
                <w:sz w:val="21"/>
                <w:szCs w:val="21"/>
              </w:rPr>
              <w:t>C</w:t>
            </w:r>
            <w:r w:rsidRPr="001B6635">
              <w:rPr>
                <w:rFonts w:eastAsia="宋体"/>
                <w:bCs/>
                <w:sz w:val="21"/>
                <w:szCs w:val="21"/>
              </w:rPr>
              <w:t>、</w:t>
            </w:r>
            <w:r w:rsidRPr="001B6635">
              <w:rPr>
                <w:rFonts w:eastAsia="宋体"/>
                <w:bCs/>
                <w:sz w:val="21"/>
                <w:szCs w:val="21"/>
              </w:rPr>
              <w:t xml:space="preserve">Java </w:t>
            </w:r>
            <w:r w:rsidRPr="001B6635">
              <w:rPr>
                <w:rFonts w:eastAsia="宋体"/>
                <w:bCs/>
                <w:sz w:val="21"/>
                <w:szCs w:val="21"/>
              </w:rPr>
              <w:t>等主流开发</w:t>
            </w:r>
            <w:r w:rsidRPr="001B6635">
              <w:rPr>
                <w:rFonts w:eastAsia="宋体"/>
                <w:bCs/>
                <w:sz w:val="21"/>
                <w:szCs w:val="21"/>
              </w:rPr>
              <w:t>API</w:t>
            </w:r>
          </w:p>
        </w:tc>
      </w:tr>
      <w:tr w:rsidR="001F7F6F" w:rsidRPr="001B6635">
        <w:tc>
          <w:tcPr>
            <w:tcW w:w="721" w:type="dxa"/>
            <w:tcBorders>
              <w:top w:val="single" w:sz="4" w:space="0" w:color="auto"/>
              <w:left w:val="single" w:sz="4" w:space="0" w:color="auto"/>
              <w:bottom w:val="single" w:sz="4" w:space="0" w:color="auto"/>
              <w:right w:val="single" w:sz="4" w:space="0" w:color="auto"/>
            </w:tcBorders>
            <w:vAlign w:val="center"/>
          </w:tcPr>
          <w:p w:rsidR="001F7F6F" w:rsidRPr="001B6635" w:rsidRDefault="008E2BF6">
            <w:pPr>
              <w:pStyle w:val="a1"/>
              <w:spacing w:after="0"/>
              <w:jc w:val="center"/>
              <w:rPr>
                <w:rFonts w:eastAsia="宋体"/>
                <w:b/>
                <w:bCs/>
                <w:sz w:val="21"/>
                <w:szCs w:val="21"/>
              </w:rPr>
            </w:pPr>
            <w:r w:rsidRPr="001B6635">
              <w:rPr>
                <w:rFonts w:eastAsia="宋体" w:hint="eastAsia"/>
                <w:bCs/>
                <w:sz w:val="21"/>
                <w:szCs w:val="21"/>
              </w:rPr>
              <w:t>4</w:t>
            </w:r>
          </w:p>
        </w:tc>
        <w:tc>
          <w:tcPr>
            <w:tcW w:w="7638" w:type="dxa"/>
            <w:tcBorders>
              <w:top w:val="single" w:sz="4" w:space="0" w:color="auto"/>
              <w:left w:val="single" w:sz="4" w:space="0" w:color="auto"/>
              <w:bottom w:val="single" w:sz="4" w:space="0" w:color="auto"/>
              <w:right w:val="single" w:sz="4" w:space="0" w:color="auto"/>
            </w:tcBorders>
          </w:tcPr>
          <w:p w:rsidR="001F7F6F" w:rsidRPr="001B6635" w:rsidRDefault="008E2BF6">
            <w:pPr>
              <w:pStyle w:val="a1"/>
              <w:spacing w:after="0"/>
              <w:rPr>
                <w:rFonts w:eastAsia="宋体"/>
                <w:b/>
                <w:bCs/>
                <w:sz w:val="21"/>
                <w:szCs w:val="21"/>
              </w:rPr>
            </w:pPr>
            <w:r w:rsidRPr="001B6635">
              <w:rPr>
                <w:rFonts w:eastAsia="宋体"/>
                <w:bCs/>
                <w:sz w:val="21"/>
                <w:szCs w:val="21"/>
              </w:rPr>
              <w:t>时间戳签发性能</w:t>
            </w:r>
            <w:r w:rsidRPr="001B6635">
              <w:rPr>
                <w:rFonts w:eastAsia="宋体"/>
                <w:bCs/>
                <w:sz w:val="21"/>
                <w:szCs w:val="21"/>
              </w:rPr>
              <w:t>≥1000</w:t>
            </w:r>
            <w:r w:rsidRPr="001B6635">
              <w:rPr>
                <w:rFonts w:eastAsia="宋体"/>
                <w:bCs/>
                <w:sz w:val="21"/>
                <w:szCs w:val="21"/>
              </w:rPr>
              <w:t>次</w:t>
            </w:r>
            <w:r w:rsidRPr="001B6635">
              <w:rPr>
                <w:rFonts w:eastAsia="宋体"/>
                <w:bCs/>
                <w:sz w:val="21"/>
                <w:szCs w:val="21"/>
              </w:rPr>
              <w:t>/</w:t>
            </w:r>
            <w:r w:rsidRPr="001B6635">
              <w:rPr>
                <w:rFonts w:eastAsia="宋体"/>
                <w:bCs/>
                <w:sz w:val="21"/>
                <w:szCs w:val="21"/>
              </w:rPr>
              <w:t>秒</w:t>
            </w:r>
            <w:r w:rsidRPr="001B6635">
              <w:rPr>
                <w:rFonts w:eastAsia="宋体"/>
                <w:bCs/>
                <w:sz w:val="21"/>
                <w:szCs w:val="21"/>
              </w:rPr>
              <w:t xml:space="preserve"> </w:t>
            </w:r>
            <w:r w:rsidRPr="001B6635">
              <w:rPr>
                <w:rFonts w:eastAsia="宋体"/>
                <w:bCs/>
                <w:sz w:val="21"/>
                <w:szCs w:val="21"/>
              </w:rPr>
              <w:t>验证性能</w:t>
            </w:r>
            <w:r w:rsidRPr="001B6635">
              <w:rPr>
                <w:rFonts w:eastAsia="宋体"/>
                <w:bCs/>
                <w:sz w:val="21"/>
                <w:szCs w:val="21"/>
              </w:rPr>
              <w:t>≥800</w:t>
            </w:r>
            <w:r w:rsidRPr="001B6635">
              <w:rPr>
                <w:rFonts w:eastAsia="宋体"/>
                <w:bCs/>
                <w:sz w:val="21"/>
                <w:szCs w:val="21"/>
              </w:rPr>
              <w:t>次</w:t>
            </w:r>
            <w:r w:rsidRPr="001B6635">
              <w:rPr>
                <w:rFonts w:eastAsia="宋体"/>
                <w:bCs/>
                <w:sz w:val="21"/>
                <w:szCs w:val="21"/>
              </w:rPr>
              <w:t>/</w:t>
            </w:r>
            <w:r w:rsidRPr="001B6635">
              <w:rPr>
                <w:rFonts w:eastAsia="宋体"/>
                <w:bCs/>
                <w:sz w:val="21"/>
                <w:szCs w:val="21"/>
              </w:rPr>
              <w:t>秒</w:t>
            </w:r>
          </w:p>
        </w:tc>
      </w:tr>
      <w:tr w:rsidR="001F7F6F" w:rsidRPr="001B6635">
        <w:tc>
          <w:tcPr>
            <w:tcW w:w="721" w:type="dxa"/>
            <w:tcBorders>
              <w:top w:val="single" w:sz="4" w:space="0" w:color="auto"/>
              <w:left w:val="single" w:sz="4" w:space="0" w:color="auto"/>
              <w:bottom w:val="single" w:sz="4" w:space="0" w:color="auto"/>
              <w:right w:val="single" w:sz="4" w:space="0" w:color="auto"/>
            </w:tcBorders>
            <w:vAlign w:val="center"/>
          </w:tcPr>
          <w:p w:rsidR="001F7F6F" w:rsidRPr="001B6635" w:rsidRDefault="008E2BF6">
            <w:pPr>
              <w:pStyle w:val="a1"/>
              <w:spacing w:after="0"/>
              <w:jc w:val="center"/>
              <w:rPr>
                <w:rFonts w:eastAsia="宋体"/>
                <w:b/>
                <w:bCs/>
                <w:sz w:val="21"/>
                <w:szCs w:val="21"/>
              </w:rPr>
            </w:pPr>
            <w:r w:rsidRPr="001B6635">
              <w:rPr>
                <w:rFonts w:eastAsia="宋体" w:hint="eastAsia"/>
                <w:bCs/>
                <w:sz w:val="21"/>
                <w:szCs w:val="21"/>
              </w:rPr>
              <w:t>5</w:t>
            </w:r>
          </w:p>
        </w:tc>
        <w:tc>
          <w:tcPr>
            <w:tcW w:w="7638" w:type="dxa"/>
            <w:tcBorders>
              <w:top w:val="single" w:sz="4" w:space="0" w:color="auto"/>
              <w:left w:val="single" w:sz="4" w:space="0" w:color="auto"/>
              <w:bottom w:val="single" w:sz="4" w:space="0" w:color="auto"/>
              <w:right w:val="single" w:sz="4" w:space="0" w:color="auto"/>
            </w:tcBorders>
          </w:tcPr>
          <w:p w:rsidR="001F7F6F" w:rsidRPr="001B6635" w:rsidRDefault="008E2BF6">
            <w:pPr>
              <w:pStyle w:val="a1"/>
              <w:spacing w:after="0"/>
              <w:rPr>
                <w:rFonts w:eastAsia="宋体"/>
                <w:b/>
                <w:bCs/>
                <w:sz w:val="21"/>
                <w:szCs w:val="21"/>
              </w:rPr>
            </w:pPr>
            <w:r w:rsidRPr="001B6635">
              <w:rPr>
                <w:rFonts w:eastAsia="宋体"/>
                <w:bCs/>
                <w:sz w:val="21"/>
                <w:szCs w:val="21"/>
              </w:rPr>
              <w:t>授时精度：</w:t>
            </w:r>
            <w:r w:rsidRPr="001B6635">
              <w:rPr>
                <w:rFonts w:eastAsia="宋体"/>
                <w:bCs/>
                <w:sz w:val="21"/>
                <w:szCs w:val="21"/>
              </w:rPr>
              <w:t>0.5-3ms(</w:t>
            </w:r>
            <w:proofErr w:type="gramStart"/>
            <w:r w:rsidRPr="001B6635">
              <w:rPr>
                <w:rFonts w:eastAsia="宋体"/>
                <w:bCs/>
                <w:sz w:val="21"/>
                <w:szCs w:val="21"/>
              </w:rPr>
              <w:t>毫秒</w:t>
            </w:r>
            <w:r w:rsidRPr="001B6635">
              <w:rPr>
                <w:rFonts w:eastAsia="宋体"/>
                <w:bCs/>
                <w:sz w:val="21"/>
                <w:szCs w:val="21"/>
              </w:rPr>
              <w:t>)</w:t>
            </w:r>
            <w:proofErr w:type="gramEnd"/>
          </w:p>
        </w:tc>
      </w:tr>
      <w:tr w:rsidR="001F7F6F" w:rsidRPr="001B6635">
        <w:tc>
          <w:tcPr>
            <w:tcW w:w="721" w:type="dxa"/>
            <w:tcBorders>
              <w:top w:val="single" w:sz="4" w:space="0" w:color="auto"/>
              <w:left w:val="single" w:sz="4" w:space="0" w:color="auto"/>
              <w:bottom w:val="single" w:sz="4" w:space="0" w:color="auto"/>
              <w:right w:val="single" w:sz="4" w:space="0" w:color="auto"/>
            </w:tcBorders>
            <w:vAlign w:val="center"/>
          </w:tcPr>
          <w:p w:rsidR="001F7F6F" w:rsidRPr="001B6635" w:rsidRDefault="008E2BF6">
            <w:pPr>
              <w:pStyle w:val="a1"/>
              <w:spacing w:after="0"/>
              <w:jc w:val="center"/>
              <w:rPr>
                <w:rFonts w:eastAsia="宋体"/>
                <w:b/>
                <w:bCs/>
                <w:sz w:val="21"/>
                <w:szCs w:val="21"/>
              </w:rPr>
            </w:pPr>
            <w:r w:rsidRPr="001B6635">
              <w:rPr>
                <w:rFonts w:eastAsia="宋体" w:hint="eastAsia"/>
                <w:bCs/>
                <w:sz w:val="21"/>
                <w:szCs w:val="21"/>
              </w:rPr>
              <w:t>6</w:t>
            </w:r>
          </w:p>
        </w:tc>
        <w:tc>
          <w:tcPr>
            <w:tcW w:w="7638" w:type="dxa"/>
            <w:tcBorders>
              <w:top w:val="single" w:sz="4" w:space="0" w:color="auto"/>
              <w:left w:val="single" w:sz="4" w:space="0" w:color="auto"/>
              <w:bottom w:val="single" w:sz="4" w:space="0" w:color="auto"/>
              <w:right w:val="single" w:sz="4" w:space="0" w:color="auto"/>
            </w:tcBorders>
          </w:tcPr>
          <w:p w:rsidR="001F7F6F" w:rsidRPr="001B6635" w:rsidRDefault="008E2BF6">
            <w:pPr>
              <w:pStyle w:val="a1"/>
              <w:spacing w:after="0"/>
              <w:rPr>
                <w:rFonts w:eastAsia="宋体"/>
                <w:b/>
                <w:bCs/>
                <w:sz w:val="21"/>
                <w:szCs w:val="21"/>
              </w:rPr>
            </w:pPr>
            <w:r w:rsidRPr="001B6635">
              <w:rPr>
                <w:rFonts w:eastAsia="宋体"/>
                <w:bCs/>
                <w:sz w:val="21"/>
                <w:szCs w:val="21"/>
              </w:rPr>
              <w:t>守时精度：</w:t>
            </w:r>
            <w:r w:rsidRPr="001B6635">
              <w:rPr>
                <w:rFonts w:eastAsia="宋体"/>
                <w:bCs/>
                <w:sz w:val="21"/>
                <w:szCs w:val="21"/>
              </w:rPr>
              <w:t>&lt;1ms</w:t>
            </w:r>
            <w:r w:rsidRPr="001B6635">
              <w:rPr>
                <w:rFonts w:eastAsia="宋体"/>
                <w:bCs/>
                <w:sz w:val="21"/>
                <w:szCs w:val="21"/>
              </w:rPr>
              <w:t>（</w:t>
            </w:r>
            <w:r w:rsidRPr="001B6635">
              <w:rPr>
                <w:rFonts w:eastAsia="宋体"/>
                <w:bCs/>
                <w:sz w:val="21"/>
                <w:szCs w:val="21"/>
              </w:rPr>
              <w:t>72</w:t>
            </w:r>
            <w:r w:rsidRPr="001B6635">
              <w:rPr>
                <w:rFonts w:eastAsia="宋体"/>
                <w:bCs/>
                <w:sz w:val="21"/>
                <w:szCs w:val="21"/>
              </w:rPr>
              <w:t>小时）</w:t>
            </w:r>
          </w:p>
        </w:tc>
      </w:tr>
      <w:tr w:rsidR="001F7F6F" w:rsidRPr="001B6635">
        <w:tc>
          <w:tcPr>
            <w:tcW w:w="721" w:type="dxa"/>
            <w:tcBorders>
              <w:top w:val="single" w:sz="4" w:space="0" w:color="auto"/>
              <w:left w:val="single" w:sz="4" w:space="0" w:color="auto"/>
              <w:bottom w:val="single" w:sz="4" w:space="0" w:color="auto"/>
              <w:right w:val="single" w:sz="4" w:space="0" w:color="auto"/>
            </w:tcBorders>
            <w:vAlign w:val="center"/>
          </w:tcPr>
          <w:p w:rsidR="001F7F6F" w:rsidRPr="001B6635" w:rsidRDefault="008E2BF6">
            <w:pPr>
              <w:pStyle w:val="a1"/>
              <w:spacing w:after="0"/>
              <w:jc w:val="center"/>
              <w:rPr>
                <w:rFonts w:eastAsia="宋体"/>
                <w:b/>
                <w:bCs/>
                <w:sz w:val="21"/>
                <w:szCs w:val="21"/>
              </w:rPr>
            </w:pPr>
            <w:r w:rsidRPr="001B6635">
              <w:rPr>
                <w:rFonts w:eastAsia="宋体" w:hint="eastAsia"/>
                <w:bCs/>
                <w:sz w:val="21"/>
                <w:szCs w:val="21"/>
              </w:rPr>
              <w:t>7</w:t>
            </w:r>
          </w:p>
        </w:tc>
        <w:tc>
          <w:tcPr>
            <w:tcW w:w="7638" w:type="dxa"/>
            <w:tcBorders>
              <w:top w:val="single" w:sz="4" w:space="0" w:color="auto"/>
              <w:left w:val="single" w:sz="4" w:space="0" w:color="auto"/>
              <w:bottom w:val="single" w:sz="4" w:space="0" w:color="auto"/>
              <w:right w:val="single" w:sz="4" w:space="0" w:color="auto"/>
            </w:tcBorders>
          </w:tcPr>
          <w:p w:rsidR="001F7F6F" w:rsidRPr="001B6635" w:rsidRDefault="008E2BF6">
            <w:pPr>
              <w:pStyle w:val="a1"/>
              <w:spacing w:after="0"/>
              <w:rPr>
                <w:rFonts w:eastAsia="宋体"/>
                <w:b/>
                <w:bCs/>
                <w:sz w:val="21"/>
                <w:szCs w:val="21"/>
              </w:rPr>
            </w:pPr>
            <w:r w:rsidRPr="001B6635">
              <w:rPr>
                <w:rFonts w:eastAsia="宋体"/>
                <w:bCs/>
                <w:sz w:val="21"/>
                <w:szCs w:val="21"/>
              </w:rPr>
              <w:t>适用环境：千兆环境，并发用户多</w:t>
            </w:r>
          </w:p>
        </w:tc>
      </w:tr>
      <w:tr w:rsidR="001F7F6F" w:rsidRPr="001B6635">
        <w:tc>
          <w:tcPr>
            <w:tcW w:w="721" w:type="dxa"/>
            <w:tcBorders>
              <w:top w:val="single" w:sz="4" w:space="0" w:color="auto"/>
              <w:left w:val="single" w:sz="4" w:space="0" w:color="auto"/>
              <w:bottom w:val="single" w:sz="4" w:space="0" w:color="auto"/>
              <w:right w:val="single" w:sz="4" w:space="0" w:color="auto"/>
            </w:tcBorders>
            <w:vAlign w:val="center"/>
          </w:tcPr>
          <w:p w:rsidR="001F7F6F" w:rsidRPr="001B6635" w:rsidRDefault="008E2BF6">
            <w:pPr>
              <w:pStyle w:val="a1"/>
              <w:spacing w:after="0"/>
              <w:jc w:val="center"/>
              <w:rPr>
                <w:rFonts w:eastAsia="宋体"/>
                <w:b/>
                <w:bCs/>
                <w:sz w:val="21"/>
                <w:szCs w:val="21"/>
              </w:rPr>
            </w:pPr>
            <w:r w:rsidRPr="001B6635">
              <w:rPr>
                <w:rFonts w:eastAsia="宋体" w:hint="eastAsia"/>
                <w:bCs/>
                <w:sz w:val="21"/>
                <w:szCs w:val="21"/>
              </w:rPr>
              <w:t>8</w:t>
            </w:r>
          </w:p>
        </w:tc>
        <w:tc>
          <w:tcPr>
            <w:tcW w:w="7638" w:type="dxa"/>
            <w:tcBorders>
              <w:top w:val="single" w:sz="4" w:space="0" w:color="auto"/>
              <w:left w:val="single" w:sz="4" w:space="0" w:color="auto"/>
              <w:bottom w:val="single" w:sz="4" w:space="0" w:color="auto"/>
              <w:right w:val="single" w:sz="4" w:space="0" w:color="auto"/>
            </w:tcBorders>
          </w:tcPr>
          <w:p w:rsidR="001F7F6F" w:rsidRPr="001B6635" w:rsidRDefault="008E2BF6">
            <w:pPr>
              <w:pStyle w:val="a1"/>
              <w:spacing w:after="0"/>
              <w:rPr>
                <w:rFonts w:eastAsia="宋体"/>
                <w:b/>
                <w:bCs/>
                <w:sz w:val="21"/>
                <w:szCs w:val="21"/>
              </w:rPr>
            </w:pPr>
            <w:r w:rsidRPr="001B6635">
              <w:rPr>
                <w:rFonts w:eastAsia="宋体"/>
                <w:bCs/>
                <w:sz w:val="21"/>
                <w:szCs w:val="21"/>
              </w:rPr>
              <w:t>支持性能扩展，提供增加硬件加密引擎或并行负载扩展方式。</w:t>
            </w:r>
          </w:p>
        </w:tc>
      </w:tr>
      <w:tr w:rsidR="001F7F6F" w:rsidRPr="001B6635">
        <w:tc>
          <w:tcPr>
            <w:tcW w:w="721" w:type="dxa"/>
            <w:tcBorders>
              <w:top w:val="single" w:sz="4" w:space="0" w:color="auto"/>
              <w:left w:val="single" w:sz="4" w:space="0" w:color="auto"/>
              <w:bottom w:val="single" w:sz="4" w:space="0" w:color="auto"/>
              <w:right w:val="single" w:sz="4" w:space="0" w:color="auto"/>
            </w:tcBorders>
            <w:vAlign w:val="center"/>
          </w:tcPr>
          <w:p w:rsidR="001F7F6F" w:rsidRPr="001B6635" w:rsidRDefault="008E2BF6">
            <w:pPr>
              <w:pStyle w:val="a1"/>
              <w:spacing w:after="0"/>
              <w:jc w:val="center"/>
              <w:rPr>
                <w:rFonts w:eastAsia="宋体"/>
                <w:b/>
                <w:sz w:val="21"/>
                <w:szCs w:val="21"/>
              </w:rPr>
            </w:pPr>
            <w:r w:rsidRPr="001B6635">
              <w:rPr>
                <w:rFonts w:eastAsia="宋体"/>
                <w:b/>
                <w:sz w:val="21"/>
                <w:szCs w:val="21"/>
              </w:rPr>
              <w:t>序号</w:t>
            </w:r>
          </w:p>
        </w:tc>
        <w:tc>
          <w:tcPr>
            <w:tcW w:w="7638" w:type="dxa"/>
            <w:tcBorders>
              <w:top w:val="single" w:sz="4" w:space="0" w:color="auto"/>
              <w:left w:val="single" w:sz="4" w:space="0" w:color="auto"/>
              <w:bottom w:val="single" w:sz="4" w:space="0" w:color="auto"/>
              <w:right w:val="single" w:sz="4" w:space="0" w:color="auto"/>
            </w:tcBorders>
            <w:vAlign w:val="center"/>
          </w:tcPr>
          <w:p w:rsidR="001F7F6F" w:rsidRPr="001B6635" w:rsidRDefault="008E2BF6">
            <w:pPr>
              <w:pStyle w:val="a1"/>
              <w:spacing w:after="0"/>
              <w:jc w:val="center"/>
              <w:rPr>
                <w:rFonts w:eastAsia="宋体"/>
                <w:b/>
                <w:sz w:val="21"/>
                <w:szCs w:val="21"/>
              </w:rPr>
            </w:pPr>
            <w:r w:rsidRPr="001B6635">
              <w:rPr>
                <w:rFonts w:eastAsia="宋体"/>
                <w:b/>
                <w:sz w:val="21"/>
                <w:szCs w:val="21"/>
              </w:rPr>
              <w:t>产品规格要求</w:t>
            </w:r>
          </w:p>
        </w:tc>
      </w:tr>
      <w:tr w:rsidR="001F7F6F" w:rsidRPr="001B6635">
        <w:tc>
          <w:tcPr>
            <w:tcW w:w="721" w:type="dxa"/>
            <w:tcBorders>
              <w:top w:val="single" w:sz="4" w:space="0" w:color="auto"/>
              <w:left w:val="single" w:sz="4" w:space="0" w:color="auto"/>
              <w:bottom w:val="single" w:sz="4" w:space="0" w:color="auto"/>
              <w:right w:val="single" w:sz="4" w:space="0" w:color="auto"/>
            </w:tcBorders>
            <w:vAlign w:val="center"/>
          </w:tcPr>
          <w:p w:rsidR="001F7F6F" w:rsidRPr="001B6635" w:rsidRDefault="008E2BF6">
            <w:pPr>
              <w:pStyle w:val="a1"/>
              <w:spacing w:after="0"/>
              <w:jc w:val="center"/>
              <w:rPr>
                <w:rFonts w:eastAsia="宋体"/>
                <w:b/>
                <w:bCs/>
                <w:sz w:val="21"/>
                <w:szCs w:val="21"/>
              </w:rPr>
            </w:pPr>
            <w:r w:rsidRPr="001B6635">
              <w:rPr>
                <w:rFonts w:eastAsia="宋体"/>
                <w:bCs/>
                <w:sz w:val="21"/>
                <w:szCs w:val="21"/>
              </w:rPr>
              <w:t>1</w:t>
            </w:r>
          </w:p>
        </w:tc>
        <w:tc>
          <w:tcPr>
            <w:tcW w:w="7638" w:type="dxa"/>
            <w:tcBorders>
              <w:top w:val="single" w:sz="4" w:space="0" w:color="auto"/>
              <w:left w:val="single" w:sz="4" w:space="0" w:color="auto"/>
              <w:bottom w:val="single" w:sz="4" w:space="0" w:color="auto"/>
              <w:right w:val="single" w:sz="4" w:space="0" w:color="auto"/>
            </w:tcBorders>
          </w:tcPr>
          <w:p w:rsidR="001F7F6F" w:rsidRPr="001B6635" w:rsidRDefault="008E2BF6">
            <w:pPr>
              <w:pStyle w:val="a1"/>
              <w:spacing w:after="0"/>
              <w:rPr>
                <w:rFonts w:eastAsia="宋体"/>
                <w:b/>
                <w:bCs/>
                <w:sz w:val="21"/>
                <w:szCs w:val="21"/>
              </w:rPr>
            </w:pPr>
            <w:r w:rsidRPr="001B6635">
              <w:rPr>
                <w:rFonts w:eastAsia="宋体"/>
                <w:bCs/>
                <w:sz w:val="21"/>
                <w:szCs w:val="21"/>
              </w:rPr>
              <w:t>设备高度：</w:t>
            </w:r>
            <w:r w:rsidRPr="001B6635">
              <w:rPr>
                <w:rFonts w:eastAsia="宋体" w:hint="eastAsia"/>
                <w:bCs/>
                <w:sz w:val="21"/>
                <w:szCs w:val="21"/>
              </w:rPr>
              <w:t>3U</w:t>
            </w:r>
            <w:r w:rsidRPr="001B6635">
              <w:rPr>
                <w:rFonts w:eastAsia="宋体" w:hint="eastAsia"/>
                <w:bCs/>
                <w:sz w:val="21"/>
                <w:szCs w:val="21"/>
              </w:rPr>
              <w:t>及以下</w:t>
            </w:r>
          </w:p>
        </w:tc>
      </w:tr>
      <w:tr w:rsidR="001F7F6F" w:rsidRPr="001B6635">
        <w:tc>
          <w:tcPr>
            <w:tcW w:w="721" w:type="dxa"/>
            <w:tcBorders>
              <w:top w:val="single" w:sz="4" w:space="0" w:color="auto"/>
              <w:left w:val="single" w:sz="4" w:space="0" w:color="auto"/>
              <w:bottom w:val="single" w:sz="4" w:space="0" w:color="auto"/>
              <w:right w:val="single" w:sz="4" w:space="0" w:color="auto"/>
            </w:tcBorders>
            <w:vAlign w:val="center"/>
          </w:tcPr>
          <w:p w:rsidR="001F7F6F" w:rsidRPr="001B6635" w:rsidRDefault="008E2BF6">
            <w:pPr>
              <w:pStyle w:val="a1"/>
              <w:spacing w:after="0"/>
              <w:jc w:val="center"/>
              <w:rPr>
                <w:rFonts w:eastAsia="宋体"/>
                <w:b/>
                <w:bCs/>
                <w:sz w:val="21"/>
                <w:szCs w:val="21"/>
              </w:rPr>
            </w:pPr>
            <w:r w:rsidRPr="001B6635">
              <w:rPr>
                <w:rFonts w:eastAsia="宋体"/>
                <w:bCs/>
                <w:sz w:val="21"/>
                <w:szCs w:val="21"/>
              </w:rPr>
              <w:t>2</w:t>
            </w:r>
          </w:p>
        </w:tc>
        <w:tc>
          <w:tcPr>
            <w:tcW w:w="7638" w:type="dxa"/>
            <w:tcBorders>
              <w:top w:val="single" w:sz="4" w:space="0" w:color="auto"/>
              <w:left w:val="single" w:sz="4" w:space="0" w:color="auto"/>
              <w:bottom w:val="single" w:sz="4" w:space="0" w:color="auto"/>
              <w:right w:val="single" w:sz="4" w:space="0" w:color="auto"/>
            </w:tcBorders>
          </w:tcPr>
          <w:p w:rsidR="001F7F6F" w:rsidRPr="001B6635" w:rsidRDefault="008E2BF6">
            <w:pPr>
              <w:pStyle w:val="a1"/>
              <w:spacing w:after="0"/>
              <w:rPr>
                <w:rFonts w:eastAsia="宋体"/>
                <w:b/>
                <w:bCs/>
                <w:sz w:val="21"/>
                <w:szCs w:val="21"/>
              </w:rPr>
            </w:pPr>
            <w:r w:rsidRPr="001B6635">
              <w:rPr>
                <w:rFonts w:eastAsia="宋体"/>
                <w:bCs/>
                <w:sz w:val="21"/>
                <w:szCs w:val="21"/>
              </w:rPr>
              <w:t>网络接口</w:t>
            </w:r>
            <w:r w:rsidRPr="001B6635">
              <w:rPr>
                <w:rFonts w:eastAsia="宋体" w:hint="eastAsia"/>
                <w:bCs/>
                <w:sz w:val="21"/>
                <w:szCs w:val="21"/>
              </w:rPr>
              <w:t>：</w:t>
            </w:r>
            <w:r w:rsidRPr="001B6635">
              <w:rPr>
                <w:rFonts w:eastAsia="宋体"/>
                <w:bCs/>
                <w:sz w:val="21"/>
                <w:szCs w:val="21"/>
              </w:rPr>
              <w:t>4</w:t>
            </w:r>
            <w:r w:rsidRPr="001B6635">
              <w:rPr>
                <w:rFonts w:eastAsia="宋体"/>
                <w:bCs/>
                <w:sz w:val="21"/>
                <w:szCs w:val="21"/>
              </w:rPr>
              <w:t>个千兆网口</w:t>
            </w:r>
            <w:r w:rsidRPr="001B6635">
              <w:rPr>
                <w:rFonts w:eastAsia="宋体" w:hint="eastAsia"/>
                <w:bCs/>
                <w:sz w:val="21"/>
                <w:szCs w:val="21"/>
              </w:rPr>
              <w:t>或以上</w:t>
            </w:r>
          </w:p>
        </w:tc>
      </w:tr>
      <w:tr w:rsidR="001F7F6F" w:rsidRPr="001B6635">
        <w:tc>
          <w:tcPr>
            <w:tcW w:w="721" w:type="dxa"/>
            <w:tcBorders>
              <w:top w:val="single" w:sz="4" w:space="0" w:color="auto"/>
              <w:left w:val="single" w:sz="4" w:space="0" w:color="auto"/>
              <w:bottom w:val="single" w:sz="4" w:space="0" w:color="auto"/>
              <w:right w:val="single" w:sz="4" w:space="0" w:color="auto"/>
            </w:tcBorders>
            <w:vAlign w:val="center"/>
          </w:tcPr>
          <w:p w:rsidR="001F7F6F" w:rsidRPr="001B6635" w:rsidRDefault="008E2BF6">
            <w:pPr>
              <w:pStyle w:val="a1"/>
              <w:spacing w:after="0"/>
              <w:jc w:val="center"/>
              <w:rPr>
                <w:rFonts w:eastAsia="宋体"/>
                <w:b/>
                <w:bCs/>
                <w:sz w:val="21"/>
                <w:szCs w:val="21"/>
              </w:rPr>
            </w:pPr>
            <w:r w:rsidRPr="001B6635">
              <w:rPr>
                <w:rFonts w:eastAsia="宋体"/>
                <w:bCs/>
                <w:sz w:val="21"/>
                <w:szCs w:val="21"/>
              </w:rPr>
              <w:t>3</w:t>
            </w:r>
          </w:p>
        </w:tc>
        <w:tc>
          <w:tcPr>
            <w:tcW w:w="7638" w:type="dxa"/>
            <w:tcBorders>
              <w:top w:val="single" w:sz="4" w:space="0" w:color="auto"/>
              <w:left w:val="single" w:sz="4" w:space="0" w:color="auto"/>
              <w:bottom w:val="single" w:sz="4" w:space="0" w:color="auto"/>
              <w:right w:val="single" w:sz="4" w:space="0" w:color="auto"/>
            </w:tcBorders>
          </w:tcPr>
          <w:p w:rsidR="001F7F6F" w:rsidRPr="001B6635" w:rsidRDefault="008E2BF6">
            <w:pPr>
              <w:pStyle w:val="a1"/>
              <w:spacing w:after="0"/>
              <w:rPr>
                <w:rFonts w:eastAsia="宋体"/>
                <w:b/>
                <w:bCs/>
                <w:sz w:val="21"/>
                <w:szCs w:val="21"/>
              </w:rPr>
            </w:pPr>
            <w:r w:rsidRPr="001B6635">
              <w:rPr>
                <w:rFonts w:eastAsia="宋体"/>
                <w:bCs/>
                <w:sz w:val="21"/>
                <w:szCs w:val="21"/>
              </w:rPr>
              <w:t>电源指标：</w:t>
            </w:r>
            <w:r w:rsidRPr="001B6635">
              <w:rPr>
                <w:rFonts w:eastAsia="宋体" w:hint="eastAsia"/>
                <w:bCs/>
                <w:sz w:val="21"/>
                <w:szCs w:val="21"/>
              </w:rPr>
              <w:t>至少</w:t>
            </w:r>
            <w:r w:rsidRPr="001B6635">
              <w:rPr>
                <w:rFonts w:eastAsia="宋体"/>
                <w:bCs/>
                <w:sz w:val="21"/>
                <w:szCs w:val="21"/>
              </w:rPr>
              <w:t>1</w:t>
            </w:r>
            <w:r w:rsidRPr="001B6635">
              <w:rPr>
                <w:rFonts w:eastAsia="宋体"/>
                <w:bCs/>
                <w:sz w:val="21"/>
                <w:szCs w:val="21"/>
              </w:rPr>
              <w:t>个工控电源</w:t>
            </w:r>
          </w:p>
        </w:tc>
      </w:tr>
    </w:tbl>
    <w:p w:rsidR="001F7F6F" w:rsidRPr="001B6635" w:rsidRDefault="008E2BF6">
      <w:r w:rsidRPr="001B6635">
        <w:rPr>
          <w:rFonts w:hint="eastAsia"/>
        </w:rPr>
        <w:br w:type="page"/>
      </w:r>
    </w:p>
    <w:p w:rsidR="001F7F6F" w:rsidRPr="001B6635" w:rsidRDefault="008E2BF6">
      <w:pPr>
        <w:pStyle w:val="1"/>
        <w:spacing w:beforeLines="0" w:before="0" w:afterLines="0" w:after="0"/>
        <w:rPr>
          <w:rFonts w:ascii="宋体" w:eastAsia="宋体" w:hAnsi="宋体"/>
        </w:rPr>
      </w:pPr>
      <w:bookmarkStart w:id="193" w:name="_Toc502307402"/>
      <w:bookmarkStart w:id="194" w:name="_Toc501457458"/>
      <w:bookmarkStart w:id="195" w:name="_Toc119499749"/>
      <w:bookmarkStart w:id="196" w:name="_Toc48667050"/>
      <w:bookmarkStart w:id="197" w:name="_Toc48666691"/>
      <w:bookmarkStart w:id="198" w:name="_Toc4523000"/>
      <w:bookmarkStart w:id="199" w:name="_Toc137624458"/>
      <w:bookmarkStart w:id="200" w:name="_Toc48666680"/>
      <w:bookmarkStart w:id="201" w:name="_Toc119445820"/>
      <w:bookmarkStart w:id="202" w:name="_Toc502308065"/>
      <w:bookmarkStart w:id="203" w:name="_Toc502308062"/>
      <w:bookmarkStart w:id="204" w:name="_Toc501557952"/>
      <w:bookmarkStart w:id="205" w:name="_Toc502307389"/>
      <w:bookmarkStart w:id="206" w:name="_Toc137647199"/>
      <w:bookmarkStart w:id="207" w:name="_Toc48667047"/>
      <w:bookmarkStart w:id="208" w:name="_Toc174526307"/>
      <w:bookmarkStart w:id="209" w:name="_Toc119445739"/>
      <w:bookmarkStart w:id="210" w:name="_Toc137624534"/>
      <w:bookmarkStart w:id="211" w:name="_Toc502309913"/>
      <w:bookmarkStart w:id="212" w:name="_Toc137624245"/>
      <w:bookmarkStart w:id="213" w:name="_Toc502305521"/>
      <w:bookmarkStart w:id="214" w:name="_Toc4523008"/>
      <w:bookmarkStart w:id="215" w:name="_Toc119445736"/>
      <w:bookmarkStart w:id="216" w:name="_Toc502305512"/>
      <w:bookmarkStart w:id="217" w:name="_Toc502321984"/>
      <w:bookmarkStart w:id="218" w:name="_Toc137483084"/>
      <w:bookmarkStart w:id="219" w:name="_Toc502307391"/>
      <w:bookmarkStart w:id="220" w:name="_Toc137624528"/>
      <w:bookmarkStart w:id="221" w:name="_Toc501557964"/>
      <w:bookmarkStart w:id="222" w:name="_Toc502308077"/>
      <w:bookmarkStart w:id="223" w:name="_Toc501557949"/>
      <w:bookmarkStart w:id="224" w:name="_Toc502307403"/>
      <w:bookmarkStart w:id="225" w:name="_Toc4523291"/>
      <w:bookmarkStart w:id="226" w:name="_Toc501551790"/>
      <w:bookmarkStart w:id="227" w:name="_Toc119524697"/>
      <w:bookmarkStart w:id="228" w:name="_Toc501457457"/>
      <w:bookmarkStart w:id="229" w:name="_Toc502248706"/>
      <w:bookmarkStart w:id="230" w:name="_Toc502308078"/>
      <w:bookmarkStart w:id="231" w:name="_Toc502309920"/>
      <w:bookmarkStart w:id="232" w:name="_Toc501470131"/>
      <w:bookmarkStart w:id="233" w:name="_Toc501457451"/>
      <w:bookmarkStart w:id="234" w:name="_Toc4523299"/>
      <w:bookmarkStart w:id="235" w:name="_Toc501557955"/>
      <w:bookmarkStart w:id="236" w:name="_Toc137647194"/>
      <w:bookmarkStart w:id="237" w:name="_Toc502305513"/>
      <w:bookmarkStart w:id="238" w:name="_Toc137483081"/>
      <w:bookmarkStart w:id="239" w:name="_Toc48667053"/>
      <w:bookmarkStart w:id="240" w:name="_Toc502321980"/>
      <w:bookmarkStart w:id="241" w:name="_Toc137647195"/>
      <w:bookmarkStart w:id="242" w:name="_Toc502248819"/>
      <w:bookmarkStart w:id="243" w:name="_Toc48666675"/>
      <w:bookmarkStart w:id="244" w:name="_Toc501470135"/>
      <w:bookmarkStart w:id="245" w:name="_Toc501557954"/>
      <w:bookmarkStart w:id="246" w:name="_Toc4522995"/>
      <w:bookmarkStart w:id="247" w:name="_Toc502305511"/>
      <w:bookmarkStart w:id="248" w:name="_Toc48667046"/>
      <w:bookmarkStart w:id="249" w:name="_Toc4522997"/>
      <w:bookmarkStart w:id="250" w:name="_Toc501551775"/>
      <w:bookmarkStart w:id="251" w:name="_Toc4522999"/>
      <w:bookmarkStart w:id="252" w:name="_Toc137624532"/>
      <w:bookmarkStart w:id="253" w:name="_Toc119499752"/>
      <w:bookmarkStart w:id="254" w:name="_Toc4523288"/>
      <w:bookmarkStart w:id="255" w:name="_Toc138679207"/>
      <w:bookmarkStart w:id="256" w:name="_Toc501457455"/>
      <w:bookmarkStart w:id="257" w:name="_Toc502248821"/>
      <w:bookmarkStart w:id="258" w:name="_Toc137624531"/>
      <w:bookmarkStart w:id="259" w:name="_Toc501470136"/>
      <w:bookmarkStart w:id="260" w:name="_Toc502308067"/>
      <w:bookmarkStart w:id="261" w:name="_Toc4523300"/>
      <w:bookmarkStart w:id="262" w:name="_Toc502307392"/>
      <w:bookmarkStart w:id="263" w:name="_Toc138679209"/>
      <w:bookmarkStart w:id="264" w:name="_Toc501557948"/>
      <w:bookmarkStart w:id="265" w:name="_Toc119445734"/>
      <w:bookmarkStart w:id="266" w:name="_Toc502321995"/>
      <w:bookmarkStart w:id="267" w:name="_Toc502308063"/>
      <w:bookmarkStart w:id="268" w:name="_Toc48667062"/>
      <w:bookmarkStart w:id="269" w:name="_Toc502307388"/>
      <w:bookmarkStart w:id="270" w:name="_Toc502307394"/>
      <w:bookmarkStart w:id="271" w:name="_Toc501557950"/>
      <w:bookmarkStart w:id="272" w:name="_Toc48667061"/>
      <w:bookmarkStart w:id="273" w:name="_Toc119445818"/>
      <w:bookmarkStart w:id="274" w:name="_Toc502309928"/>
      <w:bookmarkStart w:id="275" w:name="_Toc501557951"/>
      <w:bookmarkStart w:id="276" w:name="_Toc502321987"/>
      <w:bookmarkStart w:id="277" w:name="_Toc502248705"/>
      <w:bookmarkStart w:id="278" w:name="_Toc502248709"/>
      <w:bookmarkStart w:id="279" w:name="_Toc502308069"/>
      <w:bookmarkStart w:id="280" w:name="_Toc502305506"/>
      <w:bookmarkStart w:id="281" w:name="_Toc501470129"/>
      <w:bookmarkStart w:id="282" w:name="_Toc501551782"/>
      <w:bookmarkStart w:id="283" w:name="_Toc137483085"/>
      <w:bookmarkStart w:id="284" w:name="_Toc502309915"/>
      <w:bookmarkStart w:id="285" w:name="_Toc501551781"/>
      <w:bookmarkStart w:id="286" w:name="_Toc502248719"/>
      <w:bookmarkStart w:id="287" w:name="_Toc137624244"/>
      <w:bookmarkStart w:id="288" w:name="_Toc114147824"/>
      <w:bookmarkStart w:id="289" w:name="_Toc48667051"/>
      <w:bookmarkStart w:id="290" w:name="_Toc4523287"/>
      <w:bookmarkStart w:id="291" w:name="_Toc137483086"/>
      <w:bookmarkStart w:id="292" w:name="_Toc502305507"/>
      <w:bookmarkStart w:id="293" w:name="_Toc502248708"/>
      <w:bookmarkStart w:id="294" w:name="_Toc501457467"/>
      <w:bookmarkStart w:id="295" w:name="_Toc119445816"/>
      <w:bookmarkStart w:id="296" w:name="_Toc137647193"/>
      <w:bookmarkStart w:id="297" w:name="_Toc4522996"/>
      <w:bookmarkStart w:id="298" w:name="_Toc501551780"/>
      <w:bookmarkStart w:id="299" w:name="_Toc4523001"/>
      <w:bookmarkStart w:id="300" w:name="_Toc119445815"/>
      <w:bookmarkStart w:id="301" w:name="_Toc119499750"/>
      <w:bookmarkStart w:id="302" w:name="_Toc119446073"/>
      <w:bookmarkStart w:id="303" w:name="_Toc48667052"/>
      <w:bookmarkStart w:id="304" w:name="_Toc138679212"/>
      <w:bookmarkStart w:id="305" w:name="_Toc502307393"/>
      <w:bookmarkStart w:id="306" w:name="_Toc119445737"/>
      <w:bookmarkStart w:id="307" w:name="_Toc119524702"/>
      <w:bookmarkStart w:id="308" w:name="_Toc138679210"/>
      <w:bookmarkStart w:id="309" w:name="_Toc137483083"/>
      <w:bookmarkStart w:id="310" w:name="_Toc502248704"/>
      <w:bookmarkStart w:id="311" w:name="_Toc119524698"/>
      <w:bookmarkStart w:id="312" w:name="_Toc119445740"/>
      <w:bookmarkStart w:id="313" w:name="_Toc501470132"/>
      <w:bookmarkStart w:id="314" w:name="_Toc502305522"/>
      <w:bookmarkStart w:id="315" w:name="_Toc137624452"/>
      <w:bookmarkStart w:id="316" w:name="_Toc119445738"/>
      <w:bookmarkStart w:id="317" w:name="_Toc137483082"/>
      <w:bookmarkStart w:id="318" w:name="_Toc502309918"/>
      <w:bookmarkStart w:id="319" w:name="_Toc137624240"/>
      <w:bookmarkStart w:id="320" w:name="_Toc4523290"/>
      <w:bookmarkStart w:id="321" w:name="_Toc138679211"/>
      <w:bookmarkStart w:id="322" w:name="_Toc119524699"/>
      <w:bookmarkStart w:id="323" w:name="_Toc119445821"/>
      <w:bookmarkStart w:id="324" w:name="_Toc119446074"/>
      <w:bookmarkStart w:id="325" w:name="_Toc119499748"/>
      <w:bookmarkStart w:id="326" w:name="_Toc119446071"/>
      <w:bookmarkStart w:id="327" w:name="_Toc502321982"/>
      <w:bookmarkStart w:id="328" w:name="_Toc502248707"/>
      <w:bookmarkStart w:id="329" w:name="_Toc502305508"/>
      <w:bookmarkStart w:id="330" w:name="_Toc501551777"/>
      <w:bookmarkStart w:id="331" w:name="_Toc502248710"/>
      <w:bookmarkStart w:id="332" w:name="_Toc502309917"/>
      <w:bookmarkStart w:id="333" w:name="_Toc501457452"/>
      <w:bookmarkStart w:id="334" w:name="_Toc502308064"/>
      <w:bookmarkStart w:id="335" w:name="_Toc137624246"/>
      <w:bookmarkStart w:id="336" w:name="_Toc48666677"/>
      <w:bookmarkStart w:id="337" w:name="_Toc502309919"/>
      <w:bookmarkStart w:id="338" w:name="_Toc502308066"/>
      <w:bookmarkStart w:id="339" w:name="_Toc501470133"/>
      <w:bookmarkStart w:id="340" w:name="_Toc48666681"/>
      <w:bookmarkStart w:id="341" w:name="_Toc502321986"/>
      <w:bookmarkStart w:id="342" w:name="_Toc137624533"/>
      <w:bookmarkStart w:id="343" w:name="_Toc502309916"/>
      <w:bookmarkStart w:id="344" w:name="_Toc138679208"/>
      <w:bookmarkStart w:id="345" w:name="_Toc502305509"/>
      <w:bookmarkStart w:id="346" w:name="_Toc137647197"/>
      <w:bookmarkStart w:id="347" w:name="_Toc137624241"/>
      <w:bookmarkStart w:id="348" w:name="_Toc48666682"/>
      <w:bookmarkStart w:id="349" w:name="_Toc4522994"/>
      <w:bookmarkStart w:id="350" w:name="_Toc502309929"/>
      <w:bookmarkStart w:id="351" w:name="_Toc137624455"/>
      <w:bookmarkStart w:id="352" w:name="_Toc119524701"/>
      <w:bookmarkStart w:id="353" w:name="_Toc4523286"/>
      <w:bookmarkStart w:id="354" w:name="_Toc119446072"/>
      <w:bookmarkStart w:id="355" w:name="_Toc137624242"/>
      <w:bookmarkStart w:id="356" w:name="_Toc502321996"/>
      <w:bookmarkStart w:id="357" w:name="_Toc4523292"/>
      <w:bookmarkStart w:id="358" w:name="_Toc4523289"/>
      <w:bookmarkStart w:id="359" w:name="_Toc48666678"/>
      <w:bookmarkStart w:id="360" w:name="_Toc48666690"/>
      <w:bookmarkStart w:id="361" w:name="_Toc137624529"/>
      <w:bookmarkStart w:id="362" w:name="_Toc137624457"/>
      <w:bookmarkStart w:id="363" w:name="_Toc502248830"/>
      <w:bookmarkStart w:id="364" w:name="_Toc119524700"/>
      <w:bookmarkStart w:id="365" w:name="_Toc502307387"/>
      <w:bookmarkStart w:id="366" w:name="_Toc502321981"/>
      <w:bookmarkStart w:id="367" w:name="_Toc119524696"/>
      <w:bookmarkStart w:id="368" w:name="_Toc119445735"/>
      <w:bookmarkStart w:id="369" w:name="_Toc119499754"/>
      <w:bookmarkStart w:id="370" w:name="_Toc4523293"/>
      <w:bookmarkStart w:id="371" w:name="_Toc501551776"/>
      <w:bookmarkStart w:id="372" w:name="_Toc501551779"/>
      <w:bookmarkStart w:id="373" w:name="_Toc502248816"/>
      <w:bookmarkStart w:id="374" w:name="_Toc502248815"/>
      <w:bookmarkStart w:id="375" w:name="_Toc501470134"/>
      <w:bookmarkStart w:id="376" w:name="_Toc501551778"/>
      <w:bookmarkStart w:id="377" w:name="_Toc501551791"/>
      <w:bookmarkStart w:id="378" w:name="_Toc137624243"/>
      <w:bookmarkStart w:id="379" w:name="_Toc119446076"/>
      <w:bookmarkStart w:id="380" w:name="_Toc502248818"/>
      <w:bookmarkStart w:id="381" w:name="_Toc501457456"/>
      <w:bookmarkStart w:id="382" w:name="_Toc502248720"/>
      <w:bookmarkStart w:id="383" w:name="_Toc501557963"/>
      <w:bookmarkStart w:id="384" w:name="_Toc137624456"/>
      <w:bookmarkStart w:id="385" w:name="_Toc501557953"/>
      <w:bookmarkStart w:id="386" w:name="_Toc48667048"/>
      <w:bookmarkStart w:id="387" w:name="_Toc502248814"/>
      <w:bookmarkStart w:id="388" w:name="_Toc48667049"/>
      <w:bookmarkStart w:id="389" w:name="_Toc137647196"/>
      <w:bookmarkStart w:id="390" w:name="_Toc501470145"/>
      <w:bookmarkStart w:id="391" w:name="_Toc501457466"/>
      <w:bookmarkStart w:id="392" w:name="_Toc501470144"/>
      <w:bookmarkStart w:id="393" w:name="_Toc137624453"/>
      <w:bookmarkStart w:id="394" w:name="_Toc502321983"/>
      <w:bookmarkStart w:id="395" w:name="_Toc137624454"/>
      <w:bookmarkStart w:id="396" w:name="_Toc137483087"/>
      <w:bookmarkStart w:id="397" w:name="_Toc501470130"/>
      <w:bookmarkStart w:id="398" w:name="_Toc119446075"/>
      <w:bookmarkStart w:id="399" w:name="_Toc119445817"/>
      <w:bookmarkStart w:id="400" w:name="_Toc4523007"/>
      <w:bookmarkStart w:id="401" w:name="_Toc502307390"/>
      <w:bookmarkStart w:id="402" w:name="_Toc48666679"/>
      <w:bookmarkStart w:id="403" w:name="_Toc138679206"/>
      <w:bookmarkStart w:id="404" w:name="_Toc137647198"/>
      <w:bookmarkStart w:id="405" w:name="_Toc119499751"/>
      <w:bookmarkStart w:id="406" w:name="_Toc119445819"/>
      <w:bookmarkStart w:id="407" w:name="_Toc119446077"/>
      <w:bookmarkStart w:id="408" w:name="_Toc4522998"/>
      <w:bookmarkStart w:id="409" w:name="_Toc119499753"/>
      <w:bookmarkStart w:id="410" w:name="_Toc502248829"/>
      <w:bookmarkStart w:id="411" w:name="_Toc48666676"/>
      <w:bookmarkStart w:id="412" w:name="_Toc502308068"/>
      <w:bookmarkStart w:id="413" w:name="_Toc502309914"/>
      <w:bookmarkStart w:id="414" w:name="_Toc502248817"/>
      <w:bookmarkStart w:id="415" w:name="_Toc502248711"/>
      <w:bookmarkStart w:id="416" w:name="_Toc137624530"/>
      <w:bookmarkStart w:id="417" w:name="_Toc502248820"/>
      <w:bookmarkStart w:id="418" w:name="_Toc502321985"/>
      <w:bookmarkStart w:id="419" w:name="_Toc502305510"/>
      <w:bookmarkStart w:id="420" w:name="_Toc501457453"/>
      <w:bookmarkStart w:id="421" w:name="_Toc501457454"/>
      <w:bookmarkStart w:id="422" w:name="_Toc174526308"/>
      <w:bookmarkEnd w:id="66"/>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sidRPr="001B6635">
        <w:rPr>
          <w:rFonts w:ascii="宋体" w:eastAsia="宋体" w:hAnsi="宋体" w:hint="eastAsia"/>
        </w:rPr>
        <w:lastRenderedPageBreak/>
        <w:t>交付实施与售后服务要求</w:t>
      </w:r>
      <w:bookmarkEnd w:id="422"/>
    </w:p>
    <w:p w:rsidR="001F7F6F" w:rsidRPr="001B6635" w:rsidRDefault="008E2BF6">
      <w:pPr>
        <w:spacing w:after="0"/>
        <w:ind w:firstLineChars="200" w:firstLine="480"/>
        <w:rPr>
          <w:rFonts w:ascii="宋体" w:eastAsia="宋体" w:hAnsi="宋体" w:cs="Cambria Math"/>
          <w:szCs w:val="24"/>
        </w:rPr>
      </w:pPr>
      <w:bookmarkStart w:id="423" w:name="OLE_LINK1"/>
      <w:r w:rsidRPr="001B6635">
        <w:rPr>
          <w:rFonts w:ascii="宋体" w:eastAsia="宋体" w:hAnsi="宋体" w:cs="Cambria Math" w:hint="eastAsia"/>
          <w:szCs w:val="24"/>
        </w:rPr>
        <w:t>投标人应提供具体且可行的项目实施方案内容，项目团队人员安排合理可行，项目实施标准规范、质量管理体系成熟规范，满足项目建设和验收的要求。</w:t>
      </w:r>
    </w:p>
    <w:p w:rsidR="001F7F6F" w:rsidRPr="001B6635" w:rsidRDefault="008E2BF6">
      <w:pPr>
        <w:pStyle w:val="20"/>
        <w:spacing w:after="0" w:line="360" w:lineRule="auto"/>
        <w:rPr>
          <w:rFonts w:ascii="宋体" w:eastAsia="宋体" w:hAnsi="宋体" w:cs="宋体"/>
          <w:sz w:val="28"/>
          <w:szCs w:val="32"/>
        </w:rPr>
      </w:pPr>
      <w:bookmarkStart w:id="424" w:name="_Toc174526310"/>
      <w:bookmarkEnd w:id="423"/>
      <w:r w:rsidRPr="001B6635">
        <w:rPr>
          <w:rFonts w:ascii="宋体" w:eastAsia="宋体" w:hAnsi="宋体" w:cs="宋体" w:hint="eastAsia"/>
          <w:sz w:val="28"/>
          <w:szCs w:val="32"/>
        </w:rPr>
        <w:t>交付实施要求</w:t>
      </w:r>
      <w:bookmarkEnd w:id="424"/>
    </w:p>
    <w:p w:rsidR="001F7F6F" w:rsidRPr="001B6635" w:rsidRDefault="008E2BF6">
      <w:pPr>
        <w:spacing w:after="0"/>
        <w:ind w:firstLine="480"/>
        <w:rPr>
          <w:rFonts w:ascii="宋体" w:eastAsia="宋体" w:hAnsi="宋体" w:cs="Symbol"/>
          <w:szCs w:val="24"/>
        </w:rPr>
      </w:pPr>
      <w:r w:rsidRPr="001B6635">
        <w:rPr>
          <w:rFonts w:ascii="宋体" w:eastAsia="宋体" w:hAnsi="宋体" w:cs="Symbol" w:hint="eastAsia"/>
          <w:szCs w:val="24"/>
        </w:rPr>
        <w:t>中标人须在合同签订后</w:t>
      </w:r>
      <w:r w:rsidRPr="001B6635">
        <w:rPr>
          <w:rFonts w:ascii="宋体" w:eastAsia="宋体" w:hAnsi="宋体" w:cs="Symbol" w:hint="eastAsia"/>
          <w:szCs w:val="24"/>
        </w:rPr>
        <w:t>12</w:t>
      </w:r>
      <w:r w:rsidRPr="001B6635">
        <w:rPr>
          <w:rFonts w:ascii="宋体" w:eastAsia="宋体" w:hAnsi="宋体" w:cs="Symbol" w:hint="eastAsia"/>
          <w:szCs w:val="24"/>
        </w:rPr>
        <w:t>个月内完成全部建设内容。包括但不限于需求调研、系统设计、系统开发、系统试运行、项目提交验收等工作。协助采购人对本项目开展软件测评、安全测评、密码测评等工作并通过测评。</w:t>
      </w:r>
    </w:p>
    <w:p w:rsidR="001F7F6F" w:rsidRPr="001B6635" w:rsidRDefault="008E2BF6">
      <w:pPr>
        <w:spacing w:after="0"/>
        <w:ind w:firstLine="480"/>
        <w:rPr>
          <w:rFonts w:ascii="宋体" w:eastAsia="宋体" w:hAnsi="宋体" w:cs="Symbol"/>
          <w:szCs w:val="24"/>
        </w:rPr>
      </w:pPr>
      <w:r w:rsidRPr="001B6635">
        <w:rPr>
          <w:rFonts w:ascii="宋体" w:eastAsia="宋体" w:hAnsi="宋体" w:cs="Symbol" w:hint="eastAsia"/>
          <w:szCs w:val="24"/>
        </w:rPr>
        <w:t>本项目系统需要适应实际医疗业务需求，在交付过程中，如中标人投标的相关业务功能无法完全满足实际业务需求，中标人应配合采购人进行功能的变更。</w:t>
      </w:r>
    </w:p>
    <w:p w:rsidR="001F7F6F" w:rsidRPr="001B6635" w:rsidRDefault="008E2BF6">
      <w:pPr>
        <w:spacing w:after="0"/>
        <w:ind w:firstLine="480"/>
        <w:rPr>
          <w:rFonts w:ascii="宋体" w:eastAsia="宋体" w:hAnsi="宋体" w:cs="Symbol"/>
          <w:szCs w:val="24"/>
        </w:rPr>
      </w:pPr>
      <w:r w:rsidRPr="001B6635">
        <w:rPr>
          <w:rFonts w:ascii="宋体" w:eastAsia="宋体" w:hAnsi="宋体" w:cs="Symbol" w:hint="eastAsia"/>
          <w:szCs w:val="24"/>
        </w:rPr>
        <w:t>以上软件开发、软硬件新增都应当符合信息技术应用创新的相关要求，并满足本项目的验收要求。</w:t>
      </w:r>
    </w:p>
    <w:p w:rsidR="001F7F6F" w:rsidRPr="001B6635" w:rsidRDefault="008E2BF6">
      <w:pPr>
        <w:spacing w:after="0"/>
        <w:ind w:firstLine="480"/>
        <w:rPr>
          <w:rFonts w:ascii="宋体" w:eastAsia="宋体" w:hAnsi="宋体" w:cs="Symbol"/>
          <w:szCs w:val="24"/>
        </w:rPr>
      </w:pPr>
      <w:r w:rsidRPr="001B6635">
        <w:rPr>
          <w:rFonts w:ascii="宋体" w:eastAsia="宋体" w:hAnsi="宋体" w:cs="Symbol" w:hint="eastAsia"/>
          <w:szCs w:val="24"/>
        </w:rPr>
        <w:t>投标人需承诺，投标人需承诺，本项目所交付的软件系统（包括软件、硬件、文档等）还应当符合国家和上</w:t>
      </w:r>
      <w:r w:rsidRPr="001B6635">
        <w:rPr>
          <w:rFonts w:ascii="宋体" w:eastAsia="宋体" w:hAnsi="宋体" w:cs="Symbol" w:hint="eastAsia"/>
          <w:szCs w:val="24"/>
        </w:rPr>
        <w:t>海市有关安全、环保、卫生、数据安全、网络安全、质量管理、灾难管理、应急管理等的相关标准和规定。项目实施标准规范符合行业标准，质量管理体系成熟规范，满足本项目建设和验收的要求。</w:t>
      </w:r>
    </w:p>
    <w:p w:rsidR="001F7F6F" w:rsidRPr="001B6635" w:rsidRDefault="008E2BF6">
      <w:pPr>
        <w:spacing w:after="0"/>
        <w:ind w:firstLine="480"/>
        <w:rPr>
          <w:rFonts w:ascii="宋体" w:eastAsia="宋体" w:hAnsi="宋体" w:cs="Symbol"/>
          <w:szCs w:val="24"/>
        </w:rPr>
      </w:pPr>
      <w:r w:rsidRPr="001B6635">
        <w:rPr>
          <w:rFonts w:ascii="宋体" w:eastAsia="宋体" w:hAnsi="宋体" w:cs="Symbol" w:hint="eastAsia"/>
          <w:szCs w:val="24"/>
        </w:rPr>
        <w:t>投标人需承诺，本项目的相关方案设计和建设工作能够满足项目的软件、安全和密码测评，如发现未能满足项目测评要求的，将积极配合采购人进行整改。</w:t>
      </w:r>
    </w:p>
    <w:p w:rsidR="001F7F6F" w:rsidRPr="001B6635" w:rsidRDefault="008E2BF6">
      <w:pPr>
        <w:pStyle w:val="30"/>
        <w:spacing w:after="0" w:line="360" w:lineRule="auto"/>
        <w:rPr>
          <w:sz w:val="24"/>
          <w:szCs w:val="18"/>
        </w:rPr>
      </w:pPr>
      <w:r w:rsidRPr="001B6635">
        <w:rPr>
          <w:rFonts w:hint="eastAsia"/>
          <w:sz w:val="24"/>
          <w:szCs w:val="18"/>
        </w:rPr>
        <w:t>软件性能要求</w:t>
      </w:r>
    </w:p>
    <w:p w:rsidR="001F7F6F" w:rsidRPr="001B6635" w:rsidRDefault="008E2BF6">
      <w:pPr>
        <w:pStyle w:val="a1"/>
        <w:spacing w:after="0" w:line="360" w:lineRule="auto"/>
        <w:ind w:firstLineChars="200" w:firstLine="480"/>
        <w:rPr>
          <w:rFonts w:eastAsiaTheme="minorEastAsia"/>
        </w:rPr>
      </w:pPr>
      <w:r w:rsidRPr="001B6635">
        <w:rPr>
          <w:rFonts w:eastAsiaTheme="minorEastAsia" w:hint="eastAsia"/>
        </w:rPr>
        <w:t>系统必须操作简单快捷、稳定安全；界面操作简单易学。性能需符合行业内比较通行的“</w:t>
      </w:r>
      <w:r w:rsidRPr="001B6635">
        <w:rPr>
          <w:rFonts w:eastAsiaTheme="minorEastAsia"/>
        </w:rPr>
        <w:t>2-5-10</w:t>
      </w:r>
      <w:r w:rsidRPr="001B6635">
        <w:rPr>
          <w:rFonts w:eastAsiaTheme="minorEastAsia" w:hint="eastAsia"/>
        </w:rPr>
        <w:t>原则”：</w:t>
      </w:r>
    </w:p>
    <w:p w:rsidR="001F7F6F" w:rsidRPr="001B6635" w:rsidRDefault="008E2BF6">
      <w:pPr>
        <w:pStyle w:val="a1"/>
        <w:spacing w:after="0" w:line="360" w:lineRule="auto"/>
        <w:ind w:firstLineChars="200" w:firstLine="480"/>
        <w:rPr>
          <w:rFonts w:eastAsiaTheme="minorEastAsia"/>
        </w:rPr>
      </w:pPr>
      <w:r w:rsidRPr="001B6635">
        <w:rPr>
          <w:rFonts w:eastAsiaTheme="minorEastAsia" w:hint="eastAsia"/>
        </w:rPr>
        <w:t>系统业务响应时间小于</w:t>
      </w:r>
      <w:r w:rsidRPr="001B6635">
        <w:rPr>
          <w:rFonts w:eastAsiaTheme="minorEastAsia"/>
        </w:rPr>
        <w:t>2</w:t>
      </w:r>
      <w:r w:rsidRPr="001B6635">
        <w:rPr>
          <w:rFonts w:eastAsiaTheme="minorEastAsia" w:hint="eastAsia"/>
        </w:rPr>
        <w:t>秒，判为优秀，用户对系统感觉很好；</w:t>
      </w:r>
    </w:p>
    <w:p w:rsidR="001F7F6F" w:rsidRPr="001B6635" w:rsidRDefault="008E2BF6">
      <w:pPr>
        <w:pStyle w:val="a1"/>
        <w:spacing w:after="0" w:line="360" w:lineRule="auto"/>
        <w:ind w:firstLineChars="200" w:firstLine="480"/>
        <w:rPr>
          <w:rFonts w:eastAsiaTheme="minorEastAsia"/>
        </w:rPr>
      </w:pPr>
      <w:r w:rsidRPr="001B6635">
        <w:rPr>
          <w:rFonts w:eastAsiaTheme="minorEastAsia" w:hint="eastAsia"/>
        </w:rPr>
        <w:t>系统业务响应时间在</w:t>
      </w:r>
      <w:r w:rsidRPr="001B6635">
        <w:rPr>
          <w:rFonts w:eastAsiaTheme="minorEastAsia"/>
        </w:rPr>
        <w:t xml:space="preserve"> 2-5 </w:t>
      </w:r>
      <w:r w:rsidRPr="001B6635">
        <w:rPr>
          <w:rFonts w:eastAsiaTheme="minorEastAsia" w:hint="eastAsia"/>
        </w:rPr>
        <w:t>秒之间，判为良好，用户对系统感觉良好；</w:t>
      </w:r>
    </w:p>
    <w:p w:rsidR="001F7F6F" w:rsidRPr="001B6635" w:rsidRDefault="008E2BF6">
      <w:pPr>
        <w:pStyle w:val="a1"/>
        <w:spacing w:after="0" w:line="360" w:lineRule="auto"/>
        <w:ind w:firstLineChars="200" w:firstLine="480"/>
        <w:rPr>
          <w:rFonts w:eastAsiaTheme="minorEastAsia"/>
        </w:rPr>
      </w:pPr>
      <w:r w:rsidRPr="001B6635">
        <w:rPr>
          <w:rFonts w:eastAsiaTheme="minorEastAsia" w:hint="eastAsia"/>
        </w:rPr>
        <w:t>系统业务响应时间在</w:t>
      </w:r>
      <w:r w:rsidRPr="001B6635">
        <w:rPr>
          <w:rFonts w:eastAsiaTheme="minorEastAsia"/>
        </w:rPr>
        <w:t xml:space="preserve"> 5-10 </w:t>
      </w:r>
      <w:r w:rsidRPr="001B6635">
        <w:rPr>
          <w:rFonts w:eastAsiaTheme="minorEastAsia" w:hint="eastAsia"/>
        </w:rPr>
        <w:t>秒之间，判为及格，用户对系统感觉一般；</w:t>
      </w:r>
    </w:p>
    <w:p w:rsidR="001F7F6F" w:rsidRPr="001B6635" w:rsidRDefault="008E2BF6">
      <w:pPr>
        <w:pStyle w:val="a1"/>
        <w:spacing w:after="0" w:line="360" w:lineRule="auto"/>
        <w:ind w:firstLineChars="200" w:firstLine="480"/>
        <w:rPr>
          <w:rFonts w:eastAsiaTheme="minorEastAsia"/>
        </w:rPr>
      </w:pPr>
      <w:r w:rsidRPr="001B6635">
        <w:rPr>
          <w:rFonts w:eastAsiaTheme="minorEastAsia" w:hint="eastAsia"/>
        </w:rPr>
        <w:lastRenderedPageBreak/>
        <w:t>系统业务响应时间超过</w:t>
      </w:r>
      <w:r w:rsidRPr="001B6635">
        <w:rPr>
          <w:rFonts w:eastAsiaTheme="minorEastAsia"/>
        </w:rPr>
        <w:t xml:space="preserve"> 10 </w:t>
      </w:r>
      <w:r w:rsidRPr="001B6635">
        <w:rPr>
          <w:rFonts w:eastAsiaTheme="minorEastAsia" w:hint="eastAsia"/>
        </w:rPr>
        <w:t>秒，判断为不及格，用户无法接受系统的响应速度，认为系统已经失去响应，而选择离开这个页面，或者发起第二次请求。</w:t>
      </w:r>
    </w:p>
    <w:p w:rsidR="001F7F6F" w:rsidRPr="001B6635" w:rsidRDefault="008E2BF6">
      <w:pPr>
        <w:pStyle w:val="a1"/>
        <w:spacing w:after="0" w:line="360" w:lineRule="auto"/>
        <w:ind w:firstLineChars="200" w:firstLine="480"/>
        <w:rPr>
          <w:rFonts w:eastAsiaTheme="minorEastAsia"/>
        </w:rPr>
      </w:pPr>
      <w:r w:rsidRPr="001B6635">
        <w:rPr>
          <w:rFonts w:eastAsiaTheme="minorEastAsia" w:hint="eastAsia"/>
        </w:rPr>
        <w:t>在网络正常的情况下，新建系统需满足以下要求：</w:t>
      </w:r>
    </w:p>
    <w:p w:rsidR="001F7F6F" w:rsidRPr="001B6635" w:rsidRDefault="008E2BF6">
      <w:pPr>
        <w:pStyle w:val="a1"/>
        <w:spacing w:after="0" w:line="360" w:lineRule="auto"/>
        <w:ind w:firstLineChars="200" w:firstLine="480"/>
        <w:rPr>
          <w:rFonts w:eastAsiaTheme="minorEastAsia"/>
        </w:rPr>
      </w:pPr>
      <w:r w:rsidRPr="001B6635">
        <w:rPr>
          <w:rFonts w:eastAsiaTheme="minorEastAsia" w:hint="eastAsia"/>
        </w:rPr>
        <w:t>支持注册人数大于</w:t>
      </w:r>
      <w:r w:rsidRPr="001B6635">
        <w:rPr>
          <w:rFonts w:eastAsiaTheme="minorEastAsia"/>
        </w:rPr>
        <w:t>2000</w:t>
      </w:r>
      <w:r w:rsidRPr="001B6635">
        <w:rPr>
          <w:rFonts w:eastAsiaTheme="minorEastAsia" w:hint="eastAsia"/>
        </w:rPr>
        <w:t>人</w:t>
      </w:r>
      <w:r w:rsidRPr="001B6635">
        <w:rPr>
          <w:rFonts w:eastAsiaTheme="minorEastAsia"/>
        </w:rPr>
        <w:t>;</w:t>
      </w:r>
    </w:p>
    <w:p w:rsidR="001F7F6F" w:rsidRPr="001B6635" w:rsidRDefault="008E2BF6">
      <w:pPr>
        <w:pStyle w:val="a1"/>
        <w:spacing w:after="0" w:line="360" w:lineRule="auto"/>
        <w:ind w:firstLineChars="200" w:firstLine="480"/>
        <w:rPr>
          <w:rFonts w:eastAsiaTheme="minorEastAsia"/>
        </w:rPr>
      </w:pPr>
      <w:r w:rsidRPr="001B6635">
        <w:rPr>
          <w:rFonts w:eastAsiaTheme="minorEastAsia" w:hint="eastAsia"/>
        </w:rPr>
        <w:t>支持在线人数大于</w:t>
      </w:r>
      <w:r w:rsidRPr="001B6635">
        <w:rPr>
          <w:rFonts w:eastAsiaTheme="minorEastAsia"/>
        </w:rPr>
        <w:t>600</w:t>
      </w:r>
      <w:r w:rsidRPr="001B6635">
        <w:rPr>
          <w:rFonts w:eastAsiaTheme="minorEastAsia" w:hint="eastAsia"/>
        </w:rPr>
        <w:t>人</w:t>
      </w:r>
      <w:r w:rsidRPr="001B6635">
        <w:rPr>
          <w:rFonts w:eastAsiaTheme="minorEastAsia"/>
        </w:rPr>
        <w:t>;</w:t>
      </w:r>
    </w:p>
    <w:p w:rsidR="001F7F6F" w:rsidRPr="001B6635" w:rsidRDefault="008E2BF6">
      <w:pPr>
        <w:pStyle w:val="a1"/>
        <w:spacing w:after="0" w:line="360" w:lineRule="auto"/>
        <w:ind w:firstLineChars="200" w:firstLine="480"/>
        <w:rPr>
          <w:rFonts w:eastAsiaTheme="minorEastAsia"/>
        </w:rPr>
      </w:pPr>
      <w:r w:rsidRPr="001B6635">
        <w:rPr>
          <w:rFonts w:eastAsiaTheme="minorEastAsia" w:hint="eastAsia"/>
        </w:rPr>
        <w:t>支持简单查询响应时间≤</w:t>
      </w:r>
      <w:r w:rsidRPr="001B6635">
        <w:rPr>
          <w:rFonts w:eastAsiaTheme="minorEastAsia"/>
        </w:rPr>
        <w:t>3</w:t>
      </w:r>
      <w:r w:rsidRPr="001B6635">
        <w:rPr>
          <w:rFonts w:eastAsiaTheme="minorEastAsia" w:hint="eastAsia"/>
        </w:rPr>
        <w:t>秒，复杂查询响应时间≤</w:t>
      </w:r>
      <w:r w:rsidRPr="001B6635">
        <w:rPr>
          <w:rFonts w:eastAsiaTheme="minorEastAsia"/>
        </w:rPr>
        <w:t>6</w:t>
      </w:r>
      <w:r w:rsidRPr="001B6635">
        <w:rPr>
          <w:rFonts w:eastAsiaTheme="minorEastAsia" w:hint="eastAsia"/>
        </w:rPr>
        <w:t>秒，平均响应时间在</w:t>
      </w:r>
      <w:r w:rsidRPr="001B6635">
        <w:rPr>
          <w:rFonts w:eastAsiaTheme="minorEastAsia"/>
        </w:rPr>
        <w:t>3-4</w:t>
      </w:r>
      <w:r w:rsidRPr="001B6635">
        <w:rPr>
          <w:rFonts w:eastAsiaTheme="minorEastAsia" w:hint="eastAsia"/>
        </w:rPr>
        <w:t>秒内；</w:t>
      </w:r>
    </w:p>
    <w:p w:rsidR="001F7F6F" w:rsidRPr="001B6635" w:rsidRDefault="008E2BF6">
      <w:pPr>
        <w:pStyle w:val="a1"/>
        <w:spacing w:after="0" w:line="360" w:lineRule="auto"/>
        <w:ind w:firstLineChars="200" w:firstLine="480"/>
        <w:rPr>
          <w:rFonts w:eastAsiaTheme="minorEastAsia"/>
        </w:rPr>
      </w:pPr>
      <w:r w:rsidRPr="001B6635">
        <w:rPr>
          <w:rFonts w:eastAsiaTheme="minorEastAsia" w:hint="eastAsia"/>
        </w:rPr>
        <w:t>支持各类报表展示的时间≤</w:t>
      </w:r>
      <w:r w:rsidRPr="001B6635">
        <w:rPr>
          <w:rFonts w:eastAsiaTheme="minorEastAsia"/>
        </w:rPr>
        <w:t>6</w:t>
      </w:r>
      <w:r w:rsidRPr="001B6635">
        <w:rPr>
          <w:rFonts w:eastAsiaTheme="minorEastAsia" w:hint="eastAsia"/>
        </w:rPr>
        <w:t>秒。</w:t>
      </w:r>
    </w:p>
    <w:p w:rsidR="001F7F6F" w:rsidRPr="001B6635" w:rsidRDefault="008E2BF6">
      <w:pPr>
        <w:pStyle w:val="a1"/>
        <w:spacing w:after="0" w:line="360" w:lineRule="auto"/>
        <w:ind w:firstLineChars="200" w:firstLine="480"/>
        <w:rPr>
          <w:rFonts w:eastAsiaTheme="minorEastAsia"/>
        </w:rPr>
      </w:pPr>
      <w:r w:rsidRPr="001B6635">
        <w:rPr>
          <w:rFonts w:eastAsiaTheme="minorEastAsia" w:hint="eastAsia"/>
        </w:rPr>
        <w:t>支持正常工作时间内，系统有效工作时间≥</w:t>
      </w:r>
      <w:r w:rsidRPr="001B6635">
        <w:rPr>
          <w:rFonts w:eastAsiaTheme="minorEastAsia"/>
        </w:rPr>
        <w:t>95%</w:t>
      </w:r>
      <w:r w:rsidRPr="001B6635">
        <w:rPr>
          <w:rFonts w:eastAsiaTheme="minorEastAsia" w:hint="eastAsia"/>
        </w:rPr>
        <w:t>。</w:t>
      </w:r>
    </w:p>
    <w:p w:rsidR="001F7F6F" w:rsidRPr="001B6635" w:rsidRDefault="008E2BF6">
      <w:pPr>
        <w:pStyle w:val="30"/>
        <w:spacing w:after="0" w:line="360" w:lineRule="auto"/>
        <w:rPr>
          <w:sz w:val="24"/>
          <w:szCs w:val="18"/>
        </w:rPr>
      </w:pPr>
      <w:bookmarkStart w:id="425" w:name="_Toc174526312"/>
      <w:r w:rsidRPr="001B6635">
        <w:rPr>
          <w:rFonts w:hint="eastAsia"/>
          <w:sz w:val="24"/>
          <w:szCs w:val="18"/>
        </w:rPr>
        <w:t>项目团队要求</w:t>
      </w:r>
      <w:bookmarkEnd w:id="425"/>
    </w:p>
    <w:p w:rsidR="001F7F6F" w:rsidRPr="001B6635" w:rsidRDefault="008E2BF6">
      <w:pPr>
        <w:numPr>
          <w:ilvl w:val="0"/>
          <w:numId w:val="8"/>
        </w:numPr>
        <w:spacing w:after="0"/>
        <w:ind w:firstLine="480"/>
        <w:rPr>
          <w:rFonts w:ascii="宋体" w:eastAsia="宋体" w:hAnsi="宋体" w:cs="Symbol"/>
          <w:szCs w:val="24"/>
        </w:rPr>
      </w:pPr>
      <w:bookmarkStart w:id="426" w:name="_Toc174526313"/>
      <w:r w:rsidRPr="001B6635">
        <w:rPr>
          <w:rFonts w:ascii="宋体" w:eastAsia="宋体" w:hAnsi="宋体" w:cs="Symbol" w:hint="eastAsia"/>
          <w:szCs w:val="24"/>
        </w:rPr>
        <w:t>项目负责人</w:t>
      </w:r>
      <w:r w:rsidRPr="001B6635">
        <w:rPr>
          <w:rFonts w:ascii="宋体" w:eastAsia="宋体" w:hAnsi="宋体" w:cs="Symbol" w:hint="eastAsia"/>
          <w:szCs w:val="24"/>
        </w:rPr>
        <w:t>1</w:t>
      </w:r>
      <w:r w:rsidRPr="001B6635">
        <w:rPr>
          <w:rFonts w:ascii="宋体" w:eastAsia="宋体" w:hAnsi="宋体" w:cs="Symbol" w:hint="eastAsia"/>
          <w:szCs w:val="24"/>
        </w:rPr>
        <w:t>名，具备</w:t>
      </w:r>
      <w:r w:rsidRPr="001B6635">
        <w:rPr>
          <w:rFonts w:ascii="宋体" w:eastAsia="宋体" w:hAnsi="宋体" w:cs="宋体" w:hint="eastAsia"/>
          <w:kern w:val="0"/>
          <w:szCs w:val="21"/>
          <w:lang w:bidi="ar"/>
        </w:rPr>
        <w:t>省市及以上</w:t>
      </w:r>
      <w:proofErr w:type="gramStart"/>
      <w:r w:rsidRPr="001B6635">
        <w:rPr>
          <w:rFonts w:ascii="宋体" w:eastAsia="宋体" w:hAnsi="宋体" w:cs="宋体" w:hint="eastAsia"/>
          <w:kern w:val="0"/>
          <w:szCs w:val="21"/>
          <w:lang w:bidi="ar"/>
        </w:rPr>
        <w:t>人社部门</w:t>
      </w:r>
      <w:proofErr w:type="gramEnd"/>
      <w:r w:rsidRPr="001B6635">
        <w:rPr>
          <w:rFonts w:ascii="宋体" w:eastAsia="宋体" w:hAnsi="宋体" w:cs="宋体" w:hint="eastAsia"/>
          <w:kern w:val="0"/>
          <w:szCs w:val="21"/>
          <w:lang w:bidi="ar"/>
        </w:rPr>
        <w:t>或工信部门颁发的计算机或通信相关专业工程师职称证书、</w:t>
      </w:r>
      <w:r w:rsidRPr="001B6635">
        <w:rPr>
          <w:rFonts w:ascii="宋体" w:eastAsia="宋体" w:hAnsi="宋体" w:cs="宋体" w:hint="eastAsia"/>
          <w:kern w:val="0"/>
          <w:szCs w:val="24"/>
          <w:lang w:bidi="ar"/>
        </w:rPr>
        <w:t>信息系统项目管理师和系统分析师证书</w:t>
      </w:r>
      <w:r w:rsidRPr="001B6635">
        <w:rPr>
          <w:rFonts w:ascii="宋体" w:eastAsia="宋体" w:hAnsi="宋体" w:cs="Symbol" w:hint="eastAsia"/>
          <w:szCs w:val="24"/>
        </w:rPr>
        <w:t>。</w:t>
      </w:r>
    </w:p>
    <w:p w:rsidR="001F7F6F" w:rsidRPr="001B6635" w:rsidRDefault="008E2BF6">
      <w:pPr>
        <w:numPr>
          <w:ilvl w:val="0"/>
          <w:numId w:val="8"/>
        </w:numPr>
        <w:spacing w:after="0"/>
        <w:ind w:firstLine="480"/>
        <w:rPr>
          <w:rFonts w:ascii="宋体" w:eastAsia="宋体" w:hAnsi="宋体" w:cs="Symbol"/>
          <w:szCs w:val="24"/>
        </w:rPr>
      </w:pPr>
      <w:r w:rsidRPr="001B6635">
        <w:rPr>
          <w:rFonts w:ascii="宋体" w:eastAsia="宋体" w:hAnsi="宋体" w:cs="Symbol" w:hint="eastAsia"/>
          <w:szCs w:val="24"/>
        </w:rPr>
        <w:t>技术负责人</w:t>
      </w:r>
      <w:r w:rsidRPr="001B6635">
        <w:rPr>
          <w:rFonts w:ascii="宋体" w:eastAsia="宋体" w:hAnsi="宋体" w:cs="Symbol" w:hint="eastAsia"/>
          <w:szCs w:val="24"/>
        </w:rPr>
        <w:t>1</w:t>
      </w:r>
      <w:r w:rsidRPr="001B6635">
        <w:rPr>
          <w:rFonts w:ascii="宋体" w:eastAsia="宋体" w:hAnsi="宋体" w:cs="Symbol" w:hint="eastAsia"/>
          <w:szCs w:val="24"/>
        </w:rPr>
        <w:t>名，具备</w:t>
      </w:r>
      <w:r w:rsidRPr="001B6635">
        <w:rPr>
          <w:rFonts w:ascii="宋体" w:eastAsia="宋体" w:hAnsi="宋体" w:cs="宋体" w:hint="eastAsia"/>
          <w:color w:val="000000"/>
          <w:kern w:val="0"/>
          <w:szCs w:val="21"/>
          <w:lang w:bidi="ar"/>
        </w:rPr>
        <w:t>省市及以上</w:t>
      </w:r>
      <w:proofErr w:type="gramStart"/>
      <w:r w:rsidRPr="001B6635">
        <w:rPr>
          <w:rFonts w:ascii="宋体" w:eastAsia="宋体" w:hAnsi="宋体" w:cs="宋体" w:hint="eastAsia"/>
          <w:color w:val="000000"/>
          <w:kern w:val="0"/>
          <w:szCs w:val="21"/>
          <w:lang w:bidi="ar"/>
        </w:rPr>
        <w:t>人社部门</w:t>
      </w:r>
      <w:proofErr w:type="gramEnd"/>
      <w:r w:rsidRPr="001B6635">
        <w:rPr>
          <w:rFonts w:ascii="宋体" w:eastAsia="宋体" w:hAnsi="宋体" w:cs="宋体" w:hint="eastAsia"/>
          <w:color w:val="000000"/>
          <w:kern w:val="0"/>
          <w:szCs w:val="21"/>
          <w:lang w:bidi="ar"/>
        </w:rPr>
        <w:t>或工信部门颁发的系统架构设计师证书</w:t>
      </w:r>
      <w:r w:rsidRPr="001B6635">
        <w:rPr>
          <w:rFonts w:ascii="宋体" w:eastAsia="宋体" w:hAnsi="宋体" w:cs="Symbol" w:hint="eastAsia"/>
          <w:szCs w:val="24"/>
        </w:rPr>
        <w:t>。</w:t>
      </w:r>
    </w:p>
    <w:p w:rsidR="001F7F6F" w:rsidRPr="001B6635" w:rsidRDefault="008E2BF6">
      <w:pPr>
        <w:spacing w:after="0"/>
        <w:ind w:firstLine="480"/>
        <w:rPr>
          <w:rFonts w:ascii="宋体" w:eastAsia="宋体" w:hAnsi="宋体" w:cs="Symbol"/>
          <w:szCs w:val="24"/>
        </w:rPr>
      </w:pPr>
      <w:r w:rsidRPr="001B6635">
        <w:rPr>
          <w:rFonts w:ascii="宋体" w:eastAsia="宋体" w:hAnsi="宋体" w:cs="Symbol" w:hint="eastAsia"/>
          <w:szCs w:val="24"/>
        </w:rPr>
        <w:t>注：以上所有证书需提供有效证书复印件及相关人员</w:t>
      </w:r>
      <w:r w:rsidRPr="001B6635">
        <w:rPr>
          <w:rFonts w:ascii="宋体" w:eastAsia="宋体" w:hAnsi="宋体" w:cs="宋体" w:hint="eastAsia"/>
          <w:bCs/>
          <w:kern w:val="0"/>
          <w:szCs w:val="21"/>
        </w:rPr>
        <w:t>提供</w:t>
      </w:r>
      <w:r w:rsidRPr="001B6635">
        <w:rPr>
          <w:rFonts w:ascii="宋体" w:eastAsia="宋体" w:hAnsi="宋体" w:cs="宋体" w:hint="eastAsia"/>
          <w:bCs/>
          <w:kern w:val="0"/>
          <w:szCs w:val="21"/>
        </w:rPr>
        <w:t>2024</w:t>
      </w:r>
      <w:r w:rsidRPr="001B6635">
        <w:rPr>
          <w:rFonts w:ascii="宋体" w:eastAsia="宋体" w:hAnsi="宋体" w:cs="宋体" w:hint="eastAsia"/>
          <w:bCs/>
          <w:kern w:val="0"/>
          <w:szCs w:val="21"/>
        </w:rPr>
        <w:t>年</w:t>
      </w:r>
      <w:r w:rsidRPr="001B6635">
        <w:rPr>
          <w:rFonts w:ascii="宋体" w:eastAsia="宋体" w:hAnsi="宋体" w:cs="宋体" w:hint="eastAsia"/>
          <w:bCs/>
          <w:kern w:val="0"/>
          <w:szCs w:val="21"/>
        </w:rPr>
        <w:t>09</w:t>
      </w:r>
      <w:r w:rsidRPr="001B6635">
        <w:rPr>
          <w:rFonts w:ascii="宋体" w:eastAsia="宋体" w:hAnsi="宋体" w:cs="宋体" w:hint="eastAsia"/>
          <w:bCs/>
          <w:kern w:val="0"/>
          <w:szCs w:val="21"/>
        </w:rPr>
        <w:t>月份以来连续三个月投标人为其缴纳的</w:t>
      </w:r>
      <w:proofErr w:type="gramStart"/>
      <w:r w:rsidRPr="001B6635">
        <w:rPr>
          <w:rFonts w:ascii="宋体" w:eastAsia="宋体" w:hAnsi="宋体" w:cs="宋体" w:hint="eastAsia"/>
          <w:bCs/>
          <w:kern w:val="0"/>
          <w:szCs w:val="21"/>
        </w:rPr>
        <w:t>社保证明</w:t>
      </w:r>
      <w:proofErr w:type="gramEnd"/>
      <w:r w:rsidRPr="001B6635">
        <w:rPr>
          <w:rFonts w:ascii="宋体" w:eastAsia="宋体" w:hAnsi="宋体" w:cs="Symbol" w:hint="eastAsia"/>
          <w:szCs w:val="24"/>
        </w:rPr>
        <w:t>并加盖公章。</w:t>
      </w:r>
    </w:p>
    <w:p w:rsidR="001F7F6F" w:rsidRPr="001B6635" w:rsidRDefault="008E2BF6">
      <w:pPr>
        <w:pStyle w:val="30"/>
        <w:spacing w:after="0" w:line="360" w:lineRule="auto"/>
        <w:rPr>
          <w:sz w:val="24"/>
          <w:szCs w:val="18"/>
        </w:rPr>
      </w:pPr>
      <w:r w:rsidRPr="001B6635">
        <w:rPr>
          <w:rFonts w:hint="eastAsia"/>
          <w:sz w:val="24"/>
          <w:szCs w:val="18"/>
        </w:rPr>
        <w:t>项目测试要求</w:t>
      </w:r>
      <w:bookmarkEnd w:id="426"/>
    </w:p>
    <w:p w:rsidR="001F7F6F" w:rsidRPr="001B6635" w:rsidRDefault="008E2BF6">
      <w:pPr>
        <w:spacing w:after="0"/>
        <w:ind w:firstLine="480"/>
        <w:rPr>
          <w:rFonts w:ascii="宋体" w:eastAsia="宋体" w:hAnsi="宋体" w:cs="Symbol"/>
          <w:szCs w:val="24"/>
        </w:rPr>
      </w:pPr>
      <w:r w:rsidRPr="001B6635">
        <w:rPr>
          <w:rFonts w:ascii="宋体" w:eastAsia="宋体" w:hAnsi="宋体" w:cs="Symbol" w:hint="eastAsia"/>
          <w:szCs w:val="24"/>
        </w:rPr>
        <w:t>在系统建设完成后，中标单位应根据采购人或者采购人委托的第三方检测机构的要求，根据</w:t>
      </w:r>
      <w:r w:rsidRPr="001B6635">
        <w:rPr>
          <w:rFonts w:ascii="宋体" w:eastAsia="宋体" w:hAnsi="宋体" w:cs="Symbol" w:hint="eastAsia"/>
          <w:szCs w:val="24"/>
        </w:rPr>
        <w:t>测试方案完成测试、验收和上线工作并签署验收报告。项目测试包括软件功能测试、安全测试等。</w:t>
      </w:r>
    </w:p>
    <w:p w:rsidR="001F7F6F" w:rsidRPr="001B6635" w:rsidRDefault="008E2BF6">
      <w:pPr>
        <w:spacing w:after="0"/>
        <w:ind w:firstLine="480"/>
        <w:rPr>
          <w:rFonts w:ascii="宋体" w:eastAsia="宋体" w:hAnsi="宋体" w:cs="Symbol"/>
          <w:szCs w:val="24"/>
        </w:rPr>
      </w:pPr>
      <w:r w:rsidRPr="001B6635">
        <w:rPr>
          <w:rFonts w:ascii="宋体" w:eastAsia="宋体" w:hAnsi="宋体" w:cs="Symbol" w:hint="eastAsia"/>
          <w:szCs w:val="24"/>
        </w:rPr>
        <w:t>中标人必须协助采购</w:t>
      </w:r>
      <w:proofErr w:type="gramStart"/>
      <w:r w:rsidRPr="001B6635">
        <w:rPr>
          <w:rFonts w:ascii="宋体" w:eastAsia="宋体" w:hAnsi="宋体" w:cs="Symbol" w:hint="eastAsia"/>
          <w:szCs w:val="24"/>
        </w:rPr>
        <w:t>人制</w:t>
      </w:r>
      <w:proofErr w:type="gramEnd"/>
      <w:r w:rsidRPr="001B6635">
        <w:rPr>
          <w:rFonts w:ascii="宋体" w:eastAsia="宋体" w:hAnsi="宋体" w:cs="Symbol" w:hint="eastAsia"/>
          <w:szCs w:val="24"/>
        </w:rPr>
        <w:t>定软件测试计划、软件测试说明、软件测试记录、软件测试报告，并及时修正软件测试验收过程中发现的问题。</w:t>
      </w:r>
    </w:p>
    <w:p w:rsidR="001F7F6F" w:rsidRPr="001B6635" w:rsidRDefault="008E2BF6">
      <w:pPr>
        <w:pStyle w:val="30"/>
        <w:spacing w:after="0" w:line="360" w:lineRule="auto"/>
        <w:rPr>
          <w:sz w:val="24"/>
          <w:szCs w:val="18"/>
        </w:rPr>
      </w:pPr>
      <w:bookmarkStart w:id="427" w:name="_Toc174526314"/>
      <w:r w:rsidRPr="001B6635">
        <w:rPr>
          <w:rFonts w:hint="eastAsia"/>
          <w:sz w:val="24"/>
          <w:szCs w:val="18"/>
        </w:rPr>
        <w:t>文档资料要求</w:t>
      </w:r>
      <w:bookmarkEnd w:id="427"/>
    </w:p>
    <w:p w:rsidR="001F7F6F" w:rsidRPr="001B6635" w:rsidRDefault="008E2BF6">
      <w:pPr>
        <w:spacing w:after="0"/>
        <w:ind w:firstLine="480"/>
        <w:rPr>
          <w:rFonts w:ascii="宋体" w:eastAsia="宋体" w:hAnsi="宋体" w:cs="Symbol"/>
          <w:szCs w:val="24"/>
        </w:rPr>
      </w:pPr>
      <w:r w:rsidRPr="001B6635">
        <w:rPr>
          <w:rFonts w:ascii="宋体" w:eastAsia="宋体" w:hAnsi="宋体" w:cs="Symbol" w:hint="eastAsia"/>
          <w:szCs w:val="24"/>
        </w:rPr>
        <w:t>本项目的文档资料必须准确、清楚、完整。</w:t>
      </w:r>
    </w:p>
    <w:p w:rsidR="001F7F6F" w:rsidRPr="001B6635" w:rsidRDefault="008E2BF6">
      <w:pPr>
        <w:spacing w:after="0"/>
        <w:ind w:firstLine="480"/>
        <w:rPr>
          <w:rFonts w:ascii="宋体" w:eastAsia="宋体" w:hAnsi="宋体" w:cs="Symbol"/>
          <w:szCs w:val="24"/>
        </w:rPr>
      </w:pPr>
      <w:r w:rsidRPr="001B6635">
        <w:rPr>
          <w:rFonts w:ascii="宋体" w:eastAsia="宋体" w:hAnsi="宋体" w:cs="Symbol" w:hint="eastAsia"/>
          <w:szCs w:val="24"/>
        </w:rPr>
        <w:lastRenderedPageBreak/>
        <w:t>双方签署最终验收文件时，投标人应提交规范、全套、完整的验收文档，包括但不限于需求分析报告、概要设计说明书、数据流程图、详细设计说明书、使用手册、软件维护手册、系统上线实施手册，系统测试计划、系统测试报告、数据备份方案、所用第三方产品相关资料等资料文</w:t>
      </w:r>
      <w:r w:rsidRPr="001B6635">
        <w:rPr>
          <w:rFonts w:ascii="宋体" w:eastAsia="宋体" w:hAnsi="宋体" w:cs="Symbol" w:hint="eastAsia"/>
          <w:szCs w:val="24"/>
        </w:rPr>
        <w:t>档。</w:t>
      </w:r>
    </w:p>
    <w:p w:rsidR="001F7F6F" w:rsidRPr="001B6635" w:rsidRDefault="008E2BF6">
      <w:pPr>
        <w:pStyle w:val="20"/>
        <w:spacing w:after="0" w:line="360" w:lineRule="auto"/>
        <w:rPr>
          <w:rFonts w:ascii="宋体" w:eastAsia="宋体" w:hAnsi="宋体" w:cs="宋体"/>
          <w:sz w:val="28"/>
          <w:szCs w:val="32"/>
        </w:rPr>
      </w:pPr>
      <w:bookmarkStart w:id="428" w:name="_Toc174526315"/>
      <w:r w:rsidRPr="001B6635">
        <w:rPr>
          <w:rFonts w:ascii="宋体" w:eastAsia="宋体" w:hAnsi="宋体" w:cs="宋体" w:hint="eastAsia"/>
          <w:sz w:val="28"/>
          <w:szCs w:val="32"/>
        </w:rPr>
        <w:t>项目验收要求</w:t>
      </w:r>
      <w:bookmarkEnd w:id="428"/>
    </w:p>
    <w:p w:rsidR="001F7F6F" w:rsidRPr="001B6635" w:rsidRDefault="008E2BF6">
      <w:pPr>
        <w:spacing w:after="0"/>
        <w:ind w:firstLine="480"/>
        <w:rPr>
          <w:rFonts w:ascii="宋体" w:eastAsia="宋体" w:hAnsi="宋体" w:cs="Symbol"/>
          <w:szCs w:val="24"/>
        </w:rPr>
      </w:pPr>
      <w:r w:rsidRPr="001B6635">
        <w:rPr>
          <w:rFonts w:ascii="宋体" w:eastAsia="宋体" w:hAnsi="宋体" w:cs="Symbol" w:hint="eastAsia"/>
          <w:szCs w:val="24"/>
        </w:rPr>
        <w:t>项目中的系统和服务所涉及的软硬件设备，应由第三方监理单位进行开箱核对和检验。型号、参数、数量等内容核对无误后，中标人方可进行安装、部署和系统调试工作。</w:t>
      </w:r>
    </w:p>
    <w:p w:rsidR="001F7F6F" w:rsidRPr="001B6635" w:rsidRDefault="008E2BF6">
      <w:pPr>
        <w:spacing w:after="0"/>
        <w:ind w:firstLine="480"/>
        <w:rPr>
          <w:rFonts w:ascii="宋体" w:eastAsia="宋体" w:hAnsi="宋体" w:cs="Symbol"/>
          <w:szCs w:val="24"/>
        </w:rPr>
      </w:pPr>
      <w:r w:rsidRPr="001B6635">
        <w:rPr>
          <w:rFonts w:ascii="宋体" w:eastAsia="宋体" w:hAnsi="宋体" w:cs="Symbol" w:hint="eastAsia"/>
          <w:szCs w:val="24"/>
        </w:rPr>
        <w:t>系统调试完成后，由采购人根据合同、投标文件的内容进行系统初验。初验完成后，系统投入试运行，试运行期为</w:t>
      </w:r>
      <w:r w:rsidRPr="001B6635">
        <w:rPr>
          <w:rFonts w:ascii="宋体" w:eastAsia="宋体" w:hAnsi="宋体" w:cs="Symbol" w:hint="eastAsia"/>
          <w:szCs w:val="24"/>
        </w:rPr>
        <w:t>1</w:t>
      </w:r>
      <w:r w:rsidRPr="001B6635">
        <w:rPr>
          <w:rFonts w:ascii="宋体" w:eastAsia="宋体" w:hAnsi="宋体" w:cs="Symbol" w:hint="eastAsia"/>
          <w:szCs w:val="24"/>
        </w:rPr>
        <w:t>个月。试运行期间，设备的维护、配置、调试、故障排除等工作，由中标人负责。</w:t>
      </w:r>
    </w:p>
    <w:p w:rsidR="001F7F6F" w:rsidRPr="001B6635" w:rsidRDefault="008E2BF6">
      <w:pPr>
        <w:spacing w:after="0"/>
        <w:ind w:firstLine="480"/>
        <w:rPr>
          <w:rFonts w:ascii="宋体" w:eastAsia="宋体" w:hAnsi="宋体" w:cs="Symbol"/>
          <w:szCs w:val="24"/>
        </w:rPr>
      </w:pPr>
      <w:r w:rsidRPr="001B6635">
        <w:rPr>
          <w:rFonts w:ascii="宋体" w:eastAsia="宋体" w:hAnsi="宋体" w:cs="Symbol" w:hint="eastAsia"/>
          <w:szCs w:val="24"/>
        </w:rPr>
        <w:t>试运行结束，并完成所有整改内容后，项目可进行验收。验收通过后，进入售后服务期。</w:t>
      </w:r>
    </w:p>
    <w:p w:rsidR="001F7F6F" w:rsidRPr="001B6635" w:rsidRDefault="008E2BF6">
      <w:pPr>
        <w:spacing w:after="0"/>
        <w:ind w:firstLine="480"/>
        <w:rPr>
          <w:rFonts w:ascii="宋体" w:eastAsia="宋体" w:hAnsi="宋体" w:cs="Symbol"/>
          <w:szCs w:val="24"/>
        </w:rPr>
      </w:pPr>
      <w:r w:rsidRPr="001B6635">
        <w:rPr>
          <w:rFonts w:ascii="宋体" w:eastAsia="宋体" w:hAnsi="宋体" w:cs="Symbol" w:hint="eastAsia"/>
          <w:szCs w:val="24"/>
        </w:rPr>
        <w:t>中标人完成项目并提交验收时，应当至少满足以下要求：</w:t>
      </w:r>
    </w:p>
    <w:p w:rsidR="001F7F6F" w:rsidRPr="001B6635" w:rsidRDefault="008E2BF6">
      <w:pPr>
        <w:spacing w:after="0"/>
        <w:ind w:firstLine="480"/>
        <w:rPr>
          <w:rFonts w:ascii="宋体" w:eastAsia="宋体" w:hAnsi="宋体" w:cs="Symbol"/>
          <w:szCs w:val="24"/>
        </w:rPr>
      </w:pPr>
      <w:r w:rsidRPr="001B6635">
        <w:rPr>
          <w:rFonts w:ascii="宋体" w:eastAsia="宋体" w:hAnsi="宋体" w:cs="Symbol" w:hint="eastAsia"/>
          <w:szCs w:val="24"/>
        </w:rPr>
        <w:t>1.</w:t>
      </w:r>
      <w:r w:rsidRPr="001B6635">
        <w:rPr>
          <w:rFonts w:ascii="宋体" w:eastAsia="宋体" w:hAnsi="宋体" w:cs="Symbol" w:hint="eastAsia"/>
          <w:szCs w:val="24"/>
        </w:rPr>
        <w:t>项目全部建设内容，已按合同全部建成，能满足运行的需要；</w:t>
      </w:r>
    </w:p>
    <w:p w:rsidR="001F7F6F" w:rsidRPr="001B6635" w:rsidRDefault="008E2BF6">
      <w:pPr>
        <w:spacing w:after="0"/>
        <w:ind w:firstLine="480"/>
        <w:rPr>
          <w:rFonts w:ascii="宋体" w:eastAsia="宋体" w:hAnsi="宋体" w:cs="Symbol"/>
          <w:szCs w:val="24"/>
        </w:rPr>
      </w:pPr>
      <w:r w:rsidRPr="001B6635">
        <w:rPr>
          <w:rFonts w:ascii="宋体" w:eastAsia="宋体" w:hAnsi="宋体" w:cs="Symbol" w:hint="eastAsia"/>
          <w:szCs w:val="24"/>
        </w:rPr>
        <w:t>2.</w:t>
      </w:r>
      <w:r w:rsidRPr="001B6635">
        <w:rPr>
          <w:rFonts w:ascii="宋体" w:eastAsia="宋体" w:hAnsi="宋体" w:cs="Symbol" w:hint="eastAsia"/>
          <w:szCs w:val="24"/>
        </w:rPr>
        <w:t>配合采购人完成软件测试、安全测试和密码测评；</w:t>
      </w:r>
    </w:p>
    <w:p w:rsidR="001F7F6F" w:rsidRPr="001B6635" w:rsidRDefault="008E2BF6">
      <w:pPr>
        <w:spacing w:after="0"/>
        <w:ind w:firstLine="480"/>
        <w:rPr>
          <w:rFonts w:ascii="宋体" w:eastAsia="宋体" w:hAnsi="宋体" w:cs="Symbol"/>
          <w:szCs w:val="24"/>
        </w:rPr>
      </w:pPr>
      <w:r w:rsidRPr="001B6635">
        <w:rPr>
          <w:rFonts w:ascii="宋体" w:eastAsia="宋体" w:hAnsi="宋体" w:cs="Symbol" w:hint="eastAsia"/>
          <w:szCs w:val="24"/>
        </w:rPr>
        <w:t>3.</w:t>
      </w:r>
      <w:r w:rsidRPr="001B6635">
        <w:rPr>
          <w:rFonts w:ascii="宋体" w:eastAsia="宋体" w:hAnsi="宋体" w:cs="Symbol" w:hint="eastAsia"/>
          <w:szCs w:val="24"/>
        </w:rPr>
        <w:t>试运行无重大缺陷、无重大</w:t>
      </w:r>
      <w:proofErr w:type="gramStart"/>
      <w:r w:rsidRPr="001B6635">
        <w:rPr>
          <w:rFonts w:ascii="宋体" w:eastAsia="宋体" w:hAnsi="宋体" w:cs="Symbol" w:hint="eastAsia"/>
          <w:szCs w:val="24"/>
        </w:rPr>
        <w:t>故障且试运行</w:t>
      </w:r>
      <w:proofErr w:type="gramEnd"/>
      <w:r w:rsidRPr="001B6635">
        <w:rPr>
          <w:rFonts w:ascii="宋体" w:eastAsia="宋体" w:hAnsi="宋体" w:cs="Symbol" w:hint="eastAsia"/>
          <w:szCs w:val="24"/>
        </w:rPr>
        <w:t>期间产生的所有问题都已得到解决；</w:t>
      </w:r>
    </w:p>
    <w:p w:rsidR="001F7F6F" w:rsidRPr="001B6635" w:rsidRDefault="008E2BF6">
      <w:pPr>
        <w:spacing w:after="0"/>
        <w:ind w:firstLine="480"/>
        <w:outlineLvl w:val="0"/>
        <w:rPr>
          <w:rFonts w:ascii="宋体" w:eastAsia="宋体" w:hAnsi="宋体" w:cs="Symbol"/>
          <w:szCs w:val="24"/>
        </w:rPr>
      </w:pPr>
      <w:r w:rsidRPr="001B6635">
        <w:rPr>
          <w:rFonts w:ascii="宋体" w:eastAsia="宋体" w:hAnsi="宋体" w:cs="Symbol" w:hint="eastAsia"/>
          <w:szCs w:val="24"/>
        </w:rPr>
        <w:t>4.</w:t>
      </w:r>
      <w:r w:rsidRPr="001B6635">
        <w:rPr>
          <w:rFonts w:ascii="宋体" w:eastAsia="宋体" w:hAnsi="宋体" w:cs="Symbol" w:hint="eastAsia"/>
          <w:szCs w:val="24"/>
        </w:rPr>
        <w:t>项目文件资料齐全，并符合相关规定。</w:t>
      </w:r>
    </w:p>
    <w:p w:rsidR="001F7F6F" w:rsidRPr="001B6635" w:rsidRDefault="008E2BF6">
      <w:pPr>
        <w:pStyle w:val="20"/>
        <w:spacing w:after="0" w:line="360" w:lineRule="auto"/>
        <w:rPr>
          <w:rFonts w:ascii="宋体" w:eastAsia="宋体" w:hAnsi="宋体" w:cs="宋体"/>
          <w:sz w:val="28"/>
          <w:szCs w:val="32"/>
        </w:rPr>
      </w:pPr>
      <w:bookmarkStart w:id="429" w:name="_Toc174526316"/>
      <w:r w:rsidRPr="001B6635">
        <w:rPr>
          <w:rFonts w:ascii="宋体" w:eastAsia="宋体" w:hAnsi="宋体" w:cs="宋体" w:hint="eastAsia"/>
          <w:sz w:val="28"/>
          <w:szCs w:val="32"/>
        </w:rPr>
        <w:t>运维售后要求</w:t>
      </w:r>
      <w:bookmarkEnd w:id="429"/>
    </w:p>
    <w:p w:rsidR="001F7F6F" w:rsidRPr="001B6635" w:rsidRDefault="008E2BF6">
      <w:pPr>
        <w:spacing w:after="0"/>
        <w:ind w:firstLine="480"/>
        <w:rPr>
          <w:rFonts w:ascii="宋体" w:eastAsia="宋体" w:hAnsi="宋体" w:cs="Symbol"/>
          <w:szCs w:val="24"/>
        </w:rPr>
      </w:pPr>
      <w:bookmarkStart w:id="430" w:name="_Hlk186791559"/>
      <w:r w:rsidRPr="001B6635">
        <w:rPr>
          <w:rFonts w:ascii="宋体" w:eastAsia="宋体" w:hAnsi="宋体" w:cs="Symbol" w:hint="eastAsia"/>
          <w:szCs w:val="24"/>
        </w:rPr>
        <w:t>项目竣工验收后</w:t>
      </w:r>
      <w:r w:rsidRPr="001B6635">
        <w:rPr>
          <w:rFonts w:ascii="宋体" w:eastAsia="宋体" w:hAnsi="宋体" w:cs="Symbol"/>
          <w:szCs w:val="24"/>
        </w:rPr>
        <w:t>,</w:t>
      </w:r>
      <w:r w:rsidRPr="001B6635">
        <w:rPr>
          <w:rFonts w:ascii="宋体" w:eastAsia="宋体" w:hAnsi="宋体" w:cs="Symbol" w:hint="eastAsia"/>
          <w:szCs w:val="24"/>
        </w:rPr>
        <w:t>中标人须提供软件系统自竣工验收之日起一年的系统维护服务，</w:t>
      </w:r>
      <w:r w:rsidRPr="001B6635">
        <w:rPr>
          <w:rFonts w:hint="eastAsia"/>
          <w:spacing w:val="7"/>
        </w:rPr>
        <w:t>硬件设备自</w:t>
      </w:r>
      <w:r w:rsidRPr="001B6635">
        <w:rPr>
          <w:rFonts w:eastAsia="宋体" w:hint="eastAsia"/>
          <w:spacing w:val="7"/>
        </w:rPr>
        <w:t>验收之</w:t>
      </w:r>
      <w:r w:rsidRPr="001B6635">
        <w:rPr>
          <w:rFonts w:hint="eastAsia"/>
          <w:spacing w:val="7"/>
        </w:rPr>
        <w:t>日</w:t>
      </w:r>
      <w:proofErr w:type="gramStart"/>
      <w:r w:rsidRPr="001B6635">
        <w:rPr>
          <w:rFonts w:hint="eastAsia"/>
          <w:spacing w:val="7"/>
        </w:rPr>
        <w:t>起提供</w:t>
      </w:r>
      <w:proofErr w:type="gramEnd"/>
      <w:r w:rsidRPr="001B6635">
        <w:rPr>
          <w:rFonts w:hint="eastAsia"/>
          <w:spacing w:val="7"/>
        </w:rPr>
        <w:t>三年</w:t>
      </w:r>
      <w:proofErr w:type="gramStart"/>
      <w:r w:rsidRPr="001B6635">
        <w:rPr>
          <w:rFonts w:hint="eastAsia"/>
          <w:spacing w:val="7"/>
        </w:rPr>
        <w:t>原厂维保服务</w:t>
      </w:r>
      <w:proofErr w:type="gramEnd"/>
      <w:r w:rsidRPr="001B6635">
        <w:rPr>
          <w:rFonts w:ascii="宋体" w:eastAsia="宋体" w:hAnsi="宋体" w:cs="宋体" w:hint="eastAsia"/>
        </w:rPr>
        <w:t>，</w:t>
      </w:r>
      <w:r w:rsidRPr="001B6635">
        <w:rPr>
          <w:rFonts w:ascii="宋体" w:eastAsia="宋体" w:hAnsi="宋体" w:cs="Symbol" w:hint="eastAsia"/>
          <w:szCs w:val="24"/>
        </w:rPr>
        <w:t>相关费用包含在项目报价中</w:t>
      </w:r>
      <w:bookmarkEnd w:id="430"/>
      <w:r w:rsidRPr="001B6635">
        <w:rPr>
          <w:rFonts w:ascii="宋体" w:eastAsia="宋体" w:hAnsi="宋体" w:cs="Symbol" w:hint="eastAsia"/>
          <w:szCs w:val="24"/>
        </w:rPr>
        <w:t>。</w:t>
      </w:r>
    </w:p>
    <w:p w:rsidR="001F7F6F" w:rsidRPr="001B6635" w:rsidRDefault="008E2BF6">
      <w:pPr>
        <w:spacing w:after="0"/>
        <w:ind w:firstLineChars="200" w:firstLine="480"/>
        <w:rPr>
          <w:rFonts w:eastAsiaTheme="minorEastAsia"/>
        </w:rPr>
      </w:pPr>
      <w:r w:rsidRPr="001B6635">
        <w:rPr>
          <w:rFonts w:ascii="宋体" w:eastAsia="宋体" w:hAnsi="宋体" w:cs="宋体" w:hint="eastAsia"/>
        </w:rPr>
        <w:t>中标人</w:t>
      </w:r>
      <w:proofErr w:type="gramStart"/>
      <w:r w:rsidRPr="001B6635">
        <w:rPr>
          <w:rFonts w:hint="eastAsia"/>
        </w:rPr>
        <w:t>需承诺维</w:t>
      </w:r>
      <w:proofErr w:type="gramEnd"/>
      <w:r w:rsidRPr="001B6635">
        <w:rPr>
          <w:rFonts w:hint="eastAsia"/>
        </w:rPr>
        <w:t>保期结束后，本次所投</w:t>
      </w:r>
      <w:r w:rsidRPr="001B6635">
        <w:rPr>
          <w:rFonts w:ascii="宋体" w:eastAsia="宋体" w:hAnsi="宋体" w:cs="宋体" w:hint="eastAsia"/>
        </w:rPr>
        <w:t>硬件</w:t>
      </w:r>
      <w:r w:rsidRPr="001B6635">
        <w:rPr>
          <w:rFonts w:hint="eastAsia"/>
        </w:rPr>
        <w:t>设备支持续签</w:t>
      </w:r>
      <w:proofErr w:type="gramStart"/>
      <w:r w:rsidRPr="001B6635">
        <w:rPr>
          <w:rFonts w:hint="eastAsia"/>
        </w:rPr>
        <w:t>原厂维保服务</w:t>
      </w:r>
      <w:proofErr w:type="gramEnd"/>
      <w:r w:rsidRPr="001B6635">
        <w:rPr>
          <w:rFonts w:hint="eastAsia"/>
        </w:rPr>
        <w:t>且不</w:t>
      </w:r>
      <w:r w:rsidRPr="001B6635">
        <w:rPr>
          <w:rFonts w:hint="eastAsia"/>
        </w:rPr>
        <w:lastRenderedPageBreak/>
        <w:t>低于两年。</w:t>
      </w:r>
    </w:p>
    <w:p w:rsidR="001F7F6F" w:rsidRPr="001B6635" w:rsidRDefault="008E2BF6">
      <w:pPr>
        <w:spacing w:after="0"/>
        <w:ind w:firstLine="480"/>
        <w:rPr>
          <w:rFonts w:ascii="宋体" w:eastAsia="宋体" w:hAnsi="宋体" w:cs="Symbol"/>
          <w:szCs w:val="24"/>
        </w:rPr>
      </w:pPr>
      <w:r w:rsidRPr="001B6635">
        <w:rPr>
          <w:rFonts w:ascii="宋体" w:eastAsia="宋体" w:hAnsi="宋体" w:cs="Symbol" w:hint="eastAsia"/>
          <w:szCs w:val="24"/>
        </w:rPr>
        <w:t>投标人应提供具体且可行的运维服务方案，且具备相应的运维服务经验，售后服务组织架构安排合理，能提供相应的技术支持满足运维服务要求，应急预案合理可靠，故障处理时限满足运</w:t>
      </w:r>
      <w:r w:rsidRPr="001B6635">
        <w:rPr>
          <w:rFonts w:ascii="宋体" w:eastAsia="宋体" w:hAnsi="宋体" w:cs="Symbol" w:hint="eastAsia"/>
          <w:szCs w:val="24"/>
        </w:rPr>
        <w:t>维服务要求。</w:t>
      </w:r>
    </w:p>
    <w:p w:rsidR="001F7F6F" w:rsidRPr="001B6635" w:rsidRDefault="008E2BF6">
      <w:pPr>
        <w:spacing w:after="0"/>
        <w:ind w:firstLine="480"/>
        <w:rPr>
          <w:rFonts w:ascii="宋体" w:eastAsia="宋体" w:hAnsi="宋体" w:cs="Symbol"/>
          <w:szCs w:val="24"/>
        </w:rPr>
      </w:pPr>
      <w:r w:rsidRPr="001B6635">
        <w:rPr>
          <w:rFonts w:ascii="宋体" w:eastAsia="宋体" w:hAnsi="宋体" w:cs="Symbol" w:hint="eastAsia"/>
          <w:szCs w:val="24"/>
        </w:rPr>
        <w:t>维护服务的内容应包括：日常巡检、系统维护、系统优化、功能维护、软件升级、版本</w:t>
      </w:r>
      <w:r w:rsidRPr="001B6635">
        <w:rPr>
          <w:rFonts w:ascii="宋体" w:eastAsia="宋体" w:hAnsi="宋体" w:cs="Symbol" w:hint="eastAsia"/>
          <w:szCs w:val="24"/>
        </w:rPr>
        <w:t xml:space="preserve"> </w:t>
      </w:r>
      <w:r w:rsidRPr="001B6635">
        <w:rPr>
          <w:rFonts w:ascii="宋体" w:eastAsia="宋体" w:hAnsi="宋体" w:cs="Symbol" w:hint="eastAsia"/>
          <w:szCs w:val="24"/>
        </w:rPr>
        <w:t>更新以及其他技术维护服务，保证系统的正常运行。</w:t>
      </w:r>
    </w:p>
    <w:p w:rsidR="001F7F6F" w:rsidRPr="001B6635" w:rsidRDefault="008E2BF6">
      <w:pPr>
        <w:spacing w:after="0"/>
        <w:ind w:firstLine="480"/>
        <w:rPr>
          <w:rFonts w:ascii="宋体" w:eastAsia="宋体" w:hAnsi="宋体" w:cs="Symbol"/>
          <w:szCs w:val="24"/>
        </w:rPr>
      </w:pPr>
      <w:r w:rsidRPr="001B6635">
        <w:rPr>
          <w:rFonts w:ascii="宋体" w:eastAsia="宋体" w:hAnsi="宋体" w:cs="Symbol" w:hint="eastAsia"/>
          <w:szCs w:val="24"/>
        </w:rPr>
        <w:t>服务响应要求：中标人安排不少于</w:t>
      </w:r>
      <w:r w:rsidRPr="001B6635">
        <w:rPr>
          <w:rFonts w:ascii="宋体" w:eastAsia="宋体" w:hAnsi="宋体" w:cs="Symbol"/>
          <w:szCs w:val="24"/>
        </w:rPr>
        <w:t>2</w:t>
      </w:r>
      <w:r w:rsidRPr="001B6635">
        <w:rPr>
          <w:rFonts w:ascii="宋体" w:eastAsia="宋体" w:hAnsi="宋体" w:cs="Symbol"/>
          <w:szCs w:val="24"/>
        </w:rPr>
        <w:t>名工程师提供驻场技术服务</w:t>
      </w:r>
      <w:r w:rsidRPr="001B6635">
        <w:rPr>
          <w:rFonts w:ascii="宋体" w:eastAsia="宋体" w:hAnsi="宋体" w:cs="Symbol" w:hint="eastAsia"/>
          <w:szCs w:val="24"/>
        </w:rPr>
        <w:t>。提供</w:t>
      </w:r>
      <w:r w:rsidRPr="001B6635">
        <w:rPr>
          <w:rFonts w:ascii="宋体" w:eastAsia="宋体" w:hAnsi="宋体" w:cs="Symbol" w:hint="eastAsia"/>
          <w:szCs w:val="24"/>
        </w:rPr>
        <w:t xml:space="preserve"> 7</w:t>
      </w:r>
      <w:r w:rsidRPr="001B6635">
        <w:rPr>
          <w:rFonts w:ascii="宋体" w:eastAsia="宋体" w:hAnsi="宋体" w:cs="Symbol" w:hint="eastAsia"/>
          <w:szCs w:val="24"/>
        </w:rPr>
        <w:t>×</w:t>
      </w:r>
      <w:r w:rsidRPr="001B6635">
        <w:rPr>
          <w:rFonts w:ascii="宋体" w:eastAsia="宋体" w:hAnsi="宋体" w:cs="Symbol" w:hint="eastAsia"/>
          <w:szCs w:val="24"/>
        </w:rPr>
        <w:t xml:space="preserve">24 </w:t>
      </w:r>
      <w:r w:rsidRPr="001B6635">
        <w:rPr>
          <w:rFonts w:ascii="宋体" w:eastAsia="宋体" w:hAnsi="宋体" w:cs="Symbol" w:hint="eastAsia"/>
          <w:szCs w:val="24"/>
        </w:rPr>
        <w:t>小时电话服务；故障响应时间不超过</w:t>
      </w:r>
      <w:r w:rsidRPr="001B6635">
        <w:rPr>
          <w:rFonts w:ascii="宋体" w:eastAsia="宋体" w:hAnsi="宋体" w:cs="Symbol" w:hint="eastAsia"/>
          <w:szCs w:val="24"/>
        </w:rPr>
        <w:t xml:space="preserve"> 30 </w:t>
      </w:r>
      <w:r w:rsidRPr="001B6635">
        <w:rPr>
          <w:rFonts w:ascii="宋体" w:eastAsia="宋体" w:hAnsi="宋体" w:cs="Symbol" w:hint="eastAsia"/>
          <w:szCs w:val="24"/>
        </w:rPr>
        <w:t>分钟；</w:t>
      </w:r>
      <w:r w:rsidRPr="001B6635">
        <w:rPr>
          <w:rFonts w:ascii="宋体" w:eastAsia="宋体" w:hAnsi="宋体" w:cs="Symbol" w:hint="eastAsia"/>
          <w:szCs w:val="24"/>
        </w:rPr>
        <w:t xml:space="preserve"> </w:t>
      </w:r>
      <w:r w:rsidRPr="001B6635">
        <w:rPr>
          <w:rFonts w:ascii="宋体" w:eastAsia="宋体" w:hAnsi="宋体" w:cs="Symbol" w:hint="eastAsia"/>
          <w:szCs w:val="24"/>
        </w:rPr>
        <w:t>对于驻场人员无法解决的问题，必须在</w:t>
      </w:r>
      <w:r w:rsidRPr="001B6635">
        <w:rPr>
          <w:rFonts w:ascii="宋体" w:eastAsia="宋体" w:hAnsi="宋体" w:cs="Symbol" w:hint="eastAsia"/>
          <w:szCs w:val="24"/>
        </w:rPr>
        <w:t>3</w:t>
      </w:r>
      <w:r w:rsidRPr="001B6635">
        <w:rPr>
          <w:rFonts w:ascii="宋体" w:eastAsia="宋体" w:hAnsi="宋体" w:cs="Symbol" w:hint="eastAsia"/>
          <w:szCs w:val="24"/>
        </w:rPr>
        <w:t>小时之内派员到现场进行故障修复</w:t>
      </w:r>
      <w:r w:rsidRPr="001B6635">
        <w:rPr>
          <w:rFonts w:ascii="宋体" w:eastAsia="宋体" w:hAnsi="宋体" w:cs="Symbol" w:hint="eastAsia"/>
          <w:szCs w:val="24"/>
        </w:rPr>
        <w:t>，</w:t>
      </w:r>
      <w:r w:rsidRPr="001B6635">
        <w:rPr>
          <w:rFonts w:ascii="宋体" w:eastAsia="宋体" w:hAnsi="宋体" w:cs="Symbol" w:hint="eastAsia"/>
          <w:szCs w:val="24"/>
        </w:rPr>
        <w:t>8</w:t>
      </w:r>
      <w:r w:rsidRPr="001B6635">
        <w:rPr>
          <w:rFonts w:ascii="宋体" w:eastAsia="宋体" w:hAnsi="宋体" w:cs="Symbol" w:hint="eastAsia"/>
          <w:szCs w:val="24"/>
        </w:rPr>
        <w:t>小时内解决问题。</w:t>
      </w:r>
    </w:p>
    <w:p w:rsidR="001F7F6F" w:rsidRPr="001B6635" w:rsidRDefault="008E2BF6">
      <w:pPr>
        <w:spacing w:after="0"/>
        <w:ind w:firstLine="480"/>
        <w:rPr>
          <w:rFonts w:ascii="宋体" w:eastAsia="宋体" w:hAnsi="宋体" w:cs="Symbol"/>
          <w:szCs w:val="24"/>
        </w:rPr>
      </w:pPr>
      <w:r w:rsidRPr="001B6635">
        <w:rPr>
          <w:rFonts w:ascii="宋体" w:eastAsia="宋体" w:hAnsi="宋体" w:cs="Symbol" w:hint="eastAsia"/>
          <w:szCs w:val="24"/>
        </w:rPr>
        <w:t>重要保障期间如重大活动或重大会议期间等，中标人安排不少于</w:t>
      </w:r>
      <w:r w:rsidRPr="001B6635">
        <w:rPr>
          <w:rFonts w:ascii="宋体" w:eastAsia="宋体" w:hAnsi="宋体" w:cs="Symbol"/>
          <w:szCs w:val="24"/>
        </w:rPr>
        <w:t>2</w:t>
      </w:r>
      <w:r w:rsidRPr="001B6635">
        <w:rPr>
          <w:rFonts w:ascii="宋体" w:eastAsia="宋体" w:hAnsi="宋体" w:cs="Symbol"/>
          <w:szCs w:val="24"/>
        </w:rPr>
        <w:t>名工程师提供</w:t>
      </w:r>
      <w:r w:rsidRPr="001B6635">
        <w:rPr>
          <w:rFonts w:ascii="宋体" w:eastAsia="宋体" w:hAnsi="宋体" w:cs="Symbol" w:hint="eastAsia"/>
          <w:szCs w:val="24"/>
        </w:rPr>
        <w:t>现</w:t>
      </w:r>
      <w:r w:rsidRPr="001B6635">
        <w:rPr>
          <w:rFonts w:ascii="宋体" w:eastAsia="宋体" w:hAnsi="宋体" w:cs="Symbol"/>
          <w:szCs w:val="24"/>
        </w:rPr>
        <w:t>场技术</w:t>
      </w:r>
      <w:r w:rsidRPr="001B6635">
        <w:rPr>
          <w:rFonts w:ascii="宋体" w:eastAsia="宋体" w:hAnsi="宋体" w:cs="Symbol" w:hint="eastAsia"/>
          <w:szCs w:val="24"/>
        </w:rPr>
        <w:t>保障</w:t>
      </w:r>
      <w:r w:rsidRPr="001B6635">
        <w:rPr>
          <w:rFonts w:ascii="宋体" w:eastAsia="宋体" w:hAnsi="宋体" w:cs="Symbol"/>
          <w:szCs w:val="24"/>
        </w:rPr>
        <w:t>服务；针对重大系统故障提供现场支持，并协助用户对隐患和故障进行解决和排查。</w:t>
      </w:r>
    </w:p>
    <w:p w:rsidR="001F7F6F" w:rsidRPr="001B6635" w:rsidRDefault="008E2BF6">
      <w:pPr>
        <w:spacing w:after="0"/>
        <w:ind w:firstLine="480"/>
        <w:rPr>
          <w:rFonts w:ascii="宋体" w:eastAsia="宋体" w:hAnsi="宋体" w:cs="Symbol"/>
          <w:szCs w:val="24"/>
        </w:rPr>
      </w:pPr>
      <w:r w:rsidRPr="001B6635">
        <w:rPr>
          <w:rFonts w:ascii="宋体" w:eastAsia="宋体" w:hAnsi="宋体" w:cs="Symbol" w:hint="eastAsia"/>
          <w:szCs w:val="24"/>
        </w:rPr>
        <w:t>如发生的重大、重复、超时等故障，应将在</w:t>
      </w:r>
      <w:r w:rsidRPr="001B6635">
        <w:rPr>
          <w:rFonts w:ascii="宋体" w:eastAsia="宋体" w:hAnsi="宋体" w:cs="Symbol" w:hint="eastAsia"/>
          <w:szCs w:val="24"/>
        </w:rPr>
        <w:t>2</w:t>
      </w:r>
      <w:r w:rsidRPr="001B6635">
        <w:rPr>
          <w:rFonts w:ascii="宋体" w:eastAsia="宋体" w:hAnsi="宋体" w:cs="Symbol" w:hint="eastAsia"/>
          <w:szCs w:val="24"/>
        </w:rPr>
        <w:t>个工作日内提交故障报告。报告中包括故</w:t>
      </w:r>
      <w:r w:rsidRPr="001B6635">
        <w:rPr>
          <w:rFonts w:ascii="宋体" w:eastAsia="宋体" w:hAnsi="宋体" w:cs="Symbol" w:hint="eastAsia"/>
          <w:szCs w:val="24"/>
        </w:rPr>
        <w:t xml:space="preserve"> </w:t>
      </w:r>
      <w:proofErr w:type="gramStart"/>
      <w:r w:rsidRPr="001B6635">
        <w:rPr>
          <w:rFonts w:ascii="宋体" w:eastAsia="宋体" w:hAnsi="宋体" w:cs="Symbol" w:hint="eastAsia"/>
          <w:szCs w:val="24"/>
        </w:rPr>
        <w:t>障处理</w:t>
      </w:r>
      <w:proofErr w:type="gramEnd"/>
      <w:r w:rsidRPr="001B6635">
        <w:rPr>
          <w:rFonts w:ascii="宋体" w:eastAsia="宋体" w:hAnsi="宋体" w:cs="Symbol" w:hint="eastAsia"/>
          <w:szCs w:val="24"/>
        </w:rPr>
        <w:t>过程、故障分析、原因定位、整改措施等内容。</w:t>
      </w:r>
    </w:p>
    <w:p w:rsidR="001F7F6F" w:rsidRPr="001B6635" w:rsidRDefault="008E2BF6">
      <w:pPr>
        <w:pStyle w:val="20"/>
        <w:spacing w:after="0" w:line="360" w:lineRule="auto"/>
        <w:rPr>
          <w:rFonts w:ascii="宋体" w:eastAsia="宋体" w:hAnsi="宋体" w:cs="宋体"/>
          <w:sz w:val="28"/>
          <w:szCs w:val="32"/>
        </w:rPr>
      </w:pPr>
      <w:bookmarkStart w:id="431" w:name="_Toc174526317"/>
      <w:r w:rsidRPr="001B6635">
        <w:rPr>
          <w:rFonts w:ascii="宋体" w:eastAsia="宋体" w:hAnsi="宋体" w:cs="宋体" w:hint="eastAsia"/>
          <w:sz w:val="28"/>
          <w:szCs w:val="32"/>
        </w:rPr>
        <w:t>培训与资料要求</w:t>
      </w:r>
      <w:bookmarkEnd w:id="431"/>
    </w:p>
    <w:p w:rsidR="001F7F6F" w:rsidRPr="001B6635" w:rsidRDefault="008E2BF6">
      <w:pPr>
        <w:spacing w:after="0"/>
        <w:ind w:firstLine="480"/>
        <w:rPr>
          <w:rFonts w:ascii="宋体" w:eastAsia="宋体" w:hAnsi="宋体" w:cs="Symbol"/>
          <w:szCs w:val="24"/>
        </w:rPr>
      </w:pPr>
      <w:r w:rsidRPr="001B6635">
        <w:rPr>
          <w:rFonts w:ascii="宋体" w:eastAsia="宋体" w:hAnsi="宋体" w:cs="Symbol" w:hint="eastAsia"/>
          <w:szCs w:val="24"/>
        </w:rPr>
        <w:t>培训对象为项目相关的管理人员、系统管理员、操作员等。投标方应仔细分析培训对象的人数和需求，分类、合理安排培训计划。</w:t>
      </w:r>
    </w:p>
    <w:p w:rsidR="001F7F6F" w:rsidRPr="001B6635" w:rsidRDefault="008E2BF6">
      <w:pPr>
        <w:spacing w:after="0"/>
        <w:ind w:firstLine="480"/>
        <w:rPr>
          <w:rFonts w:ascii="宋体" w:eastAsia="宋体" w:hAnsi="宋体" w:cs="Symbol"/>
          <w:szCs w:val="24"/>
        </w:rPr>
      </w:pPr>
      <w:r w:rsidRPr="001B6635">
        <w:rPr>
          <w:rFonts w:ascii="宋体" w:eastAsia="宋体" w:hAnsi="宋体" w:cs="Symbol" w:hint="eastAsia"/>
          <w:szCs w:val="24"/>
        </w:rPr>
        <w:t>培训服务的要求包括但不限于：</w:t>
      </w:r>
    </w:p>
    <w:p w:rsidR="001F7F6F" w:rsidRPr="001B6635" w:rsidRDefault="008E2BF6">
      <w:pPr>
        <w:spacing w:after="0"/>
        <w:ind w:firstLine="480"/>
        <w:outlineLvl w:val="2"/>
        <w:rPr>
          <w:rFonts w:ascii="宋体" w:eastAsia="宋体" w:hAnsi="宋体" w:cs="Symbol"/>
          <w:szCs w:val="24"/>
        </w:rPr>
      </w:pPr>
      <w:r w:rsidRPr="001B6635">
        <w:rPr>
          <w:rFonts w:ascii="宋体" w:eastAsia="宋体" w:hAnsi="宋体" w:cs="Symbol" w:hint="eastAsia"/>
          <w:szCs w:val="24"/>
        </w:rPr>
        <w:t>（</w:t>
      </w:r>
      <w:r w:rsidRPr="001B6635">
        <w:rPr>
          <w:rFonts w:ascii="宋体" w:eastAsia="宋体" w:hAnsi="宋体" w:cs="Symbol" w:hint="eastAsia"/>
          <w:szCs w:val="24"/>
        </w:rPr>
        <w:t>1</w:t>
      </w:r>
      <w:r w:rsidRPr="001B6635">
        <w:rPr>
          <w:rFonts w:ascii="宋体" w:eastAsia="宋体" w:hAnsi="宋体" w:cs="Symbol" w:hint="eastAsia"/>
          <w:szCs w:val="24"/>
        </w:rPr>
        <w:t>）中标方须为所有被培训人员提供培训资料和讲义。</w:t>
      </w:r>
    </w:p>
    <w:p w:rsidR="001F7F6F" w:rsidRPr="001B6635" w:rsidRDefault="008E2BF6">
      <w:pPr>
        <w:spacing w:after="0"/>
        <w:ind w:firstLine="480"/>
        <w:rPr>
          <w:rFonts w:ascii="宋体" w:eastAsia="宋体" w:hAnsi="宋体" w:cs="Symbol"/>
          <w:szCs w:val="24"/>
        </w:rPr>
      </w:pPr>
      <w:r w:rsidRPr="001B6635">
        <w:rPr>
          <w:rFonts w:ascii="宋体" w:eastAsia="宋体" w:hAnsi="宋体" w:cs="Symbol" w:hint="eastAsia"/>
          <w:szCs w:val="24"/>
        </w:rPr>
        <w:t>（</w:t>
      </w:r>
      <w:r w:rsidRPr="001B6635">
        <w:rPr>
          <w:rFonts w:ascii="宋体" w:eastAsia="宋体" w:hAnsi="宋体" w:cs="Symbol" w:hint="eastAsia"/>
          <w:szCs w:val="24"/>
        </w:rPr>
        <w:t>2</w:t>
      </w:r>
      <w:r w:rsidRPr="001B6635">
        <w:rPr>
          <w:rFonts w:ascii="宋体" w:eastAsia="宋体" w:hAnsi="宋体" w:cs="Symbol" w:hint="eastAsia"/>
          <w:szCs w:val="24"/>
        </w:rPr>
        <w:t>）中标方须选派具有一定资质和实践经验，且受过专门训练的专业技术人员负责技</w:t>
      </w:r>
      <w:r w:rsidRPr="001B6635">
        <w:rPr>
          <w:rFonts w:ascii="宋体" w:eastAsia="宋体" w:hAnsi="宋体" w:cs="Symbol" w:hint="eastAsia"/>
          <w:szCs w:val="24"/>
        </w:rPr>
        <w:t xml:space="preserve"> </w:t>
      </w:r>
      <w:proofErr w:type="gramStart"/>
      <w:r w:rsidRPr="001B6635">
        <w:rPr>
          <w:rFonts w:ascii="宋体" w:eastAsia="宋体" w:hAnsi="宋体" w:cs="Symbol" w:hint="eastAsia"/>
          <w:szCs w:val="24"/>
        </w:rPr>
        <w:t>术培训</w:t>
      </w:r>
      <w:proofErr w:type="gramEnd"/>
      <w:r w:rsidRPr="001B6635">
        <w:rPr>
          <w:rFonts w:ascii="宋体" w:eastAsia="宋体" w:hAnsi="宋体" w:cs="Symbol" w:hint="eastAsia"/>
          <w:szCs w:val="24"/>
        </w:rPr>
        <w:t>工作。</w:t>
      </w:r>
    </w:p>
    <w:p w:rsidR="001F7F6F" w:rsidRPr="001B6635" w:rsidRDefault="008E2BF6">
      <w:pPr>
        <w:spacing w:after="0"/>
        <w:ind w:firstLine="480"/>
        <w:rPr>
          <w:rFonts w:ascii="宋体" w:eastAsia="宋体" w:hAnsi="宋体" w:cs="Symbol"/>
          <w:szCs w:val="24"/>
        </w:rPr>
      </w:pPr>
      <w:r w:rsidRPr="001B6635">
        <w:rPr>
          <w:rFonts w:ascii="宋体" w:eastAsia="宋体" w:hAnsi="宋体" w:cs="Symbol" w:hint="eastAsia"/>
          <w:szCs w:val="24"/>
        </w:rPr>
        <w:t>（</w:t>
      </w:r>
      <w:r w:rsidRPr="001B6635">
        <w:rPr>
          <w:rFonts w:ascii="宋体" w:eastAsia="宋体" w:hAnsi="宋体" w:cs="Symbol" w:hint="eastAsia"/>
          <w:szCs w:val="24"/>
        </w:rPr>
        <w:t>3</w:t>
      </w:r>
      <w:r w:rsidRPr="001B6635">
        <w:rPr>
          <w:rFonts w:ascii="宋体" w:eastAsia="宋体" w:hAnsi="宋体" w:cs="Symbol" w:hint="eastAsia"/>
          <w:szCs w:val="24"/>
        </w:rPr>
        <w:t>）中标方的培训方式</w:t>
      </w:r>
      <w:proofErr w:type="gramStart"/>
      <w:r w:rsidRPr="001B6635">
        <w:rPr>
          <w:rFonts w:ascii="宋体" w:eastAsia="宋体" w:hAnsi="宋体" w:cs="Symbol" w:hint="eastAsia"/>
          <w:szCs w:val="24"/>
        </w:rPr>
        <w:t>须包括</w:t>
      </w:r>
      <w:proofErr w:type="gramEnd"/>
      <w:r w:rsidRPr="001B6635">
        <w:rPr>
          <w:rFonts w:ascii="宋体" w:eastAsia="宋体" w:hAnsi="宋体" w:cs="Symbol" w:hint="eastAsia"/>
          <w:szCs w:val="24"/>
        </w:rPr>
        <w:t>技术讲课、操作示范、参观学习和其他必要的业务指导</w:t>
      </w:r>
      <w:r w:rsidRPr="001B6635">
        <w:rPr>
          <w:rFonts w:ascii="宋体" w:eastAsia="宋体" w:hAnsi="宋体" w:cs="Symbol" w:hint="eastAsia"/>
          <w:szCs w:val="24"/>
        </w:rPr>
        <w:t xml:space="preserve"> </w:t>
      </w:r>
      <w:r w:rsidRPr="001B6635">
        <w:rPr>
          <w:rFonts w:ascii="宋体" w:eastAsia="宋体" w:hAnsi="宋体" w:cs="Symbol" w:hint="eastAsia"/>
          <w:szCs w:val="24"/>
        </w:rPr>
        <w:t>和技术咨询。</w:t>
      </w:r>
    </w:p>
    <w:p w:rsidR="001F7F6F" w:rsidRPr="001B6635" w:rsidRDefault="008E2BF6">
      <w:pPr>
        <w:spacing w:after="0"/>
        <w:ind w:firstLine="480"/>
        <w:rPr>
          <w:rFonts w:ascii="宋体" w:eastAsia="宋体" w:hAnsi="宋体" w:cs="Symbol"/>
          <w:szCs w:val="24"/>
        </w:rPr>
      </w:pPr>
      <w:r w:rsidRPr="001B6635">
        <w:rPr>
          <w:rFonts w:ascii="宋体" w:eastAsia="宋体" w:hAnsi="宋体" w:cs="Symbol" w:hint="eastAsia"/>
          <w:szCs w:val="24"/>
        </w:rPr>
        <w:t>（</w:t>
      </w:r>
      <w:r w:rsidRPr="001B6635">
        <w:rPr>
          <w:rFonts w:ascii="宋体" w:eastAsia="宋体" w:hAnsi="宋体" w:cs="Symbol" w:hint="eastAsia"/>
          <w:szCs w:val="24"/>
        </w:rPr>
        <w:t>4</w:t>
      </w:r>
      <w:r w:rsidRPr="001B6635">
        <w:rPr>
          <w:rFonts w:ascii="宋体" w:eastAsia="宋体" w:hAnsi="宋体" w:cs="Symbol" w:hint="eastAsia"/>
          <w:szCs w:val="24"/>
        </w:rPr>
        <w:t>）中标方应制定一个详细的培训计划，并于培训开始前一周交给采购人</w:t>
      </w:r>
      <w:r w:rsidRPr="001B6635">
        <w:rPr>
          <w:rFonts w:ascii="宋体" w:eastAsia="宋体" w:hAnsi="宋体" w:cs="Symbol" w:hint="eastAsia"/>
          <w:szCs w:val="24"/>
        </w:rPr>
        <w:lastRenderedPageBreak/>
        <w:t>确认，以确保培训工作的顺利进行，达到预期的目的。</w:t>
      </w:r>
    </w:p>
    <w:p w:rsidR="001F7F6F" w:rsidRPr="001B6635" w:rsidRDefault="008E2BF6">
      <w:pPr>
        <w:pStyle w:val="20"/>
        <w:spacing w:after="0" w:line="360" w:lineRule="auto"/>
        <w:rPr>
          <w:rFonts w:ascii="宋体" w:eastAsia="宋体" w:hAnsi="宋体" w:cs="宋体"/>
          <w:sz w:val="28"/>
          <w:szCs w:val="32"/>
        </w:rPr>
      </w:pPr>
      <w:r w:rsidRPr="001B6635">
        <w:rPr>
          <w:rFonts w:ascii="宋体" w:eastAsia="宋体" w:hAnsi="宋体" w:cs="宋体" w:hint="eastAsia"/>
          <w:sz w:val="28"/>
          <w:szCs w:val="32"/>
        </w:rPr>
        <w:t>其他要求</w:t>
      </w:r>
    </w:p>
    <w:p w:rsidR="001F7F6F" w:rsidRPr="001B6635" w:rsidRDefault="008E2BF6">
      <w:pPr>
        <w:spacing w:after="0"/>
        <w:ind w:firstLineChars="200" w:firstLine="480"/>
        <w:rPr>
          <w:rFonts w:ascii="宋体" w:eastAsia="宋体" w:hAnsi="宋体" w:cs="宋体"/>
        </w:rPr>
      </w:pPr>
      <w:r w:rsidRPr="001B6635">
        <w:rPr>
          <w:rFonts w:ascii="宋体" w:eastAsia="宋体" w:hAnsi="宋体" w:cs="宋体" w:hint="eastAsia"/>
        </w:rPr>
        <w:t>1</w:t>
      </w:r>
      <w:r w:rsidRPr="001B6635">
        <w:rPr>
          <w:rFonts w:ascii="宋体" w:eastAsia="宋体" w:hAnsi="宋体" w:cs="宋体" w:hint="eastAsia"/>
        </w:rPr>
        <w:t>、投标人应认真解读、评估项目概述及项目现状，并在投标文件中提供针对项目的需求理解、重难点分析及合理化建议方案，要求结合本单位信息化建设现状，准确分析本项目各医疗服务场景需求。</w:t>
      </w:r>
    </w:p>
    <w:p w:rsidR="001F7F6F" w:rsidRPr="001B6635" w:rsidRDefault="008E2BF6">
      <w:pPr>
        <w:spacing w:after="0"/>
        <w:ind w:firstLineChars="200" w:firstLine="480"/>
        <w:rPr>
          <w:rFonts w:ascii="宋体" w:hAnsi="宋体" w:cs="宋体"/>
        </w:rPr>
      </w:pPr>
      <w:r w:rsidRPr="001B6635">
        <w:rPr>
          <w:rFonts w:ascii="宋体" w:eastAsia="宋体" w:hAnsi="宋体" w:cs="宋体" w:hint="eastAsia"/>
        </w:rPr>
        <w:t>2</w:t>
      </w:r>
      <w:r w:rsidRPr="001B6635">
        <w:rPr>
          <w:rFonts w:ascii="宋体" w:hAnsi="宋体" w:cs="宋体" w:hint="eastAsia"/>
        </w:rPr>
        <w:t>、中标方须配合第三方测评机构完成项目的软测、安测</w:t>
      </w:r>
      <w:r w:rsidRPr="001B6635">
        <w:rPr>
          <w:rFonts w:ascii="宋体" w:eastAsia="宋体" w:hAnsi="宋体" w:cs="宋体" w:hint="eastAsia"/>
        </w:rPr>
        <w:t>、密测、</w:t>
      </w:r>
      <w:proofErr w:type="gramStart"/>
      <w:r w:rsidRPr="001B6635">
        <w:rPr>
          <w:rFonts w:ascii="宋体" w:eastAsia="宋体" w:hAnsi="宋体" w:cs="宋体" w:hint="eastAsia"/>
        </w:rPr>
        <w:t>等保的</w:t>
      </w:r>
      <w:proofErr w:type="gramEnd"/>
      <w:r w:rsidRPr="001B6635">
        <w:rPr>
          <w:rFonts w:ascii="宋体" w:eastAsia="宋体" w:hAnsi="宋体" w:cs="宋体" w:hint="eastAsia"/>
        </w:rPr>
        <w:t>测评与改造工作</w:t>
      </w:r>
      <w:r w:rsidRPr="001B6635">
        <w:rPr>
          <w:rFonts w:ascii="宋体" w:hAnsi="宋体" w:cs="宋体" w:hint="eastAsia"/>
        </w:rPr>
        <w:t>，确保项目顺利通过</w:t>
      </w:r>
      <w:proofErr w:type="gramStart"/>
      <w:r w:rsidRPr="001B6635">
        <w:rPr>
          <w:rFonts w:ascii="宋体" w:hAnsi="宋体" w:cs="宋体" w:hint="eastAsia"/>
        </w:rPr>
        <w:t>所有第三</w:t>
      </w:r>
      <w:proofErr w:type="gramEnd"/>
      <w:r w:rsidRPr="001B6635">
        <w:rPr>
          <w:rFonts w:ascii="宋体" w:hAnsi="宋体" w:cs="宋体" w:hint="eastAsia"/>
        </w:rPr>
        <w:t>方测评。</w:t>
      </w:r>
    </w:p>
    <w:p w:rsidR="001F7F6F" w:rsidRPr="001B6635" w:rsidRDefault="008E2BF6">
      <w:pPr>
        <w:spacing w:after="0"/>
        <w:ind w:firstLineChars="200" w:firstLine="480"/>
        <w:rPr>
          <w:rFonts w:ascii="宋体" w:hAnsi="宋体" w:cs="宋体"/>
        </w:rPr>
      </w:pPr>
      <w:r w:rsidRPr="001B6635">
        <w:rPr>
          <w:rFonts w:ascii="宋体" w:eastAsia="宋体" w:hAnsi="宋体" w:cs="宋体" w:hint="eastAsia"/>
        </w:rPr>
        <w:t>3</w:t>
      </w:r>
      <w:r w:rsidRPr="001B6635">
        <w:rPr>
          <w:rFonts w:ascii="宋体" w:hAnsi="宋体" w:cs="宋体" w:hint="eastAsia"/>
        </w:rPr>
        <w:t>、</w:t>
      </w:r>
      <w:r w:rsidRPr="001B6635">
        <w:rPr>
          <w:rFonts w:ascii="宋体" w:hAnsi="宋体" w:cs="宋体" w:hint="eastAsia"/>
        </w:rPr>
        <w:t>中标方需要配合监理、审计、测评等第三方单位或机构，提供所要求的文档等内容。</w:t>
      </w:r>
    </w:p>
    <w:p w:rsidR="001F7F6F" w:rsidRDefault="008E2BF6">
      <w:pPr>
        <w:spacing w:after="0"/>
        <w:ind w:firstLineChars="200" w:firstLine="480"/>
        <w:rPr>
          <w:rFonts w:eastAsiaTheme="minorEastAsia"/>
        </w:rPr>
      </w:pPr>
      <w:r w:rsidRPr="001B6635">
        <w:rPr>
          <w:rFonts w:ascii="宋体" w:eastAsia="宋体" w:hAnsi="宋体" w:cs="宋体" w:hint="eastAsia"/>
        </w:rPr>
        <w:t>4</w:t>
      </w:r>
      <w:r w:rsidRPr="001B6635">
        <w:rPr>
          <w:rFonts w:ascii="宋体" w:hAnsi="宋体" w:cs="宋体" w:hint="eastAsia"/>
        </w:rPr>
        <w:t>、本项目需按照</w:t>
      </w:r>
      <w:r w:rsidRPr="001B6635">
        <w:rPr>
          <w:rFonts w:ascii="宋体" w:eastAsia="宋体" w:hAnsi="宋体" w:cs="宋体" w:hint="eastAsia"/>
        </w:rPr>
        <w:t>青浦区</w:t>
      </w:r>
      <w:r w:rsidRPr="001B6635">
        <w:rPr>
          <w:rFonts w:ascii="宋体" w:hAnsi="宋体" w:cs="宋体" w:hint="eastAsia"/>
        </w:rPr>
        <w:t>的信息技术创新（信创）工作方案要求，</w:t>
      </w:r>
      <w:proofErr w:type="gramStart"/>
      <w:r w:rsidRPr="001B6635">
        <w:rPr>
          <w:rFonts w:ascii="宋体" w:hAnsi="宋体" w:cs="宋体" w:hint="eastAsia"/>
        </w:rPr>
        <w:t>达到信创</w:t>
      </w:r>
      <w:proofErr w:type="gramEnd"/>
      <w:r w:rsidRPr="001B6635">
        <w:rPr>
          <w:rFonts w:ascii="宋体" w:hAnsi="宋体" w:cs="宋体" w:hint="eastAsia"/>
        </w:rPr>
        <w:t>标准。</w:t>
      </w:r>
    </w:p>
    <w:sectPr w:rsidR="001F7F6F">
      <w:headerReference w:type="default" r:id="rId7"/>
      <w:footerReference w:type="default" r:id="rId8"/>
      <w:pgSz w:w="11906" w:h="16838"/>
      <w:pgMar w:top="1440" w:right="1797" w:bottom="1440" w:left="1797" w:header="851" w:footer="992" w:gutter="0"/>
      <w:cols w:space="720"/>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BF6" w:rsidRDefault="008E2BF6">
      <w:pPr>
        <w:spacing w:line="240" w:lineRule="auto"/>
      </w:pPr>
      <w:r>
        <w:separator/>
      </w:r>
    </w:p>
  </w:endnote>
  <w:endnote w:type="continuationSeparator" w:id="0">
    <w:p w:rsidR="008E2BF6" w:rsidRDefault="008E2B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imbus Roman No9 L">
    <w:altName w:val="微软雅黑"/>
    <w:charset w:val="00"/>
    <w:family w:val="auto"/>
    <w:pitch w:val="default"/>
    <w:sig w:usb0="00000000" w:usb1="00000000" w:usb2="0000000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体">
    <w:altName w:val="宋体"/>
    <w:charset w:val="86"/>
    <w:family w:val="roma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default"/>
    <w:sig w:usb0="00000000" w:usb1="00000000" w:usb2="00000009" w:usb3="00000000" w:csb0="000001FF" w:csb1="00000000"/>
  </w:font>
  <w:font w:name="Sim Sun">
    <w:altName w:val="微软雅黑"/>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F6F" w:rsidRDefault="008E2BF6">
    <w:pPr>
      <w:pStyle w:val="af8"/>
    </w:pPr>
    <w:r>
      <w:fldChar w:fldCharType="begin"/>
    </w:r>
    <w:r>
      <w:instrText>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BF6" w:rsidRDefault="008E2BF6">
      <w:pPr>
        <w:spacing w:after="0"/>
      </w:pPr>
      <w:r>
        <w:separator/>
      </w:r>
    </w:p>
  </w:footnote>
  <w:footnote w:type="continuationSeparator" w:id="0">
    <w:p w:rsidR="008E2BF6" w:rsidRDefault="008E2B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F6F" w:rsidRDefault="001F7F6F">
    <w:pPr>
      <w:pStyle w:val="a9"/>
      <w:ind w:firstLineChars="0" w:firstLine="0"/>
      <w:jc w:val="right"/>
      <w:rPr>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752E1F1"/>
    <w:multiLevelType w:val="singleLevel"/>
    <w:tmpl w:val="E752E1F1"/>
    <w:lvl w:ilvl="0">
      <w:start w:val="1"/>
      <w:numFmt w:val="decimal"/>
      <w:suff w:val="nothing"/>
      <w:lvlText w:val="%1、"/>
      <w:lvlJc w:val="left"/>
    </w:lvl>
  </w:abstractNum>
  <w:abstractNum w:abstractNumId="1" w15:restartNumberingAfterBreak="0">
    <w:nsid w:val="FFFFFF81"/>
    <w:multiLevelType w:val="singleLevel"/>
    <w:tmpl w:val="FFFFFF81"/>
    <w:lvl w:ilvl="0">
      <w:start w:val="1"/>
      <w:numFmt w:val="bullet"/>
      <w:pStyle w:val="2"/>
      <w:lvlText w:val=""/>
      <w:lvlJc w:val="left"/>
      <w:pPr>
        <w:tabs>
          <w:tab w:val="left" w:pos="1620"/>
        </w:tabs>
        <w:ind w:left="1620" w:hanging="360"/>
      </w:pPr>
      <w:rPr>
        <w:rFonts w:ascii="宋体" w:hAnsi="宋体" w:hint="default"/>
      </w:rPr>
    </w:lvl>
  </w:abstractNum>
  <w:abstractNum w:abstractNumId="2" w15:restartNumberingAfterBreak="0">
    <w:nsid w:val="00000013"/>
    <w:multiLevelType w:val="multilevel"/>
    <w:tmpl w:val="00000013"/>
    <w:lvl w:ilvl="0">
      <w:start w:val="1"/>
      <w:numFmt w:val="chineseCountingThousand"/>
      <w:pStyle w:val="3"/>
      <w:lvlText w:val="第%1部分"/>
      <w:lvlJc w:val="left"/>
      <w:pPr>
        <w:ind w:left="425" w:hanging="425"/>
      </w:pPr>
      <w:rPr>
        <w:rFonts w:hint="eastAsia"/>
      </w:rPr>
    </w:lvl>
    <w:lvl w:ilvl="1">
      <w:start w:val="1"/>
      <w:numFmt w:val="decimal"/>
      <w:pStyle w:val="6"/>
      <w:lvlText w:val="%2"/>
      <w:lvlJc w:val="left"/>
      <w:pPr>
        <w:ind w:left="992" w:hanging="567"/>
      </w:pPr>
      <w:rPr>
        <w:rFonts w:hint="eastAsia"/>
      </w:rPr>
    </w:lvl>
    <w:lvl w:ilvl="2">
      <w:start w:val="1"/>
      <w:numFmt w:val="decimal"/>
      <w:lvlText w:val="%2.%3"/>
      <w:lvlJc w:val="left"/>
      <w:pPr>
        <w:ind w:left="1418" w:hanging="567"/>
      </w:pPr>
      <w:rPr>
        <w:rFonts w:hint="eastAsia"/>
      </w:rPr>
    </w:lvl>
    <w:lvl w:ilvl="3">
      <w:start w:val="1"/>
      <w:numFmt w:val="decimal"/>
      <w:lvlText w:val="%2.%3.%4"/>
      <w:lvlJc w:val="left"/>
      <w:pPr>
        <w:ind w:left="1984" w:hanging="708"/>
      </w:pPr>
      <w:rPr>
        <w:rFonts w:hint="eastAsia"/>
      </w:rPr>
    </w:lvl>
    <w:lvl w:ilvl="4">
      <w:start w:val="1"/>
      <w:numFmt w:val="decimal"/>
      <w:pStyle w:val="4"/>
      <w:lvlText w:val="%2.%3.%4.%5"/>
      <w:lvlJc w:val="left"/>
      <w:pPr>
        <w:ind w:left="2551" w:hanging="850"/>
      </w:pPr>
      <w:rPr>
        <w:rFonts w:hint="eastAsia"/>
      </w:rPr>
    </w:lvl>
    <w:lvl w:ilvl="5">
      <w:start w:val="1"/>
      <w:numFmt w:val="decimal"/>
      <w:pStyle w:val="Style1"/>
      <w:lvlText w:val="%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000000CC"/>
    <w:multiLevelType w:val="multilevel"/>
    <w:tmpl w:val="000000CC"/>
    <w:lvl w:ilvl="0">
      <w:start w:val="1"/>
      <w:numFmt w:val="decimal"/>
      <w:suff w:val="space"/>
      <w:lvlText w:val="第%1章"/>
      <w:lvlJc w:val="left"/>
      <w:pPr>
        <w:ind w:left="3261" w:firstLine="0"/>
      </w:pPr>
      <w:rPr>
        <w:rFonts w:ascii="Times New Roman" w:eastAsia="黑体" w:hAnsi="Times New Roman" w:hint="default"/>
        <w:b/>
        <w:i w:val="0"/>
        <w:color w:val="auto"/>
        <w:spacing w:val="0"/>
        <w:sz w:val="44"/>
        <w:lang w:val="en-US"/>
      </w:rPr>
    </w:lvl>
    <w:lvl w:ilvl="1">
      <w:start w:val="1"/>
      <w:numFmt w:val="decimal"/>
      <w:pStyle w:val="12-2"/>
      <w:suff w:val="space"/>
      <w:lvlText w:val="%1.%2"/>
      <w:lvlJc w:val="left"/>
      <w:pPr>
        <w:ind w:left="1985" w:firstLine="0"/>
      </w:pPr>
      <w:rPr>
        <w:rFonts w:ascii="Times New Roman" w:eastAsia="黑体" w:hAnsi="Times New Roman" w:hint="default"/>
        <w:b/>
        <w:i w:val="0"/>
        <w:color w:val="auto"/>
        <w:sz w:val="32"/>
      </w:rPr>
    </w:lvl>
    <w:lvl w:ilvl="2">
      <w:start w:val="1"/>
      <w:numFmt w:val="decimal"/>
      <w:pStyle w:val="21-3"/>
      <w:suff w:val="space"/>
      <w:lvlText w:val="%1.%2.%3"/>
      <w:lvlJc w:val="left"/>
      <w:pPr>
        <w:ind w:left="283" w:firstLine="0"/>
      </w:pPr>
      <w:rPr>
        <w:rFonts w:ascii="Times New Roman" w:eastAsia="黑体" w:hAnsi="Times New Roman" w:cs="Times New Roman" w:hint="default"/>
        <w:b/>
        <w:bCs w:val="0"/>
        <w:i w:val="0"/>
        <w:iCs w:val="0"/>
        <w:caps w:val="0"/>
        <w:smallCaps w:val="0"/>
        <w:vanish w:val="0"/>
        <w:color w:val="auto"/>
        <w:spacing w:val="0"/>
        <w:position w:val="0"/>
        <w:sz w:val="28"/>
        <w:u w:val="none"/>
        <w:vertAlign w:val="baseline"/>
      </w:rPr>
    </w:lvl>
    <w:lvl w:ilvl="3">
      <w:start w:val="1"/>
      <w:numFmt w:val="decimal"/>
      <w:pStyle w:val="22-4"/>
      <w:suff w:val="space"/>
      <w:lvlText w:val="%1.%2.%3.%4"/>
      <w:lvlJc w:val="left"/>
      <w:pPr>
        <w:ind w:left="2127" w:firstLine="0"/>
      </w:pPr>
      <w:rPr>
        <w:rFonts w:ascii="Times New Roman" w:eastAsia="黑体" w:hAnsi="Times New Roman" w:hint="default"/>
        <w:b/>
        <w:bCs w:val="0"/>
        <w:i w:val="0"/>
        <w:iCs w:val="0"/>
        <w:caps w:val="0"/>
        <w:smallCaps w:val="0"/>
        <w:vanish w:val="0"/>
        <w:color w:val="000000"/>
        <w:spacing w:val="0"/>
        <w:position w:val="0"/>
        <w:sz w:val="24"/>
        <w:u w:val="none"/>
        <w:vertAlign w:val="baseline"/>
      </w:rPr>
    </w:lvl>
    <w:lvl w:ilvl="4">
      <w:start w:val="1"/>
      <w:numFmt w:val="decimal"/>
      <w:suff w:val="space"/>
      <w:lvlText w:val="%1.%2.%3.%4.%5"/>
      <w:lvlJc w:val="left"/>
      <w:pPr>
        <w:ind w:left="0" w:firstLine="0"/>
      </w:pPr>
      <w:rPr>
        <w:rFonts w:ascii="Times New Roman" w:eastAsia="黑体" w:hAnsi="Times New Roman" w:hint="default"/>
        <w:b/>
        <w:i w:val="0"/>
        <w:color w:val="auto"/>
        <w:sz w:val="24"/>
        <w:szCs w:val="24"/>
      </w:rPr>
    </w:lvl>
    <w:lvl w:ilvl="5">
      <w:start w:val="1"/>
      <w:numFmt w:val="chineseCountingThousand"/>
      <w:suff w:val="space"/>
      <w:lvlText w:val="（%6）"/>
      <w:lvlJc w:val="left"/>
      <w:pPr>
        <w:ind w:left="1419" w:firstLine="0"/>
      </w:pPr>
      <w:rPr>
        <w:rFonts w:cs="Times New Roman"/>
        <w:b w:val="0"/>
        <w:bCs w:val="0"/>
        <w:i w:val="0"/>
        <w:iCs w:val="0"/>
        <w:caps w:val="0"/>
        <w:smallCaps w:val="0"/>
        <w:vanish w:val="0"/>
        <w:color w:val="000000"/>
        <w:spacing w:val="0"/>
        <w:position w:val="0"/>
        <w:u w:val="none"/>
        <w:vertAlign w:val="baseline"/>
      </w:rPr>
    </w:lvl>
    <w:lvl w:ilvl="6">
      <w:start w:val="1"/>
      <w:numFmt w:val="decimal"/>
      <w:lvlText w:val="（%7）"/>
      <w:lvlJc w:val="left"/>
      <w:pPr>
        <w:ind w:left="426" w:firstLine="0"/>
      </w:pPr>
      <w:rPr>
        <w:rFonts w:hint="default"/>
        <w:b w:val="0"/>
        <w:bCs w:val="0"/>
        <w:i w:val="0"/>
        <w:iCs w:val="0"/>
        <w:caps w:val="0"/>
        <w:smallCaps w:val="0"/>
        <w:vanish w:val="0"/>
        <w:color w:val="000000"/>
        <w:spacing w:val="0"/>
        <w:position w:val="0"/>
        <w:u w:val="none"/>
        <w:vertAlign w:val="baseline"/>
      </w:rPr>
    </w:lvl>
    <w:lvl w:ilvl="7">
      <w:start w:val="1"/>
      <w:numFmt w:val="decimal"/>
      <w:suff w:val="space"/>
      <w:lvlText w:val="表%1-%8"/>
      <w:lvlJc w:val="left"/>
      <w:pPr>
        <w:ind w:left="0" w:firstLine="0"/>
      </w:pPr>
      <w:rPr>
        <w:rFonts w:ascii="Times New Roman" w:eastAsia="黑体" w:hAnsi="Times New Roman" w:hint="default"/>
        <w:b w:val="0"/>
        <w:i w:val="0"/>
        <w:color w:val="auto"/>
        <w:sz w:val="21"/>
      </w:rPr>
    </w:lvl>
    <w:lvl w:ilvl="8">
      <w:start w:val="1"/>
      <w:numFmt w:val="decimal"/>
      <w:suff w:val="space"/>
      <w:lvlText w:val="图%1-%9"/>
      <w:lvlJc w:val="left"/>
      <w:pPr>
        <w:ind w:left="0" w:firstLine="0"/>
      </w:pPr>
      <w:rPr>
        <w:rFonts w:ascii="Times New Roman" w:eastAsia="黑体" w:hAnsi="Times New Roman" w:hint="default"/>
        <w:b w:val="0"/>
        <w:i w:val="0"/>
        <w:color w:val="auto"/>
        <w:sz w:val="21"/>
      </w:rPr>
    </w:lvl>
  </w:abstractNum>
  <w:abstractNum w:abstractNumId="4" w15:restartNumberingAfterBreak="0">
    <w:nsid w:val="210F76B9"/>
    <w:multiLevelType w:val="multilevel"/>
    <w:tmpl w:val="210F76B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69358DE"/>
    <w:multiLevelType w:val="multilevel"/>
    <w:tmpl w:val="369358DE"/>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79B65D8"/>
    <w:multiLevelType w:val="multilevel"/>
    <w:tmpl w:val="679B65D8"/>
    <w:lvl w:ilvl="0">
      <w:start w:val="1"/>
      <w:numFmt w:val="decimal"/>
      <w:pStyle w:val="1"/>
      <w:lvlText w:val="%1"/>
      <w:lvlJc w:val="left"/>
      <w:pPr>
        <w:ind w:left="432" w:hanging="432"/>
      </w:pPr>
      <w:rPr>
        <w:rFonts w:hint="eastAsia"/>
      </w:rPr>
    </w:lvl>
    <w:lvl w:ilvl="1">
      <w:start w:val="1"/>
      <w:numFmt w:val="decimal"/>
      <w:pStyle w:val="20"/>
      <w:lvlText w:val="%1.%2"/>
      <w:lvlJc w:val="left"/>
      <w:pPr>
        <w:ind w:left="7805" w:hanging="576"/>
      </w:pPr>
      <w:rPr>
        <w:rFonts w:hint="default"/>
        <w:b/>
        <w:bCs/>
      </w:rPr>
    </w:lvl>
    <w:lvl w:ilvl="2">
      <w:start w:val="1"/>
      <w:numFmt w:val="decimal"/>
      <w:pStyle w:val="30"/>
      <w:lvlText w:val="%1.%2.%3"/>
      <w:lvlJc w:val="left"/>
      <w:pPr>
        <w:ind w:left="1146" w:hanging="720"/>
      </w:pPr>
      <w:rPr>
        <w:rFonts w:hint="eastAsia"/>
      </w:rPr>
    </w:lvl>
    <w:lvl w:ilvl="3">
      <w:start w:val="1"/>
      <w:numFmt w:val="decimal"/>
      <w:pStyle w:val="40"/>
      <w:lvlText w:val="%1.%2.%3.%4"/>
      <w:lvlJc w:val="left"/>
      <w:pPr>
        <w:ind w:left="864" w:hanging="864"/>
      </w:pPr>
      <w:rPr>
        <w:rFonts w:hint="eastAsia"/>
        <w:i w:val="0"/>
        <w:iCs w:val="0"/>
      </w:rPr>
    </w:lvl>
    <w:lvl w:ilvl="4">
      <w:start w:val="1"/>
      <w:numFmt w:val="decimal"/>
      <w:pStyle w:val="5"/>
      <w:lvlText w:val="%1.%2.%3.%4.%5"/>
      <w:lvlJc w:val="left"/>
      <w:pPr>
        <w:ind w:left="1008" w:hanging="1008"/>
      </w:pPr>
      <w:rPr>
        <w:rFonts w:hint="eastAsia"/>
      </w:rPr>
    </w:lvl>
    <w:lvl w:ilvl="5">
      <w:start w:val="1"/>
      <w:numFmt w:val="decimal"/>
      <w:pStyle w:val="60"/>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7FDC6A08"/>
    <w:multiLevelType w:val="multilevel"/>
    <w:tmpl w:val="7FDC6A08"/>
    <w:lvl w:ilvl="0">
      <w:start w:val="1"/>
      <w:numFmt w:val="decimal"/>
      <w:suff w:val="space"/>
      <w:lvlText w:val="%1"/>
      <w:lvlJc w:val="left"/>
      <w:pPr>
        <w:ind w:left="0" w:firstLine="0"/>
      </w:pPr>
      <w:rPr>
        <w:rFonts w:hint="eastAsia"/>
      </w:rPr>
    </w:lvl>
    <w:lvl w:ilvl="1">
      <w:start w:val="1"/>
      <w:numFmt w:val="decimal"/>
      <w:suff w:val="space"/>
      <w:lvlText w:val="%1.%2"/>
      <w:lvlJc w:val="left"/>
      <w:pPr>
        <w:ind w:left="3261" w:firstLine="0"/>
      </w:pPr>
      <w:rPr>
        <w:rFonts w:hint="eastAsia"/>
      </w:rPr>
    </w:lvl>
    <w:lvl w:ilvl="2">
      <w:start w:val="1"/>
      <w:numFmt w:val="decimal"/>
      <w:pStyle w:val="31"/>
      <w:suff w:val="space"/>
      <w:lvlText w:val="%1.%2.%3"/>
      <w:lvlJc w:val="left"/>
      <w:pPr>
        <w:ind w:left="0" w:firstLine="0"/>
      </w:pPr>
      <w:rPr>
        <w:rFonts w:hint="eastAsia"/>
      </w:rPr>
    </w:lvl>
    <w:lvl w:ilvl="3">
      <w:start w:val="1"/>
      <w:numFmt w:val="decimal"/>
      <w:pStyle w:val="41"/>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suff w:val="space"/>
      <w:lvlText w:val="%1.%2.%3.%4.%5.%6"/>
      <w:lvlJc w:val="left"/>
      <w:pPr>
        <w:ind w:left="0" w:firstLine="0"/>
      </w:pPr>
      <w:rPr>
        <w:rFonts w:hint="eastAsia"/>
      </w:rPr>
    </w:lvl>
    <w:lvl w:ilvl="6">
      <w:start w:val="1"/>
      <w:numFmt w:val="decimal"/>
      <w:suff w:val="space"/>
      <w:lvlText w:val="%1.%2.%3.%4.%5.%6.%7"/>
      <w:lvlJc w:val="left"/>
      <w:pPr>
        <w:ind w:left="0" w:firstLine="0"/>
      </w:pPr>
      <w:rPr>
        <w:rFonts w:hint="eastAsia"/>
      </w:rPr>
    </w:lvl>
    <w:lvl w:ilvl="7">
      <w:start w:val="1"/>
      <w:numFmt w:val="decimal"/>
      <w:suff w:val="space"/>
      <w:lvlText w:val="%1.%2.%3.%4.%5.%6.%7.%8"/>
      <w:lvlJc w:val="left"/>
      <w:pPr>
        <w:ind w:left="0" w:firstLine="0"/>
      </w:pPr>
      <w:rPr>
        <w:rFonts w:hint="eastAsia"/>
      </w:rPr>
    </w:lvl>
    <w:lvl w:ilvl="8">
      <w:start w:val="1"/>
      <w:numFmt w:val="decimal"/>
      <w:suff w:val="space"/>
      <w:lvlText w:val="%1.%2.%3.%4.%5.%6.%7.%8.%9"/>
      <w:lvlJc w:val="left"/>
      <w:pPr>
        <w:ind w:left="0" w:firstLine="0"/>
      </w:pPr>
      <w:rPr>
        <w:rFonts w:hint="eastAsia"/>
      </w:rPr>
    </w:lvl>
  </w:abstractNum>
  <w:num w:numId="1">
    <w:abstractNumId w:val="6"/>
  </w:num>
  <w:num w:numId="2">
    <w:abstractNumId w:val="2"/>
  </w:num>
  <w:num w:numId="3">
    <w:abstractNumId w:val="1"/>
  </w:num>
  <w:num w:numId="4">
    <w:abstractNumId w:val="7"/>
  </w:num>
  <w:num w:numId="5">
    <w:abstractNumId w:val="3"/>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HorizontalSpacing w:val="155"/>
  <w:drawingGridVerticalSpacing w:val="381"/>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M5NzA1ZGIwOTg4YzBmZTZhNjBkNDg3Mjk4ZDk1NjIifQ=="/>
  </w:docVars>
  <w:rsids>
    <w:rsidRoot w:val="00425F71"/>
    <w:rsid w:val="DAE9A559"/>
    <w:rsid w:val="F7E79CDF"/>
    <w:rsid w:val="00004422"/>
    <w:rsid w:val="000048CC"/>
    <w:rsid w:val="00011B79"/>
    <w:rsid w:val="0001305C"/>
    <w:rsid w:val="00014BC4"/>
    <w:rsid w:val="00015DDB"/>
    <w:rsid w:val="0001700C"/>
    <w:rsid w:val="0002143E"/>
    <w:rsid w:val="00022C16"/>
    <w:rsid w:val="00023E22"/>
    <w:rsid w:val="00025659"/>
    <w:rsid w:val="000265D7"/>
    <w:rsid w:val="000274CE"/>
    <w:rsid w:val="00034B5D"/>
    <w:rsid w:val="00034CB1"/>
    <w:rsid w:val="00042C76"/>
    <w:rsid w:val="00043A60"/>
    <w:rsid w:val="000467BF"/>
    <w:rsid w:val="00051800"/>
    <w:rsid w:val="000534CE"/>
    <w:rsid w:val="00056A7E"/>
    <w:rsid w:val="00056C2B"/>
    <w:rsid w:val="000610D2"/>
    <w:rsid w:val="00062A86"/>
    <w:rsid w:val="000637FE"/>
    <w:rsid w:val="00065C5D"/>
    <w:rsid w:val="0007000F"/>
    <w:rsid w:val="00071343"/>
    <w:rsid w:val="00073213"/>
    <w:rsid w:val="000732AE"/>
    <w:rsid w:val="00075166"/>
    <w:rsid w:val="000754D1"/>
    <w:rsid w:val="000769FA"/>
    <w:rsid w:val="00081183"/>
    <w:rsid w:val="00081D7F"/>
    <w:rsid w:val="00082ACC"/>
    <w:rsid w:val="00082EC1"/>
    <w:rsid w:val="00091B65"/>
    <w:rsid w:val="00091D3D"/>
    <w:rsid w:val="000945C9"/>
    <w:rsid w:val="00096586"/>
    <w:rsid w:val="000A2D11"/>
    <w:rsid w:val="000A516A"/>
    <w:rsid w:val="000A6F12"/>
    <w:rsid w:val="000A718E"/>
    <w:rsid w:val="000B1E97"/>
    <w:rsid w:val="000B2725"/>
    <w:rsid w:val="000B3DE4"/>
    <w:rsid w:val="000B4446"/>
    <w:rsid w:val="000B554F"/>
    <w:rsid w:val="000B6E7A"/>
    <w:rsid w:val="000C1ECA"/>
    <w:rsid w:val="000C3D4D"/>
    <w:rsid w:val="000C62D9"/>
    <w:rsid w:val="000C6888"/>
    <w:rsid w:val="000C7D90"/>
    <w:rsid w:val="000D33B8"/>
    <w:rsid w:val="000D61EB"/>
    <w:rsid w:val="000D7D2E"/>
    <w:rsid w:val="000E062F"/>
    <w:rsid w:val="000E1B19"/>
    <w:rsid w:val="000E35C3"/>
    <w:rsid w:val="000E6EFC"/>
    <w:rsid w:val="000E73E3"/>
    <w:rsid w:val="000F009B"/>
    <w:rsid w:val="000F29E8"/>
    <w:rsid w:val="000F30AC"/>
    <w:rsid w:val="000F4BDA"/>
    <w:rsid w:val="000F542B"/>
    <w:rsid w:val="00101D44"/>
    <w:rsid w:val="00102AA3"/>
    <w:rsid w:val="0010506B"/>
    <w:rsid w:val="00105B3D"/>
    <w:rsid w:val="00106CCC"/>
    <w:rsid w:val="00107BB7"/>
    <w:rsid w:val="0011144F"/>
    <w:rsid w:val="00111702"/>
    <w:rsid w:val="001138F1"/>
    <w:rsid w:val="00114212"/>
    <w:rsid w:val="00114430"/>
    <w:rsid w:val="00116188"/>
    <w:rsid w:val="00117C1A"/>
    <w:rsid w:val="00117DE0"/>
    <w:rsid w:val="00122C11"/>
    <w:rsid w:val="00124392"/>
    <w:rsid w:val="0012471A"/>
    <w:rsid w:val="00124B3F"/>
    <w:rsid w:val="00124E20"/>
    <w:rsid w:val="00125117"/>
    <w:rsid w:val="00125708"/>
    <w:rsid w:val="00127874"/>
    <w:rsid w:val="00130860"/>
    <w:rsid w:val="0013593E"/>
    <w:rsid w:val="001373EE"/>
    <w:rsid w:val="00140B40"/>
    <w:rsid w:val="00142954"/>
    <w:rsid w:val="00142A89"/>
    <w:rsid w:val="00142DB3"/>
    <w:rsid w:val="00144909"/>
    <w:rsid w:val="00145D06"/>
    <w:rsid w:val="0015149C"/>
    <w:rsid w:val="00151D8A"/>
    <w:rsid w:val="001538D1"/>
    <w:rsid w:val="00154B52"/>
    <w:rsid w:val="001613B1"/>
    <w:rsid w:val="00163B8B"/>
    <w:rsid w:val="00164FF3"/>
    <w:rsid w:val="001658F4"/>
    <w:rsid w:val="00166895"/>
    <w:rsid w:val="00166B24"/>
    <w:rsid w:val="00167AC6"/>
    <w:rsid w:val="00175A07"/>
    <w:rsid w:val="00176935"/>
    <w:rsid w:val="00177183"/>
    <w:rsid w:val="00177DC3"/>
    <w:rsid w:val="0018070E"/>
    <w:rsid w:val="001825B5"/>
    <w:rsid w:val="00183D2F"/>
    <w:rsid w:val="001860AA"/>
    <w:rsid w:val="001A2DE5"/>
    <w:rsid w:val="001A32F2"/>
    <w:rsid w:val="001A331D"/>
    <w:rsid w:val="001A39AF"/>
    <w:rsid w:val="001A419B"/>
    <w:rsid w:val="001A541B"/>
    <w:rsid w:val="001A776E"/>
    <w:rsid w:val="001B09C3"/>
    <w:rsid w:val="001B24A5"/>
    <w:rsid w:val="001B6635"/>
    <w:rsid w:val="001B75C0"/>
    <w:rsid w:val="001C3869"/>
    <w:rsid w:val="001C3926"/>
    <w:rsid w:val="001C4DF4"/>
    <w:rsid w:val="001C6198"/>
    <w:rsid w:val="001D2B77"/>
    <w:rsid w:val="001D4324"/>
    <w:rsid w:val="001D4A4A"/>
    <w:rsid w:val="001D4C6D"/>
    <w:rsid w:val="001E27D1"/>
    <w:rsid w:val="001E2A09"/>
    <w:rsid w:val="001E5732"/>
    <w:rsid w:val="001E5E5D"/>
    <w:rsid w:val="001E6599"/>
    <w:rsid w:val="001E70F6"/>
    <w:rsid w:val="001E7185"/>
    <w:rsid w:val="001F16EC"/>
    <w:rsid w:val="001F3200"/>
    <w:rsid w:val="001F5C12"/>
    <w:rsid w:val="001F6928"/>
    <w:rsid w:val="001F7376"/>
    <w:rsid w:val="001F73A5"/>
    <w:rsid w:val="001F7E83"/>
    <w:rsid w:val="001F7F6F"/>
    <w:rsid w:val="00200062"/>
    <w:rsid w:val="002000C8"/>
    <w:rsid w:val="00200C50"/>
    <w:rsid w:val="00202B7A"/>
    <w:rsid w:val="00204586"/>
    <w:rsid w:val="00204AF9"/>
    <w:rsid w:val="00205086"/>
    <w:rsid w:val="00206647"/>
    <w:rsid w:val="002127F6"/>
    <w:rsid w:val="00214CA3"/>
    <w:rsid w:val="002213C5"/>
    <w:rsid w:val="0022275F"/>
    <w:rsid w:val="002239F0"/>
    <w:rsid w:val="00227DA8"/>
    <w:rsid w:val="00231F0A"/>
    <w:rsid w:val="00233A5C"/>
    <w:rsid w:val="00235EB5"/>
    <w:rsid w:val="00236C22"/>
    <w:rsid w:val="00237227"/>
    <w:rsid w:val="00240F96"/>
    <w:rsid w:val="0024358E"/>
    <w:rsid w:val="0024675B"/>
    <w:rsid w:val="002523F3"/>
    <w:rsid w:val="00253BFD"/>
    <w:rsid w:val="00253CDB"/>
    <w:rsid w:val="00254E33"/>
    <w:rsid w:val="00256299"/>
    <w:rsid w:val="0025695F"/>
    <w:rsid w:val="00256F5B"/>
    <w:rsid w:val="00260358"/>
    <w:rsid w:val="002603FB"/>
    <w:rsid w:val="0026310B"/>
    <w:rsid w:val="00263E6A"/>
    <w:rsid w:val="00263FAF"/>
    <w:rsid w:val="00264C0B"/>
    <w:rsid w:val="00265621"/>
    <w:rsid w:val="0027034A"/>
    <w:rsid w:val="00270DB4"/>
    <w:rsid w:val="00271817"/>
    <w:rsid w:val="00271AE4"/>
    <w:rsid w:val="00274CCC"/>
    <w:rsid w:val="00275A3C"/>
    <w:rsid w:val="0027767A"/>
    <w:rsid w:val="00277B48"/>
    <w:rsid w:val="0028037B"/>
    <w:rsid w:val="00280E3C"/>
    <w:rsid w:val="0028359B"/>
    <w:rsid w:val="0028783E"/>
    <w:rsid w:val="00292A8B"/>
    <w:rsid w:val="00292EB6"/>
    <w:rsid w:val="00294387"/>
    <w:rsid w:val="0029678A"/>
    <w:rsid w:val="002969CF"/>
    <w:rsid w:val="002A2A3F"/>
    <w:rsid w:val="002A31A6"/>
    <w:rsid w:val="002A7179"/>
    <w:rsid w:val="002A773A"/>
    <w:rsid w:val="002B1619"/>
    <w:rsid w:val="002B2798"/>
    <w:rsid w:val="002B2901"/>
    <w:rsid w:val="002C061C"/>
    <w:rsid w:val="002C0B83"/>
    <w:rsid w:val="002C44FC"/>
    <w:rsid w:val="002C706F"/>
    <w:rsid w:val="002C7D41"/>
    <w:rsid w:val="002D1D45"/>
    <w:rsid w:val="002D287A"/>
    <w:rsid w:val="002D6180"/>
    <w:rsid w:val="002D68B3"/>
    <w:rsid w:val="002D73DB"/>
    <w:rsid w:val="002E1A69"/>
    <w:rsid w:val="002E1CBF"/>
    <w:rsid w:val="002E261D"/>
    <w:rsid w:val="002E32E4"/>
    <w:rsid w:val="002E3E21"/>
    <w:rsid w:val="002E4FFB"/>
    <w:rsid w:val="002F4704"/>
    <w:rsid w:val="002F63AB"/>
    <w:rsid w:val="002F6D97"/>
    <w:rsid w:val="003004F1"/>
    <w:rsid w:val="00304751"/>
    <w:rsid w:val="00310A26"/>
    <w:rsid w:val="003112FB"/>
    <w:rsid w:val="00312092"/>
    <w:rsid w:val="003136B9"/>
    <w:rsid w:val="0031477C"/>
    <w:rsid w:val="0031722B"/>
    <w:rsid w:val="003211E7"/>
    <w:rsid w:val="003232A9"/>
    <w:rsid w:val="00327106"/>
    <w:rsid w:val="00330D39"/>
    <w:rsid w:val="0033208F"/>
    <w:rsid w:val="00332A6A"/>
    <w:rsid w:val="00334406"/>
    <w:rsid w:val="00334427"/>
    <w:rsid w:val="00334F47"/>
    <w:rsid w:val="00335844"/>
    <w:rsid w:val="003406A4"/>
    <w:rsid w:val="00342FF7"/>
    <w:rsid w:val="00346A2F"/>
    <w:rsid w:val="003507F8"/>
    <w:rsid w:val="00351F3E"/>
    <w:rsid w:val="00352521"/>
    <w:rsid w:val="00355647"/>
    <w:rsid w:val="00361560"/>
    <w:rsid w:val="00364A9D"/>
    <w:rsid w:val="003725C3"/>
    <w:rsid w:val="003737B0"/>
    <w:rsid w:val="00373EDF"/>
    <w:rsid w:val="00375076"/>
    <w:rsid w:val="0038111C"/>
    <w:rsid w:val="00383557"/>
    <w:rsid w:val="003858AC"/>
    <w:rsid w:val="00386A72"/>
    <w:rsid w:val="00391FDF"/>
    <w:rsid w:val="00392069"/>
    <w:rsid w:val="00393BD6"/>
    <w:rsid w:val="00395212"/>
    <w:rsid w:val="00395584"/>
    <w:rsid w:val="0039683F"/>
    <w:rsid w:val="003A0609"/>
    <w:rsid w:val="003A1F27"/>
    <w:rsid w:val="003A5621"/>
    <w:rsid w:val="003A5913"/>
    <w:rsid w:val="003B5460"/>
    <w:rsid w:val="003B5959"/>
    <w:rsid w:val="003B612F"/>
    <w:rsid w:val="003C0B15"/>
    <w:rsid w:val="003C36AB"/>
    <w:rsid w:val="003C4709"/>
    <w:rsid w:val="003C54CB"/>
    <w:rsid w:val="003C62DD"/>
    <w:rsid w:val="003C6FE7"/>
    <w:rsid w:val="003D017C"/>
    <w:rsid w:val="003D3016"/>
    <w:rsid w:val="003D5058"/>
    <w:rsid w:val="003D644C"/>
    <w:rsid w:val="003E3454"/>
    <w:rsid w:val="003E368D"/>
    <w:rsid w:val="003E5FCE"/>
    <w:rsid w:val="003E6A68"/>
    <w:rsid w:val="003F1301"/>
    <w:rsid w:val="003F174B"/>
    <w:rsid w:val="003F1D87"/>
    <w:rsid w:val="003F6B89"/>
    <w:rsid w:val="003F6D9A"/>
    <w:rsid w:val="003F6F8D"/>
    <w:rsid w:val="00403A0A"/>
    <w:rsid w:val="004051ED"/>
    <w:rsid w:val="004061A2"/>
    <w:rsid w:val="00406FFF"/>
    <w:rsid w:val="00407AA7"/>
    <w:rsid w:val="004104E9"/>
    <w:rsid w:val="004107B3"/>
    <w:rsid w:val="004120D6"/>
    <w:rsid w:val="004120E3"/>
    <w:rsid w:val="00414DAB"/>
    <w:rsid w:val="00415EAD"/>
    <w:rsid w:val="004203E5"/>
    <w:rsid w:val="004224DE"/>
    <w:rsid w:val="0042417F"/>
    <w:rsid w:val="00425F71"/>
    <w:rsid w:val="0042776D"/>
    <w:rsid w:val="00430DC8"/>
    <w:rsid w:val="0043402A"/>
    <w:rsid w:val="0043407E"/>
    <w:rsid w:val="00434ADF"/>
    <w:rsid w:val="00434CF2"/>
    <w:rsid w:val="00435AB6"/>
    <w:rsid w:val="0043610A"/>
    <w:rsid w:val="00437BB7"/>
    <w:rsid w:val="00440FDC"/>
    <w:rsid w:val="00445D24"/>
    <w:rsid w:val="004501CE"/>
    <w:rsid w:val="004566FD"/>
    <w:rsid w:val="004578FB"/>
    <w:rsid w:val="004612AF"/>
    <w:rsid w:val="00461E04"/>
    <w:rsid w:val="00464797"/>
    <w:rsid w:val="00466A68"/>
    <w:rsid w:val="0047191F"/>
    <w:rsid w:val="00473F11"/>
    <w:rsid w:val="00474042"/>
    <w:rsid w:val="004745AB"/>
    <w:rsid w:val="00474F5F"/>
    <w:rsid w:val="004750DE"/>
    <w:rsid w:val="0047550C"/>
    <w:rsid w:val="00475808"/>
    <w:rsid w:val="004823F4"/>
    <w:rsid w:val="00483540"/>
    <w:rsid w:val="00483A70"/>
    <w:rsid w:val="004848A0"/>
    <w:rsid w:val="00487929"/>
    <w:rsid w:val="00487C2D"/>
    <w:rsid w:val="00487F70"/>
    <w:rsid w:val="00490861"/>
    <w:rsid w:val="004923B7"/>
    <w:rsid w:val="00496825"/>
    <w:rsid w:val="004972A1"/>
    <w:rsid w:val="004A76BA"/>
    <w:rsid w:val="004A7C57"/>
    <w:rsid w:val="004B09B0"/>
    <w:rsid w:val="004B5625"/>
    <w:rsid w:val="004B5A8C"/>
    <w:rsid w:val="004B652C"/>
    <w:rsid w:val="004B6BBE"/>
    <w:rsid w:val="004C1F12"/>
    <w:rsid w:val="004C223F"/>
    <w:rsid w:val="004C55E7"/>
    <w:rsid w:val="004C58B7"/>
    <w:rsid w:val="004D1792"/>
    <w:rsid w:val="004D3E26"/>
    <w:rsid w:val="004D5B17"/>
    <w:rsid w:val="004E4A63"/>
    <w:rsid w:val="004E4F88"/>
    <w:rsid w:val="004E5AA0"/>
    <w:rsid w:val="004E67D9"/>
    <w:rsid w:val="004E693D"/>
    <w:rsid w:val="004F062D"/>
    <w:rsid w:val="004F08C2"/>
    <w:rsid w:val="004F3949"/>
    <w:rsid w:val="004F5762"/>
    <w:rsid w:val="004F6187"/>
    <w:rsid w:val="004F645A"/>
    <w:rsid w:val="004F73F3"/>
    <w:rsid w:val="004F76F7"/>
    <w:rsid w:val="005007DB"/>
    <w:rsid w:val="00502EE9"/>
    <w:rsid w:val="00502F09"/>
    <w:rsid w:val="005032A3"/>
    <w:rsid w:val="005064B3"/>
    <w:rsid w:val="00510E9B"/>
    <w:rsid w:val="00511722"/>
    <w:rsid w:val="005124F0"/>
    <w:rsid w:val="005154F7"/>
    <w:rsid w:val="005177FA"/>
    <w:rsid w:val="005207DF"/>
    <w:rsid w:val="00522101"/>
    <w:rsid w:val="005224F1"/>
    <w:rsid w:val="005233DF"/>
    <w:rsid w:val="00523A1E"/>
    <w:rsid w:val="00530FD9"/>
    <w:rsid w:val="00533207"/>
    <w:rsid w:val="0053368C"/>
    <w:rsid w:val="00535509"/>
    <w:rsid w:val="00537974"/>
    <w:rsid w:val="005435A1"/>
    <w:rsid w:val="00543756"/>
    <w:rsid w:val="005455E3"/>
    <w:rsid w:val="0055072F"/>
    <w:rsid w:val="005522F2"/>
    <w:rsid w:val="00553576"/>
    <w:rsid w:val="0055445E"/>
    <w:rsid w:val="00556AB7"/>
    <w:rsid w:val="00560A42"/>
    <w:rsid w:val="00562008"/>
    <w:rsid w:val="00562595"/>
    <w:rsid w:val="00563171"/>
    <w:rsid w:val="005653CC"/>
    <w:rsid w:val="00565F78"/>
    <w:rsid w:val="005661DB"/>
    <w:rsid w:val="00572F69"/>
    <w:rsid w:val="00576EA9"/>
    <w:rsid w:val="005776EA"/>
    <w:rsid w:val="00577B36"/>
    <w:rsid w:val="00581294"/>
    <w:rsid w:val="00590072"/>
    <w:rsid w:val="00590347"/>
    <w:rsid w:val="00593C21"/>
    <w:rsid w:val="005A21F8"/>
    <w:rsid w:val="005A29E7"/>
    <w:rsid w:val="005A7E3A"/>
    <w:rsid w:val="005A7F73"/>
    <w:rsid w:val="005B153F"/>
    <w:rsid w:val="005B68AF"/>
    <w:rsid w:val="005B762F"/>
    <w:rsid w:val="005B7BE0"/>
    <w:rsid w:val="005C1B5A"/>
    <w:rsid w:val="005C3702"/>
    <w:rsid w:val="005C5337"/>
    <w:rsid w:val="005C66D4"/>
    <w:rsid w:val="005C71BD"/>
    <w:rsid w:val="005C79FA"/>
    <w:rsid w:val="005F27C1"/>
    <w:rsid w:val="005F41DF"/>
    <w:rsid w:val="00600BC7"/>
    <w:rsid w:val="006013BD"/>
    <w:rsid w:val="006054A6"/>
    <w:rsid w:val="00607A04"/>
    <w:rsid w:val="00607A85"/>
    <w:rsid w:val="00610AC7"/>
    <w:rsid w:val="00611518"/>
    <w:rsid w:val="00612A35"/>
    <w:rsid w:val="00612D35"/>
    <w:rsid w:val="0061331A"/>
    <w:rsid w:val="006202FA"/>
    <w:rsid w:val="00621A87"/>
    <w:rsid w:val="00624221"/>
    <w:rsid w:val="006260F0"/>
    <w:rsid w:val="00626F2B"/>
    <w:rsid w:val="00627BCE"/>
    <w:rsid w:val="00627E93"/>
    <w:rsid w:val="00631A5D"/>
    <w:rsid w:val="00634853"/>
    <w:rsid w:val="00636F06"/>
    <w:rsid w:val="006414B6"/>
    <w:rsid w:val="00646159"/>
    <w:rsid w:val="00651F5F"/>
    <w:rsid w:val="0065290D"/>
    <w:rsid w:val="00653464"/>
    <w:rsid w:val="00653AED"/>
    <w:rsid w:val="0065421C"/>
    <w:rsid w:val="00654437"/>
    <w:rsid w:val="006575D0"/>
    <w:rsid w:val="006624C3"/>
    <w:rsid w:val="006629C5"/>
    <w:rsid w:val="006634B1"/>
    <w:rsid w:val="006654EF"/>
    <w:rsid w:val="00667477"/>
    <w:rsid w:val="006719D0"/>
    <w:rsid w:val="00672D17"/>
    <w:rsid w:val="00674FDF"/>
    <w:rsid w:val="006809F2"/>
    <w:rsid w:val="00680E83"/>
    <w:rsid w:val="00686A94"/>
    <w:rsid w:val="0068782E"/>
    <w:rsid w:val="00694B73"/>
    <w:rsid w:val="006953A6"/>
    <w:rsid w:val="00695A7E"/>
    <w:rsid w:val="006972E3"/>
    <w:rsid w:val="0069761D"/>
    <w:rsid w:val="006A0272"/>
    <w:rsid w:val="006A02A8"/>
    <w:rsid w:val="006A1FB4"/>
    <w:rsid w:val="006A3E0C"/>
    <w:rsid w:val="006A6C6D"/>
    <w:rsid w:val="006B21A0"/>
    <w:rsid w:val="006B21BC"/>
    <w:rsid w:val="006B4F67"/>
    <w:rsid w:val="006B5EC9"/>
    <w:rsid w:val="006B6C97"/>
    <w:rsid w:val="006B7162"/>
    <w:rsid w:val="006C1DD2"/>
    <w:rsid w:val="006C4706"/>
    <w:rsid w:val="006C510E"/>
    <w:rsid w:val="006C60C2"/>
    <w:rsid w:val="006C6158"/>
    <w:rsid w:val="006C6256"/>
    <w:rsid w:val="006D078E"/>
    <w:rsid w:val="006D4548"/>
    <w:rsid w:val="006D73C8"/>
    <w:rsid w:val="006E06D8"/>
    <w:rsid w:val="006E2E37"/>
    <w:rsid w:val="006E3B3E"/>
    <w:rsid w:val="006E6437"/>
    <w:rsid w:val="006F5884"/>
    <w:rsid w:val="006F7263"/>
    <w:rsid w:val="006F7E13"/>
    <w:rsid w:val="00701A53"/>
    <w:rsid w:val="00702D2C"/>
    <w:rsid w:val="00702F3D"/>
    <w:rsid w:val="00703760"/>
    <w:rsid w:val="00707EEB"/>
    <w:rsid w:val="00712202"/>
    <w:rsid w:val="0071257A"/>
    <w:rsid w:val="00712EBE"/>
    <w:rsid w:val="00713E7A"/>
    <w:rsid w:val="00715402"/>
    <w:rsid w:val="00717ED5"/>
    <w:rsid w:val="00721136"/>
    <w:rsid w:val="007222F0"/>
    <w:rsid w:val="007225C8"/>
    <w:rsid w:val="00723DEA"/>
    <w:rsid w:val="00726148"/>
    <w:rsid w:val="00726BC9"/>
    <w:rsid w:val="00730538"/>
    <w:rsid w:val="00734656"/>
    <w:rsid w:val="00734AC1"/>
    <w:rsid w:val="00734E13"/>
    <w:rsid w:val="007406CE"/>
    <w:rsid w:val="00740936"/>
    <w:rsid w:val="0074539F"/>
    <w:rsid w:val="00746C23"/>
    <w:rsid w:val="00746E5E"/>
    <w:rsid w:val="00766B19"/>
    <w:rsid w:val="00771448"/>
    <w:rsid w:val="00773B0B"/>
    <w:rsid w:val="007741D5"/>
    <w:rsid w:val="00777397"/>
    <w:rsid w:val="0077748B"/>
    <w:rsid w:val="007805BF"/>
    <w:rsid w:val="00783904"/>
    <w:rsid w:val="0078414F"/>
    <w:rsid w:val="0078496B"/>
    <w:rsid w:val="007849E1"/>
    <w:rsid w:val="00785A9A"/>
    <w:rsid w:val="00786C58"/>
    <w:rsid w:val="007909F0"/>
    <w:rsid w:val="00792989"/>
    <w:rsid w:val="00794E36"/>
    <w:rsid w:val="007A44C8"/>
    <w:rsid w:val="007A4E50"/>
    <w:rsid w:val="007A526B"/>
    <w:rsid w:val="007A72B8"/>
    <w:rsid w:val="007A7E3A"/>
    <w:rsid w:val="007B7B10"/>
    <w:rsid w:val="007C265D"/>
    <w:rsid w:val="007C26FE"/>
    <w:rsid w:val="007C35AF"/>
    <w:rsid w:val="007C3ABF"/>
    <w:rsid w:val="007C57DC"/>
    <w:rsid w:val="007D0897"/>
    <w:rsid w:val="007D3A74"/>
    <w:rsid w:val="007D51E9"/>
    <w:rsid w:val="007D548B"/>
    <w:rsid w:val="007D7A47"/>
    <w:rsid w:val="007E35CC"/>
    <w:rsid w:val="007E3E94"/>
    <w:rsid w:val="007E52F7"/>
    <w:rsid w:val="007E58BA"/>
    <w:rsid w:val="007E627A"/>
    <w:rsid w:val="007E6FCD"/>
    <w:rsid w:val="007F2179"/>
    <w:rsid w:val="007F4F0F"/>
    <w:rsid w:val="007F658A"/>
    <w:rsid w:val="00812A29"/>
    <w:rsid w:val="008223BF"/>
    <w:rsid w:val="00824448"/>
    <w:rsid w:val="00825CC9"/>
    <w:rsid w:val="00826CDC"/>
    <w:rsid w:val="00830553"/>
    <w:rsid w:val="00833529"/>
    <w:rsid w:val="00835131"/>
    <w:rsid w:val="00836FE0"/>
    <w:rsid w:val="008423EA"/>
    <w:rsid w:val="0084474F"/>
    <w:rsid w:val="0084497A"/>
    <w:rsid w:val="00846EE6"/>
    <w:rsid w:val="00847242"/>
    <w:rsid w:val="00847DD8"/>
    <w:rsid w:val="00851B9C"/>
    <w:rsid w:val="00853DA3"/>
    <w:rsid w:val="00854FAE"/>
    <w:rsid w:val="008561D7"/>
    <w:rsid w:val="0085692E"/>
    <w:rsid w:val="008649CD"/>
    <w:rsid w:val="00866273"/>
    <w:rsid w:val="00866AD6"/>
    <w:rsid w:val="0087288A"/>
    <w:rsid w:val="00882398"/>
    <w:rsid w:val="00883983"/>
    <w:rsid w:val="00884189"/>
    <w:rsid w:val="00885478"/>
    <w:rsid w:val="008868B0"/>
    <w:rsid w:val="00887B25"/>
    <w:rsid w:val="00890CC6"/>
    <w:rsid w:val="0089468A"/>
    <w:rsid w:val="00895135"/>
    <w:rsid w:val="00896025"/>
    <w:rsid w:val="008A0409"/>
    <w:rsid w:val="008A09A7"/>
    <w:rsid w:val="008A0AC6"/>
    <w:rsid w:val="008A448E"/>
    <w:rsid w:val="008A4F99"/>
    <w:rsid w:val="008A561D"/>
    <w:rsid w:val="008A5938"/>
    <w:rsid w:val="008B3445"/>
    <w:rsid w:val="008C2325"/>
    <w:rsid w:val="008C3347"/>
    <w:rsid w:val="008C3A1D"/>
    <w:rsid w:val="008C40AD"/>
    <w:rsid w:val="008C760D"/>
    <w:rsid w:val="008D2229"/>
    <w:rsid w:val="008D575F"/>
    <w:rsid w:val="008D5F7A"/>
    <w:rsid w:val="008D687B"/>
    <w:rsid w:val="008E22F0"/>
    <w:rsid w:val="008E2BF6"/>
    <w:rsid w:val="008F02D9"/>
    <w:rsid w:val="008F05DB"/>
    <w:rsid w:val="008F3815"/>
    <w:rsid w:val="008F5856"/>
    <w:rsid w:val="009004DF"/>
    <w:rsid w:val="009011BF"/>
    <w:rsid w:val="00903D42"/>
    <w:rsid w:val="00906D3E"/>
    <w:rsid w:val="009124DE"/>
    <w:rsid w:val="009125FD"/>
    <w:rsid w:val="00915516"/>
    <w:rsid w:val="00916CF8"/>
    <w:rsid w:val="009202D9"/>
    <w:rsid w:val="00921F1E"/>
    <w:rsid w:val="0092299B"/>
    <w:rsid w:val="00925ED0"/>
    <w:rsid w:val="00926FE7"/>
    <w:rsid w:val="00927F4A"/>
    <w:rsid w:val="00931036"/>
    <w:rsid w:val="00936CCB"/>
    <w:rsid w:val="00941881"/>
    <w:rsid w:val="00944C51"/>
    <w:rsid w:val="00950FCE"/>
    <w:rsid w:val="00954D0E"/>
    <w:rsid w:val="0095562F"/>
    <w:rsid w:val="0096125E"/>
    <w:rsid w:val="00961BA2"/>
    <w:rsid w:val="00963BF2"/>
    <w:rsid w:val="00964FCB"/>
    <w:rsid w:val="0096688F"/>
    <w:rsid w:val="009730F8"/>
    <w:rsid w:val="009746A2"/>
    <w:rsid w:val="009767A1"/>
    <w:rsid w:val="00977179"/>
    <w:rsid w:val="009873F8"/>
    <w:rsid w:val="00987C3A"/>
    <w:rsid w:val="009905F3"/>
    <w:rsid w:val="00991F59"/>
    <w:rsid w:val="00992649"/>
    <w:rsid w:val="00992D9B"/>
    <w:rsid w:val="0099457D"/>
    <w:rsid w:val="009A1DDF"/>
    <w:rsid w:val="009A388B"/>
    <w:rsid w:val="009A6A11"/>
    <w:rsid w:val="009A78D8"/>
    <w:rsid w:val="009B26A0"/>
    <w:rsid w:val="009B59AB"/>
    <w:rsid w:val="009C02CA"/>
    <w:rsid w:val="009C0A8A"/>
    <w:rsid w:val="009C4E57"/>
    <w:rsid w:val="009C4F1C"/>
    <w:rsid w:val="009D1CE8"/>
    <w:rsid w:val="009D696B"/>
    <w:rsid w:val="009E0F96"/>
    <w:rsid w:val="009E4113"/>
    <w:rsid w:val="009E4414"/>
    <w:rsid w:val="009F2931"/>
    <w:rsid w:val="009F40B2"/>
    <w:rsid w:val="009F455F"/>
    <w:rsid w:val="009F563C"/>
    <w:rsid w:val="009F5A15"/>
    <w:rsid w:val="009F6433"/>
    <w:rsid w:val="009F7222"/>
    <w:rsid w:val="009F7CDD"/>
    <w:rsid w:val="00A00531"/>
    <w:rsid w:val="00A00D8A"/>
    <w:rsid w:val="00A00E00"/>
    <w:rsid w:val="00A02535"/>
    <w:rsid w:val="00A10F0D"/>
    <w:rsid w:val="00A12379"/>
    <w:rsid w:val="00A12D35"/>
    <w:rsid w:val="00A13A04"/>
    <w:rsid w:val="00A15E03"/>
    <w:rsid w:val="00A23D65"/>
    <w:rsid w:val="00A249A8"/>
    <w:rsid w:val="00A27A55"/>
    <w:rsid w:val="00A31499"/>
    <w:rsid w:val="00A31CD8"/>
    <w:rsid w:val="00A33E83"/>
    <w:rsid w:val="00A3557F"/>
    <w:rsid w:val="00A35D2F"/>
    <w:rsid w:val="00A37669"/>
    <w:rsid w:val="00A42312"/>
    <w:rsid w:val="00A441F4"/>
    <w:rsid w:val="00A44753"/>
    <w:rsid w:val="00A45752"/>
    <w:rsid w:val="00A45BBC"/>
    <w:rsid w:val="00A475AB"/>
    <w:rsid w:val="00A512BA"/>
    <w:rsid w:val="00A546D8"/>
    <w:rsid w:val="00A54831"/>
    <w:rsid w:val="00A54C16"/>
    <w:rsid w:val="00A55094"/>
    <w:rsid w:val="00A62701"/>
    <w:rsid w:val="00A62EDC"/>
    <w:rsid w:val="00A65835"/>
    <w:rsid w:val="00A70B61"/>
    <w:rsid w:val="00A73FB1"/>
    <w:rsid w:val="00A7499E"/>
    <w:rsid w:val="00A74C5A"/>
    <w:rsid w:val="00A7597E"/>
    <w:rsid w:val="00A75F8E"/>
    <w:rsid w:val="00A7663C"/>
    <w:rsid w:val="00A768B0"/>
    <w:rsid w:val="00A80252"/>
    <w:rsid w:val="00A80308"/>
    <w:rsid w:val="00A8041F"/>
    <w:rsid w:val="00A8073C"/>
    <w:rsid w:val="00A80F97"/>
    <w:rsid w:val="00A82173"/>
    <w:rsid w:val="00A83069"/>
    <w:rsid w:val="00A87333"/>
    <w:rsid w:val="00A932AC"/>
    <w:rsid w:val="00A95815"/>
    <w:rsid w:val="00A95D81"/>
    <w:rsid w:val="00A9766F"/>
    <w:rsid w:val="00AA03F5"/>
    <w:rsid w:val="00AA1B70"/>
    <w:rsid w:val="00AA1E82"/>
    <w:rsid w:val="00AA2588"/>
    <w:rsid w:val="00AA2A22"/>
    <w:rsid w:val="00AA3238"/>
    <w:rsid w:val="00AA3626"/>
    <w:rsid w:val="00AA398E"/>
    <w:rsid w:val="00AA7C48"/>
    <w:rsid w:val="00AB0A3C"/>
    <w:rsid w:val="00AB0B04"/>
    <w:rsid w:val="00AB1273"/>
    <w:rsid w:val="00AC2443"/>
    <w:rsid w:val="00AC25E2"/>
    <w:rsid w:val="00AC654D"/>
    <w:rsid w:val="00AD503E"/>
    <w:rsid w:val="00AD6B15"/>
    <w:rsid w:val="00AD79C7"/>
    <w:rsid w:val="00AE11FC"/>
    <w:rsid w:val="00AE1AC5"/>
    <w:rsid w:val="00AE2970"/>
    <w:rsid w:val="00AE3673"/>
    <w:rsid w:val="00AE5932"/>
    <w:rsid w:val="00AF0DAC"/>
    <w:rsid w:val="00AF2C18"/>
    <w:rsid w:val="00AF3965"/>
    <w:rsid w:val="00AF4937"/>
    <w:rsid w:val="00AF6C50"/>
    <w:rsid w:val="00B006A5"/>
    <w:rsid w:val="00B00DF2"/>
    <w:rsid w:val="00B027F3"/>
    <w:rsid w:val="00B07300"/>
    <w:rsid w:val="00B07FF4"/>
    <w:rsid w:val="00B15359"/>
    <w:rsid w:val="00B20084"/>
    <w:rsid w:val="00B21617"/>
    <w:rsid w:val="00B22E76"/>
    <w:rsid w:val="00B3141C"/>
    <w:rsid w:val="00B319B4"/>
    <w:rsid w:val="00B40815"/>
    <w:rsid w:val="00B425C1"/>
    <w:rsid w:val="00B44159"/>
    <w:rsid w:val="00B45664"/>
    <w:rsid w:val="00B46F5D"/>
    <w:rsid w:val="00B47BBA"/>
    <w:rsid w:val="00B5084C"/>
    <w:rsid w:val="00B54D13"/>
    <w:rsid w:val="00B561C7"/>
    <w:rsid w:val="00B64AC9"/>
    <w:rsid w:val="00B658FC"/>
    <w:rsid w:val="00B660F4"/>
    <w:rsid w:val="00B67DFA"/>
    <w:rsid w:val="00B72F16"/>
    <w:rsid w:val="00B7431D"/>
    <w:rsid w:val="00B74D5D"/>
    <w:rsid w:val="00B7516C"/>
    <w:rsid w:val="00B8190D"/>
    <w:rsid w:val="00B82763"/>
    <w:rsid w:val="00B83DE2"/>
    <w:rsid w:val="00B85280"/>
    <w:rsid w:val="00B85F35"/>
    <w:rsid w:val="00B9268A"/>
    <w:rsid w:val="00B94938"/>
    <w:rsid w:val="00B95048"/>
    <w:rsid w:val="00BA0CAB"/>
    <w:rsid w:val="00BA3B9C"/>
    <w:rsid w:val="00BA41A6"/>
    <w:rsid w:val="00BA4244"/>
    <w:rsid w:val="00BA448B"/>
    <w:rsid w:val="00BA6514"/>
    <w:rsid w:val="00BA6B92"/>
    <w:rsid w:val="00BB01D1"/>
    <w:rsid w:val="00BB0BDF"/>
    <w:rsid w:val="00BB45F3"/>
    <w:rsid w:val="00BB63B8"/>
    <w:rsid w:val="00BB66D7"/>
    <w:rsid w:val="00BB7806"/>
    <w:rsid w:val="00BB7E35"/>
    <w:rsid w:val="00BC04DB"/>
    <w:rsid w:val="00BC0717"/>
    <w:rsid w:val="00BC1082"/>
    <w:rsid w:val="00BC2077"/>
    <w:rsid w:val="00BC20F2"/>
    <w:rsid w:val="00BC2BA0"/>
    <w:rsid w:val="00BC489A"/>
    <w:rsid w:val="00BC50F2"/>
    <w:rsid w:val="00BC7080"/>
    <w:rsid w:val="00BC72FD"/>
    <w:rsid w:val="00BD0339"/>
    <w:rsid w:val="00BD258E"/>
    <w:rsid w:val="00BD4C44"/>
    <w:rsid w:val="00BD4F66"/>
    <w:rsid w:val="00BD6222"/>
    <w:rsid w:val="00BE33D1"/>
    <w:rsid w:val="00BE34F9"/>
    <w:rsid w:val="00BE5554"/>
    <w:rsid w:val="00BE588C"/>
    <w:rsid w:val="00BE6B41"/>
    <w:rsid w:val="00BF4701"/>
    <w:rsid w:val="00BF4922"/>
    <w:rsid w:val="00BF504A"/>
    <w:rsid w:val="00BF63C5"/>
    <w:rsid w:val="00C004F4"/>
    <w:rsid w:val="00C00F8B"/>
    <w:rsid w:val="00C02A5D"/>
    <w:rsid w:val="00C038A4"/>
    <w:rsid w:val="00C046E8"/>
    <w:rsid w:val="00C077CB"/>
    <w:rsid w:val="00C225D1"/>
    <w:rsid w:val="00C23A34"/>
    <w:rsid w:val="00C24DB7"/>
    <w:rsid w:val="00C26759"/>
    <w:rsid w:val="00C26E8E"/>
    <w:rsid w:val="00C27DA1"/>
    <w:rsid w:val="00C314C5"/>
    <w:rsid w:val="00C32715"/>
    <w:rsid w:val="00C357AC"/>
    <w:rsid w:val="00C40451"/>
    <w:rsid w:val="00C407EB"/>
    <w:rsid w:val="00C4127B"/>
    <w:rsid w:val="00C52DA9"/>
    <w:rsid w:val="00C54FBC"/>
    <w:rsid w:val="00C55294"/>
    <w:rsid w:val="00C57CEB"/>
    <w:rsid w:val="00C57D8A"/>
    <w:rsid w:val="00C57F75"/>
    <w:rsid w:val="00C61521"/>
    <w:rsid w:val="00C62C2B"/>
    <w:rsid w:val="00C63B03"/>
    <w:rsid w:val="00C63F0F"/>
    <w:rsid w:val="00C6403A"/>
    <w:rsid w:val="00C64DD0"/>
    <w:rsid w:val="00C708D1"/>
    <w:rsid w:val="00C722F2"/>
    <w:rsid w:val="00C7307F"/>
    <w:rsid w:val="00C7373A"/>
    <w:rsid w:val="00C749C5"/>
    <w:rsid w:val="00C750ED"/>
    <w:rsid w:val="00C75ABC"/>
    <w:rsid w:val="00C76207"/>
    <w:rsid w:val="00C774CF"/>
    <w:rsid w:val="00C84AA7"/>
    <w:rsid w:val="00C8505D"/>
    <w:rsid w:val="00C90F2D"/>
    <w:rsid w:val="00C93009"/>
    <w:rsid w:val="00C95355"/>
    <w:rsid w:val="00C95CC3"/>
    <w:rsid w:val="00C975B3"/>
    <w:rsid w:val="00C975BB"/>
    <w:rsid w:val="00CA0A2F"/>
    <w:rsid w:val="00CA3B28"/>
    <w:rsid w:val="00CA7617"/>
    <w:rsid w:val="00CB25BA"/>
    <w:rsid w:val="00CB31BF"/>
    <w:rsid w:val="00CB589E"/>
    <w:rsid w:val="00CB59E7"/>
    <w:rsid w:val="00CB5E3B"/>
    <w:rsid w:val="00CC0536"/>
    <w:rsid w:val="00CC7B09"/>
    <w:rsid w:val="00CC7B11"/>
    <w:rsid w:val="00CD00A1"/>
    <w:rsid w:val="00CD05F9"/>
    <w:rsid w:val="00CD1B1F"/>
    <w:rsid w:val="00CD3776"/>
    <w:rsid w:val="00CD556C"/>
    <w:rsid w:val="00CD59E8"/>
    <w:rsid w:val="00CD6648"/>
    <w:rsid w:val="00CE1146"/>
    <w:rsid w:val="00CE14FD"/>
    <w:rsid w:val="00CF0771"/>
    <w:rsid w:val="00CF0D3A"/>
    <w:rsid w:val="00CF2D62"/>
    <w:rsid w:val="00CF3BA8"/>
    <w:rsid w:val="00CF3E18"/>
    <w:rsid w:val="00CF4CE3"/>
    <w:rsid w:val="00CF7469"/>
    <w:rsid w:val="00D03FEC"/>
    <w:rsid w:val="00D04B7C"/>
    <w:rsid w:val="00D06B7F"/>
    <w:rsid w:val="00D07696"/>
    <w:rsid w:val="00D10085"/>
    <w:rsid w:val="00D10140"/>
    <w:rsid w:val="00D10AC6"/>
    <w:rsid w:val="00D14205"/>
    <w:rsid w:val="00D14DC0"/>
    <w:rsid w:val="00D172D7"/>
    <w:rsid w:val="00D174B9"/>
    <w:rsid w:val="00D17B5C"/>
    <w:rsid w:val="00D20BFE"/>
    <w:rsid w:val="00D21019"/>
    <w:rsid w:val="00D21BAA"/>
    <w:rsid w:val="00D2283C"/>
    <w:rsid w:val="00D236C8"/>
    <w:rsid w:val="00D27133"/>
    <w:rsid w:val="00D27536"/>
    <w:rsid w:val="00D27CA1"/>
    <w:rsid w:val="00D414F0"/>
    <w:rsid w:val="00D5058A"/>
    <w:rsid w:val="00D507A6"/>
    <w:rsid w:val="00D52261"/>
    <w:rsid w:val="00D53310"/>
    <w:rsid w:val="00D53C96"/>
    <w:rsid w:val="00D561E2"/>
    <w:rsid w:val="00D578A4"/>
    <w:rsid w:val="00D60063"/>
    <w:rsid w:val="00D61493"/>
    <w:rsid w:val="00D622B5"/>
    <w:rsid w:val="00D67062"/>
    <w:rsid w:val="00D70648"/>
    <w:rsid w:val="00D70DB5"/>
    <w:rsid w:val="00D7124F"/>
    <w:rsid w:val="00D737AF"/>
    <w:rsid w:val="00D74A69"/>
    <w:rsid w:val="00D752F1"/>
    <w:rsid w:val="00D82EA9"/>
    <w:rsid w:val="00D83EE4"/>
    <w:rsid w:val="00D8518C"/>
    <w:rsid w:val="00D86CE0"/>
    <w:rsid w:val="00D87FEB"/>
    <w:rsid w:val="00D91DA4"/>
    <w:rsid w:val="00D95C60"/>
    <w:rsid w:val="00D9791E"/>
    <w:rsid w:val="00DA3FDB"/>
    <w:rsid w:val="00DA4373"/>
    <w:rsid w:val="00DA566C"/>
    <w:rsid w:val="00DA67FC"/>
    <w:rsid w:val="00DA717D"/>
    <w:rsid w:val="00DB0392"/>
    <w:rsid w:val="00DB1609"/>
    <w:rsid w:val="00DB27E1"/>
    <w:rsid w:val="00DC1649"/>
    <w:rsid w:val="00DC2DA2"/>
    <w:rsid w:val="00DC34A7"/>
    <w:rsid w:val="00DC4C78"/>
    <w:rsid w:val="00DC691C"/>
    <w:rsid w:val="00DC7530"/>
    <w:rsid w:val="00DC7C12"/>
    <w:rsid w:val="00DD0A4E"/>
    <w:rsid w:val="00DD0AA4"/>
    <w:rsid w:val="00DD54EB"/>
    <w:rsid w:val="00DE3FC0"/>
    <w:rsid w:val="00DE58A4"/>
    <w:rsid w:val="00DF0EF7"/>
    <w:rsid w:val="00DF3880"/>
    <w:rsid w:val="00DF4E29"/>
    <w:rsid w:val="00DF593B"/>
    <w:rsid w:val="00DF5C46"/>
    <w:rsid w:val="00DF5CBD"/>
    <w:rsid w:val="00DF6395"/>
    <w:rsid w:val="00DF693F"/>
    <w:rsid w:val="00E02E0F"/>
    <w:rsid w:val="00E0302D"/>
    <w:rsid w:val="00E03714"/>
    <w:rsid w:val="00E03FEB"/>
    <w:rsid w:val="00E05AFB"/>
    <w:rsid w:val="00E06DD4"/>
    <w:rsid w:val="00E07B6B"/>
    <w:rsid w:val="00E1028E"/>
    <w:rsid w:val="00E134DE"/>
    <w:rsid w:val="00E13DDA"/>
    <w:rsid w:val="00E1457D"/>
    <w:rsid w:val="00E22804"/>
    <w:rsid w:val="00E30D50"/>
    <w:rsid w:val="00E326CC"/>
    <w:rsid w:val="00E329EB"/>
    <w:rsid w:val="00E33BEA"/>
    <w:rsid w:val="00E34496"/>
    <w:rsid w:val="00E40300"/>
    <w:rsid w:val="00E43629"/>
    <w:rsid w:val="00E44BB8"/>
    <w:rsid w:val="00E44F2C"/>
    <w:rsid w:val="00E45C71"/>
    <w:rsid w:val="00E532EB"/>
    <w:rsid w:val="00E53E99"/>
    <w:rsid w:val="00E543DE"/>
    <w:rsid w:val="00E560AC"/>
    <w:rsid w:val="00E56E66"/>
    <w:rsid w:val="00E61CC9"/>
    <w:rsid w:val="00E64679"/>
    <w:rsid w:val="00E66338"/>
    <w:rsid w:val="00E6781C"/>
    <w:rsid w:val="00E67A45"/>
    <w:rsid w:val="00E70B56"/>
    <w:rsid w:val="00E813C5"/>
    <w:rsid w:val="00E81525"/>
    <w:rsid w:val="00E82804"/>
    <w:rsid w:val="00E82B53"/>
    <w:rsid w:val="00E82BB6"/>
    <w:rsid w:val="00E83E29"/>
    <w:rsid w:val="00E840DA"/>
    <w:rsid w:val="00E85041"/>
    <w:rsid w:val="00E914F4"/>
    <w:rsid w:val="00E91DEA"/>
    <w:rsid w:val="00E94F21"/>
    <w:rsid w:val="00E96DA1"/>
    <w:rsid w:val="00E97A12"/>
    <w:rsid w:val="00EA116C"/>
    <w:rsid w:val="00EA11D9"/>
    <w:rsid w:val="00EA6937"/>
    <w:rsid w:val="00EA728D"/>
    <w:rsid w:val="00EB7D7E"/>
    <w:rsid w:val="00EC03A4"/>
    <w:rsid w:val="00EC0ADE"/>
    <w:rsid w:val="00EC1A09"/>
    <w:rsid w:val="00EC23F5"/>
    <w:rsid w:val="00EC4413"/>
    <w:rsid w:val="00ED2223"/>
    <w:rsid w:val="00ED2495"/>
    <w:rsid w:val="00ED3F44"/>
    <w:rsid w:val="00ED6437"/>
    <w:rsid w:val="00EE3C20"/>
    <w:rsid w:val="00EE55C9"/>
    <w:rsid w:val="00EE728E"/>
    <w:rsid w:val="00EF2225"/>
    <w:rsid w:val="00EF2AE3"/>
    <w:rsid w:val="00EF5DA3"/>
    <w:rsid w:val="00EF6442"/>
    <w:rsid w:val="00F0078E"/>
    <w:rsid w:val="00F015AA"/>
    <w:rsid w:val="00F01C17"/>
    <w:rsid w:val="00F01DAA"/>
    <w:rsid w:val="00F02937"/>
    <w:rsid w:val="00F05EB3"/>
    <w:rsid w:val="00F0609C"/>
    <w:rsid w:val="00F06867"/>
    <w:rsid w:val="00F111F9"/>
    <w:rsid w:val="00F130AE"/>
    <w:rsid w:val="00F148DD"/>
    <w:rsid w:val="00F1505F"/>
    <w:rsid w:val="00F159C6"/>
    <w:rsid w:val="00F160CC"/>
    <w:rsid w:val="00F20799"/>
    <w:rsid w:val="00F20D83"/>
    <w:rsid w:val="00F25FB3"/>
    <w:rsid w:val="00F2785A"/>
    <w:rsid w:val="00F32805"/>
    <w:rsid w:val="00F3292B"/>
    <w:rsid w:val="00F34402"/>
    <w:rsid w:val="00F3617B"/>
    <w:rsid w:val="00F37E76"/>
    <w:rsid w:val="00F416E0"/>
    <w:rsid w:val="00F41D60"/>
    <w:rsid w:val="00F43AA9"/>
    <w:rsid w:val="00F5119F"/>
    <w:rsid w:val="00F52DE2"/>
    <w:rsid w:val="00F5563C"/>
    <w:rsid w:val="00F5773A"/>
    <w:rsid w:val="00F57CE1"/>
    <w:rsid w:val="00F65417"/>
    <w:rsid w:val="00F669DE"/>
    <w:rsid w:val="00F6731A"/>
    <w:rsid w:val="00F71098"/>
    <w:rsid w:val="00F71D16"/>
    <w:rsid w:val="00F76B59"/>
    <w:rsid w:val="00F770D0"/>
    <w:rsid w:val="00F82FC9"/>
    <w:rsid w:val="00F9281A"/>
    <w:rsid w:val="00F95FEA"/>
    <w:rsid w:val="00F96464"/>
    <w:rsid w:val="00FA012C"/>
    <w:rsid w:val="00FA03FE"/>
    <w:rsid w:val="00FA7E10"/>
    <w:rsid w:val="00FB3C8B"/>
    <w:rsid w:val="00FB4903"/>
    <w:rsid w:val="00FB587B"/>
    <w:rsid w:val="00FB6DBD"/>
    <w:rsid w:val="00FC022D"/>
    <w:rsid w:val="00FC20F8"/>
    <w:rsid w:val="00FC37BE"/>
    <w:rsid w:val="00FC6ABD"/>
    <w:rsid w:val="00FD087E"/>
    <w:rsid w:val="00FD0C97"/>
    <w:rsid w:val="00FD1562"/>
    <w:rsid w:val="00FD2380"/>
    <w:rsid w:val="00FD3934"/>
    <w:rsid w:val="00FD706B"/>
    <w:rsid w:val="00FD7F2F"/>
    <w:rsid w:val="00FE0288"/>
    <w:rsid w:val="00FE1B81"/>
    <w:rsid w:val="00FE1C80"/>
    <w:rsid w:val="00FE23DF"/>
    <w:rsid w:val="00FE26CE"/>
    <w:rsid w:val="00FE4824"/>
    <w:rsid w:val="00FE72AA"/>
    <w:rsid w:val="00FF267E"/>
    <w:rsid w:val="00FF2D80"/>
    <w:rsid w:val="00FF3AFE"/>
    <w:rsid w:val="00FF4FC9"/>
    <w:rsid w:val="00FF6478"/>
    <w:rsid w:val="00FF6DCD"/>
    <w:rsid w:val="01482ED5"/>
    <w:rsid w:val="022D3A11"/>
    <w:rsid w:val="0249777F"/>
    <w:rsid w:val="03C9475C"/>
    <w:rsid w:val="045C1761"/>
    <w:rsid w:val="0501370E"/>
    <w:rsid w:val="064720FE"/>
    <w:rsid w:val="064E4797"/>
    <w:rsid w:val="067A5F0E"/>
    <w:rsid w:val="07750484"/>
    <w:rsid w:val="078B01E5"/>
    <w:rsid w:val="08B5322E"/>
    <w:rsid w:val="08E8172F"/>
    <w:rsid w:val="099C263F"/>
    <w:rsid w:val="09A339CE"/>
    <w:rsid w:val="0A9A158B"/>
    <w:rsid w:val="0AE24082"/>
    <w:rsid w:val="0BB27EF8"/>
    <w:rsid w:val="0BE63B9D"/>
    <w:rsid w:val="0D2E79A4"/>
    <w:rsid w:val="0E864785"/>
    <w:rsid w:val="0F8C0A60"/>
    <w:rsid w:val="106105EA"/>
    <w:rsid w:val="113349F9"/>
    <w:rsid w:val="117C37DC"/>
    <w:rsid w:val="1235718D"/>
    <w:rsid w:val="13232186"/>
    <w:rsid w:val="13354A72"/>
    <w:rsid w:val="13DD7AA7"/>
    <w:rsid w:val="153D1183"/>
    <w:rsid w:val="15D45C9E"/>
    <w:rsid w:val="178564C1"/>
    <w:rsid w:val="181635BD"/>
    <w:rsid w:val="188F5BAA"/>
    <w:rsid w:val="18E53E06"/>
    <w:rsid w:val="1A283C9E"/>
    <w:rsid w:val="1A404921"/>
    <w:rsid w:val="1A7C1CC2"/>
    <w:rsid w:val="1A9F34E5"/>
    <w:rsid w:val="1AB8000A"/>
    <w:rsid w:val="1BE32A90"/>
    <w:rsid w:val="1CBA09BB"/>
    <w:rsid w:val="1CDB049A"/>
    <w:rsid w:val="1D423018"/>
    <w:rsid w:val="1E381305"/>
    <w:rsid w:val="1E6A6411"/>
    <w:rsid w:val="1F114ADE"/>
    <w:rsid w:val="1F2F40F4"/>
    <w:rsid w:val="1FC102B2"/>
    <w:rsid w:val="1FE50624"/>
    <w:rsid w:val="21AE4866"/>
    <w:rsid w:val="21BC78A2"/>
    <w:rsid w:val="22BF08B3"/>
    <w:rsid w:val="22CE3412"/>
    <w:rsid w:val="232C638A"/>
    <w:rsid w:val="24174B94"/>
    <w:rsid w:val="257F4864"/>
    <w:rsid w:val="260B72F1"/>
    <w:rsid w:val="27CA353C"/>
    <w:rsid w:val="28A91BE3"/>
    <w:rsid w:val="29622EDC"/>
    <w:rsid w:val="298A3E0B"/>
    <w:rsid w:val="2A315DF7"/>
    <w:rsid w:val="2B4D3EA0"/>
    <w:rsid w:val="2B822F73"/>
    <w:rsid w:val="2BB72142"/>
    <w:rsid w:val="2C6E17C2"/>
    <w:rsid w:val="2CB73169"/>
    <w:rsid w:val="2E235371"/>
    <w:rsid w:val="2FDC1BF5"/>
    <w:rsid w:val="302A6B9F"/>
    <w:rsid w:val="30956A15"/>
    <w:rsid w:val="31480833"/>
    <w:rsid w:val="31766199"/>
    <w:rsid w:val="31E95437"/>
    <w:rsid w:val="31EA18EB"/>
    <w:rsid w:val="3441172D"/>
    <w:rsid w:val="36BB6CD9"/>
    <w:rsid w:val="383E568D"/>
    <w:rsid w:val="392576AC"/>
    <w:rsid w:val="3A0472C2"/>
    <w:rsid w:val="3A301E40"/>
    <w:rsid w:val="3D4076BF"/>
    <w:rsid w:val="3E7F41C6"/>
    <w:rsid w:val="3EEA2F2A"/>
    <w:rsid w:val="3F251BCD"/>
    <w:rsid w:val="3F5F5C40"/>
    <w:rsid w:val="403F2BD3"/>
    <w:rsid w:val="4071376A"/>
    <w:rsid w:val="40E51BFB"/>
    <w:rsid w:val="40F37FE4"/>
    <w:rsid w:val="41C061C4"/>
    <w:rsid w:val="41D67710"/>
    <w:rsid w:val="423A6BAF"/>
    <w:rsid w:val="425C50DC"/>
    <w:rsid w:val="42BE0955"/>
    <w:rsid w:val="446B68BB"/>
    <w:rsid w:val="44772536"/>
    <w:rsid w:val="459E05CA"/>
    <w:rsid w:val="4603688D"/>
    <w:rsid w:val="460F771A"/>
    <w:rsid w:val="48D70BCD"/>
    <w:rsid w:val="490E2314"/>
    <w:rsid w:val="4918377D"/>
    <w:rsid w:val="49971F00"/>
    <w:rsid w:val="4C17356B"/>
    <w:rsid w:val="4C265483"/>
    <w:rsid w:val="4C5145E8"/>
    <w:rsid w:val="4CED721B"/>
    <w:rsid w:val="4D3F2693"/>
    <w:rsid w:val="4E660E50"/>
    <w:rsid w:val="4F064C9D"/>
    <w:rsid w:val="4F786330"/>
    <w:rsid w:val="4FAE40B4"/>
    <w:rsid w:val="501F49FD"/>
    <w:rsid w:val="50320B2C"/>
    <w:rsid w:val="50A373DC"/>
    <w:rsid w:val="50D66A4A"/>
    <w:rsid w:val="51750D79"/>
    <w:rsid w:val="518C7D77"/>
    <w:rsid w:val="51D75590"/>
    <w:rsid w:val="51F42FB2"/>
    <w:rsid w:val="525D130F"/>
    <w:rsid w:val="528A0854"/>
    <w:rsid w:val="546B6463"/>
    <w:rsid w:val="54C460B4"/>
    <w:rsid w:val="55300366"/>
    <w:rsid w:val="55E079C2"/>
    <w:rsid w:val="58D26AB1"/>
    <w:rsid w:val="58E21F5D"/>
    <w:rsid w:val="59635CBB"/>
    <w:rsid w:val="5A966487"/>
    <w:rsid w:val="5A977968"/>
    <w:rsid w:val="5AF77E50"/>
    <w:rsid w:val="5B4638CA"/>
    <w:rsid w:val="5B7A08A2"/>
    <w:rsid w:val="5B9B5880"/>
    <w:rsid w:val="5BF84A80"/>
    <w:rsid w:val="5D950935"/>
    <w:rsid w:val="5EF2581B"/>
    <w:rsid w:val="626B617D"/>
    <w:rsid w:val="642E45A6"/>
    <w:rsid w:val="64487C27"/>
    <w:rsid w:val="664E33F3"/>
    <w:rsid w:val="67E90AB1"/>
    <w:rsid w:val="6936038E"/>
    <w:rsid w:val="6976133D"/>
    <w:rsid w:val="6A4570BB"/>
    <w:rsid w:val="6A5A4B58"/>
    <w:rsid w:val="6AEA5EDC"/>
    <w:rsid w:val="6BEB41A0"/>
    <w:rsid w:val="6CA12AFA"/>
    <w:rsid w:val="6CFD149D"/>
    <w:rsid w:val="6D1473DD"/>
    <w:rsid w:val="6D8223FC"/>
    <w:rsid w:val="6EA92EF2"/>
    <w:rsid w:val="6FB323BF"/>
    <w:rsid w:val="715E4F2E"/>
    <w:rsid w:val="72200254"/>
    <w:rsid w:val="73CE5EA3"/>
    <w:rsid w:val="74A44C32"/>
    <w:rsid w:val="74DD260E"/>
    <w:rsid w:val="767A60F3"/>
    <w:rsid w:val="77A47413"/>
    <w:rsid w:val="77F3061F"/>
    <w:rsid w:val="78CE0A05"/>
    <w:rsid w:val="791D72C7"/>
    <w:rsid w:val="79443E64"/>
    <w:rsid w:val="79D60189"/>
    <w:rsid w:val="7A657B21"/>
    <w:rsid w:val="7A8C68E4"/>
    <w:rsid w:val="7AA6085F"/>
    <w:rsid w:val="7AB26A40"/>
    <w:rsid w:val="7BDC361F"/>
    <w:rsid w:val="7E3D2253"/>
    <w:rsid w:val="7F5921DE"/>
    <w:rsid w:val="7F8AB4A4"/>
    <w:rsid w:val="7F8C35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049E4D-93A8-4472-9694-87DD5408E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unhideWhenUsed="1" w:qFormat="1"/>
    <w:lsdException w:name="Body Text First Indent 2"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360" w:lineRule="auto"/>
      <w:jc w:val="both"/>
    </w:pPr>
    <w:rPr>
      <w:rFonts w:eastAsia="Cambria Math"/>
      <w:kern w:val="2"/>
      <w:sz w:val="24"/>
      <w:szCs w:val="22"/>
    </w:rPr>
  </w:style>
  <w:style w:type="paragraph" w:styleId="1">
    <w:name w:val="heading 1"/>
    <w:basedOn w:val="a0"/>
    <w:next w:val="a1"/>
    <w:link w:val="10"/>
    <w:qFormat/>
    <w:pPr>
      <w:keepNext/>
      <w:widowControl/>
      <w:numPr>
        <w:numId w:val="1"/>
      </w:numPr>
      <w:spacing w:beforeLines="50" w:afterLines="50"/>
      <w:jc w:val="left"/>
    </w:pPr>
    <w:rPr>
      <w:rFonts w:ascii="等线" w:eastAsia="等线" w:hAnsi="等线"/>
      <w:bCs w:val="0"/>
    </w:rPr>
  </w:style>
  <w:style w:type="paragraph" w:styleId="20">
    <w:name w:val="heading 2"/>
    <w:basedOn w:val="a"/>
    <w:next w:val="a1"/>
    <w:link w:val="21"/>
    <w:uiPriority w:val="9"/>
    <w:qFormat/>
    <w:pPr>
      <w:keepNext/>
      <w:keepLines/>
      <w:numPr>
        <w:ilvl w:val="1"/>
        <w:numId w:val="1"/>
      </w:numPr>
      <w:spacing w:line="240" w:lineRule="auto"/>
      <w:ind w:left="576"/>
      <w:outlineLvl w:val="1"/>
    </w:pPr>
    <w:rPr>
      <w:rFonts w:ascii="Symbol" w:hAnsi="Calibri Light" w:cs="黑体"/>
      <w:b/>
      <w:iCs/>
      <w:kern w:val="0"/>
      <w:szCs w:val="28"/>
    </w:rPr>
  </w:style>
  <w:style w:type="paragraph" w:styleId="30">
    <w:name w:val="heading 3"/>
    <w:next w:val="a1"/>
    <w:link w:val="32"/>
    <w:qFormat/>
    <w:pPr>
      <w:keepNext/>
      <w:keepLines/>
      <w:numPr>
        <w:ilvl w:val="2"/>
        <w:numId w:val="1"/>
      </w:numPr>
      <w:spacing w:after="160" w:line="278" w:lineRule="auto"/>
      <w:outlineLvl w:val="2"/>
    </w:pPr>
    <w:rPr>
      <w:rFonts w:ascii="宋体" w:hAnsi="宋体"/>
      <w:b/>
      <w:sz w:val="28"/>
    </w:rPr>
  </w:style>
  <w:style w:type="paragraph" w:styleId="40">
    <w:name w:val="heading 4"/>
    <w:basedOn w:val="a"/>
    <w:next w:val="a"/>
    <w:link w:val="42"/>
    <w:qFormat/>
    <w:pPr>
      <w:keepNext/>
      <w:keepLines/>
      <w:numPr>
        <w:ilvl w:val="3"/>
        <w:numId w:val="1"/>
      </w:numPr>
      <w:spacing w:before="280" w:after="290" w:line="376" w:lineRule="auto"/>
      <w:outlineLvl w:val="3"/>
    </w:pPr>
    <w:rPr>
      <w:rFonts w:ascii="MingLiU" w:eastAsia="Calibri Light" w:hAnsi="MingLiU" w:cs="黑体"/>
      <w:b/>
      <w:bCs/>
      <w:szCs w:val="28"/>
    </w:rPr>
  </w:style>
  <w:style w:type="paragraph" w:styleId="5">
    <w:name w:val="heading 5"/>
    <w:basedOn w:val="a"/>
    <w:next w:val="a"/>
    <w:link w:val="50"/>
    <w:uiPriority w:val="9"/>
    <w:qFormat/>
    <w:pPr>
      <w:keepNext/>
      <w:keepLines/>
      <w:numPr>
        <w:ilvl w:val="4"/>
        <w:numId w:val="1"/>
      </w:numPr>
      <w:spacing w:before="280" w:after="290" w:line="376" w:lineRule="auto"/>
      <w:outlineLvl w:val="4"/>
    </w:pPr>
    <w:rPr>
      <w:rFonts w:ascii="Cambria" w:eastAsia="Calibri Light" w:hAnsi="Cambria" w:cs="黑体"/>
      <w:b/>
      <w:bCs/>
      <w:szCs w:val="28"/>
    </w:rPr>
  </w:style>
  <w:style w:type="paragraph" w:styleId="60">
    <w:name w:val="heading 6"/>
    <w:basedOn w:val="a"/>
    <w:next w:val="a"/>
    <w:link w:val="61"/>
    <w:uiPriority w:val="9"/>
    <w:qFormat/>
    <w:pPr>
      <w:keepNext/>
      <w:keepLines/>
      <w:numPr>
        <w:ilvl w:val="5"/>
        <w:numId w:val="1"/>
      </w:numPr>
      <w:spacing w:before="240" w:after="64" w:line="320" w:lineRule="auto"/>
      <w:outlineLvl w:val="5"/>
    </w:pPr>
    <w:rPr>
      <w:rFonts w:ascii="MingLiU" w:eastAsia="Calibri Light" w:hAnsi="MingLiU" w:cs="黑体"/>
      <w:b/>
      <w:bCs/>
      <w:szCs w:val="24"/>
    </w:rPr>
  </w:style>
  <w:style w:type="paragraph" w:styleId="7">
    <w:name w:val="heading 7"/>
    <w:basedOn w:val="a"/>
    <w:next w:val="a"/>
    <w:link w:val="70"/>
    <w:uiPriority w:val="9"/>
    <w:qFormat/>
    <w:pPr>
      <w:keepNext/>
      <w:keepLines/>
      <w:numPr>
        <w:ilvl w:val="6"/>
        <w:numId w:val="1"/>
      </w:numPr>
      <w:spacing w:before="240" w:after="64" w:line="320" w:lineRule="auto"/>
      <w:outlineLvl w:val="6"/>
    </w:pPr>
    <w:rPr>
      <w:rFonts w:ascii="Cambria" w:eastAsia="Calibri Light" w:hAnsi="Cambria" w:cs="黑体"/>
      <w:b/>
      <w:bCs/>
      <w:szCs w:val="24"/>
    </w:rPr>
  </w:style>
  <w:style w:type="paragraph" w:styleId="8">
    <w:name w:val="heading 8"/>
    <w:basedOn w:val="a"/>
    <w:next w:val="a"/>
    <w:link w:val="80"/>
    <w:uiPriority w:val="9"/>
    <w:qFormat/>
    <w:pPr>
      <w:keepNext/>
      <w:keepLines/>
      <w:numPr>
        <w:ilvl w:val="7"/>
        <w:numId w:val="1"/>
      </w:numPr>
      <w:spacing w:before="240" w:after="64" w:line="320" w:lineRule="auto"/>
      <w:outlineLvl w:val="7"/>
    </w:pPr>
    <w:rPr>
      <w:rFonts w:ascii="宋体" w:eastAsia="Wingdings" w:hAnsi="宋体" w:cs="黑体"/>
      <w:bCs/>
      <w:szCs w:val="24"/>
    </w:rPr>
  </w:style>
  <w:style w:type="paragraph" w:styleId="9">
    <w:name w:val="heading 9"/>
    <w:basedOn w:val="a"/>
    <w:next w:val="a"/>
    <w:link w:val="90"/>
    <w:uiPriority w:val="9"/>
    <w:qFormat/>
    <w:pPr>
      <w:keepNext/>
      <w:keepLines/>
      <w:numPr>
        <w:ilvl w:val="8"/>
        <w:numId w:val="1"/>
      </w:numPr>
      <w:spacing w:before="240" w:after="64" w:line="320" w:lineRule="auto"/>
      <w:outlineLvl w:val="8"/>
    </w:pPr>
    <w:rPr>
      <w:rFonts w:ascii="宋体" w:eastAsia="Wingdings" w:hAnsi="宋体" w:cs="黑体"/>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itle"/>
    <w:basedOn w:val="a"/>
    <w:next w:val="a"/>
    <w:link w:val="a5"/>
    <w:uiPriority w:val="10"/>
    <w:qFormat/>
    <w:pPr>
      <w:spacing w:before="240" w:after="60"/>
      <w:jc w:val="center"/>
      <w:outlineLvl w:val="0"/>
    </w:pPr>
    <w:rPr>
      <w:rFonts w:ascii="Symbol" w:eastAsia="Calibri Light" w:hAnsi="Symbol" w:cs="黑体"/>
      <w:b/>
      <w:bCs/>
      <w:sz w:val="32"/>
      <w:szCs w:val="32"/>
    </w:rPr>
  </w:style>
  <w:style w:type="paragraph" w:styleId="a1">
    <w:name w:val="Normal Indent"/>
    <w:basedOn w:val="a"/>
    <w:link w:val="a6"/>
    <w:unhideWhenUsed/>
    <w:qFormat/>
    <w:pPr>
      <w:spacing w:line="240" w:lineRule="auto"/>
    </w:pPr>
  </w:style>
  <w:style w:type="paragraph" w:styleId="TOC7">
    <w:name w:val="toc 7"/>
    <w:basedOn w:val="a"/>
    <w:next w:val="a"/>
    <w:uiPriority w:val="39"/>
    <w:unhideWhenUsed/>
    <w:qFormat/>
    <w:pPr>
      <w:ind w:left="1680"/>
      <w:jc w:val="left"/>
    </w:pPr>
    <w:rPr>
      <w:rFonts w:ascii="Cambria Math"/>
      <w:sz w:val="18"/>
      <w:szCs w:val="18"/>
    </w:rPr>
  </w:style>
  <w:style w:type="paragraph" w:styleId="43">
    <w:name w:val="List Bullet 4"/>
    <w:basedOn w:val="a"/>
    <w:qFormat/>
    <w:pPr>
      <w:widowControl/>
      <w:tabs>
        <w:tab w:val="left" w:pos="1620"/>
      </w:tabs>
      <w:adjustRightInd w:val="0"/>
      <w:snapToGrid w:val="0"/>
      <w:spacing w:line="240" w:lineRule="atLeast"/>
      <w:ind w:left="1620" w:hanging="360"/>
    </w:pPr>
    <w:rPr>
      <w:rFonts w:ascii="宋体" w:eastAsia="Calibri Light" w:hAnsi="宋体"/>
      <w:kern w:val="0"/>
      <w:sz w:val="21"/>
      <w:szCs w:val="21"/>
    </w:rPr>
  </w:style>
  <w:style w:type="paragraph" w:styleId="a7">
    <w:name w:val="caption"/>
    <w:basedOn w:val="a"/>
    <w:next w:val="a"/>
    <w:link w:val="a8"/>
    <w:uiPriority w:val="35"/>
    <w:qFormat/>
    <w:pPr>
      <w:spacing w:line="240" w:lineRule="auto"/>
      <w:jc w:val="center"/>
    </w:pPr>
    <w:rPr>
      <w:rFonts w:ascii="Calibri Light" w:eastAsia="Calibri Light" w:hAnsi="Calibri Light" w:cs="Calibri Light"/>
      <w:b/>
      <w:sz w:val="21"/>
      <w:szCs w:val="18"/>
    </w:rPr>
  </w:style>
  <w:style w:type="paragraph" w:styleId="a9">
    <w:name w:val="List Bullet"/>
    <w:basedOn w:val="a"/>
    <w:uiPriority w:val="99"/>
    <w:qFormat/>
    <w:pPr>
      <w:widowControl/>
      <w:tabs>
        <w:tab w:val="left" w:pos="748"/>
      </w:tabs>
      <w:ind w:firstLineChars="200" w:firstLine="480"/>
      <w:jc w:val="left"/>
    </w:pPr>
    <w:rPr>
      <w:rFonts w:ascii="黑体" w:eastAsia="Calibri Light" w:hAnsi="黑体"/>
      <w:snapToGrid w:val="0"/>
      <w:kern w:val="0"/>
      <w:szCs w:val="24"/>
    </w:rPr>
  </w:style>
  <w:style w:type="paragraph" w:styleId="aa">
    <w:name w:val="toa heading"/>
    <w:basedOn w:val="a"/>
    <w:next w:val="a"/>
    <w:link w:val="ab"/>
    <w:qFormat/>
    <w:rPr>
      <w:rFonts w:ascii="宋体" w:eastAsia="Calibri Light" w:hAnsi="宋体" w:cs="Calibri Light"/>
      <w:szCs w:val="20"/>
    </w:rPr>
  </w:style>
  <w:style w:type="paragraph" w:styleId="ac">
    <w:name w:val="annotation text"/>
    <w:basedOn w:val="a"/>
    <w:link w:val="ad"/>
    <w:uiPriority w:val="99"/>
    <w:unhideWhenUsed/>
    <w:qFormat/>
    <w:pPr>
      <w:jc w:val="left"/>
    </w:pPr>
  </w:style>
  <w:style w:type="paragraph" w:styleId="ae">
    <w:name w:val="Body Text"/>
    <w:basedOn w:val="a"/>
    <w:link w:val="af"/>
    <w:unhideWhenUsed/>
    <w:qFormat/>
    <w:pPr>
      <w:spacing w:after="120"/>
    </w:pPr>
  </w:style>
  <w:style w:type="paragraph" w:styleId="af0">
    <w:name w:val="Body Text Indent"/>
    <w:basedOn w:val="a"/>
    <w:link w:val="af1"/>
    <w:uiPriority w:val="99"/>
    <w:unhideWhenUsed/>
    <w:qFormat/>
    <w:pPr>
      <w:spacing w:after="120"/>
      <w:ind w:leftChars="200" w:left="420"/>
    </w:pPr>
  </w:style>
  <w:style w:type="paragraph" w:styleId="TOC5">
    <w:name w:val="toc 5"/>
    <w:basedOn w:val="a"/>
    <w:next w:val="a"/>
    <w:uiPriority w:val="39"/>
    <w:unhideWhenUsed/>
    <w:qFormat/>
    <w:pPr>
      <w:ind w:left="1120"/>
      <w:jc w:val="left"/>
    </w:pPr>
    <w:rPr>
      <w:rFonts w:ascii="Cambria Math"/>
      <w:sz w:val="18"/>
      <w:szCs w:val="18"/>
    </w:rPr>
  </w:style>
  <w:style w:type="paragraph" w:styleId="TOC3">
    <w:name w:val="toc 3"/>
    <w:basedOn w:val="a"/>
    <w:next w:val="a"/>
    <w:uiPriority w:val="39"/>
    <w:unhideWhenUsed/>
    <w:qFormat/>
    <w:pPr>
      <w:tabs>
        <w:tab w:val="left" w:pos="1400"/>
        <w:tab w:val="right" w:leader="dot" w:pos="8296"/>
      </w:tabs>
      <w:spacing w:line="240" w:lineRule="auto"/>
      <w:ind w:left="560"/>
      <w:jc w:val="left"/>
    </w:pPr>
    <w:rPr>
      <w:rFonts w:ascii="Cambria Math"/>
      <w:i/>
      <w:iCs/>
      <w:sz w:val="20"/>
      <w:szCs w:val="20"/>
    </w:rPr>
  </w:style>
  <w:style w:type="paragraph" w:styleId="af2">
    <w:name w:val="Plain Text"/>
    <w:basedOn w:val="a"/>
    <w:link w:val="af3"/>
    <w:qFormat/>
    <w:pPr>
      <w:widowControl/>
      <w:spacing w:beforeAutospacing="1" w:after="0" w:afterAutospacing="1"/>
      <w:ind w:firstLineChars="200" w:firstLine="538"/>
    </w:pPr>
    <w:rPr>
      <w:rFonts w:asciiTheme="minorHAnsi" w:eastAsia="宋体" w:hAnsiTheme="minorHAnsi"/>
      <w:szCs w:val="20"/>
    </w:rPr>
  </w:style>
  <w:style w:type="paragraph" w:styleId="TOC8">
    <w:name w:val="toc 8"/>
    <w:basedOn w:val="a"/>
    <w:next w:val="a"/>
    <w:uiPriority w:val="39"/>
    <w:unhideWhenUsed/>
    <w:qFormat/>
    <w:pPr>
      <w:ind w:left="1960"/>
      <w:jc w:val="left"/>
    </w:pPr>
    <w:rPr>
      <w:rFonts w:ascii="Cambria Math"/>
      <w:sz w:val="18"/>
      <w:szCs w:val="18"/>
    </w:rPr>
  </w:style>
  <w:style w:type="paragraph" w:styleId="af4">
    <w:name w:val="Date"/>
    <w:basedOn w:val="a"/>
    <w:next w:val="a"/>
    <w:link w:val="af5"/>
    <w:uiPriority w:val="99"/>
    <w:semiHidden/>
    <w:unhideWhenUsed/>
    <w:qFormat/>
    <w:pPr>
      <w:spacing w:after="0" w:line="240" w:lineRule="auto"/>
      <w:ind w:leftChars="2500" w:left="100"/>
    </w:pPr>
    <w:rPr>
      <w:rFonts w:asciiTheme="minorHAnsi" w:eastAsiaTheme="minorEastAsia" w:hAnsiTheme="minorHAnsi" w:cstheme="minorBidi"/>
      <w:sz w:val="21"/>
    </w:rPr>
  </w:style>
  <w:style w:type="paragraph" w:styleId="af6">
    <w:name w:val="Balloon Text"/>
    <w:basedOn w:val="a"/>
    <w:link w:val="af7"/>
    <w:uiPriority w:val="99"/>
    <w:unhideWhenUsed/>
    <w:qFormat/>
    <w:pPr>
      <w:spacing w:line="240" w:lineRule="auto"/>
    </w:pPr>
    <w:rPr>
      <w:sz w:val="18"/>
      <w:szCs w:val="18"/>
    </w:rPr>
  </w:style>
  <w:style w:type="paragraph" w:styleId="af8">
    <w:name w:val="footer"/>
    <w:basedOn w:val="a"/>
    <w:link w:val="af9"/>
    <w:uiPriority w:val="99"/>
    <w:unhideWhenUsed/>
    <w:qFormat/>
    <w:pPr>
      <w:tabs>
        <w:tab w:val="center" w:pos="4153"/>
        <w:tab w:val="right" w:pos="8306"/>
      </w:tabs>
      <w:snapToGrid w:val="0"/>
      <w:spacing w:line="240" w:lineRule="auto"/>
      <w:jc w:val="center"/>
    </w:pPr>
    <w:rPr>
      <w:sz w:val="18"/>
      <w:szCs w:val="18"/>
    </w:rPr>
  </w:style>
  <w:style w:type="paragraph" w:styleId="afa">
    <w:name w:val="header"/>
    <w:basedOn w:val="a"/>
    <w:link w:val="afb"/>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pPr>
      <w:tabs>
        <w:tab w:val="left" w:pos="560"/>
        <w:tab w:val="right" w:leader="dot" w:pos="8296"/>
      </w:tabs>
      <w:spacing w:before="120" w:after="120"/>
      <w:jc w:val="left"/>
    </w:pPr>
    <w:rPr>
      <w:rFonts w:ascii="Cambria Math"/>
      <w:b/>
      <w:bCs/>
      <w:caps/>
      <w:sz w:val="20"/>
      <w:szCs w:val="20"/>
    </w:rPr>
  </w:style>
  <w:style w:type="paragraph" w:styleId="TOC4">
    <w:name w:val="toc 4"/>
    <w:basedOn w:val="a"/>
    <w:next w:val="a"/>
    <w:uiPriority w:val="39"/>
    <w:unhideWhenUsed/>
    <w:qFormat/>
    <w:pPr>
      <w:ind w:left="840"/>
      <w:jc w:val="left"/>
    </w:pPr>
    <w:rPr>
      <w:rFonts w:ascii="Cambria Math"/>
      <w:sz w:val="18"/>
      <w:szCs w:val="18"/>
    </w:rPr>
  </w:style>
  <w:style w:type="paragraph" w:styleId="afc">
    <w:name w:val="Subtitle"/>
    <w:basedOn w:val="a"/>
    <w:next w:val="a"/>
    <w:link w:val="afd"/>
    <w:uiPriority w:val="11"/>
    <w:qFormat/>
    <w:pPr>
      <w:spacing w:line="240" w:lineRule="auto"/>
      <w:jc w:val="center"/>
    </w:pPr>
    <w:rPr>
      <w:rFonts w:asciiTheme="majorHAnsi" w:eastAsiaTheme="majorEastAsia" w:hAnsiTheme="majorHAnsi" w:cstheme="majorBidi"/>
      <w:color w:val="595959" w:themeColor="text1" w:themeTint="A6"/>
      <w:spacing w:val="15"/>
      <w:sz w:val="28"/>
      <w:szCs w:val="28"/>
    </w:rPr>
  </w:style>
  <w:style w:type="paragraph" w:styleId="TOC6">
    <w:name w:val="toc 6"/>
    <w:basedOn w:val="a"/>
    <w:next w:val="a"/>
    <w:uiPriority w:val="39"/>
    <w:unhideWhenUsed/>
    <w:qFormat/>
    <w:pPr>
      <w:ind w:left="1400"/>
      <w:jc w:val="left"/>
    </w:pPr>
    <w:rPr>
      <w:rFonts w:ascii="Cambria Math"/>
      <w:sz w:val="18"/>
      <w:szCs w:val="18"/>
    </w:rPr>
  </w:style>
  <w:style w:type="paragraph" w:styleId="TOC2">
    <w:name w:val="toc 2"/>
    <w:basedOn w:val="a"/>
    <w:next w:val="a"/>
    <w:uiPriority w:val="39"/>
    <w:unhideWhenUsed/>
    <w:qFormat/>
    <w:pPr>
      <w:ind w:left="280"/>
      <w:jc w:val="left"/>
    </w:pPr>
    <w:rPr>
      <w:rFonts w:ascii="Cambria Math"/>
      <w:smallCaps/>
      <w:sz w:val="20"/>
      <w:szCs w:val="20"/>
    </w:rPr>
  </w:style>
  <w:style w:type="paragraph" w:styleId="TOC9">
    <w:name w:val="toc 9"/>
    <w:basedOn w:val="a"/>
    <w:next w:val="a"/>
    <w:uiPriority w:val="39"/>
    <w:unhideWhenUsed/>
    <w:qFormat/>
    <w:pPr>
      <w:ind w:left="2240"/>
      <w:jc w:val="left"/>
    </w:pPr>
    <w:rPr>
      <w:rFonts w:ascii="Cambria Math"/>
      <w:sz w:val="18"/>
      <w:szCs w:val="18"/>
    </w:rPr>
  </w:style>
  <w:style w:type="paragraph" w:styleId="22">
    <w:name w:val="Body Text 2"/>
    <w:basedOn w:val="a"/>
    <w:link w:val="23"/>
    <w:uiPriority w:val="99"/>
    <w:semiHidden/>
    <w:unhideWhenUsed/>
    <w:qFormat/>
    <w:pPr>
      <w:spacing w:after="120" w:line="480" w:lineRule="auto"/>
    </w:pPr>
  </w:style>
  <w:style w:type="paragraph" w:styleId="afe">
    <w:name w:val="Normal (Web)"/>
    <w:basedOn w:val="a"/>
    <w:unhideWhenUsed/>
    <w:qFormat/>
    <w:rPr>
      <w:rFonts w:ascii="黑体" w:hAnsi="黑体"/>
      <w:szCs w:val="24"/>
    </w:rPr>
  </w:style>
  <w:style w:type="paragraph" w:styleId="11">
    <w:name w:val="index 1"/>
    <w:basedOn w:val="a"/>
    <w:next w:val="a"/>
    <w:qFormat/>
    <w:pPr>
      <w:widowControl/>
      <w:spacing w:beforeAutospacing="1" w:after="0" w:afterAutospacing="1"/>
      <w:ind w:firstLineChars="200" w:firstLine="538"/>
    </w:pPr>
    <w:rPr>
      <w:rFonts w:eastAsia="宋体" w:hAnsiTheme="minorHAnsi"/>
      <w:szCs w:val="24"/>
    </w:rPr>
  </w:style>
  <w:style w:type="paragraph" w:styleId="aff">
    <w:name w:val="annotation subject"/>
    <w:basedOn w:val="ac"/>
    <w:next w:val="ac"/>
    <w:link w:val="aff0"/>
    <w:uiPriority w:val="99"/>
    <w:unhideWhenUsed/>
    <w:qFormat/>
    <w:rPr>
      <w:b/>
      <w:bCs/>
    </w:rPr>
  </w:style>
  <w:style w:type="paragraph" w:styleId="aff1">
    <w:name w:val="Body Text First Indent"/>
    <w:basedOn w:val="ae"/>
    <w:link w:val="aff2"/>
    <w:unhideWhenUsed/>
    <w:qFormat/>
    <w:pPr>
      <w:ind w:firstLineChars="100" w:firstLine="420"/>
    </w:pPr>
  </w:style>
  <w:style w:type="paragraph" w:styleId="24">
    <w:name w:val="Body Text First Indent 2"/>
    <w:basedOn w:val="af0"/>
    <w:link w:val="25"/>
    <w:uiPriority w:val="99"/>
    <w:unhideWhenUsed/>
    <w:qFormat/>
    <w:pPr>
      <w:widowControl/>
      <w:ind w:firstLineChars="200" w:firstLine="420"/>
      <w:jc w:val="left"/>
    </w:pPr>
    <w:rPr>
      <w:rFonts w:ascii="Calibri Light" w:eastAsia="Calibri Light" w:hAnsi="Calibri Light" w:cs="Calibri Light"/>
      <w:snapToGrid w:val="0"/>
      <w:kern w:val="0"/>
      <w:szCs w:val="24"/>
    </w:rPr>
  </w:style>
  <w:style w:type="table" w:styleId="aff3">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FollowedHyperlink"/>
    <w:uiPriority w:val="99"/>
    <w:unhideWhenUsed/>
    <w:qFormat/>
    <w:rPr>
      <w:color w:val="954F72"/>
      <w:u w:val="single"/>
    </w:rPr>
  </w:style>
  <w:style w:type="character" w:styleId="aff5">
    <w:name w:val="Emphasis"/>
    <w:basedOn w:val="a2"/>
    <w:uiPriority w:val="20"/>
    <w:qFormat/>
    <w:rPr>
      <w:i/>
      <w:iCs/>
    </w:rPr>
  </w:style>
  <w:style w:type="character" w:styleId="aff6">
    <w:name w:val="Hyperlink"/>
    <w:uiPriority w:val="99"/>
    <w:unhideWhenUsed/>
    <w:qFormat/>
    <w:rPr>
      <w:color w:val="0563C1"/>
      <w:u w:val="single"/>
    </w:rPr>
  </w:style>
  <w:style w:type="character" w:styleId="aff7">
    <w:name w:val="annotation reference"/>
    <w:unhideWhenUsed/>
    <w:qFormat/>
    <w:rPr>
      <w:sz w:val="21"/>
      <w:szCs w:val="21"/>
    </w:rPr>
  </w:style>
  <w:style w:type="character" w:customStyle="1" w:styleId="a5">
    <w:name w:val="标题 字符"/>
    <w:link w:val="a0"/>
    <w:uiPriority w:val="10"/>
    <w:qFormat/>
    <w:rPr>
      <w:rFonts w:ascii="Symbol" w:eastAsia="Calibri Light" w:hAnsi="Symbol" w:cs="黑体"/>
      <w:b/>
      <w:bCs/>
      <w:sz w:val="32"/>
      <w:szCs w:val="32"/>
    </w:rPr>
  </w:style>
  <w:style w:type="character" w:customStyle="1" w:styleId="10">
    <w:name w:val="标题 1 字符"/>
    <w:link w:val="1"/>
    <w:qFormat/>
    <w:rPr>
      <w:rFonts w:ascii="等线" w:eastAsia="等线" w:hAnsi="等线"/>
      <w:b/>
      <w:kern w:val="2"/>
      <w:sz w:val="32"/>
      <w:szCs w:val="32"/>
    </w:rPr>
  </w:style>
  <w:style w:type="character" w:customStyle="1" w:styleId="21">
    <w:name w:val="标题 2 字符"/>
    <w:link w:val="20"/>
    <w:uiPriority w:val="9"/>
    <w:qFormat/>
    <w:rPr>
      <w:rFonts w:ascii="Symbol" w:eastAsia="Cambria Math" w:hAnsi="Calibri Light" w:cs="黑体"/>
      <w:b/>
      <w:iCs/>
      <w:sz w:val="24"/>
      <w:szCs w:val="28"/>
    </w:rPr>
  </w:style>
  <w:style w:type="character" w:customStyle="1" w:styleId="32">
    <w:name w:val="标题 3 字符"/>
    <w:link w:val="30"/>
    <w:qFormat/>
    <w:rPr>
      <w:rFonts w:ascii="宋体" w:hAnsi="宋体"/>
      <w:b/>
      <w:sz w:val="28"/>
    </w:rPr>
  </w:style>
  <w:style w:type="character" w:customStyle="1" w:styleId="42">
    <w:name w:val="标题 4 字符"/>
    <w:link w:val="40"/>
    <w:qFormat/>
    <w:rPr>
      <w:rFonts w:ascii="MingLiU" w:hAnsi="MingLiU"/>
      <w:b/>
      <w:bCs/>
      <w:kern w:val="2"/>
      <w:sz w:val="24"/>
      <w:szCs w:val="28"/>
    </w:rPr>
  </w:style>
  <w:style w:type="character" w:customStyle="1" w:styleId="50">
    <w:name w:val="标题 5 字符"/>
    <w:link w:val="5"/>
    <w:uiPriority w:val="9"/>
    <w:qFormat/>
    <w:rPr>
      <w:b/>
      <w:bCs/>
      <w:kern w:val="2"/>
      <w:sz w:val="24"/>
      <w:szCs w:val="28"/>
    </w:rPr>
  </w:style>
  <w:style w:type="character" w:customStyle="1" w:styleId="61">
    <w:name w:val="标题 6 字符"/>
    <w:link w:val="60"/>
    <w:uiPriority w:val="9"/>
    <w:qFormat/>
    <w:rPr>
      <w:rFonts w:ascii="MingLiU" w:hAnsi="MingLiU"/>
      <w:b/>
      <w:bCs/>
      <w:kern w:val="2"/>
      <w:sz w:val="24"/>
      <w:szCs w:val="24"/>
    </w:rPr>
  </w:style>
  <w:style w:type="character" w:customStyle="1" w:styleId="70">
    <w:name w:val="标题 7 字符"/>
    <w:link w:val="7"/>
    <w:uiPriority w:val="9"/>
    <w:qFormat/>
    <w:rPr>
      <w:b/>
      <w:bCs/>
      <w:kern w:val="2"/>
      <w:sz w:val="24"/>
      <w:szCs w:val="24"/>
    </w:rPr>
  </w:style>
  <w:style w:type="character" w:customStyle="1" w:styleId="80">
    <w:name w:val="标题 8 字符"/>
    <w:link w:val="8"/>
    <w:uiPriority w:val="9"/>
    <w:qFormat/>
    <w:rPr>
      <w:rFonts w:ascii="宋体" w:eastAsia="Wingdings" w:hAnsi="宋体"/>
      <w:bCs/>
      <w:kern w:val="2"/>
      <w:sz w:val="24"/>
      <w:szCs w:val="24"/>
    </w:rPr>
  </w:style>
  <w:style w:type="character" w:customStyle="1" w:styleId="90">
    <w:name w:val="标题 9 字符"/>
    <w:link w:val="9"/>
    <w:uiPriority w:val="9"/>
    <w:qFormat/>
    <w:rPr>
      <w:rFonts w:ascii="宋体" w:eastAsia="Wingdings" w:hAnsi="宋体"/>
      <w:bCs/>
      <w:kern w:val="2"/>
      <w:sz w:val="21"/>
      <w:szCs w:val="21"/>
    </w:rPr>
  </w:style>
  <w:style w:type="character" w:customStyle="1" w:styleId="a8">
    <w:name w:val="题注 字符"/>
    <w:link w:val="a7"/>
    <w:uiPriority w:val="35"/>
    <w:qFormat/>
    <w:rPr>
      <w:rFonts w:ascii="Calibri Light" w:hAnsi="Calibri Light" w:cs="Calibri Light"/>
      <w:b/>
      <w:kern w:val="2"/>
      <w:sz w:val="21"/>
      <w:szCs w:val="18"/>
    </w:rPr>
  </w:style>
  <w:style w:type="character" w:customStyle="1" w:styleId="ab">
    <w:name w:val="引文目录标题 字符"/>
    <w:link w:val="aa"/>
    <w:qFormat/>
    <w:rPr>
      <w:rFonts w:ascii="宋体" w:hAnsi="宋体" w:cs="Calibri Light"/>
      <w:kern w:val="2"/>
      <w:sz w:val="24"/>
    </w:rPr>
  </w:style>
  <w:style w:type="character" w:customStyle="1" w:styleId="ad">
    <w:name w:val="批注文字 字符"/>
    <w:link w:val="ac"/>
    <w:uiPriority w:val="99"/>
    <w:qFormat/>
    <w:rPr>
      <w:rFonts w:eastAsia="Cambria Math"/>
      <w:kern w:val="2"/>
      <w:sz w:val="24"/>
      <w:szCs w:val="22"/>
    </w:rPr>
  </w:style>
  <w:style w:type="character" w:customStyle="1" w:styleId="af">
    <w:name w:val="正文文本 字符"/>
    <w:link w:val="ae"/>
    <w:uiPriority w:val="99"/>
    <w:qFormat/>
    <w:rPr>
      <w:rFonts w:eastAsia="Cambria Math"/>
      <w:kern w:val="2"/>
      <w:sz w:val="24"/>
      <w:szCs w:val="22"/>
    </w:rPr>
  </w:style>
  <w:style w:type="character" w:customStyle="1" w:styleId="af1">
    <w:name w:val="正文文本缩进 字符"/>
    <w:link w:val="af0"/>
    <w:uiPriority w:val="99"/>
    <w:semiHidden/>
    <w:qFormat/>
    <w:rPr>
      <w:rFonts w:eastAsia="Symbol"/>
      <w:kern w:val="2"/>
      <w:sz w:val="28"/>
      <w:szCs w:val="22"/>
    </w:rPr>
  </w:style>
  <w:style w:type="character" w:customStyle="1" w:styleId="af7">
    <w:name w:val="批注框文本 字符"/>
    <w:link w:val="af6"/>
    <w:uiPriority w:val="99"/>
    <w:qFormat/>
    <w:rPr>
      <w:rFonts w:eastAsia="Symbol"/>
      <w:sz w:val="18"/>
      <w:szCs w:val="18"/>
    </w:rPr>
  </w:style>
  <w:style w:type="character" w:customStyle="1" w:styleId="af9">
    <w:name w:val="页脚 字符"/>
    <w:link w:val="af8"/>
    <w:uiPriority w:val="99"/>
    <w:qFormat/>
    <w:rPr>
      <w:rFonts w:eastAsia="Cambria Math"/>
      <w:kern w:val="2"/>
      <w:sz w:val="18"/>
      <w:szCs w:val="18"/>
    </w:rPr>
  </w:style>
  <w:style w:type="character" w:customStyle="1" w:styleId="afb">
    <w:name w:val="页眉 字符"/>
    <w:link w:val="afa"/>
    <w:uiPriority w:val="99"/>
    <w:qFormat/>
    <w:rPr>
      <w:rFonts w:eastAsia="Symbol"/>
      <w:sz w:val="18"/>
      <w:szCs w:val="18"/>
    </w:rPr>
  </w:style>
  <w:style w:type="character" w:customStyle="1" w:styleId="aff0">
    <w:name w:val="批注主题 字符"/>
    <w:link w:val="aff"/>
    <w:uiPriority w:val="99"/>
    <w:semiHidden/>
    <w:qFormat/>
    <w:rPr>
      <w:rFonts w:eastAsia="Cambria Math"/>
      <w:b/>
      <w:bCs/>
      <w:kern w:val="2"/>
      <w:sz w:val="24"/>
      <w:szCs w:val="22"/>
    </w:rPr>
  </w:style>
  <w:style w:type="character" w:customStyle="1" w:styleId="aff2">
    <w:name w:val="正文文本首行缩进 字符"/>
    <w:link w:val="aff1"/>
    <w:qFormat/>
  </w:style>
  <w:style w:type="character" w:customStyle="1" w:styleId="25">
    <w:name w:val="正文文本首行缩进 2 字符"/>
    <w:link w:val="24"/>
    <w:uiPriority w:val="99"/>
    <w:qFormat/>
    <w:rPr>
      <w:rFonts w:ascii="Calibri Light" w:eastAsia="Symbol" w:hAnsi="Calibri Light" w:cs="Calibri Light"/>
      <w:snapToGrid/>
      <w:kern w:val="2"/>
      <w:sz w:val="24"/>
      <w:szCs w:val="24"/>
    </w:rPr>
  </w:style>
  <w:style w:type="character" w:customStyle="1" w:styleId="2Char">
    <w:name w:val="样式2 Char"/>
    <w:link w:val="26"/>
    <w:qFormat/>
    <w:rPr>
      <w:rFonts w:ascii="Calibri Light" w:eastAsia="Calibri Light" w:hAnsi="Calibri Light" w:cs="黑体"/>
      <w:kern w:val="0"/>
      <w:sz w:val="24"/>
      <w:szCs w:val="24"/>
      <w:lang w:eastAsia="en-US"/>
    </w:rPr>
  </w:style>
  <w:style w:type="paragraph" w:customStyle="1" w:styleId="26">
    <w:name w:val="样式2"/>
    <w:basedOn w:val="a"/>
    <w:link w:val="2Char"/>
    <w:qFormat/>
    <w:pPr>
      <w:widowControl/>
      <w:adjustRightInd w:val="0"/>
      <w:ind w:firstLineChars="200" w:firstLine="480"/>
    </w:pPr>
    <w:rPr>
      <w:rFonts w:ascii="Calibri Light" w:eastAsia="Calibri Light" w:hAnsi="Calibri Light" w:cs="黑体"/>
      <w:kern w:val="0"/>
      <w:szCs w:val="24"/>
      <w:lang w:eastAsia="en-US"/>
    </w:rPr>
  </w:style>
  <w:style w:type="paragraph" w:styleId="aff8">
    <w:name w:val="List Paragraph"/>
    <w:basedOn w:val="a"/>
    <w:link w:val="12"/>
    <w:uiPriority w:val="34"/>
    <w:qFormat/>
    <w:pPr>
      <w:ind w:firstLineChars="200" w:firstLine="420"/>
    </w:pPr>
  </w:style>
  <w:style w:type="character" w:customStyle="1" w:styleId="12">
    <w:name w:val="列表段落 字符1"/>
    <w:link w:val="aff8"/>
    <w:uiPriority w:val="34"/>
    <w:qFormat/>
    <w:rPr>
      <w:rFonts w:eastAsia="Symbol"/>
      <w:kern w:val="2"/>
      <w:sz w:val="28"/>
      <w:szCs w:val="22"/>
    </w:rPr>
  </w:style>
  <w:style w:type="character" w:customStyle="1" w:styleId="27">
    <w:name w:val="页脚 字符2"/>
    <w:uiPriority w:val="99"/>
    <w:qFormat/>
    <w:rPr>
      <w:rFonts w:ascii="Calibri Light" w:hAnsi="Calibri Light" w:cs="Calibri Light"/>
      <w:snapToGrid/>
      <w:sz w:val="18"/>
      <w:szCs w:val="18"/>
    </w:rPr>
  </w:style>
  <w:style w:type="character" w:customStyle="1" w:styleId="28">
    <w:name w:val="页眉 字符2"/>
    <w:qFormat/>
    <w:rPr>
      <w:rFonts w:ascii="Calibri Light" w:hAnsi="Calibri Light" w:cs="Calibri Light"/>
      <w:snapToGrid/>
      <w:sz w:val="18"/>
      <w:szCs w:val="18"/>
    </w:rPr>
  </w:style>
  <w:style w:type="paragraph" w:customStyle="1" w:styleId="xy">
    <w:name w:val="正文xy"/>
    <w:basedOn w:val="a"/>
    <w:link w:val="xyChar"/>
    <w:qFormat/>
    <w:pPr>
      <w:snapToGrid w:val="0"/>
      <w:ind w:firstLineChars="200" w:firstLine="200"/>
    </w:pPr>
    <w:rPr>
      <w:rFonts w:ascii="黑体" w:eastAsia="Calibri Light" w:hAnsi="黑体"/>
      <w:szCs w:val="24"/>
    </w:rPr>
  </w:style>
  <w:style w:type="character" w:customStyle="1" w:styleId="xyChar">
    <w:name w:val="正文xy Char"/>
    <w:link w:val="xy"/>
    <w:qFormat/>
    <w:rPr>
      <w:rFonts w:ascii="黑体" w:hAnsi="黑体"/>
      <w:kern w:val="2"/>
      <w:sz w:val="24"/>
      <w:szCs w:val="24"/>
    </w:rPr>
  </w:style>
  <w:style w:type="paragraph" w:customStyle="1" w:styleId="my">
    <w:name w:val="my正文"/>
    <w:basedOn w:val="a"/>
    <w:link w:val="myChar"/>
    <w:qFormat/>
    <w:pPr>
      <w:ind w:firstLineChars="200" w:firstLine="480"/>
    </w:pPr>
    <w:rPr>
      <w:rFonts w:eastAsia="Calibri Light"/>
      <w:szCs w:val="24"/>
    </w:rPr>
  </w:style>
  <w:style w:type="character" w:customStyle="1" w:styleId="myChar">
    <w:name w:val="my正文 Char"/>
    <w:link w:val="my"/>
    <w:qFormat/>
    <w:rPr>
      <w:kern w:val="2"/>
      <w:sz w:val="24"/>
      <w:szCs w:val="24"/>
    </w:rPr>
  </w:style>
  <w:style w:type="paragraph" w:customStyle="1" w:styleId="HS">
    <w:name w:val="HS   正文"/>
    <w:link w:val="HS0"/>
    <w:qFormat/>
    <w:locked/>
    <w:pPr>
      <w:widowControl w:val="0"/>
      <w:snapToGrid w:val="0"/>
      <w:spacing w:beforeLines="50" w:before="156" w:afterLines="50" w:after="156" w:line="360" w:lineRule="auto"/>
      <w:ind w:firstLineChars="200" w:firstLine="480"/>
      <w:contextualSpacing/>
      <w:jc w:val="both"/>
    </w:pPr>
    <w:rPr>
      <w:rFonts w:ascii="Calibri Light" w:hAnsi="Calibri Light" w:cs="Calibri Light"/>
      <w:kern w:val="2"/>
      <w:sz w:val="24"/>
      <w:szCs w:val="21"/>
    </w:rPr>
  </w:style>
  <w:style w:type="character" w:customStyle="1" w:styleId="HS0">
    <w:name w:val="HS   正文 字符"/>
    <w:link w:val="HS"/>
    <w:qFormat/>
    <w:rPr>
      <w:rFonts w:ascii="Calibri Light" w:hAnsi="Calibri Light" w:cs="Calibri Light"/>
      <w:kern w:val="2"/>
      <w:sz w:val="24"/>
      <w:szCs w:val="21"/>
    </w:rPr>
  </w:style>
  <w:style w:type="paragraph" w:customStyle="1" w:styleId="aff9">
    <w:name w:val="智业正文"/>
    <w:basedOn w:val="aff1"/>
    <w:link w:val="Char"/>
    <w:qFormat/>
    <w:pPr>
      <w:snapToGrid w:val="0"/>
      <w:spacing w:after="0"/>
      <w:ind w:firstLineChars="200" w:firstLine="200"/>
    </w:pPr>
    <w:rPr>
      <w:rFonts w:ascii="Calibri Light" w:eastAsia="Calibri Light" w:hAnsi="Calibri Light"/>
      <w:szCs w:val="24"/>
    </w:rPr>
  </w:style>
  <w:style w:type="character" w:customStyle="1" w:styleId="Char">
    <w:name w:val="智业正文 Char"/>
    <w:link w:val="aff9"/>
    <w:qFormat/>
    <w:rPr>
      <w:rFonts w:ascii="Calibri Light" w:hAnsi="Calibri Light"/>
      <w:kern w:val="2"/>
      <w:sz w:val="24"/>
      <w:szCs w:val="24"/>
    </w:rPr>
  </w:style>
  <w:style w:type="character" w:customStyle="1" w:styleId="Char0">
    <w:name w:val="*正文 Char"/>
    <w:link w:val="affa"/>
    <w:qFormat/>
    <w:rPr>
      <w:sz w:val="24"/>
      <w:szCs w:val="24"/>
    </w:rPr>
  </w:style>
  <w:style w:type="paragraph" w:customStyle="1" w:styleId="affa">
    <w:name w:val="*正文"/>
    <w:basedOn w:val="a"/>
    <w:link w:val="Char0"/>
    <w:qFormat/>
    <w:pPr>
      <w:ind w:firstLineChars="200" w:firstLine="200"/>
    </w:pPr>
    <w:rPr>
      <w:rFonts w:eastAsia="Calibri Light"/>
      <w:kern w:val="0"/>
      <w:szCs w:val="24"/>
    </w:rPr>
  </w:style>
  <w:style w:type="paragraph" w:customStyle="1" w:styleId="13">
    <w:name w:val="列出段落1"/>
    <w:basedOn w:val="a"/>
    <w:uiPriority w:val="34"/>
    <w:qFormat/>
    <w:pPr>
      <w:ind w:firstLineChars="200" w:firstLine="420"/>
    </w:pPr>
    <w:rPr>
      <w:rFonts w:ascii="Calibri Light" w:eastAsia="Calibri Light" w:hAnsi="Calibri Light"/>
      <w:szCs w:val="24"/>
    </w:rPr>
  </w:style>
  <w:style w:type="paragraph" w:customStyle="1" w:styleId="affb">
    <w:name w:val="表格正文"/>
    <w:link w:val="Char1"/>
    <w:uiPriority w:val="4"/>
    <w:qFormat/>
    <w:pPr>
      <w:spacing w:after="160" w:line="276" w:lineRule="auto"/>
      <w:jc w:val="center"/>
    </w:pPr>
    <w:rPr>
      <w:kern w:val="2"/>
      <w:sz w:val="21"/>
      <w:szCs w:val="21"/>
    </w:rPr>
  </w:style>
  <w:style w:type="character" w:customStyle="1" w:styleId="Char1">
    <w:name w:val="表格正文 Char"/>
    <w:link w:val="affb"/>
    <w:uiPriority w:val="4"/>
    <w:qFormat/>
    <w:rPr>
      <w:kern w:val="2"/>
      <w:sz w:val="21"/>
      <w:szCs w:val="21"/>
    </w:rPr>
  </w:style>
  <w:style w:type="paragraph" w:customStyle="1" w:styleId="29">
    <w:name w:val="样式 正文缩进 + 首行缩进:  2 字符"/>
    <w:basedOn w:val="a1"/>
    <w:link w:val="2Char0"/>
    <w:qFormat/>
    <w:pPr>
      <w:ind w:firstLine="200"/>
    </w:pPr>
    <w:rPr>
      <w:rFonts w:ascii="黑体" w:eastAsia="Calibri Light" w:hAnsi="黑体" w:cs="Calibri Light"/>
      <w:szCs w:val="20"/>
    </w:rPr>
  </w:style>
  <w:style w:type="character" w:customStyle="1" w:styleId="2Char0">
    <w:name w:val="样式 正文缩进 + 首行缩进:  2 字符 Char"/>
    <w:link w:val="29"/>
    <w:qFormat/>
    <w:rPr>
      <w:rFonts w:ascii="黑体" w:hAnsi="黑体" w:cs="Calibri Light"/>
      <w:kern w:val="2"/>
      <w:sz w:val="24"/>
    </w:rPr>
  </w:style>
  <w:style w:type="paragraph" w:customStyle="1" w:styleId="14">
    <w:name w:val="列表段落1"/>
    <w:basedOn w:val="a"/>
    <w:uiPriority w:val="34"/>
    <w:qFormat/>
    <w:pPr>
      <w:ind w:firstLineChars="200" w:firstLine="420"/>
    </w:pPr>
    <w:rPr>
      <w:rFonts w:ascii="Calibri Light" w:eastAsia="Calibri Light" w:hAnsi="Calibri Light"/>
      <w:szCs w:val="24"/>
    </w:rPr>
  </w:style>
  <w:style w:type="paragraph" w:customStyle="1" w:styleId="affc">
    <w:name w:val="图"/>
    <w:basedOn w:val="15"/>
    <w:uiPriority w:val="99"/>
    <w:qFormat/>
    <w:pPr>
      <w:spacing w:beforeLines="50" w:before="50" w:afterLines="50" w:after="50" w:line="240" w:lineRule="auto"/>
      <w:ind w:firstLineChars="0" w:firstLine="0"/>
      <w:jc w:val="center"/>
    </w:pPr>
    <w:rPr>
      <w:rFonts w:eastAsia="Wingdings" w:cs="黑体"/>
      <w:kern w:val="2"/>
      <w:sz w:val="21"/>
    </w:rPr>
  </w:style>
  <w:style w:type="paragraph" w:customStyle="1" w:styleId="15">
    <w:name w:val="正文1"/>
    <w:basedOn w:val="a"/>
    <w:qFormat/>
    <w:pPr>
      <w:adjustRightInd w:val="0"/>
      <w:snapToGrid w:val="0"/>
      <w:ind w:firstLineChars="200" w:firstLine="200"/>
    </w:pPr>
    <w:rPr>
      <w:rFonts w:ascii="Calibri Light" w:eastAsia="Calibri Light" w:hAnsi="Calibri Light"/>
      <w:kern w:val="0"/>
      <w:szCs w:val="24"/>
    </w:rPr>
  </w:style>
  <w:style w:type="character" w:customStyle="1" w:styleId="-zyCharChar">
    <w:name w:val="正文-zy Char Char"/>
    <w:link w:val="-zy"/>
    <w:qFormat/>
    <w:locked/>
    <w:rPr>
      <w:kern w:val="2"/>
      <w:sz w:val="24"/>
      <w:szCs w:val="22"/>
    </w:rPr>
  </w:style>
  <w:style w:type="paragraph" w:customStyle="1" w:styleId="-zy">
    <w:name w:val="正文-zy"/>
    <w:basedOn w:val="a"/>
    <w:link w:val="-zyCharChar"/>
    <w:qFormat/>
    <w:pPr>
      <w:ind w:firstLineChars="200" w:firstLine="480"/>
    </w:pPr>
    <w:rPr>
      <w:rFonts w:eastAsia="Calibri Light"/>
    </w:rPr>
  </w:style>
  <w:style w:type="paragraph" w:customStyle="1" w:styleId="affd">
    <w:name w:val="标准正文"/>
    <w:basedOn w:val="a"/>
    <w:link w:val="affe"/>
    <w:uiPriority w:val="99"/>
    <w:qFormat/>
    <w:pPr>
      <w:spacing w:line="240" w:lineRule="auto"/>
      <w:ind w:firstLineChars="200" w:firstLine="480"/>
    </w:pPr>
    <w:rPr>
      <w:rFonts w:ascii="Calibri Light" w:eastAsia="Calibri Light" w:hAnsi="Calibri Light"/>
      <w:szCs w:val="20"/>
    </w:rPr>
  </w:style>
  <w:style w:type="character" w:customStyle="1" w:styleId="affe">
    <w:name w:val="标准正文 字符"/>
    <w:link w:val="affd"/>
    <w:qFormat/>
    <w:rPr>
      <w:rFonts w:ascii="Calibri Light" w:eastAsia="Calibri Light" w:hAnsi="Calibri Light"/>
      <w:kern w:val="2"/>
      <w:sz w:val="24"/>
    </w:rPr>
  </w:style>
  <w:style w:type="character" w:customStyle="1" w:styleId="Char2">
    <w:name w:val="可研正文 Char"/>
    <w:link w:val="afff"/>
    <w:qFormat/>
    <w:rPr>
      <w:rFonts w:ascii="Symbol" w:eastAsia="Symbol" w:hAnsi="Calibri Light"/>
      <w:sz w:val="28"/>
    </w:rPr>
  </w:style>
  <w:style w:type="paragraph" w:customStyle="1" w:styleId="afff">
    <w:name w:val="可研正文"/>
    <w:basedOn w:val="a"/>
    <w:link w:val="Char2"/>
    <w:qFormat/>
    <w:pPr>
      <w:adjustRightInd w:val="0"/>
      <w:snapToGrid w:val="0"/>
      <w:ind w:firstLineChars="200" w:firstLine="560"/>
    </w:pPr>
    <w:rPr>
      <w:rFonts w:ascii="Symbol" w:eastAsia="Symbol" w:hAnsi="Calibri Light"/>
      <w:kern w:val="0"/>
      <w:sz w:val="28"/>
      <w:szCs w:val="20"/>
    </w:rPr>
  </w:style>
  <w:style w:type="table" w:customStyle="1" w:styleId="16">
    <w:name w:val="网格型1"/>
    <w:basedOn w:val="a3"/>
    <w:qFormat/>
    <w:pPr>
      <w:widowControl w:val="0"/>
      <w:spacing w:line="360" w:lineRule="auto"/>
      <w:jc w:val="both"/>
    </w:pPr>
    <w:rPr>
      <w:rFonts w:ascii="黑体" w:hAnsi="黑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表格"/>
    <w:link w:val="Char3"/>
    <w:qFormat/>
    <w:pPr>
      <w:spacing w:after="160" w:line="276" w:lineRule="auto"/>
    </w:pPr>
    <w:rPr>
      <w:kern w:val="2"/>
      <w:sz w:val="21"/>
      <w:szCs w:val="21"/>
    </w:rPr>
  </w:style>
  <w:style w:type="character" w:customStyle="1" w:styleId="Char3">
    <w:name w:val="表格 Char"/>
    <w:link w:val="afff0"/>
    <w:qFormat/>
    <w:rPr>
      <w:kern w:val="2"/>
      <w:sz w:val="21"/>
      <w:szCs w:val="21"/>
    </w:rPr>
  </w:style>
  <w:style w:type="paragraph" w:customStyle="1" w:styleId="msonormal0">
    <w:name w:val="msonormal"/>
    <w:basedOn w:val="a"/>
    <w:qFormat/>
    <w:pPr>
      <w:widowControl/>
      <w:spacing w:before="100" w:beforeAutospacing="1" w:after="100" w:afterAutospacing="1" w:line="240" w:lineRule="auto"/>
      <w:jc w:val="left"/>
    </w:pPr>
    <w:rPr>
      <w:rFonts w:ascii="Calibri Light" w:eastAsia="Calibri Light" w:hAnsi="Calibri Light" w:cs="Calibri Light"/>
      <w:kern w:val="0"/>
      <w:szCs w:val="24"/>
    </w:rPr>
  </w:style>
  <w:style w:type="paragraph" w:customStyle="1" w:styleId="font5">
    <w:name w:val="font5"/>
    <w:basedOn w:val="a"/>
    <w:qFormat/>
    <w:pPr>
      <w:widowControl/>
      <w:spacing w:before="100" w:beforeAutospacing="1" w:after="100" w:afterAutospacing="1" w:line="240" w:lineRule="auto"/>
      <w:jc w:val="left"/>
    </w:pPr>
    <w:rPr>
      <w:rFonts w:ascii="Cambria Math" w:hAnsi="Cambria Math" w:cs="Calibri Light"/>
      <w:kern w:val="0"/>
      <w:sz w:val="18"/>
      <w:szCs w:val="18"/>
    </w:rPr>
  </w:style>
  <w:style w:type="paragraph" w:customStyle="1" w:styleId="xl63">
    <w:name w:val="xl63"/>
    <w:basedOn w:val="a"/>
    <w:qFormat/>
    <w:pPr>
      <w:widowControl/>
      <w:spacing w:before="100" w:beforeAutospacing="1" w:after="100" w:afterAutospacing="1" w:line="240" w:lineRule="auto"/>
      <w:jc w:val="center"/>
    </w:pPr>
    <w:rPr>
      <w:rFonts w:ascii="Calibri Light" w:eastAsia="Calibri Light" w:hAnsi="Calibri Light" w:cs="Calibri Light"/>
      <w:kern w:val="0"/>
      <w:szCs w:val="24"/>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Light" w:eastAsia="Calibri Light" w:hAnsi="Calibri Light" w:cs="Calibri Light"/>
      <w:color w:val="000000"/>
      <w:kern w:val="0"/>
      <w:sz w:val="21"/>
      <w:szCs w:val="21"/>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Light" w:eastAsia="Calibri Light" w:hAnsi="Calibri Light" w:cs="Calibri Light"/>
      <w:color w:val="000000"/>
      <w:kern w:val="0"/>
      <w:sz w:val="21"/>
      <w:szCs w:val="21"/>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mbol" w:eastAsia="Symbol" w:hAnsi="Calibri Light" w:cs="Calibri Light"/>
      <w:b/>
      <w:bCs/>
      <w:color w:val="000000"/>
      <w:kern w:val="0"/>
      <w:sz w:val="21"/>
      <w:szCs w:val="21"/>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Light" w:eastAsia="Calibri Light" w:hAnsi="Calibri Light" w:cs="Calibri Light"/>
      <w:color w:val="000000"/>
      <w:kern w:val="0"/>
      <w:sz w:val="21"/>
      <w:szCs w:val="21"/>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Light" w:eastAsia="Calibri Light" w:hAnsi="Calibri Light" w:cs="Calibri Light"/>
      <w:color w:val="000000"/>
      <w:kern w:val="0"/>
      <w:sz w:val="21"/>
      <w:szCs w:val="21"/>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Light" w:eastAsia="Calibri Light" w:hAnsi="Calibri Light" w:cs="Calibri Light"/>
      <w:kern w:val="0"/>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mbol" w:eastAsia="Symbol" w:hAnsi="Calibri Light" w:cs="Calibri Light"/>
      <w:b/>
      <w:bCs/>
      <w:color w:val="000000"/>
      <w:kern w:val="0"/>
      <w:sz w:val="21"/>
      <w:szCs w:val="21"/>
    </w:rPr>
  </w:style>
  <w:style w:type="paragraph" w:customStyle="1" w:styleId="xl71">
    <w:name w:val="xl71"/>
    <w:basedOn w:val="a"/>
    <w:qFormat/>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Calibri Light" w:eastAsia="Calibri Light" w:hAnsi="Calibri Light" w:cs="Calibri Light"/>
      <w:color w:val="000000"/>
      <w:kern w:val="0"/>
      <w:sz w:val="21"/>
      <w:szCs w:val="21"/>
    </w:rPr>
  </w:style>
  <w:style w:type="paragraph" w:customStyle="1" w:styleId="xl72">
    <w:name w:val="xl72"/>
    <w:basedOn w:val="a"/>
    <w:qFormat/>
    <w:pPr>
      <w:widowControl/>
      <w:pBdr>
        <w:left w:val="single" w:sz="4" w:space="0" w:color="auto"/>
        <w:right w:val="single" w:sz="4" w:space="0" w:color="auto"/>
      </w:pBdr>
      <w:spacing w:before="100" w:beforeAutospacing="1" w:after="100" w:afterAutospacing="1" w:line="240" w:lineRule="auto"/>
      <w:jc w:val="center"/>
    </w:pPr>
    <w:rPr>
      <w:rFonts w:ascii="Calibri Light" w:eastAsia="Calibri Light" w:hAnsi="Calibri Light" w:cs="Calibri Light"/>
      <w:color w:val="000000"/>
      <w:kern w:val="0"/>
      <w:sz w:val="21"/>
      <w:szCs w:val="21"/>
    </w:rPr>
  </w:style>
  <w:style w:type="paragraph" w:customStyle="1" w:styleId="xl73">
    <w:name w:val="xl73"/>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Calibri Light" w:eastAsia="Calibri Light" w:hAnsi="Calibri Light" w:cs="Calibri Light"/>
      <w:color w:val="000000"/>
      <w:kern w:val="0"/>
      <w:sz w:val="21"/>
      <w:szCs w:val="21"/>
    </w:rPr>
  </w:style>
  <w:style w:type="paragraph" w:customStyle="1" w:styleId="xl74">
    <w:name w:val="xl74"/>
    <w:basedOn w:val="a"/>
    <w:qFormat/>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Calibri Light" w:eastAsia="Calibri Light" w:hAnsi="Calibri Light" w:cs="Calibri Light"/>
      <w:color w:val="000000"/>
      <w:kern w:val="0"/>
      <w:sz w:val="21"/>
      <w:szCs w:val="21"/>
    </w:rPr>
  </w:style>
  <w:style w:type="paragraph" w:customStyle="1" w:styleId="xl75">
    <w:name w:val="xl75"/>
    <w:basedOn w:val="a"/>
    <w:qFormat/>
    <w:pPr>
      <w:widowControl/>
      <w:pBdr>
        <w:left w:val="single" w:sz="4" w:space="0" w:color="auto"/>
        <w:right w:val="single" w:sz="4" w:space="0" w:color="auto"/>
      </w:pBdr>
      <w:spacing w:before="100" w:beforeAutospacing="1" w:after="100" w:afterAutospacing="1" w:line="240" w:lineRule="auto"/>
      <w:jc w:val="center"/>
    </w:pPr>
    <w:rPr>
      <w:rFonts w:ascii="Calibri Light" w:eastAsia="Calibri Light" w:hAnsi="Calibri Light" w:cs="Calibri Light"/>
      <w:color w:val="000000"/>
      <w:kern w:val="0"/>
      <w:sz w:val="21"/>
      <w:szCs w:val="21"/>
    </w:rPr>
  </w:style>
  <w:style w:type="paragraph" w:customStyle="1" w:styleId="xl76">
    <w:name w:val="xl76"/>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Calibri Light" w:eastAsia="Calibri Light" w:hAnsi="Calibri Light" w:cs="Calibri Light"/>
      <w:color w:val="000000"/>
      <w:kern w:val="0"/>
      <w:sz w:val="21"/>
      <w:szCs w:val="21"/>
    </w:rPr>
  </w:style>
  <w:style w:type="character" w:customStyle="1" w:styleId="Char4">
    <w:name w:val="标准正文 Char"/>
    <w:qFormat/>
    <w:locked/>
    <w:rPr>
      <w:rFonts w:ascii="Calibri Light" w:hAnsi="Calibri Light" w:cs="Calibri Light"/>
      <w:bCs/>
      <w:sz w:val="24"/>
      <w:szCs w:val="24"/>
    </w:rPr>
  </w:style>
  <w:style w:type="paragraph" w:customStyle="1" w:styleId="afff1">
    <w:name w:val="图注"/>
    <w:basedOn w:val="a"/>
    <w:next w:val="a"/>
    <w:link w:val="Char5"/>
    <w:qFormat/>
    <w:pPr>
      <w:autoSpaceDE w:val="0"/>
      <w:autoSpaceDN w:val="0"/>
      <w:adjustRightInd w:val="0"/>
      <w:spacing w:line="240" w:lineRule="auto"/>
      <w:jc w:val="center"/>
    </w:pPr>
    <w:rPr>
      <w:rFonts w:ascii="Wingdings" w:eastAsia="Wingdings" w:hAnsi="Wingdings"/>
      <w:kern w:val="0"/>
      <w:sz w:val="20"/>
      <w:szCs w:val="24"/>
    </w:rPr>
  </w:style>
  <w:style w:type="character" w:customStyle="1" w:styleId="Char5">
    <w:name w:val="图注 Char"/>
    <w:link w:val="afff1"/>
    <w:qFormat/>
    <w:rPr>
      <w:rFonts w:ascii="Wingdings" w:eastAsia="Wingdings" w:hAnsi="Wingdings"/>
      <w:szCs w:val="24"/>
    </w:rPr>
  </w:style>
  <w:style w:type="character" w:customStyle="1" w:styleId="Char6">
    <w:name w:val="图名 Char"/>
    <w:semiHidden/>
    <w:qFormat/>
    <w:locked/>
    <w:rPr>
      <w:rFonts w:ascii="Wingdings" w:eastAsia="Wingdings" w:hAnsi="Wingdings"/>
      <w:szCs w:val="24"/>
    </w:rPr>
  </w:style>
  <w:style w:type="paragraph" w:customStyle="1" w:styleId="Style115">
    <w:name w:val="_Style 115"/>
    <w:uiPriority w:val="99"/>
    <w:unhideWhenUsed/>
    <w:qFormat/>
    <w:pPr>
      <w:spacing w:after="160" w:line="278" w:lineRule="auto"/>
    </w:pPr>
    <w:rPr>
      <w:rFonts w:eastAsia="Cambria Math"/>
      <w:kern w:val="2"/>
      <w:sz w:val="24"/>
      <w:szCs w:val="22"/>
    </w:rPr>
  </w:style>
  <w:style w:type="paragraph" w:customStyle="1" w:styleId="xl77">
    <w:name w:val="xl77"/>
    <w:basedOn w:val="a"/>
    <w:qFormat/>
    <w:pPr>
      <w:widowControl/>
      <w:pBdr>
        <w:top w:val="single" w:sz="4" w:space="0" w:color="auto"/>
        <w:left w:val="single" w:sz="4" w:space="0" w:color="auto"/>
        <w:right w:val="single" w:sz="4" w:space="0" w:color="auto"/>
      </w:pBdr>
      <w:spacing w:before="100" w:beforeAutospacing="1" w:after="100" w:afterAutospacing="1" w:line="240" w:lineRule="auto"/>
      <w:jc w:val="left"/>
    </w:pPr>
    <w:rPr>
      <w:rFonts w:ascii="Calibri Light" w:eastAsia="Calibri Light" w:hAnsi="Calibri Light" w:cs="Calibri Light"/>
      <w:color w:val="000000"/>
      <w:kern w:val="0"/>
      <w:sz w:val="21"/>
      <w:szCs w:val="21"/>
    </w:rPr>
  </w:style>
  <w:style w:type="paragraph" w:customStyle="1" w:styleId="150">
    <w:name w:val="样式 宋体 三号 加粗 行距: 1.5 倍行距"/>
    <w:basedOn w:val="30"/>
    <w:qFormat/>
    <w:pPr>
      <w:widowControl w:val="0"/>
      <w:numPr>
        <w:ilvl w:val="0"/>
        <w:numId w:val="0"/>
      </w:numPr>
      <w:spacing w:before="260" w:after="260" w:line="360" w:lineRule="auto"/>
      <w:jc w:val="both"/>
    </w:pPr>
    <w:rPr>
      <w:rFonts w:ascii="Calibri Light" w:hAnsi="Calibri Light" w:cs="Calibri Light"/>
      <w:b w:val="0"/>
      <w:kern w:val="2"/>
      <w:sz w:val="32"/>
    </w:rPr>
  </w:style>
  <w:style w:type="paragraph" w:customStyle="1" w:styleId="151">
    <w:name w:val="样式 宋体 四号 行距: 1.5 倍行距"/>
    <w:basedOn w:val="40"/>
    <w:qFormat/>
    <w:pPr>
      <w:numPr>
        <w:ilvl w:val="0"/>
        <w:numId w:val="0"/>
      </w:numPr>
      <w:spacing w:line="360" w:lineRule="auto"/>
    </w:pPr>
    <w:rPr>
      <w:rFonts w:ascii="Calibri Light" w:hAnsi="Calibri Light" w:cs="Calibri Light"/>
      <w:sz w:val="28"/>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Light" w:eastAsia="Calibri Light" w:hAnsi="Calibri Light" w:cs="Calibri Light"/>
      <w:kern w:val="0"/>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Light" w:eastAsia="Calibri Light" w:hAnsi="Calibri Light" w:cs="Calibri Light"/>
      <w:kern w:val="0"/>
      <w:szCs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Calibri Light" w:hAnsi="Calibri Light" w:cs="Calibri Light"/>
      <w:kern w:val="0"/>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Light" w:eastAsia="Calibri Light" w:hAnsi="Calibri Light" w:cs="Calibri Light"/>
      <w:b/>
      <w:bCs/>
      <w:color w:val="000000"/>
      <w:kern w:val="0"/>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Light" w:eastAsia="Calibri Light" w:hAnsi="Calibri Light" w:cs="Calibri Light"/>
      <w:kern w:val="0"/>
      <w:szCs w:val="24"/>
    </w:rPr>
  </w:style>
  <w:style w:type="paragraph" w:customStyle="1" w:styleId="xl83">
    <w:name w:val="xl83"/>
    <w:basedOn w:val="a"/>
    <w:qFormat/>
    <w:pPr>
      <w:widowControl/>
      <w:pBdr>
        <w:top w:val="single" w:sz="4" w:space="0" w:color="auto"/>
        <w:left w:val="single" w:sz="4" w:space="0" w:color="auto"/>
        <w:right w:val="single" w:sz="4" w:space="0" w:color="auto"/>
      </w:pBdr>
      <w:spacing w:before="100" w:beforeAutospacing="1" w:after="100" w:afterAutospacing="1" w:line="240" w:lineRule="auto"/>
      <w:jc w:val="left"/>
    </w:pPr>
    <w:rPr>
      <w:rFonts w:ascii="Calibri Light" w:eastAsia="Calibri Light" w:hAnsi="Calibri Light" w:cs="Calibri Light"/>
      <w:color w:val="000000"/>
      <w:kern w:val="0"/>
      <w:szCs w:val="24"/>
    </w:rPr>
  </w:style>
  <w:style w:type="paragraph" w:customStyle="1" w:styleId="xl84">
    <w:name w:val="xl84"/>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Calibri Light" w:eastAsia="Calibri Light" w:hAnsi="Calibri Light" w:cs="Calibri Light"/>
      <w:color w:val="000000"/>
      <w:kern w:val="0"/>
      <w:szCs w:val="24"/>
    </w:rPr>
  </w:style>
  <w:style w:type="paragraph" w:customStyle="1" w:styleId="xl85">
    <w:name w:val="xl85"/>
    <w:basedOn w:val="a"/>
    <w:qFormat/>
    <w:pPr>
      <w:widowControl/>
      <w:pBdr>
        <w:top w:val="single" w:sz="4" w:space="0" w:color="auto"/>
        <w:left w:val="single" w:sz="4" w:space="0" w:color="auto"/>
      </w:pBdr>
      <w:spacing w:before="100" w:beforeAutospacing="1" w:after="100" w:afterAutospacing="1" w:line="240" w:lineRule="auto"/>
      <w:jc w:val="left"/>
    </w:pPr>
    <w:rPr>
      <w:rFonts w:ascii="Calibri Light" w:eastAsia="Calibri Light" w:hAnsi="Calibri Light" w:cs="Calibri Light"/>
      <w:color w:val="000000"/>
      <w:kern w:val="0"/>
      <w:szCs w:val="24"/>
    </w:rPr>
  </w:style>
  <w:style w:type="paragraph" w:customStyle="1" w:styleId="xl86">
    <w:name w:val="xl86"/>
    <w:basedOn w:val="a"/>
    <w:qFormat/>
    <w:pPr>
      <w:widowControl/>
      <w:pBdr>
        <w:left w:val="single" w:sz="4" w:space="0" w:color="auto"/>
      </w:pBdr>
      <w:spacing w:before="100" w:beforeAutospacing="1" w:after="100" w:afterAutospacing="1" w:line="240" w:lineRule="auto"/>
      <w:jc w:val="left"/>
    </w:pPr>
    <w:rPr>
      <w:rFonts w:ascii="Calibri Light" w:eastAsia="Calibri Light" w:hAnsi="Calibri Light" w:cs="Calibri Light"/>
      <w:color w:val="000000"/>
      <w:kern w:val="0"/>
      <w:szCs w:val="24"/>
    </w:rPr>
  </w:style>
  <w:style w:type="paragraph" w:customStyle="1" w:styleId="xl87">
    <w:name w:val="xl87"/>
    <w:basedOn w:val="a"/>
    <w:qFormat/>
    <w:pPr>
      <w:widowControl/>
      <w:pBdr>
        <w:left w:val="single" w:sz="4" w:space="0" w:color="auto"/>
        <w:bottom w:val="single" w:sz="4" w:space="0" w:color="auto"/>
      </w:pBdr>
      <w:spacing w:before="100" w:beforeAutospacing="1" w:after="100" w:afterAutospacing="1" w:line="240" w:lineRule="auto"/>
      <w:jc w:val="left"/>
    </w:pPr>
    <w:rPr>
      <w:rFonts w:ascii="Calibri Light" w:eastAsia="Calibri Light" w:hAnsi="Calibri Light" w:cs="Calibri Light"/>
      <w:color w:val="000000"/>
      <w:kern w:val="0"/>
      <w:szCs w:val="24"/>
    </w:rPr>
  </w:style>
  <w:style w:type="paragraph" w:customStyle="1" w:styleId="xl88">
    <w:name w:val="xl88"/>
    <w:basedOn w:val="a"/>
    <w:qFormat/>
    <w:pPr>
      <w:widowControl/>
      <w:pBdr>
        <w:left w:val="single" w:sz="4" w:space="0" w:color="auto"/>
        <w:right w:val="single" w:sz="4" w:space="0" w:color="auto"/>
      </w:pBdr>
      <w:spacing w:before="100" w:beforeAutospacing="1" w:after="100" w:afterAutospacing="1" w:line="240" w:lineRule="auto"/>
      <w:jc w:val="left"/>
    </w:pPr>
    <w:rPr>
      <w:rFonts w:ascii="Calibri Light" w:eastAsia="Calibri Light" w:hAnsi="Calibri Light" w:cs="Calibri Light"/>
      <w:color w:val="000000"/>
      <w:kern w:val="0"/>
      <w:szCs w:val="24"/>
    </w:rPr>
  </w:style>
  <w:style w:type="paragraph" w:customStyle="1" w:styleId="xl89">
    <w:name w:val="xl89"/>
    <w:basedOn w:val="a"/>
    <w:qFormat/>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Calibri Light" w:eastAsia="Calibri Light" w:hAnsi="Calibri Light" w:cs="Calibri Light"/>
      <w:color w:val="000000"/>
      <w:kern w:val="0"/>
      <w:szCs w:val="24"/>
    </w:rPr>
  </w:style>
  <w:style w:type="paragraph" w:customStyle="1" w:styleId="xl90">
    <w:name w:val="xl90"/>
    <w:basedOn w:val="a"/>
    <w:qFormat/>
    <w:pPr>
      <w:widowControl/>
      <w:pBdr>
        <w:left w:val="single" w:sz="4" w:space="0" w:color="auto"/>
        <w:right w:val="single" w:sz="4" w:space="0" w:color="auto"/>
      </w:pBdr>
      <w:spacing w:before="100" w:beforeAutospacing="1" w:after="100" w:afterAutospacing="1" w:line="240" w:lineRule="auto"/>
      <w:jc w:val="center"/>
    </w:pPr>
    <w:rPr>
      <w:rFonts w:ascii="Calibri Light" w:eastAsia="Calibri Light" w:hAnsi="Calibri Light" w:cs="Calibri Light"/>
      <w:color w:val="000000"/>
      <w:kern w:val="0"/>
      <w:szCs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Light" w:eastAsia="Calibri Light" w:hAnsi="Calibri Light" w:cs="Calibri Light"/>
      <w:kern w:val="0"/>
      <w:szCs w:val="24"/>
    </w:rPr>
  </w:style>
  <w:style w:type="paragraph" w:customStyle="1" w:styleId="xl92">
    <w:name w:val="xl92"/>
    <w:basedOn w:val="a"/>
    <w:qFormat/>
    <w:pPr>
      <w:widowControl/>
      <w:pBdr>
        <w:top w:val="single" w:sz="4" w:space="0" w:color="auto"/>
        <w:left w:val="single" w:sz="4" w:space="0" w:color="auto"/>
      </w:pBdr>
      <w:spacing w:before="100" w:beforeAutospacing="1" w:after="100" w:afterAutospacing="1" w:line="240" w:lineRule="auto"/>
      <w:jc w:val="left"/>
    </w:pPr>
    <w:rPr>
      <w:rFonts w:ascii="Calibri Light" w:eastAsia="Calibri Light" w:hAnsi="Calibri Light" w:cs="Calibri Light"/>
      <w:color w:val="000000"/>
      <w:kern w:val="0"/>
      <w:szCs w:val="24"/>
    </w:rPr>
  </w:style>
  <w:style w:type="paragraph" w:customStyle="1" w:styleId="xl93">
    <w:name w:val="xl93"/>
    <w:basedOn w:val="a"/>
    <w:qFormat/>
    <w:pPr>
      <w:widowControl/>
      <w:pBdr>
        <w:left w:val="single" w:sz="4" w:space="0" w:color="auto"/>
      </w:pBdr>
      <w:spacing w:before="100" w:beforeAutospacing="1" w:after="100" w:afterAutospacing="1" w:line="240" w:lineRule="auto"/>
      <w:jc w:val="left"/>
    </w:pPr>
    <w:rPr>
      <w:rFonts w:ascii="Calibri Light" w:eastAsia="Calibri Light" w:hAnsi="Calibri Light" w:cs="Calibri Light"/>
      <w:color w:val="000000"/>
      <w:kern w:val="0"/>
      <w:szCs w:val="24"/>
    </w:rPr>
  </w:style>
  <w:style w:type="paragraph" w:customStyle="1" w:styleId="xl94">
    <w:name w:val="xl94"/>
    <w:basedOn w:val="a"/>
    <w:qFormat/>
    <w:pPr>
      <w:widowControl/>
      <w:pBdr>
        <w:left w:val="single" w:sz="4" w:space="0" w:color="auto"/>
        <w:bottom w:val="single" w:sz="4" w:space="0" w:color="auto"/>
      </w:pBdr>
      <w:spacing w:before="100" w:beforeAutospacing="1" w:after="100" w:afterAutospacing="1" w:line="240" w:lineRule="auto"/>
      <w:jc w:val="left"/>
    </w:pPr>
    <w:rPr>
      <w:rFonts w:ascii="Calibri Light" w:eastAsia="Calibri Light" w:hAnsi="Calibri Light" w:cs="Calibri Light"/>
      <w:color w:val="000000"/>
      <w:kern w:val="0"/>
      <w:szCs w:val="24"/>
    </w:rPr>
  </w:style>
  <w:style w:type="paragraph" w:customStyle="1" w:styleId="xl95">
    <w:name w:val="xl95"/>
    <w:basedOn w:val="a"/>
    <w:qFormat/>
    <w:pPr>
      <w:widowControl/>
      <w:pBdr>
        <w:left w:val="single" w:sz="4" w:space="0" w:color="auto"/>
        <w:right w:val="single" w:sz="4" w:space="0" w:color="auto"/>
      </w:pBdr>
      <w:spacing w:before="100" w:beforeAutospacing="1" w:after="100" w:afterAutospacing="1" w:line="240" w:lineRule="auto"/>
      <w:jc w:val="left"/>
    </w:pPr>
    <w:rPr>
      <w:rFonts w:ascii="Calibri Light" w:eastAsia="Calibri Light" w:hAnsi="Calibri Light" w:cs="Calibri Light"/>
      <w:color w:val="000000"/>
      <w:kern w:val="0"/>
      <w:szCs w:val="24"/>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Light" w:eastAsia="Calibri Light" w:hAnsi="Calibri Light" w:cs="Calibri Light"/>
      <w:b/>
      <w:bCs/>
      <w:color w:val="000000"/>
      <w:kern w:val="0"/>
      <w:szCs w:val="24"/>
    </w:rPr>
  </w:style>
  <w:style w:type="character" w:customStyle="1" w:styleId="TimesNewRoman12">
    <w:name w:val="正文文本 + Times New Roman12"/>
    <w:uiPriority w:val="99"/>
    <w:qFormat/>
    <w:rPr>
      <w:rFonts w:ascii="黑体" w:eastAsia="Nimbus Roman No9 L" w:hAnsi="黑体" w:cs="黑体" w:hint="default"/>
      <w:sz w:val="21"/>
      <w:u w:val="none"/>
      <w:lang w:val="en-US" w:eastAsia="en-US"/>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Light" w:eastAsia="Calibri Light" w:hAnsi="Calibri Light" w:cs="Calibri Light"/>
      <w:b/>
      <w:bCs/>
      <w:color w:val="000000"/>
      <w:kern w:val="0"/>
      <w:szCs w:val="24"/>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Light" w:eastAsia="Calibri Light" w:hAnsi="Calibri Light" w:cs="Calibri Light"/>
      <w:kern w:val="0"/>
      <w:szCs w:val="24"/>
    </w:rPr>
  </w:style>
  <w:style w:type="paragraph" w:customStyle="1" w:styleId="04-">
    <w:name w:val="04-正文"/>
    <w:link w:val="04-CharChar"/>
    <w:qFormat/>
    <w:pPr>
      <w:spacing w:after="160" w:line="360" w:lineRule="auto"/>
    </w:pPr>
    <w:rPr>
      <w:rFonts w:ascii="Calibri Light" w:hAnsi="Calibri Light"/>
      <w:kern w:val="2"/>
      <w:sz w:val="24"/>
      <w:szCs w:val="22"/>
    </w:rPr>
  </w:style>
  <w:style w:type="character" w:customStyle="1" w:styleId="04-CharChar">
    <w:name w:val="04-正文 Char Char"/>
    <w:link w:val="04-"/>
    <w:qFormat/>
    <w:rPr>
      <w:rFonts w:ascii="Calibri Light" w:hAnsi="Calibri Light"/>
      <w:kern w:val="2"/>
      <w:sz w:val="24"/>
      <w:szCs w:val="22"/>
    </w:rPr>
  </w:style>
  <w:style w:type="character" w:customStyle="1" w:styleId="afff2">
    <w:name w:val="表格样式 字符"/>
    <w:qFormat/>
    <w:rPr>
      <w:rFonts w:ascii="Symbol" w:eastAsia="Cambria Math" w:hAnsi="Symbol"/>
      <w:kern w:val="2"/>
      <w:sz w:val="24"/>
      <w:szCs w:val="28"/>
    </w:rPr>
  </w:style>
  <w:style w:type="character" w:customStyle="1" w:styleId="Style144">
    <w:name w:val="_Style 144"/>
    <w:uiPriority w:val="99"/>
    <w:unhideWhenUsed/>
    <w:qFormat/>
    <w:rPr>
      <w:color w:val="605E5C"/>
      <w:shd w:val="clear" w:color="auto" w:fill="E1DFDD"/>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Light" w:eastAsia="Calibri Light" w:hAnsi="Calibri Light" w:cs="Calibri Light"/>
      <w:b/>
      <w:bCs/>
      <w:color w:val="000000"/>
      <w:kern w:val="0"/>
      <w:szCs w:val="24"/>
    </w:rPr>
  </w:style>
  <w:style w:type="character" w:customStyle="1" w:styleId="afff3">
    <w:name w:val="列表段落 字符"/>
    <w:uiPriority w:val="34"/>
    <w:qFormat/>
    <w:rPr>
      <w:rFonts w:eastAsia="Nimbus Roman No9 L"/>
      <w:sz w:val="24"/>
      <w:szCs w:val="24"/>
    </w:rPr>
  </w:style>
  <w:style w:type="paragraph" w:customStyle="1" w:styleId="xl100">
    <w:name w:val="xl100"/>
    <w:basedOn w:val="a"/>
    <w:qFormat/>
    <w:pPr>
      <w:widowControl/>
      <w:pBdr>
        <w:top w:val="single" w:sz="4" w:space="0" w:color="auto"/>
        <w:left w:val="single" w:sz="4" w:space="0" w:color="auto"/>
      </w:pBdr>
      <w:spacing w:before="100" w:beforeAutospacing="1" w:after="100" w:afterAutospacing="1" w:line="240" w:lineRule="auto"/>
      <w:jc w:val="left"/>
    </w:pPr>
    <w:rPr>
      <w:rFonts w:ascii="Calibri Light" w:eastAsia="Calibri Light" w:hAnsi="Calibri Light" w:cs="Calibri Light"/>
      <w:color w:val="000000"/>
      <w:kern w:val="0"/>
      <w:szCs w:val="24"/>
    </w:rPr>
  </w:style>
  <w:style w:type="paragraph" w:customStyle="1" w:styleId="xl101">
    <w:name w:val="xl101"/>
    <w:basedOn w:val="a"/>
    <w:qFormat/>
    <w:pPr>
      <w:widowControl/>
      <w:pBdr>
        <w:left w:val="single" w:sz="4" w:space="0" w:color="auto"/>
      </w:pBdr>
      <w:spacing w:before="100" w:beforeAutospacing="1" w:after="100" w:afterAutospacing="1" w:line="240" w:lineRule="auto"/>
      <w:jc w:val="left"/>
    </w:pPr>
    <w:rPr>
      <w:rFonts w:ascii="Calibri Light" w:eastAsia="Calibri Light" w:hAnsi="Calibri Light" w:cs="Calibri Light"/>
      <w:color w:val="000000"/>
      <w:kern w:val="0"/>
      <w:szCs w:val="24"/>
    </w:rPr>
  </w:style>
  <w:style w:type="paragraph" w:customStyle="1" w:styleId="xl102">
    <w:name w:val="xl102"/>
    <w:basedOn w:val="a"/>
    <w:qFormat/>
    <w:pPr>
      <w:widowControl/>
      <w:pBdr>
        <w:left w:val="single" w:sz="4" w:space="0" w:color="auto"/>
        <w:bottom w:val="single" w:sz="4" w:space="0" w:color="auto"/>
      </w:pBdr>
      <w:spacing w:before="100" w:beforeAutospacing="1" w:after="100" w:afterAutospacing="1" w:line="240" w:lineRule="auto"/>
      <w:jc w:val="left"/>
    </w:pPr>
    <w:rPr>
      <w:rFonts w:ascii="Calibri Light" w:eastAsia="Calibri Light" w:hAnsi="Calibri Light" w:cs="Calibri Light"/>
      <w:color w:val="000000"/>
      <w:kern w:val="0"/>
      <w:szCs w:val="24"/>
    </w:rPr>
  </w:style>
  <w:style w:type="paragraph" w:customStyle="1" w:styleId="xl103">
    <w:name w:val="xl103"/>
    <w:basedOn w:val="a"/>
    <w:qFormat/>
    <w:pPr>
      <w:widowControl/>
      <w:pBdr>
        <w:left w:val="single" w:sz="4" w:space="0" w:color="auto"/>
        <w:right w:val="single" w:sz="4" w:space="0" w:color="auto"/>
      </w:pBdr>
      <w:spacing w:before="100" w:beforeAutospacing="1" w:after="100" w:afterAutospacing="1" w:line="240" w:lineRule="auto"/>
      <w:jc w:val="left"/>
    </w:pPr>
    <w:rPr>
      <w:rFonts w:ascii="Calibri Light" w:eastAsia="Calibri Light" w:hAnsi="Calibri Light" w:cs="Calibri Light"/>
      <w:kern w:val="0"/>
      <w:szCs w:val="24"/>
    </w:rPr>
  </w:style>
  <w:style w:type="paragraph" w:customStyle="1" w:styleId="xl104">
    <w:name w:val="xl104"/>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Calibri Light" w:eastAsia="Calibri Light" w:hAnsi="Calibri Light" w:cs="Calibri Light"/>
      <w:kern w:val="0"/>
      <w:szCs w:val="24"/>
    </w:rPr>
  </w:style>
  <w:style w:type="paragraph" w:customStyle="1" w:styleId="xl105">
    <w:name w:val="xl105"/>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Calibri Light" w:eastAsia="Calibri Light" w:hAnsi="Calibri Light" w:cs="Calibri Light"/>
      <w:kern w:val="0"/>
      <w:szCs w:val="24"/>
    </w:rPr>
  </w:style>
  <w:style w:type="paragraph" w:customStyle="1" w:styleId="xl106">
    <w:name w:val="xl106"/>
    <w:basedOn w:val="a"/>
    <w:qFormat/>
    <w:pPr>
      <w:widowControl/>
      <w:pBdr>
        <w:left w:val="single" w:sz="4" w:space="0" w:color="auto"/>
      </w:pBdr>
      <w:spacing w:before="100" w:beforeAutospacing="1" w:after="100" w:afterAutospacing="1" w:line="240" w:lineRule="auto"/>
      <w:jc w:val="center"/>
    </w:pPr>
    <w:rPr>
      <w:rFonts w:ascii="宋体" w:eastAsia="宋体" w:hAnsi="宋体" w:cs="宋体"/>
      <w:b/>
      <w:bCs/>
      <w:kern w:val="0"/>
      <w:sz w:val="40"/>
      <w:szCs w:val="40"/>
    </w:rPr>
  </w:style>
  <w:style w:type="paragraph" w:customStyle="1" w:styleId="xl107">
    <w:name w:val="xl107"/>
    <w:basedOn w:val="a"/>
    <w:qFormat/>
    <w:pPr>
      <w:widowControl/>
      <w:spacing w:before="100" w:beforeAutospacing="1" w:after="100" w:afterAutospacing="1" w:line="240" w:lineRule="auto"/>
      <w:jc w:val="center"/>
    </w:pPr>
    <w:rPr>
      <w:rFonts w:ascii="宋体" w:eastAsia="宋体" w:hAnsi="宋体" w:cs="宋体"/>
      <w:b/>
      <w:bCs/>
      <w:kern w:val="0"/>
      <w:sz w:val="40"/>
      <w:szCs w:val="40"/>
    </w:rPr>
  </w:style>
  <w:style w:type="paragraph" w:customStyle="1" w:styleId="xl108">
    <w:name w:val="xl108"/>
    <w:basedOn w:val="a"/>
    <w:qFormat/>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宋体" w:eastAsia="宋体" w:hAnsi="宋体" w:cs="宋体"/>
      <w:color w:val="000000"/>
      <w:kern w:val="0"/>
      <w:szCs w:val="24"/>
    </w:rPr>
  </w:style>
  <w:style w:type="paragraph" w:customStyle="1" w:styleId="xl109">
    <w:name w:val="xl109"/>
    <w:basedOn w:val="a"/>
    <w:qFormat/>
    <w:pPr>
      <w:widowControl/>
      <w:pBdr>
        <w:top w:val="single" w:sz="4" w:space="0" w:color="auto"/>
        <w:bottom w:val="single" w:sz="4" w:space="0" w:color="auto"/>
      </w:pBdr>
      <w:spacing w:before="100" w:beforeAutospacing="1" w:after="100" w:afterAutospacing="1" w:line="240" w:lineRule="auto"/>
      <w:jc w:val="center"/>
    </w:pPr>
    <w:rPr>
      <w:rFonts w:ascii="宋体" w:eastAsia="宋体" w:hAnsi="宋体" w:cs="宋体"/>
      <w:color w:val="000000"/>
      <w:kern w:val="0"/>
      <w:szCs w:val="24"/>
    </w:rPr>
  </w:style>
  <w:style w:type="paragraph" w:customStyle="1" w:styleId="xl110">
    <w:name w:val="xl110"/>
    <w:basedOn w:val="a"/>
    <w:qFormat/>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color w:val="000000"/>
      <w:kern w:val="0"/>
      <w:szCs w:val="24"/>
    </w:rPr>
  </w:style>
  <w:style w:type="paragraph" w:customStyle="1" w:styleId="font6">
    <w:name w:val="font6"/>
    <w:basedOn w:val="a"/>
    <w:qFormat/>
    <w:pPr>
      <w:widowControl/>
      <w:spacing w:before="100" w:beforeAutospacing="1" w:after="100" w:afterAutospacing="1" w:line="240" w:lineRule="auto"/>
      <w:jc w:val="left"/>
    </w:pPr>
    <w:rPr>
      <w:rFonts w:ascii="宋体" w:eastAsia="宋体" w:hAnsi="宋体" w:cs="宋体"/>
      <w:kern w:val="0"/>
      <w:sz w:val="18"/>
      <w:szCs w:val="18"/>
    </w:rPr>
  </w:style>
  <w:style w:type="character" w:customStyle="1" w:styleId="afff4">
    <w:name w:val="列出段落 字符"/>
    <w:uiPriority w:val="34"/>
    <w:qFormat/>
    <w:rPr>
      <w:rFonts w:eastAsia="Symbol"/>
      <w:kern w:val="2"/>
      <w:sz w:val="28"/>
      <w:szCs w:val="22"/>
    </w:rPr>
  </w:style>
  <w:style w:type="character" w:customStyle="1" w:styleId="font11">
    <w:name w:val="font11"/>
    <w:basedOn w:val="a2"/>
    <w:qFormat/>
    <w:rPr>
      <w:rFonts w:ascii="宋体" w:eastAsia="宋体" w:hAnsi="宋体" w:cs="宋体" w:hint="eastAsia"/>
      <w:b/>
      <w:bCs/>
      <w:color w:val="000000"/>
      <w:sz w:val="24"/>
      <w:szCs w:val="24"/>
      <w:u w:val="none"/>
    </w:rPr>
  </w:style>
  <w:style w:type="character" w:customStyle="1" w:styleId="font21">
    <w:name w:val="font21"/>
    <w:basedOn w:val="a2"/>
    <w:qFormat/>
    <w:rPr>
      <w:rFonts w:ascii="宋体" w:eastAsia="宋体" w:hAnsi="宋体" w:cs="宋体" w:hint="eastAsia"/>
      <w:color w:val="000000"/>
      <w:sz w:val="24"/>
      <w:szCs w:val="24"/>
      <w:u w:val="none"/>
    </w:rPr>
  </w:style>
  <w:style w:type="paragraph" w:customStyle="1" w:styleId="afff5">
    <w:name w:val="__正文"/>
    <w:qFormat/>
    <w:pPr>
      <w:spacing w:after="160" w:line="360" w:lineRule="auto"/>
      <w:ind w:firstLineChars="200" w:firstLine="200"/>
    </w:pPr>
    <w:rPr>
      <w:sz w:val="24"/>
      <w:szCs w:val="21"/>
    </w:rPr>
  </w:style>
  <w:style w:type="paragraph" w:customStyle="1" w:styleId="17">
    <w:name w:val="修订1"/>
    <w:hidden/>
    <w:uiPriority w:val="99"/>
    <w:unhideWhenUsed/>
    <w:qFormat/>
    <w:pPr>
      <w:spacing w:after="160" w:line="278" w:lineRule="auto"/>
    </w:pPr>
    <w:rPr>
      <w:rFonts w:eastAsia="Cambria Math"/>
      <w:kern w:val="2"/>
      <w:sz w:val="24"/>
      <w:szCs w:val="22"/>
    </w:rPr>
  </w:style>
  <w:style w:type="character" w:customStyle="1" w:styleId="23">
    <w:name w:val="正文文本 2 字符"/>
    <w:basedOn w:val="a2"/>
    <w:link w:val="22"/>
    <w:uiPriority w:val="99"/>
    <w:semiHidden/>
    <w:qFormat/>
    <w:rPr>
      <w:rFonts w:eastAsia="Cambria Math"/>
      <w:kern w:val="2"/>
      <w:sz w:val="24"/>
      <w:szCs w:val="22"/>
    </w:rPr>
  </w:style>
  <w:style w:type="paragraph" w:customStyle="1" w:styleId="2a">
    <w:name w:val="修订2"/>
    <w:hidden/>
    <w:uiPriority w:val="99"/>
    <w:unhideWhenUsed/>
    <w:qFormat/>
    <w:pPr>
      <w:spacing w:after="160" w:line="278" w:lineRule="auto"/>
    </w:pPr>
    <w:rPr>
      <w:rFonts w:eastAsia="Cambria Math"/>
      <w:kern w:val="2"/>
      <w:sz w:val="24"/>
      <w:szCs w:val="22"/>
    </w:rPr>
  </w:style>
  <w:style w:type="character" w:customStyle="1" w:styleId="18">
    <w:name w:val="未处理的提及1"/>
    <w:basedOn w:val="a2"/>
    <w:uiPriority w:val="99"/>
    <w:semiHidden/>
    <w:unhideWhenUsed/>
    <w:qFormat/>
    <w:rPr>
      <w:color w:val="605E5C"/>
      <w:shd w:val="clear" w:color="auto" w:fill="E1DFDD"/>
    </w:rPr>
  </w:style>
  <w:style w:type="character" w:customStyle="1" w:styleId="font31">
    <w:name w:val="font31"/>
    <w:basedOn w:val="a2"/>
    <w:qFormat/>
    <w:rPr>
      <w:rFonts w:ascii="宋体" w:eastAsia="宋体" w:hAnsi="宋体" w:cs="宋体" w:hint="eastAsia"/>
      <w:color w:val="000000"/>
      <w:sz w:val="22"/>
      <w:szCs w:val="22"/>
      <w:u w:val="none"/>
    </w:rPr>
  </w:style>
  <w:style w:type="paragraph" w:customStyle="1" w:styleId="whitespace-normal">
    <w:name w:val="whitespace-normal"/>
    <w:basedOn w:val="a"/>
    <w:qFormat/>
    <w:pPr>
      <w:widowControl/>
      <w:spacing w:before="100" w:beforeAutospacing="1" w:after="100" w:afterAutospacing="1" w:line="240" w:lineRule="auto"/>
      <w:jc w:val="left"/>
    </w:pPr>
    <w:rPr>
      <w:rFonts w:ascii="宋体" w:eastAsia="宋体" w:hAnsi="宋体" w:cs="宋体"/>
      <w:kern w:val="0"/>
      <w:szCs w:val="24"/>
    </w:rPr>
  </w:style>
  <w:style w:type="paragraph" w:customStyle="1" w:styleId="whitespace-pre-wrap">
    <w:name w:val="whitespace-pre-wrap"/>
    <w:basedOn w:val="a"/>
    <w:qFormat/>
    <w:pPr>
      <w:widowControl/>
      <w:spacing w:before="100" w:beforeAutospacing="1" w:after="100" w:afterAutospacing="1" w:line="240" w:lineRule="auto"/>
      <w:jc w:val="left"/>
    </w:pPr>
    <w:rPr>
      <w:rFonts w:ascii="宋体" w:eastAsia="宋体" w:hAnsi="宋体" w:cs="宋体"/>
      <w:kern w:val="0"/>
      <w:szCs w:val="24"/>
    </w:rPr>
  </w:style>
  <w:style w:type="paragraph" w:customStyle="1" w:styleId="33">
    <w:name w:val="修订3"/>
    <w:hidden/>
    <w:uiPriority w:val="99"/>
    <w:unhideWhenUsed/>
    <w:qFormat/>
    <w:pPr>
      <w:spacing w:after="160" w:line="278" w:lineRule="auto"/>
    </w:pPr>
    <w:rPr>
      <w:rFonts w:eastAsia="Cambria Math"/>
      <w:kern w:val="2"/>
      <w:sz w:val="24"/>
      <w:szCs w:val="22"/>
    </w:rPr>
  </w:style>
  <w:style w:type="paragraph" w:customStyle="1" w:styleId="44">
    <w:name w:val="修订4"/>
    <w:hidden/>
    <w:uiPriority w:val="99"/>
    <w:unhideWhenUsed/>
    <w:qFormat/>
    <w:pPr>
      <w:spacing w:after="160" w:line="278" w:lineRule="auto"/>
    </w:pPr>
    <w:rPr>
      <w:rFonts w:eastAsia="Cambria Math"/>
      <w:kern w:val="2"/>
      <w:sz w:val="24"/>
      <w:szCs w:val="22"/>
    </w:rPr>
  </w:style>
  <w:style w:type="paragraph" w:styleId="afff6">
    <w:name w:val="No Spacing"/>
    <w:basedOn w:val="a"/>
    <w:uiPriority w:val="1"/>
    <w:qFormat/>
    <w:pPr>
      <w:spacing w:line="420" w:lineRule="exact"/>
    </w:pPr>
    <w:rPr>
      <w:rFonts w:ascii="仿宋_GB2312" w:eastAsia="仿宋_GB2312" w:hAnsiTheme="minorHAnsi"/>
      <w:sz w:val="28"/>
      <w:szCs w:val="28"/>
    </w:rPr>
  </w:style>
  <w:style w:type="paragraph" w:customStyle="1" w:styleId="51">
    <w:name w:val="修订5"/>
    <w:hidden/>
    <w:uiPriority w:val="99"/>
    <w:unhideWhenUsed/>
    <w:qFormat/>
    <w:pPr>
      <w:spacing w:after="160" w:line="278" w:lineRule="auto"/>
    </w:pPr>
    <w:rPr>
      <w:rFonts w:eastAsia="Cambria Math"/>
      <w:kern w:val="2"/>
      <w:sz w:val="24"/>
      <w:szCs w:val="22"/>
    </w:rPr>
  </w:style>
  <w:style w:type="paragraph" w:customStyle="1" w:styleId="62">
    <w:name w:val="修订6"/>
    <w:hidden/>
    <w:uiPriority w:val="99"/>
    <w:unhideWhenUsed/>
    <w:qFormat/>
    <w:rPr>
      <w:rFonts w:eastAsia="Cambria Math"/>
      <w:kern w:val="2"/>
      <w:sz w:val="24"/>
      <w:szCs w:val="22"/>
    </w:rPr>
  </w:style>
  <w:style w:type="paragraph" w:customStyle="1" w:styleId="71">
    <w:name w:val="修订7"/>
    <w:hidden/>
    <w:uiPriority w:val="99"/>
    <w:semiHidden/>
    <w:qFormat/>
    <w:rPr>
      <w:rFonts w:eastAsia="Cambria Math"/>
      <w:kern w:val="2"/>
      <w:sz w:val="24"/>
      <w:szCs w:val="22"/>
    </w:rPr>
  </w:style>
  <w:style w:type="character" w:customStyle="1" w:styleId="afd">
    <w:name w:val="副标题 字符"/>
    <w:basedOn w:val="a2"/>
    <w:link w:val="afc"/>
    <w:uiPriority w:val="11"/>
    <w:qFormat/>
    <w:rPr>
      <w:rFonts w:asciiTheme="majorHAnsi" w:eastAsiaTheme="majorEastAsia" w:hAnsiTheme="majorHAnsi" w:cstheme="majorBidi"/>
      <w:color w:val="595959" w:themeColor="text1" w:themeTint="A6"/>
      <w:spacing w:val="15"/>
      <w:kern w:val="2"/>
      <w:sz w:val="28"/>
      <w:szCs w:val="28"/>
    </w:rPr>
  </w:style>
  <w:style w:type="paragraph" w:styleId="afff7">
    <w:name w:val="Quote"/>
    <w:basedOn w:val="a"/>
    <w:next w:val="a"/>
    <w:link w:val="afff8"/>
    <w:uiPriority w:val="29"/>
    <w:qFormat/>
    <w:pPr>
      <w:spacing w:before="160" w:line="240" w:lineRule="auto"/>
      <w:jc w:val="center"/>
    </w:pPr>
    <w:rPr>
      <w:rFonts w:asciiTheme="minorHAnsi" w:eastAsiaTheme="minorEastAsia" w:hAnsiTheme="minorHAnsi" w:cstheme="minorBidi"/>
      <w:i/>
      <w:iCs/>
      <w:color w:val="404040" w:themeColor="text1" w:themeTint="BF"/>
      <w:sz w:val="21"/>
    </w:rPr>
  </w:style>
  <w:style w:type="character" w:customStyle="1" w:styleId="afff8">
    <w:name w:val="引用 字符"/>
    <w:basedOn w:val="a2"/>
    <w:link w:val="afff7"/>
    <w:uiPriority w:val="29"/>
    <w:qFormat/>
    <w:rPr>
      <w:rFonts w:asciiTheme="minorHAnsi" w:eastAsiaTheme="minorEastAsia" w:hAnsiTheme="minorHAnsi" w:cstheme="minorBidi"/>
      <w:i/>
      <w:iCs/>
      <w:color w:val="404040" w:themeColor="text1" w:themeTint="BF"/>
      <w:kern w:val="2"/>
      <w:sz w:val="21"/>
      <w:szCs w:val="22"/>
    </w:rPr>
  </w:style>
  <w:style w:type="character" w:customStyle="1" w:styleId="19">
    <w:name w:val="明显强调1"/>
    <w:basedOn w:val="a2"/>
    <w:uiPriority w:val="21"/>
    <w:qFormat/>
    <w:rPr>
      <w:i/>
      <w:iCs/>
      <w:color w:val="365F91" w:themeColor="accent1" w:themeShade="BF"/>
    </w:rPr>
  </w:style>
  <w:style w:type="paragraph" w:styleId="afff9">
    <w:name w:val="Intense Quote"/>
    <w:basedOn w:val="a"/>
    <w:next w:val="a"/>
    <w:link w:val="afffa"/>
    <w:uiPriority w:val="30"/>
    <w:qFormat/>
    <w:pPr>
      <w:pBdr>
        <w:top w:val="single" w:sz="4" w:space="10" w:color="365F91" w:themeColor="accent1" w:themeShade="BF"/>
        <w:bottom w:val="single" w:sz="4" w:space="10" w:color="365F91" w:themeColor="accent1" w:themeShade="BF"/>
      </w:pBdr>
      <w:spacing w:before="360" w:after="360" w:line="240" w:lineRule="auto"/>
      <w:ind w:left="864" w:right="864"/>
      <w:jc w:val="center"/>
    </w:pPr>
    <w:rPr>
      <w:rFonts w:asciiTheme="minorHAnsi" w:eastAsiaTheme="minorEastAsia" w:hAnsiTheme="minorHAnsi" w:cstheme="minorBidi"/>
      <w:i/>
      <w:iCs/>
      <w:color w:val="365F91" w:themeColor="accent1" w:themeShade="BF"/>
      <w:sz w:val="21"/>
    </w:rPr>
  </w:style>
  <w:style w:type="character" w:customStyle="1" w:styleId="afffa">
    <w:name w:val="明显引用 字符"/>
    <w:basedOn w:val="a2"/>
    <w:link w:val="afff9"/>
    <w:uiPriority w:val="30"/>
    <w:qFormat/>
    <w:rPr>
      <w:rFonts w:asciiTheme="minorHAnsi" w:eastAsiaTheme="minorEastAsia" w:hAnsiTheme="minorHAnsi" w:cstheme="minorBidi"/>
      <w:i/>
      <w:iCs/>
      <w:color w:val="365F91" w:themeColor="accent1" w:themeShade="BF"/>
      <w:kern w:val="2"/>
      <w:sz w:val="21"/>
      <w:szCs w:val="22"/>
    </w:rPr>
  </w:style>
  <w:style w:type="character" w:customStyle="1" w:styleId="1a">
    <w:name w:val="明显参考1"/>
    <w:basedOn w:val="a2"/>
    <w:uiPriority w:val="32"/>
    <w:qFormat/>
    <w:rPr>
      <w:b/>
      <w:bCs/>
      <w:smallCaps/>
      <w:color w:val="365F91" w:themeColor="accent1" w:themeShade="BF"/>
      <w:spacing w:val="5"/>
    </w:rPr>
  </w:style>
  <w:style w:type="character" w:customStyle="1" w:styleId="af5">
    <w:name w:val="日期 字符"/>
    <w:basedOn w:val="a2"/>
    <w:link w:val="af4"/>
    <w:uiPriority w:val="99"/>
    <w:semiHidden/>
    <w:qFormat/>
    <w:rPr>
      <w:rFonts w:asciiTheme="minorHAnsi" w:eastAsiaTheme="minorEastAsia" w:hAnsiTheme="minorHAnsi" w:cstheme="minorBidi"/>
      <w:kern w:val="2"/>
      <w:sz w:val="21"/>
      <w:szCs w:val="22"/>
    </w:rPr>
  </w:style>
  <w:style w:type="character" w:customStyle="1" w:styleId="a6">
    <w:name w:val="正文缩进 字符"/>
    <w:link w:val="a1"/>
    <w:qFormat/>
    <w:rPr>
      <w:rFonts w:eastAsia="Cambria Math"/>
      <w:kern w:val="2"/>
      <w:sz w:val="24"/>
      <w:szCs w:val="22"/>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paragraph" w:customStyle="1" w:styleId="2b">
    <w:name w:val="列出段落2"/>
    <w:basedOn w:val="a"/>
    <w:uiPriority w:val="99"/>
    <w:qFormat/>
    <w:pPr>
      <w:spacing w:after="0" w:line="240" w:lineRule="auto"/>
      <w:ind w:firstLineChars="200" w:firstLine="420"/>
    </w:pPr>
    <w:rPr>
      <w:rFonts w:asciiTheme="minorHAnsi" w:eastAsiaTheme="minorEastAsia" w:hAnsiTheme="minorHAnsi" w:cstheme="minorBidi"/>
      <w:sz w:val="21"/>
    </w:rPr>
  </w:style>
  <w:style w:type="paragraph" w:customStyle="1" w:styleId="34">
    <w:name w:val="列出段落3"/>
    <w:basedOn w:val="a"/>
    <w:link w:val="Char7"/>
    <w:uiPriority w:val="34"/>
    <w:qFormat/>
    <w:pPr>
      <w:spacing w:after="0" w:line="240" w:lineRule="auto"/>
      <w:ind w:firstLineChars="200" w:firstLine="420"/>
    </w:pPr>
    <w:rPr>
      <w:rFonts w:eastAsia="仿宋体"/>
      <w:sz w:val="32"/>
      <w:szCs w:val="20"/>
    </w:rPr>
  </w:style>
  <w:style w:type="character" w:customStyle="1" w:styleId="Char7">
    <w:name w:val="列出段落 Char"/>
    <w:link w:val="34"/>
    <w:uiPriority w:val="34"/>
    <w:qFormat/>
    <w:rPr>
      <w:rFonts w:eastAsia="仿宋体"/>
      <w:kern w:val="2"/>
      <w:sz w:val="32"/>
    </w:rPr>
  </w:style>
  <w:style w:type="paragraph" w:customStyle="1" w:styleId="Style2">
    <w:name w:val="_Style 2"/>
    <w:basedOn w:val="a"/>
    <w:qFormat/>
    <w:pPr>
      <w:widowControl/>
      <w:spacing w:line="240" w:lineRule="exact"/>
      <w:jc w:val="left"/>
    </w:pPr>
    <w:rPr>
      <w:rFonts w:ascii="Arial" w:eastAsia="Times New Roman" w:hAnsi="Arial" w:cs="Verdana"/>
      <w:b/>
      <w:kern w:val="0"/>
      <w:szCs w:val="24"/>
      <w:lang w:eastAsia="en-US"/>
    </w:rPr>
  </w:style>
  <w:style w:type="paragraph" w:customStyle="1" w:styleId="CharCharCharCharCharCharChar">
    <w:name w:val="Char Char Char Char Char Char Char"/>
    <w:basedOn w:val="a"/>
    <w:qFormat/>
    <w:pPr>
      <w:widowControl/>
      <w:spacing w:line="240" w:lineRule="exact"/>
      <w:jc w:val="left"/>
    </w:pPr>
    <w:rPr>
      <w:rFonts w:ascii="Arial" w:eastAsia="Times New Roman" w:hAnsi="Arial" w:cs="Verdana"/>
      <w:b/>
      <w:kern w:val="0"/>
      <w:szCs w:val="24"/>
      <w:lang w:eastAsia="en-US"/>
    </w:rPr>
  </w:style>
  <w:style w:type="paragraph" w:customStyle="1" w:styleId="ChinesePara">
    <w:name w:val="ChinesePara"/>
    <w:basedOn w:val="a"/>
    <w:qFormat/>
    <w:pPr>
      <w:widowControl/>
      <w:adjustRightInd w:val="0"/>
      <w:spacing w:beforeLines="50" w:before="50" w:afterLines="50" w:after="50" w:line="400" w:lineRule="exact"/>
      <w:ind w:firstLine="200"/>
    </w:pPr>
    <w:rPr>
      <w:rFonts w:ascii="Arial" w:eastAsia="宋体" w:hAnsi="Arial"/>
      <w:kern w:val="0"/>
      <w:szCs w:val="21"/>
    </w:rPr>
  </w:style>
  <w:style w:type="character" w:customStyle="1" w:styleId="GBYChar">
    <w:name w:val="GBY的正文 Char"/>
    <w:link w:val="GBY"/>
    <w:qFormat/>
    <w:locked/>
    <w:rPr>
      <w:rFonts w:ascii="仿宋" w:eastAsia="仿宋" w:hAnsi="仿宋"/>
      <w:sz w:val="28"/>
      <w:szCs w:val="24"/>
    </w:rPr>
  </w:style>
  <w:style w:type="paragraph" w:customStyle="1" w:styleId="GBY">
    <w:name w:val="GBY的正文"/>
    <w:basedOn w:val="a1"/>
    <w:link w:val="GBYChar"/>
    <w:qFormat/>
    <w:pPr>
      <w:spacing w:after="0" w:line="360" w:lineRule="auto"/>
      <w:ind w:firstLineChars="200" w:firstLine="560"/>
    </w:pPr>
    <w:rPr>
      <w:rFonts w:ascii="仿宋" w:eastAsia="仿宋" w:hAnsi="仿宋"/>
      <w:kern w:val="0"/>
      <w:sz w:val="28"/>
      <w:szCs w:val="24"/>
    </w:rPr>
  </w:style>
  <w:style w:type="paragraph" w:customStyle="1" w:styleId="afffb">
    <w:name w:val="列表（符号一级）（绿盟科技）"/>
    <w:basedOn w:val="a"/>
    <w:uiPriority w:val="99"/>
    <w:qFormat/>
    <w:pPr>
      <w:widowControl/>
      <w:spacing w:after="0" w:line="300" w:lineRule="auto"/>
      <w:ind w:left="840" w:hanging="432"/>
      <w:jc w:val="left"/>
    </w:pPr>
    <w:rPr>
      <w:rFonts w:ascii="Arial" w:eastAsia="宋体" w:hAnsi="Arial"/>
      <w:kern w:val="0"/>
      <w:sz w:val="20"/>
      <w:szCs w:val="21"/>
      <w:lang w:val="zh-CN"/>
    </w:rPr>
  </w:style>
  <w:style w:type="paragraph" w:customStyle="1" w:styleId="afffc">
    <w:name w:val="列表（符号二级）（绿盟科技）"/>
    <w:basedOn w:val="afffb"/>
    <w:uiPriority w:val="99"/>
    <w:qFormat/>
    <w:pPr>
      <w:ind w:left="1260"/>
    </w:pPr>
  </w:style>
  <w:style w:type="paragraph" w:customStyle="1" w:styleId="afffd">
    <w:name w:val="段"/>
    <w:qFormat/>
    <w:pPr>
      <w:autoSpaceDE w:val="0"/>
      <w:autoSpaceDN w:val="0"/>
      <w:ind w:firstLineChars="200" w:firstLine="200"/>
      <w:jc w:val="both"/>
    </w:pPr>
    <w:rPr>
      <w:rFonts w:ascii="宋体"/>
      <w:sz w:val="21"/>
      <w:szCs w:val="22"/>
    </w:rPr>
  </w:style>
  <w:style w:type="paragraph" w:customStyle="1" w:styleId="afffe">
    <w:name w:val="内容"/>
    <w:basedOn w:val="a"/>
    <w:qFormat/>
    <w:pPr>
      <w:spacing w:after="0"/>
      <w:ind w:firstLine="420"/>
    </w:pPr>
    <w:rPr>
      <w:rFonts w:eastAsia="宋体"/>
      <w:spacing w:val="8"/>
      <w:kern w:val="0"/>
      <w:sz w:val="28"/>
      <w:szCs w:val="28"/>
    </w:rPr>
  </w:style>
  <w:style w:type="paragraph" w:customStyle="1" w:styleId="NNNN">
    <w:name w:val="N.N.N.N"/>
    <w:basedOn w:val="a"/>
    <w:next w:val="a"/>
    <w:link w:val="NNNNChar"/>
    <w:qFormat/>
    <w:pPr>
      <w:spacing w:after="0" w:line="480" w:lineRule="auto"/>
      <w:jc w:val="left"/>
      <w:outlineLvl w:val="3"/>
    </w:pPr>
    <w:rPr>
      <w:rFonts w:ascii="黑体" w:eastAsia="黑体" w:hAnsi="Calibri"/>
      <w:sz w:val="28"/>
      <w:szCs w:val="28"/>
    </w:rPr>
  </w:style>
  <w:style w:type="character" w:customStyle="1" w:styleId="NNNNChar">
    <w:name w:val="N.N.N.N Char"/>
    <w:link w:val="NNNN"/>
    <w:qFormat/>
    <w:rPr>
      <w:rFonts w:ascii="黑体" w:eastAsia="黑体" w:hAnsi="Calibri"/>
      <w:kern w:val="2"/>
      <w:sz w:val="28"/>
      <w:szCs w:val="28"/>
    </w:rPr>
  </w:style>
  <w:style w:type="paragraph" w:customStyle="1" w:styleId="45">
    <w:name w:val="列出段落4"/>
    <w:basedOn w:val="a"/>
    <w:uiPriority w:val="34"/>
    <w:qFormat/>
    <w:pPr>
      <w:spacing w:after="0" w:line="240" w:lineRule="auto"/>
      <w:ind w:firstLineChars="200" w:firstLine="420"/>
    </w:pPr>
    <w:rPr>
      <w:rFonts w:eastAsia="宋体"/>
      <w:sz w:val="21"/>
    </w:rPr>
  </w:style>
  <w:style w:type="paragraph" w:customStyle="1" w:styleId="affff">
    <w:name w:val="正 文"/>
    <w:basedOn w:val="a"/>
    <w:link w:val="Char8"/>
    <w:qFormat/>
    <w:pPr>
      <w:widowControl/>
      <w:spacing w:after="0"/>
      <w:ind w:firstLineChars="200" w:firstLine="480"/>
    </w:pPr>
    <w:rPr>
      <w:rFonts w:ascii="Calibri" w:eastAsia="宋体" w:hAnsi="Calibri"/>
      <w:kern w:val="0"/>
      <w:szCs w:val="32"/>
      <w:lang w:eastAsia="en-US" w:bidi="en-US"/>
    </w:rPr>
  </w:style>
  <w:style w:type="character" w:customStyle="1" w:styleId="Char8">
    <w:name w:val="正 文 Char"/>
    <w:link w:val="affff"/>
    <w:qFormat/>
    <w:rPr>
      <w:rFonts w:ascii="Calibri" w:hAnsi="Calibri"/>
      <w:sz w:val="24"/>
      <w:szCs w:val="32"/>
      <w:lang w:eastAsia="en-US" w:bidi="en-US"/>
    </w:rPr>
  </w:style>
  <w:style w:type="character" w:customStyle="1" w:styleId="FACharChar">
    <w:name w:val="FA正文 Char Char"/>
    <w:link w:val="FA"/>
    <w:qFormat/>
    <w:rPr>
      <w:rFonts w:hAnsi="宋体"/>
      <w:color w:val="000000"/>
      <w:sz w:val="24"/>
      <w:szCs w:val="21"/>
    </w:rPr>
  </w:style>
  <w:style w:type="paragraph" w:customStyle="1" w:styleId="FA">
    <w:name w:val="FA正文"/>
    <w:basedOn w:val="a"/>
    <w:link w:val="FACharChar"/>
    <w:qFormat/>
    <w:pPr>
      <w:widowControl/>
      <w:spacing w:after="0"/>
      <w:ind w:firstLineChars="176" w:firstLine="422"/>
      <w:jc w:val="left"/>
    </w:pPr>
    <w:rPr>
      <w:rFonts w:eastAsia="宋体" w:hAnsi="宋体"/>
      <w:color w:val="000000"/>
      <w:kern w:val="0"/>
      <w:szCs w:val="21"/>
    </w:rPr>
  </w:style>
  <w:style w:type="paragraph" w:customStyle="1" w:styleId="affff0">
    <w:name w:val="[正文行首缩进]"/>
    <w:link w:val="Char9"/>
    <w:qFormat/>
    <w:pPr>
      <w:widowControl w:val="0"/>
      <w:spacing w:line="360" w:lineRule="auto"/>
      <w:ind w:firstLineChars="200" w:firstLine="200"/>
      <w:jc w:val="both"/>
    </w:pPr>
    <w:rPr>
      <w:bCs/>
      <w:color w:val="000000"/>
      <w:kern w:val="2"/>
      <w:sz w:val="24"/>
      <w:szCs w:val="24"/>
    </w:rPr>
  </w:style>
  <w:style w:type="character" w:customStyle="1" w:styleId="Char9">
    <w:name w:val="[正文行首缩进] Char"/>
    <w:basedOn w:val="a2"/>
    <w:link w:val="affff0"/>
    <w:qFormat/>
    <w:rPr>
      <w:bCs/>
      <w:color w:val="000000"/>
      <w:kern w:val="2"/>
      <w:sz w:val="24"/>
      <w:szCs w:val="24"/>
    </w:rPr>
  </w:style>
  <w:style w:type="paragraph" w:customStyle="1" w:styleId="1b">
    <w:name w:val="正文样式1"/>
    <w:basedOn w:val="ae"/>
    <w:link w:val="1Char"/>
    <w:qFormat/>
    <w:pPr>
      <w:snapToGrid w:val="0"/>
      <w:spacing w:after="0" w:line="300" w:lineRule="auto"/>
      <w:ind w:firstLineChars="200" w:firstLine="420"/>
    </w:pPr>
    <w:rPr>
      <w:rFonts w:ascii="微软雅黑" w:eastAsia="微软雅黑" w:hAnsi="微软雅黑"/>
      <w:sz w:val="21"/>
      <w:szCs w:val="24"/>
      <w:lang w:val="zh-CN"/>
    </w:rPr>
  </w:style>
  <w:style w:type="character" w:customStyle="1" w:styleId="1Char">
    <w:name w:val="正文样式1 Char"/>
    <w:link w:val="1b"/>
    <w:qFormat/>
    <w:rPr>
      <w:rFonts w:ascii="微软雅黑" w:eastAsia="微软雅黑" w:hAnsi="微软雅黑"/>
      <w:kern w:val="2"/>
      <w:sz w:val="21"/>
      <w:szCs w:val="24"/>
      <w:lang w:val="zh-CN"/>
    </w:rPr>
  </w:style>
  <w:style w:type="character" w:customStyle="1" w:styleId="Style1Char">
    <w:name w:val="Style1 Char"/>
    <w:link w:val="Style1"/>
    <w:qFormat/>
    <w:rPr>
      <w:rFonts w:ascii="宋体" w:hAnsi="宋体"/>
      <w:sz w:val="24"/>
    </w:rPr>
  </w:style>
  <w:style w:type="paragraph" w:customStyle="1" w:styleId="Style1">
    <w:name w:val="Style1"/>
    <w:link w:val="Style1Char"/>
    <w:qFormat/>
    <w:pPr>
      <w:numPr>
        <w:ilvl w:val="5"/>
        <w:numId w:val="2"/>
      </w:numPr>
      <w:spacing w:line="360" w:lineRule="auto"/>
      <w:ind w:left="0" w:firstLineChars="177" w:firstLine="425"/>
    </w:pPr>
    <w:rPr>
      <w:rFonts w:ascii="宋体" w:hAnsi="宋体"/>
      <w:sz w:val="24"/>
    </w:rPr>
  </w:style>
  <w:style w:type="paragraph" w:customStyle="1" w:styleId="3">
    <w:name w:val="医惠标题3"/>
    <w:basedOn w:val="30"/>
    <w:qFormat/>
    <w:pPr>
      <w:widowControl w:val="0"/>
      <w:numPr>
        <w:ilvl w:val="0"/>
        <w:numId w:val="2"/>
      </w:numPr>
      <w:tabs>
        <w:tab w:val="left" w:pos="720"/>
      </w:tabs>
      <w:spacing w:after="120" w:line="360" w:lineRule="auto"/>
      <w:ind w:left="1418" w:hanging="567"/>
    </w:pPr>
    <w:rPr>
      <w:rFonts w:ascii="Times New Roman" w:eastAsia="仿宋_GB2312" w:hAnsi="Times New Roman"/>
      <w:sz w:val="32"/>
      <w:lang w:val="zh-CN"/>
    </w:rPr>
  </w:style>
  <w:style w:type="paragraph" w:customStyle="1" w:styleId="4">
    <w:name w:val="医惠标题4"/>
    <w:basedOn w:val="40"/>
    <w:qFormat/>
    <w:pPr>
      <w:numPr>
        <w:ilvl w:val="4"/>
        <w:numId w:val="2"/>
      </w:numPr>
      <w:spacing w:before="0" w:after="120" w:line="360" w:lineRule="auto"/>
      <w:ind w:left="1984" w:hanging="708"/>
      <w:jc w:val="left"/>
    </w:pPr>
    <w:rPr>
      <w:rFonts w:ascii="仿宋_GB2312" w:eastAsia="仿宋_GB2312" w:hAnsi="Times New Roman" w:cs="Times New Roman"/>
      <w:bCs w:val="0"/>
      <w:kern w:val="0"/>
      <w:sz w:val="28"/>
      <w:szCs w:val="20"/>
      <w:lang w:val="zh-CN"/>
    </w:rPr>
  </w:style>
  <w:style w:type="paragraph" w:customStyle="1" w:styleId="6">
    <w:name w:val="医惠标题6"/>
    <w:basedOn w:val="60"/>
    <w:qFormat/>
    <w:pPr>
      <w:numPr>
        <w:ilvl w:val="1"/>
        <w:numId w:val="2"/>
      </w:numPr>
      <w:spacing w:line="319" w:lineRule="auto"/>
      <w:ind w:left="3260" w:firstLine="0"/>
      <w:jc w:val="left"/>
    </w:pPr>
    <w:rPr>
      <w:rFonts w:ascii="Cambria" w:eastAsia="宋体" w:hAnsi="Cambria" w:cs="Times New Roman"/>
      <w:kern w:val="0"/>
      <w:lang w:val="zh-CN"/>
    </w:rPr>
  </w:style>
  <w:style w:type="paragraph" w:customStyle="1" w:styleId="1c">
    <w:name w:val="医惠标题1"/>
    <w:basedOn w:val="1"/>
    <w:qFormat/>
    <w:pPr>
      <w:keepLines/>
      <w:widowControl w:val="0"/>
      <w:numPr>
        <w:numId w:val="0"/>
      </w:numPr>
      <w:tabs>
        <w:tab w:val="left" w:pos="0"/>
        <w:tab w:val="left" w:pos="1620"/>
      </w:tabs>
      <w:spacing w:beforeLines="0" w:afterLines="0" w:after="240"/>
      <w:ind w:left="1620"/>
      <w:jc w:val="center"/>
    </w:pPr>
    <w:rPr>
      <w:rFonts w:ascii="仿宋" w:eastAsia="仿宋" w:hAnsi="仿宋" w:cs="Times New Roman"/>
      <w:kern w:val="44"/>
      <w:sz w:val="52"/>
      <w:szCs w:val="20"/>
      <w:lang w:val="zh-CN"/>
    </w:rPr>
  </w:style>
  <w:style w:type="paragraph" w:customStyle="1" w:styleId="52">
    <w:name w:val="医惠标题5"/>
    <w:basedOn w:val="5"/>
    <w:qFormat/>
    <w:pPr>
      <w:numPr>
        <w:numId w:val="3"/>
      </w:numPr>
      <w:spacing w:before="0" w:after="120" w:line="360" w:lineRule="auto"/>
      <w:ind w:firstLine="0"/>
      <w:jc w:val="left"/>
    </w:pPr>
    <w:rPr>
      <w:rFonts w:ascii="Times New Roman" w:eastAsia="仿宋" w:hAnsi="Times New Roman" w:cs="Times New Roman"/>
      <w:bCs w:val="0"/>
      <w:kern w:val="0"/>
      <w:sz w:val="28"/>
      <w:szCs w:val="20"/>
      <w:lang w:val="zh-CN"/>
    </w:rPr>
  </w:style>
  <w:style w:type="paragraph" w:customStyle="1" w:styleId="2">
    <w:name w:val="医惠标题2"/>
    <w:basedOn w:val="20"/>
    <w:qFormat/>
    <w:pPr>
      <w:numPr>
        <w:numId w:val="3"/>
      </w:numPr>
      <w:tabs>
        <w:tab w:val="left" w:pos="576"/>
      </w:tabs>
      <w:spacing w:after="0" w:line="360" w:lineRule="auto"/>
      <w:jc w:val="left"/>
    </w:pPr>
    <w:rPr>
      <w:rFonts w:ascii="Times New Roman" w:eastAsia="仿宋" w:hAnsi="Times New Roman" w:cs="Times New Roman"/>
      <w:iCs w:val="0"/>
      <w:sz w:val="44"/>
      <w:szCs w:val="20"/>
      <w:lang w:val="zh-CN"/>
    </w:rPr>
  </w:style>
  <w:style w:type="paragraph" w:customStyle="1" w:styleId="affff1">
    <w:name w:val="我的正文样式"/>
    <w:basedOn w:val="a"/>
    <w:qFormat/>
    <w:pPr>
      <w:widowControl/>
      <w:snapToGrid w:val="0"/>
      <w:spacing w:after="0"/>
      <w:ind w:leftChars="100" w:left="100" w:firstLineChars="200" w:firstLine="200"/>
      <w:jc w:val="left"/>
    </w:pPr>
    <w:rPr>
      <w:rFonts w:eastAsia="仿宋"/>
      <w:kern w:val="0"/>
      <w:sz w:val="28"/>
      <w:szCs w:val="24"/>
    </w:rPr>
  </w:style>
  <w:style w:type="character" w:customStyle="1" w:styleId="s1">
    <w:name w:val="s1"/>
    <w:basedOn w:val="a2"/>
    <w:qFormat/>
  </w:style>
  <w:style w:type="paragraph" w:customStyle="1" w:styleId="1d">
    <w:name w:val="无间隔1"/>
    <w:link w:val="Chara"/>
    <w:uiPriority w:val="1"/>
    <w:qFormat/>
    <w:rPr>
      <w:rFonts w:asciiTheme="minorHAnsi" w:eastAsiaTheme="minorEastAsia" w:hAnsiTheme="minorHAnsi" w:cstheme="minorBidi"/>
      <w:sz w:val="22"/>
      <w:szCs w:val="21"/>
    </w:rPr>
  </w:style>
  <w:style w:type="character" w:customStyle="1" w:styleId="Chara">
    <w:name w:val="无间隔 Char"/>
    <w:basedOn w:val="a2"/>
    <w:link w:val="1d"/>
    <w:uiPriority w:val="1"/>
    <w:qFormat/>
    <w:rPr>
      <w:rFonts w:asciiTheme="minorHAnsi" w:eastAsiaTheme="minorEastAsia" w:hAnsiTheme="minorHAnsi" w:cstheme="minorBidi"/>
      <w:sz w:val="22"/>
      <w:szCs w:val="21"/>
    </w:rPr>
  </w:style>
  <w:style w:type="paragraph" w:customStyle="1" w:styleId="53">
    <w:name w:val="列出段落5"/>
    <w:basedOn w:val="a"/>
    <w:uiPriority w:val="99"/>
    <w:qFormat/>
    <w:pPr>
      <w:spacing w:after="0" w:line="240" w:lineRule="auto"/>
      <w:ind w:firstLineChars="200" w:firstLine="420"/>
    </w:pPr>
    <w:rPr>
      <w:rFonts w:asciiTheme="minorHAnsi" w:eastAsiaTheme="minorEastAsia" w:hAnsiTheme="minorHAnsi" w:cstheme="minorBidi"/>
      <w:sz w:val="21"/>
    </w:rPr>
  </w:style>
  <w:style w:type="character" w:customStyle="1" w:styleId="Charb">
    <w:name w:val="_正文段落 Char"/>
    <w:link w:val="affff2"/>
    <w:qFormat/>
    <w:rPr>
      <w:rFonts w:ascii="宋体" w:eastAsia="仿宋" w:hAnsi="宋体"/>
      <w:sz w:val="28"/>
    </w:rPr>
  </w:style>
  <w:style w:type="paragraph" w:customStyle="1" w:styleId="affff2">
    <w:name w:val="_正文段落"/>
    <w:basedOn w:val="a"/>
    <w:link w:val="Charb"/>
    <w:qFormat/>
    <w:pPr>
      <w:spacing w:beforeLines="15" w:afterLines="15" w:after="0"/>
      <w:ind w:firstLineChars="200" w:firstLine="480"/>
    </w:pPr>
    <w:rPr>
      <w:rFonts w:ascii="宋体" w:eastAsia="仿宋" w:hAnsi="宋体"/>
      <w:kern w:val="0"/>
      <w:sz w:val="28"/>
      <w:szCs w:val="20"/>
    </w:rPr>
  </w:style>
  <w:style w:type="paragraph" w:customStyle="1" w:styleId="xl111">
    <w:name w:val="xl111"/>
    <w:basedOn w:val="a"/>
    <w:qFormat/>
    <w:pPr>
      <w:widowControl/>
      <w:pBdr>
        <w:top w:val="single" w:sz="4" w:space="0" w:color="auto"/>
        <w:left w:val="single" w:sz="4" w:space="0" w:color="auto"/>
        <w:right w:val="single" w:sz="4" w:space="0" w:color="auto"/>
      </w:pBdr>
      <w:spacing w:before="100" w:beforeAutospacing="1" w:after="100" w:afterAutospacing="1" w:line="240" w:lineRule="auto"/>
      <w:jc w:val="left"/>
    </w:pPr>
    <w:rPr>
      <w:rFonts w:ascii="仿宋" w:eastAsia="仿宋" w:hAnsi="仿宋" w:cs="宋体"/>
      <w:color w:val="000000"/>
      <w:kern w:val="0"/>
      <w:szCs w:val="24"/>
    </w:rPr>
  </w:style>
  <w:style w:type="paragraph" w:customStyle="1" w:styleId="xl112">
    <w:name w:val="xl112"/>
    <w:basedOn w:val="a"/>
    <w:qFormat/>
    <w:pPr>
      <w:widowControl/>
      <w:pBdr>
        <w:left w:val="single" w:sz="4" w:space="0" w:color="auto"/>
        <w:right w:val="single" w:sz="4" w:space="0" w:color="auto"/>
      </w:pBdr>
      <w:spacing w:before="100" w:beforeAutospacing="1" w:after="100" w:afterAutospacing="1" w:line="240" w:lineRule="auto"/>
      <w:jc w:val="left"/>
    </w:pPr>
    <w:rPr>
      <w:rFonts w:ascii="仿宋" w:eastAsia="仿宋" w:hAnsi="仿宋" w:cs="宋体"/>
      <w:color w:val="000000"/>
      <w:kern w:val="0"/>
      <w:szCs w:val="24"/>
    </w:rPr>
  </w:style>
  <w:style w:type="paragraph" w:customStyle="1" w:styleId="xl113">
    <w:name w:val="xl113"/>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仿宋" w:eastAsia="仿宋" w:hAnsi="仿宋" w:cs="宋体"/>
      <w:color w:val="000000"/>
      <w:kern w:val="0"/>
      <w:szCs w:val="24"/>
    </w:rPr>
  </w:style>
  <w:style w:type="paragraph" w:customStyle="1" w:styleId="xl114">
    <w:name w:val="xl114"/>
    <w:basedOn w:val="a"/>
    <w:qFormat/>
    <w:pPr>
      <w:widowControl/>
      <w:pBdr>
        <w:top w:val="single" w:sz="4" w:space="0" w:color="auto"/>
        <w:left w:val="single" w:sz="4" w:space="0" w:color="auto"/>
        <w:right w:val="single" w:sz="4" w:space="0" w:color="auto"/>
      </w:pBdr>
      <w:spacing w:before="100" w:beforeAutospacing="1" w:after="100" w:afterAutospacing="1" w:line="240" w:lineRule="auto"/>
      <w:jc w:val="left"/>
    </w:pPr>
    <w:rPr>
      <w:rFonts w:ascii="仿宋" w:eastAsia="仿宋" w:hAnsi="仿宋" w:cs="宋体"/>
      <w:kern w:val="0"/>
      <w:szCs w:val="24"/>
    </w:rPr>
  </w:style>
  <w:style w:type="paragraph" w:customStyle="1" w:styleId="xl115">
    <w:name w:val="xl115"/>
    <w:basedOn w:val="a"/>
    <w:qFormat/>
    <w:pPr>
      <w:widowControl/>
      <w:pBdr>
        <w:left w:val="single" w:sz="4" w:space="0" w:color="auto"/>
        <w:right w:val="single" w:sz="4" w:space="0" w:color="auto"/>
      </w:pBdr>
      <w:spacing w:before="100" w:beforeAutospacing="1" w:after="100" w:afterAutospacing="1" w:line="240" w:lineRule="auto"/>
      <w:jc w:val="left"/>
    </w:pPr>
    <w:rPr>
      <w:rFonts w:ascii="仿宋" w:eastAsia="仿宋" w:hAnsi="仿宋" w:cs="宋体"/>
      <w:kern w:val="0"/>
      <w:szCs w:val="24"/>
    </w:rPr>
  </w:style>
  <w:style w:type="paragraph" w:customStyle="1" w:styleId="xl116">
    <w:name w:val="xl116"/>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仿宋" w:eastAsia="仿宋" w:hAnsi="仿宋" w:cs="宋体"/>
      <w:kern w:val="0"/>
      <w:szCs w:val="24"/>
    </w:rPr>
  </w:style>
  <w:style w:type="character" w:customStyle="1" w:styleId="article">
    <w:name w:val="article"/>
    <w:basedOn w:val="a2"/>
    <w:qFormat/>
  </w:style>
  <w:style w:type="character" w:customStyle="1" w:styleId="-1">
    <w:name w:val="彩色列表 - 着色 1 字符"/>
    <w:link w:val="-11"/>
    <w:uiPriority w:val="34"/>
    <w:qFormat/>
    <w:locked/>
    <w:rPr>
      <w:rFonts w:ascii="Segoe UI" w:hAnsi="Segoe UI"/>
    </w:rPr>
  </w:style>
  <w:style w:type="paragraph" w:customStyle="1" w:styleId="-11">
    <w:name w:val="彩色列表 - 着色 11"/>
    <w:basedOn w:val="a"/>
    <w:link w:val="-1"/>
    <w:uiPriority w:val="34"/>
    <w:qFormat/>
    <w:pPr>
      <w:spacing w:after="0" w:line="240" w:lineRule="auto"/>
      <w:ind w:firstLineChars="200" w:firstLine="420"/>
    </w:pPr>
    <w:rPr>
      <w:rFonts w:ascii="Segoe UI" w:eastAsia="宋体" w:hAnsi="Segoe UI"/>
      <w:kern w:val="0"/>
      <w:sz w:val="20"/>
      <w:szCs w:val="20"/>
    </w:rPr>
  </w:style>
  <w:style w:type="paragraph" w:customStyle="1" w:styleId="font7">
    <w:name w:val="font7"/>
    <w:basedOn w:val="a"/>
    <w:qFormat/>
    <w:pPr>
      <w:widowControl/>
      <w:spacing w:before="100" w:beforeAutospacing="1" w:after="100" w:afterAutospacing="1" w:line="240" w:lineRule="auto"/>
      <w:jc w:val="left"/>
    </w:pPr>
    <w:rPr>
      <w:rFonts w:ascii="宋体" w:eastAsia="宋体" w:hAnsi="宋体" w:cs="宋体"/>
      <w:b/>
      <w:bCs/>
      <w:color w:val="000000"/>
      <w:kern w:val="0"/>
      <w:sz w:val="18"/>
      <w:szCs w:val="18"/>
    </w:rPr>
  </w:style>
  <w:style w:type="paragraph" w:customStyle="1" w:styleId="2c">
    <w:name w:val="正文2"/>
    <w:basedOn w:val="a"/>
    <w:qFormat/>
    <w:pPr>
      <w:widowControl/>
      <w:adjustRightInd w:val="0"/>
      <w:spacing w:after="0"/>
      <w:ind w:firstLineChars="200" w:firstLine="480"/>
    </w:pPr>
    <w:rPr>
      <w:rFonts w:ascii="宋体" w:eastAsiaTheme="minorEastAsia" w:hAnsi="宋体" w:cstheme="minorBidi"/>
      <w:kern w:val="0"/>
      <w:sz w:val="21"/>
      <w:szCs w:val="24"/>
      <w:lang w:eastAsia="en-US"/>
    </w:rPr>
  </w:style>
  <w:style w:type="paragraph" w:customStyle="1" w:styleId="font8">
    <w:name w:val="font8"/>
    <w:basedOn w:val="a"/>
    <w:qFormat/>
    <w:pPr>
      <w:widowControl/>
      <w:spacing w:before="100" w:beforeAutospacing="1" w:after="100" w:afterAutospacing="1" w:line="240" w:lineRule="auto"/>
      <w:jc w:val="left"/>
    </w:pPr>
    <w:rPr>
      <w:rFonts w:eastAsia="宋体"/>
      <w:b/>
      <w:bCs/>
      <w:color w:val="000000"/>
      <w:kern w:val="0"/>
      <w:szCs w:val="24"/>
    </w:rPr>
  </w:style>
  <w:style w:type="paragraph" w:customStyle="1" w:styleId="0">
    <w:name w:val="样式 正文文本缩进 + 左  0 字符"/>
    <w:basedOn w:val="af0"/>
    <w:qFormat/>
    <w:pPr>
      <w:widowControl/>
      <w:spacing w:beforeAutospacing="1" w:after="0" w:afterAutospacing="1" w:line="288" w:lineRule="auto"/>
      <w:ind w:leftChars="0" w:left="0" w:firstLineChars="200" w:firstLine="250"/>
    </w:pPr>
    <w:rPr>
      <w:rFonts w:eastAsia="宋体" w:hAnsiTheme="minorHAnsi"/>
      <w:szCs w:val="20"/>
    </w:rPr>
  </w:style>
  <w:style w:type="character" w:customStyle="1" w:styleId="af3">
    <w:name w:val="纯文本 字符"/>
    <w:basedOn w:val="a2"/>
    <w:link w:val="af2"/>
    <w:qFormat/>
    <w:rPr>
      <w:rFonts w:asciiTheme="minorHAnsi" w:hAnsiTheme="minorHAnsi"/>
      <w:kern w:val="2"/>
      <w:sz w:val="24"/>
    </w:rPr>
  </w:style>
  <w:style w:type="paragraph" w:customStyle="1" w:styleId="FC">
    <w:name w:val="FC正文"/>
    <w:basedOn w:val="a"/>
    <w:qFormat/>
    <w:pPr>
      <w:widowControl/>
      <w:snapToGrid w:val="0"/>
      <w:spacing w:before="120" w:beforeAutospacing="1" w:after="120" w:afterAutospacing="1"/>
      <w:ind w:firstLineChars="200" w:firstLine="538"/>
      <w:contextualSpacing/>
    </w:pPr>
    <w:rPr>
      <w:rFonts w:asciiTheme="minorHAnsi" w:eastAsia="宋体" w:hAnsiTheme="minorHAnsi"/>
      <w:szCs w:val="21"/>
    </w:rPr>
  </w:style>
  <w:style w:type="paragraph" w:customStyle="1" w:styleId="TOC10">
    <w:name w:val="TOC 标题1"/>
    <w:basedOn w:val="1"/>
    <w:next w:val="a"/>
    <w:uiPriority w:val="39"/>
    <w:unhideWhenUsed/>
    <w:qFormat/>
    <w:pPr>
      <w:keepLines/>
      <w:numPr>
        <w:numId w:val="0"/>
      </w:numPr>
      <w:spacing w:beforeLines="0" w:afterLines="0" w:after="0" w:line="259" w:lineRule="auto"/>
      <w:outlineLvl w:val="9"/>
    </w:pPr>
    <w:rPr>
      <w:rFonts w:asciiTheme="majorHAnsi" w:eastAsiaTheme="majorEastAsia" w:hAnsiTheme="majorHAnsi" w:cstheme="majorBidi"/>
      <w:b w:val="0"/>
      <w:color w:val="365F91" w:themeColor="accent1" w:themeShade="BF"/>
      <w:kern w:val="0"/>
    </w:rPr>
  </w:style>
  <w:style w:type="paragraph" w:customStyle="1" w:styleId="TextStyle1">
    <w:name w:val="TextStyle1"/>
    <w:qFormat/>
    <w:pPr>
      <w:suppressAutoHyphens/>
    </w:pPr>
    <w:rPr>
      <w:rFonts w:ascii="Helvetica" w:hAnsi="Helvetica"/>
      <w:szCs w:val="24"/>
      <w:lang w:eastAsia="en-US"/>
    </w:rPr>
  </w:style>
  <w:style w:type="paragraph" w:customStyle="1" w:styleId="CM5">
    <w:name w:val="CM5"/>
    <w:basedOn w:val="a"/>
    <w:next w:val="a"/>
    <w:qFormat/>
    <w:pPr>
      <w:widowControl/>
      <w:spacing w:beforeAutospacing="1" w:after="0" w:afterAutospacing="1" w:line="626" w:lineRule="atLeast"/>
      <w:ind w:firstLineChars="200" w:firstLine="538"/>
    </w:pPr>
    <w:rPr>
      <w:rFonts w:ascii="Sim Sun" w:eastAsia="Sim Sun" w:hAnsi="Sim Sun" w:cs="Sim Sun"/>
      <w:szCs w:val="24"/>
    </w:rPr>
  </w:style>
  <w:style w:type="character" w:customStyle="1" w:styleId="ql-font-songti">
    <w:name w:val="ql-font-songti"/>
    <w:basedOn w:val="a2"/>
    <w:qFormat/>
  </w:style>
  <w:style w:type="paragraph" w:customStyle="1" w:styleId="affff3">
    <w:name w:val="标准正文样式"/>
    <w:basedOn w:val="222"/>
    <w:uiPriority w:val="99"/>
    <w:qFormat/>
    <w:pPr>
      <w:ind w:firstLine="200"/>
    </w:pPr>
  </w:style>
  <w:style w:type="paragraph" w:customStyle="1" w:styleId="222">
    <w:name w:val="样式 样式 正文首行缩进 2 + 首行缩进:  2 字符 + 首行缩进:  2 字符"/>
    <w:basedOn w:val="a"/>
    <w:qFormat/>
    <w:pPr>
      <w:widowControl/>
      <w:spacing w:before="200" w:beforeAutospacing="1" w:after="0" w:afterAutospacing="1"/>
      <w:ind w:firstLineChars="200" w:firstLine="538"/>
    </w:pPr>
    <w:rPr>
      <w:rFonts w:eastAsia="宋体" w:hAnsiTheme="minorHAnsi"/>
      <w:szCs w:val="20"/>
    </w:rPr>
  </w:style>
  <w:style w:type="paragraph" w:customStyle="1" w:styleId="affff4">
    <w:name w:val="正文应用"/>
    <w:basedOn w:val="a"/>
    <w:qFormat/>
    <w:pPr>
      <w:widowControl/>
      <w:adjustRightInd w:val="0"/>
      <w:snapToGrid w:val="0"/>
      <w:spacing w:beforeLines="25" w:beforeAutospacing="1" w:afterLines="25" w:after="0" w:afterAutospacing="1" w:line="300" w:lineRule="auto"/>
      <w:ind w:firstLineChars="200" w:firstLine="538"/>
    </w:pPr>
    <w:rPr>
      <w:rFonts w:eastAsia="等线" w:hAnsiTheme="minorHAnsi"/>
      <w:szCs w:val="24"/>
      <w:lang w:val="zh-CN"/>
    </w:rPr>
  </w:style>
  <w:style w:type="paragraph" w:customStyle="1" w:styleId="affff5">
    <w:name w:val="标书正文"/>
    <w:basedOn w:val="aff1"/>
    <w:qFormat/>
    <w:pPr>
      <w:widowControl/>
      <w:spacing w:beforeAutospacing="1" w:afterAutospacing="1"/>
      <w:ind w:firstLineChars="200" w:firstLine="200"/>
    </w:pPr>
    <w:rPr>
      <w:rFonts w:ascii="宋体" w:eastAsia="宋体" w:hAnsi="宋体"/>
      <w:szCs w:val="24"/>
    </w:rPr>
  </w:style>
  <w:style w:type="paragraph" w:customStyle="1" w:styleId="affff6">
    <w:name w:val="表头"/>
    <w:basedOn w:val="0000"/>
    <w:qFormat/>
    <w:pPr>
      <w:suppressAutoHyphens/>
    </w:pPr>
    <w:rPr>
      <w:rFonts w:ascii="Arial" w:eastAsia="宋体" w:hAnsi="Arial"/>
      <w:kern w:val="2"/>
      <w:sz w:val="18"/>
      <w:szCs w:val="24"/>
    </w:rPr>
  </w:style>
  <w:style w:type="paragraph" w:customStyle="1" w:styleId="0000">
    <w:name w:val="表头0000"/>
    <w:basedOn w:val="a"/>
    <w:qFormat/>
    <w:pPr>
      <w:widowControl/>
      <w:spacing w:beforeAutospacing="1" w:after="0" w:afterAutospacing="1"/>
      <w:ind w:firstLineChars="200" w:firstLine="538"/>
      <w:jc w:val="center"/>
    </w:pPr>
    <w:rPr>
      <w:rFonts w:ascii="仿宋" w:eastAsia="仿宋" w:hAnsi="仿宋"/>
      <w:b/>
      <w:bCs/>
      <w:kern w:val="0"/>
      <w:sz w:val="20"/>
      <w:szCs w:val="21"/>
    </w:rPr>
  </w:style>
  <w:style w:type="paragraph" w:customStyle="1" w:styleId="affff7">
    <w:name w:val="表文"/>
    <w:basedOn w:val="00000"/>
    <w:qFormat/>
    <w:pPr>
      <w:spacing w:line="276" w:lineRule="auto"/>
    </w:pPr>
    <w:rPr>
      <w:sz w:val="22"/>
      <w:szCs w:val="22"/>
    </w:rPr>
  </w:style>
  <w:style w:type="paragraph" w:customStyle="1" w:styleId="00000">
    <w:name w:val="表正文0000"/>
    <w:basedOn w:val="a"/>
    <w:qFormat/>
    <w:pPr>
      <w:widowControl/>
      <w:spacing w:beforeAutospacing="1" w:after="0" w:afterAutospacing="1"/>
      <w:ind w:firstLineChars="200" w:firstLine="538"/>
    </w:pPr>
    <w:rPr>
      <w:rFonts w:ascii="仿宋" w:eastAsia="仿宋" w:hAnsi="仿宋"/>
      <w:kern w:val="0"/>
      <w:sz w:val="20"/>
      <w:szCs w:val="21"/>
    </w:rPr>
  </w:style>
  <w:style w:type="character" w:customStyle="1" w:styleId="font131">
    <w:name w:val="font131"/>
    <w:basedOn w:val="a2"/>
    <w:qFormat/>
    <w:rPr>
      <w:rFonts w:ascii="Times New Roman" w:hAnsi="Times New Roman" w:cs="Times New Roman" w:hint="default"/>
      <w:color w:val="000000"/>
      <w:sz w:val="24"/>
      <w:szCs w:val="24"/>
      <w:u w:val="none"/>
    </w:rPr>
  </w:style>
  <w:style w:type="character" w:customStyle="1" w:styleId="font112">
    <w:name w:val="font112"/>
    <w:basedOn w:val="a2"/>
    <w:qFormat/>
    <w:rPr>
      <w:rFonts w:ascii="Times New Roman" w:hAnsi="Times New Roman" w:cs="Times New Roman" w:hint="default"/>
      <w:color w:val="000000"/>
      <w:sz w:val="24"/>
      <w:szCs w:val="24"/>
      <w:u w:val="none"/>
    </w:rPr>
  </w:style>
  <w:style w:type="paragraph" w:customStyle="1" w:styleId="affff8">
    <w:name w:val="投书正文"/>
    <w:basedOn w:val="a"/>
    <w:qFormat/>
    <w:pPr>
      <w:widowControl/>
      <w:spacing w:beforeAutospacing="1" w:after="0" w:afterAutospacing="1"/>
      <w:ind w:firstLineChars="200" w:firstLine="480"/>
    </w:pPr>
    <w:rPr>
      <w:rFonts w:eastAsia="宋体"/>
      <w:szCs w:val="20"/>
    </w:rPr>
  </w:style>
  <w:style w:type="paragraph" w:customStyle="1" w:styleId="affff9">
    <w:name w:val="@@正文"/>
    <w:qFormat/>
    <w:pPr>
      <w:ind w:firstLineChars="200" w:firstLine="200"/>
    </w:pPr>
    <w:rPr>
      <w:rFonts w:ascii="Calibri" w:hAnsi="Calibri"/>
      <w:kern w:val="2"/>
      <w:sz w:val="28"/>
      <w:szCs w:val="22"/>
    </w:rPr>
  </w:style>
  <w:style w:type="paragraph" w:customStyle="1" w:styleId="31">
    <w:name w:val="@标题 3"/>
    <w:next w:val="affff9"/>
    <w:qFormat/>
    <w:pPr>
      <w:keepNext/>
      <w:numPr>
        <w:ilvl w:val="2"/>
        <w:numId w:val="4"/>
      </w:numPr>
      <w:outlineLvl w:val="2"/>
    </w:pPr>
    <w:rPr>
      <w:rFonts w:ascii="Calibri" w:hAnsi="Calibri"/>
      <w:b/>
      <w:kern w:val="2"/>
      <w:sz w:val="28"/>
      <w:szCs w:val="22"/>
    </w:rPr>
  </w:style>
  <w:style w:type="paragraph" w:customStyle="1" w:styleId="41">
    <w:name w:val="@标题 4"/>
    <w:next w:val="affff9"/>
    <w:qFormat/>
    <w:pPr>
      <w:keepNext/>
      <w:numPr>
        <w:ilvl w:val="3"/>
        <w:numId w:val="4"/>
      </w:numPr>
      <w:outlineLvl w:val="3"/>
    </w:pPr>
    <w:rPr>
      <w:rFonts w:ascii="Calibri" w:hAnsi="Calibri"/>
      <w:b/>
      <w:kern w:val="2"/>
      <w:sz w:val="28"/>
      <w:szCs w:val="22"/>
    </w:rPr>
  </w:style>
  <w:style w:type="paragraph" w:customStyle="1" w:styleId="affffa">
    <w:name w:val="正文（段落）"/>
    <w:basedOn w:val="a"/>
    <w:qFormat/>
    <w:pPr>
      <w:widowControl/>
      <w:spacing w:beforeAutospacing="1" w:after="0" w:afterAutospacing="1"/>
      <w:ind w:firstLineChars="200" w:firstLine="480"/>
    </w:pPr>
    <w:rPr>
      <w:rFonts w:ascii="宋体" w:eastAsia="宋体" w:hAnsi="宋体"/>
      <w:kern w:val="0"/>
      <w:szCs w:val="24"/>
    </w:rPr>
  </w:style>
  <w:style w:type="paragraph" w:customStyle="1" w:styleId="12-2">
    <w:name w:val="12-2级目录"/>
    <w:basedOn w:val="a"/>
    <w:next w:val="a"/>
    <w:qFormat/>
    <w:pPr>
      <w:widowControl/>
      <w:numPr>
        <w:ilvl w:val="1"/>
        <w:numId w:val="5"/>
      </w:numPr>
      <w:spacing w:before="120" w:beforeAutospacing="1" w:after="0" w:afterAutospacing="1"/>
      <w:ind w:firstLineChars="200" w:firstLine="200"/>
      <w:outlineLvl w:val="1"/>
    </w:pPr>
    <w:rPr>
      <w:rFonts w:ascii="微软雅黑" w:eastAsia="黑体" w:hAnsiTheme="minorHAnsi"/>
      <w:b/>
      <w:sz w:val="32"/>
      <w:szCs w:val="24"/>
    </w:rPr>
  </w:style>
  <w:style w:type="paragraph" w:customStyle="1" w:styleId="21-3">
    <w:name w:val="21-3级目录"/>
    <w:basedOn w:val="a"/>
    <w:qFormat/>
    <w:pPr>
      <w:widowControl/>
      <w:numPr>
        <w:ilvl w:val="2"/>
        <w:numId w:val="5"/>
      </w:numPr>
      <w:spacing w:beforeAutospacing="1" w:after="0" w:afterAutospacing="1"/>
      <w:ind w:firstLineChars="200" w:firstLine="200"/>
      <w:outlineLvl w:val="2"/>
    </w:pPr>
    <w:rPr>
      <w:rFonts w:asciiTheme="minorHAnsi" w:eastAsia="黑体" w:hAnsiTheme="minorHAnsi"/>
      <w:b/>
      <w:sz w:val="28"/>
      <w:szCs w:val="24"/>
    </w:rPr>
  </w:style>
  <w:style w:type="paragraph" w:customStyle="1" w:styleId="22-4">
    <w:name w:val="22-4级目录"/>
    <w:basedOn w:val="a"/>
    <w:next w:val="a"/>
    <w:qFormat/>
    <w:pPr>
      <w:widowControl/>
      <w:numPr>
        <w:ilvl w:val="3"/>
        <w:numId w:val="5"/>
      </w:numPr>
      <w:spacing w:before="240" w:beforeAutospacing="1" w:after="120" w:afterAutospacing="1"/>
      <w:ind w:firstLineChars="200" w:firstLine="200"/>
      <w:outlineLvl w:val="3"/>
    </w:pPr>
    <w:rPr>
      <w:rFonts w:ascii="微软雅黑" w:eastAsia="黑体" w:hAnsiTheme="minorHAnsi"/>
      <w:b/>
      <w:szCs w:val="24"/>
    </w:rPr>
  </w:style>
  <w:style w:type="character" w:customStyle="1" w:styleId="font91">
    <w:name w:val="font91"/>
    <w:basedOn w:val="a2"/>
    <w:qFormat/>
    <w:rPr>
      <w:rFonts w:ascii="Arial" w:hAnsi="Arial" w:cs="Arial"/>
      <w:color w:val="000000"/>
      <w:sz w:val="24"/>
      <w:szCs w:val="24"/>
      <w:u w:val="none"/>
    </w:rPr>
  </w:style>
  <w:style w:type="character" w:customStyle="1" w:styleId="font71">
    <w:name w:val="font71"/>
    <w:basedOn w:val="a2"/>
    <w:qFormat/>
    <w:rPr>
      <w:rFonts w:ascii="微软雅黑" w:eastAsia="微软雅黑" w:hAnsi="微软雅黑" w:cs="微软雅黑" w:hint="eastAsia"/>
      <w:color w:val="000000"/>
      <w:sz w:val="24"/>
      <w:szCs w:val="24"/>
      <w:u w:val="none"/>
    </w:rPr>
  </w:style>
  <w:style w:type="character" w:customStyle="1" w:styleId="2d">
    <w:name w:val="未处理的提及2"/>
    <w:basedOn w:val="a2"/>
    <w:uiPriority w:val="99"/>
    <w:semiHidden/>
    <w:unhideWhenUsed/>
    <w:qFormat/>
    <w:rPr>
      <w:color w:val="605E5C"/>
      <w:shd w:val="clear" w:color="auto" w:fill="E1DFDD"/>
    </w:rPr>
  </w:style>
  <w:style w:type="character" w:customStyle="1" w:styleId="35">
    <w:name w:val="未处理的提及3"/>
    <w:basedOn w:val="a2"/>
    <w:uiPriority w:val="99"/>
    <w:semiHidden/>
    <w:unhideWhenUsed/>
    <w:qFormat/>
    <w:rPr>
      <w:color w:val="605E5C"/>
      <w:shd w:val="clear" w:color="auto" w:fill="E1DFDD"/>
    </w:rPr>
  </w:style>
  <w:style w:type="character" w:customStyle="1" w:styleId="font41">
    <w:name w:val="font41"/>
    <w:basedOn w:val="a2"/>
    <w:qFormat/>
    <w:rPr>
      <w:rFonts w:ascii="宋体" w:eastAsia="宋体" w:hAnsi="宋体" w:cs="宋体"/>
      <w:color w:val="000000"/>
      <w:sz w:val="22"/>
      <w:szCs w:val="22"/>
      <w:u w:val="none"/>
    </w:rPr>
  </w:style>
  <w:style w:type="character" w:customStyle="1" w:styleId="font01">
    <w:name w:val="font01"/>
    <w:basedOn w:val="a2"/>
    <w:qFormat/>
    <w:rPr>
      <w:rFonts w:ascii="宋体" w:eastAsia="宋体" w:hAnsi="宋体" w:cs="宋体" w:hint="eastAsia"/>
      <w:color w:val="000000"/>
      <w:sz w:val="22"/>
      <w:szCs w:val="22"/>
      <w:u w:val="none"/>
    </w:rPr>
  </w:style>
  <w:style w:type="paragraph" w:customStyle="1" w:styleId="last-node">
    <w:name w:val="last-node"/>
    <w:basedOn w:val="a"/>
    <w:qFormat/>
    <w:pPr>
      <w:widowControl/>
      <w:spacing w:before="100" w:beforeAutospacing="1" w:after="100" w:afterAutospacing="1" w:line="240" w:lineRule="auto"/>
      <w:jc w:val="left"/>
    </w:pPr>
    <w:rPr>
      <w:rFonts w:ascii="宋体" w:eastAsia="宋体" w:hAnsi="宋体" w:cs="宋体"/>
      <w:kern w:val="0"/>
      <w:szCs w:val="24"/>
    </w:rPr>
  </w:style>
  <w:style w:type="paragraph" w:customStyle="1" w:styleId="81">
    <w:name w:val="修订8"/>
    <w:hidden/>
    <w:uiPriority w:val="99"/>
    <w:unhideWhenUsed/>
    <w:qFormat/>
    <w:rPr>
      <w:rFonts w:eastAsia="Cambria Math"/>
      <w:kern w:val="2"/>
      <w:sz w:val="24"/>
      <w:szCs w:val="22"/>
    </w:rPr>
  </w:style>
  <w:style w:type="paragraph" w:customStyle="1" w:styleId="91">
    <w:name w:val="修订9"/>
    <w:hidden/>
    <w:uiPriority w:val="99"/>
    <w:unhideWhenUsed/>
    <w:qFormat/>
    <w:rPr>
      <w:rFonts w:eastAsia="Cambria Math"/>
      <w:kern w:val="2"/>
      <w:sz w:val="24"/>
      <w:szCs w:val="22"/>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100">
    <w:name w:val="修订10"/>
    <w:hidden/>
    <w:uiPriority w:val="99"/>
    <w:unhideWhenUsed/>
    <w:qFormat/>
    <w:rPr>
      <w:rFonts w:eastAsia="Cambria Math"/>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109</Pages>
  <Words>7461</Words>
  <Characters>42530</Characters>
  <Application>Microsoft Office Word</Application>
  <DocSecurity>0</DocSecurity>
  <Lines>354</Lines>
  <Paragraphs>99</Paragraphs>
  <ScaleCrop>false</ScaleCrop>
  <Company>Microsoft</Company>
  <LinksUpToDate>false</LinksUpToDate>
  <CharactersWithSpaces>49892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qbchht</dc:creator>
  <cp:lastModifiedBy>USER-</cp:lastModifiedBy>
  <cp:revision>40</cp:revision>
  <cp:lastPrinted>2020-06-18T18:10:00Z</cp:lastPrinted>
  <dcterms:created xsi:type="dcterms:W3CDTF">2024-12-25T07:26:00Z</dcterms:created>
  <dcterms:modified xsi:type="dcterms:W3CDTF">2025-01-03T02:15:00Z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BA318A893D1245028DEDFEDF571B2C7E_13</vt:lpwstr>
  </property>
  <property fmtid="{D5CDD505-2E9C-101B-9397-08002B2CF9AE}" pid="4" name="KSOTemplateDocerSaveRecord">
    <vt:lpwstr>eyJoZGlkIjoiZjNkNjgzMWY4ZDE2N2UwYTE3ZjUwNWQ2NzkyYTk0Y2MiLCJ1c2VySWQiOiIxMDg2NjQxMTY2In0=</vt:lpwstr>
  </property>
</Properties>
</file>