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C6A8">
      <w:pPr>
        <w:spacing w:line="360" w:lineRule="auto"/>
        <w:jc w:val="center"/>
        <w:rPr>
          <w:rFonts w:ascii="宋体" w:hAnsi="宋体" w:eastAsia="宋体" w:cs="宋体"/>
          <w:sz w:val="44"/>
          <w:szCs w:val="44"/>
          <w:lang w:eastAsia="zh-CN"/>
        </w:rPr>
      </w:pPr>
    </w:p>
    <w:p w14:paraId="7394AEEE">
      <w:pPr>
        <w:spacing w:line="360" w:lineRule="auto"/>
        <w:jc w:val="center"/>
        <w:rPr>
          <w:rFonts w:ascii="宋体" w:hAnsi="宋体" w:eastAsia="宋体" w:cs="宋体"/>
          <w:sz w:val="44"/>
          <w:szCs w:val="44"/>
          <w:lang w:eastAsia="zh-CN"/>
        </w:rPr>
      </w:pPr>
    </w:p>
    <w:p w14:paraId="0555A2B7">
      <w:pPr>
        <w:pStyle w:val="12"/>
        <w:spacing w:line="360" w:lineRule="auto"/>
        <w:jc w:val="center"/>
        <w:rPr>
          <w:rFonts w:ascii="宋体" w:hAnsi="宋体" w:eastAsia="宋体" w:cs="宋体"/>
          <w:sz w:val="44"/>
          <w:szCs w:val="44"/>
          <w:lang w:eastAsia="zh-CN"/>
        </w:rPr>
      </w:pPr>
    </w:p>
    <w:p w14:paraId="651AE957">
      <w:pPr>
        <w:spacing w:line="360" w:lineRule="auto"/>
        <w:jc w:val="center"/>
        <w:rPr>
          <w:rFonts w:ascii="宋体" w:hAnsi="宋体" w:eastAsia="宋体" w:cs="宋体"/>
          <w:sz w:val="44"/>
          <w:szCs w:val="44"/>
          <w:lang w:eastAsia="zh-CN"/>
        </w:rPr>
      </w:pPr>
      <w:bookmarkStart w:id="0" w:name="OLE_LINK8"/>
    </w:p>
    <w:p w14:paraId="7621E7CD">
      <w:pPr>
        <w:spacing w:line="360" w:lineRule="auto"/>
        <w:jc w:val="center"/>
        <w:rPr>
          <w:rFonts w:ascii="宋体" w:hAnsi="宋体" w:eastAsia="宋体" w:cs="宋体"/>
          <w:b/>
          <w:bCs/>
          <w:sz w:val="44"/>
          <w:szCs w:val="44"/>
          <w:lang w:eastAsia="zh-CN"/>
        </w:rPr>
      </w:pPr>
      <w:r>
        <w:rPr>
          <w:rFonts w:hint="eastAsia" w:ascii="宋体" w:hAnsi="宋体" w:eastAsia="宋体" w:cs="宋体"/>
          <w:b/>
          <w:bCs/>
          <w:sz w:val="44"/>
          <w:szCs w:val="44"/>
          <w:lang w:eastAsia="zh-CN"/>
        </w:rPr>
        <w:t>“一张图”青浦区节点一期建设项目</w:t>
      </w:r>
      <w:bookmarkEnd w:id="0"/>
    </w:p>
    <w:p w14:paraId="4F7B672B">
      <w:pPr>
        <w:spacing w:line="360" w:lineRule="auto"/>
        <w:jc w:val="center"/>
        <w:rPr>
          <w:rFonts w:ascii="宋体" w:hAnsi="宋体" w:eastAsia="宋体" w:cs="宋体"/>
          <w:b/>
          <w:bCs/>
          <w:sz w:val="44"/>
          <w:szCs w:val="44"/>
          <w:lang w:eastAsia="zh-CN"/>
        </w:rPr>
      </w:pPr>
      <w:r>
        <w:rPr>
          <w:rFonts w:hint="eastAsia" w:ascii="宋体" w:hAnsi="宋体" w:eastAsia="宋体" w:cs="宋体"/>
          <w:b/>
          <w:bCs/>
          <w:sz w:val="44"/>
          <w:szCs w:val="44"/>
          <w:lang w:eastAsia="zh-CN"/>
        </w:rPr>
        <w:t>采购需求</w:t>
      </w:r>
    </w:p>
    <w:p w14:paraId="55728E8B">
      <w:pPr>
        <w:spacing w:line="360" w:lineRule="auto"/>
        <w:jc w:val="center"/>
        <w:rPr>
          <w:rFonts w:ascii="宋体" w:hAnsi="宋体" w:eastAsia="宋体" w:cs="宋体"/>
          <w:sz w:val="44"/>
          <w:szCs w:val="44"/>
          <w:lang w:eastAsia="zh-CN"/>
        </w:rPr>
      </w:pPr>
    </w:p>
    <w:p w14:paraId="0289061F">
      <w:pPr>
        <w:pStyle w:val="12"/>
        <w:spacing w:line="360" w:lineRule="auto"/>
        <w:jc w:val="center"/>
        <w:rPr>
          <w:rFonts w:ascii="宋体" w:hAnsi="宋体" w:eastAsia="宋体" w:cs="宋体"/>
          <w:sz w:val="44"/>
          <w:szCs w:val="44"/>
          <w:lang w:eastAsia="zh-CN"/>
        </w:rPr>
      </w:pPr>
      <w:bookmarkStart w:id="527" w:name="_GoBack"/>
      <w:bookmarkEnd w:id="527"/>
    </w:p>
    <w:p w14:paraId="06360C33">
      <w:pPr>
        <w:spacing w:line="360" w:lineRule="auto"/>
        <w:jc w:val="center"/>
        <w:rPr>
          <w:rFonts w:ascii="宋体" w:hAnsi="宋体" w:eastAsia="宋体" w:cs="宋体"/>
          <w:spacing w:val="7"/>
          <w:sz w:val="44"/>
          <w:szCs w:val="44"/>
          <w:lang w:eastAsia="zh-CN"/>
        </w:rPr>
      </w:pPr>
    </w:p>
    <w:p w14:paraId="6BA0FA7A">
      <w:pPr>
        <w:spacing w:line="360" w:lineRule="auto"/>
        <w:jc w:val="center"/>
        <w:rPr>
          <w:rFonts w:ascii="宋体" w:hAnsi="宋体" w:eastAsia="宋体" w:cs="宋体"/>
          <w:spacing w:val="7"/>
          <w:sz w:val="44"/>
          <w:szCs w:val="44"/>
          <w:lang w:eastAsia="zh-CN"/>
        </w:rPr>
      </w:pPr>
    </w:p>
    <w:p w14:paraId="54E0F92E">
      <w:pPr>
        <w:spacing w:line="360" w:lineRule="auto"/>
        <w:jc w:val="center"/>
        <w:rPr>
          <w:rFonts w:ascii="宋体" w:hAnsi="宋体" w:eastAsia="宋体" w:cs="宋体"/>
          <w:sz w:val="44"/>
          <w:szCs w:val="44"/>
          <w:lang w:eastAsia="zh-CN"/>
        </w:rPr>
      </w:pPr>
      <w:r>
        <w:rPr>
          <w:rFonts w:hint="eastAsia" w:ascii="宋体" w:hAnsi="宋体" w:eastAsia="宋体" w:cs="宋体"/>
          <w:sz w:val="44"/>
          <w:szCs w:val="44"/>
          <w:lang w:eastAsia="zh-CN"/>
        </w:rPr>
        <w:t>青浦区政务服务中心</w:t>
      </w:r>
    </w:p>
    <w:p w14:paraId="6D8AD6DA">
      <w:pPr>
        <w:spacing w:line="360" w:lineRule="auto"/>
        <w:jc w:val="center"/>
        <w:rPr>
          <w:rFonts w:ascii="宋体" w:hAnsi="宋体" w:eastAsia="宋体" w:cs="宋体"/>
          <w:sz w:val="44"/>
          <w:szCs w:val="44"/>
          <w:lang w:eastAsia="zh-CN"/>
        </w:rPr>
      </w:pPr>
      <w:r>
        <w:rPr>
          <w:rFonts w:hint="eastAsia" w:ascii="宋体" w:hAnsi="宋体" w:eastAsia="宋体" w:cs="宋体"/>
          <w:sz w:val="44"/>
          <w:szCs w:val="44"/>
          <w:lang w:eastAsia="zh-CN"/>
        </w:rPr>
        <w:t>202</w:t>
      </w:r>
      <w:r>
        <w:rPr>
          <w:rFonts w:hint="eastAsia" w:ascii="宋体" w:hAnsi="宋体" w:eastAsia="宋体" w:cs="宋体"/>
          <w:color w:val="auto"/>
          <w:sz w:val="44"/>
          <w:szCs w:val="44"/>
          <w:lang w:eastAsia="zh-CN"/>
        </w:rPr>
        <w:t>5</w:t>
      </w:r>
      <w:r>
        <w:rPr>
          <w:rFonts w:hint="eastAsia" w:ascii="宋体" w:hAnsi="宋体" w:eastAsia="宋体" w:cs="宋体"/>
          <w:sz w:val="44"/>
          <w:szCs w:val="44"/>
          <w:lang w:eastAsia="zh-CN"/>
        </w:rPr>
        <w:t>年10月</w:t>
      </w:r>
    </w:p>
    <w:p w14:paraId="1E3CF3C8">
      <w:pPr>
        <w:kinsoku/>
        <w:autoSpaceDE/>
        <w:autoSpaceDN/>
        <w:adjustRightInd/>
        <w:snapToGrid/>
        <w:textAlignment w:val="auto"/>
        <w:rPr>
          <w:rFonts w:ascii="宋体" w:hAnsi="宋体" w:eastAsia="宋体" w:cs="宋体"/>
          <w:sz w:val="44"/>
          <w:szCs w:val="44"/>
          <w:lang w:eastAsia="zh-CN"/>
        </w:rPr>
      </w:pPr>
      <w:r>
        <w:rPr>
          <w:rFonts w:hint="eastAsia" w:ascii="宋体" w:hAnsi="宋体" w:eastAsia="宋体" w:cs="宋体"/>
          <w:sz w:val="44"/>
          <w:szCs w:val="44"/>
          <w:lang w:eastAsia="zh-CN"/>
        </w:rPr>
        <w:br w:type="page"/>
      </w:r>
    </w:p>
    <w:sdt>
      <w:sdtPr>
        <w:rPr>
          <w:rFonts w:hint="eastAsia" w:ascii="宋体" w:hAnsi="宋体" w:eastAsia="宋体" w:cs="宋体"/>
          <w:snapToGrid w:val="0"/>
          <w:color w:val="000000"/>
          <w:sz w:val="21"/>
          <w:szCs w:val="21"/>
          <w:lang w:val="zh-CN" w:eastAsia="en-US"/>
        </w:rPr>
        <w:id w:val="350607438"/>
        <w:docPartObj>
          <w:docPartGallery w:val="Table of Contents"/>
          <w:docPartUnique/>
        </w:docPartObj>
      </w:sdtPr>
      <w:sdtEndPr>
        <w:rPr>
          <w:rFonts w:hint="eastAsia" w:ascii="宋体" w:hAnsi="宋体" w:eastAsia="宋体" w:cs="宋体"/>
          <w:b/>
          <w:bCs/>
          <w:snapToGrid w:val="0"/>
          <w:color w:val="000000"/>
          <w:sz w:val="24"/>
          <w:szCs w:val="24"/>
          <w:lang w:val="zh-CN" w:eastAsia="en-US"/>
        </w:rPr>
      </w:sdtEndPr>
      <w:sdtContent>
        <w:p w14:paraId="06CAD986">
          <w:pPr>
            <w:pStyle w:val="37"/>
            <w:jc w:val="center"/>
            <w:rPr>
              <w:rFonts w:cs="宋体" w:asciiTheme="majorEastAsia" w:hAnsiTheme="majorEastAsia"/>
              <w:sz w:val="24"/>
              <w:szCs w:val="24"/>
            </w:rPr>
          </w:pPr>
          <w:r>
            <w:rPr>
              <w:rFonts w:hint="eastAsia" w:cs="宋体" w:asciiTheme="majorEastAsia" w:hAnsiTheme="majorEastAsia"/>
              <w:sz w:val="24"/>
              <w:szCs w:val="24"/>
              <w:lang w:val="zh-CN"/>
            </w:rPr>
            <w:t>目录</w:t>
          </w:r>
        </w:p>
        <w:p w14:paraId="34AB5FD0">
          <w:pPr>
            <w:pStyle w:val="19"/>
            <w:tabs>
              <w:tab w:val="right" w:leader="dot" w:pos="9716"/>
            </w:tabs>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"_Toc18468" </w:instrText>
          </w:r>
          <w:r>
            <w:fldChar w:fldCharType="separate"/>
          </w:r>
          <w:r>
            <w:rPr>
              <w:rFonts w:hint="eastAsia" w:ascii="宋体" w:hAnsi="宋体" w:eastAsia="宋体" w:cs="宋体"/>
              <w:snapToGrid/>
              <w:sz w:val="24"/>
              <w:szCs w:val="24"/>
              <w:lang w:eastAsia="zh-CN"/>
            </w:rPr>
            <w:t>第一章 项目概述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_Toc18468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0BB1A9">
          <w:pPr>
            <w:pStyle w:val="20"/>
            <w:tabs>
              <w:tab w:val="right" w:leader="dot" w:pos="9716"/>
            </w:tabs>
            <w:rPr>
              <w:rFonts w:ascii="宋体" w:hAnsi="宋体" w:eastAsia="宋体" w:cs="宋体"/>
              <w:sz w:val="24"/>
              <w:szCs w:val="24"/>
            </w:rPr>
          </w:pPr>
          <w:r>
            <w:fldChar w:fldCharType="begin"/>
          </w:r>
          <w:r>
            <w:instrText xml:space="preserve"> HYPERLINK \l "_Toc31231" </w:instrText>
          </w:r>
          <w:r>
            <w:fldChar w:fldCharType="separate"/>
          </w:r>
          <w:r>
            <w:rPr>
              <w:rFonts w:hint="eastAsia" w:ascii="宋体" w:hAnsi="宋体" w:eastAsia="宋体" w:cs="宋体"/>
              <w:sz w:val="24"/>
              <w:szCs w:val="24"/>
              <w:lang w:eastAsia="zh-CN"/>
            </w:rPr>
            <w:t>1.1. 项目背景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_Toc31231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0F22BE">
          <w:pPr>
            <w:pStyle w:val="20"/>
            <w:tabs>
              <w:tab w:val="right" w:leader="dot" w:pos="9716"/>
            </w:tabs>
            <w:rPr>
              <w:rFonts w:ascii="宋体" w:hAnsi="宋体" w:eastAsia="宋体" w:cs="宋体"/>
              <w:sz w:val="24"/>
              <w:szCs w:val="24"/>
            </w:rPr>
          </w:pPr>
          <w:r>
            <w:fldChar w:fldCharType="begin"/>
          </w:r>
          <w:r>
            <w:instrText xml:space="preserve"> HYPERLINK \l "_Toc27628" </w:instrText>
          </w:r>
          <w:r>
            <w:fldChar w:fldCharType="separate"/>
          </w:r>
          <w:r>
            <w:rPr>
              <w:rFonts w:hint="eastAsia" w:ascii="宋体" w:hAnsi="宋体" w:eastAsia="宋体" w:cs="宋体"/>
              <w:sz w:val="24"/>
              <w:szCs w:val="24"/>
              <w:lang w:eastAsia="zh-CN"/>
            </w:rPr>
            <w:t>1.2. 项目目标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_Toc27628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90CBFB">
          <w:pPr>
            <w:pStyle w:val="19"/>
            <w:tabs>
              <w:tab w:val="right" w:leader="dot" w:pos="9716"/>
            </w:tabs>
            <w:rPr>
              <w:rFonts w:ascii="宋体" w:hAnsi="宋体" w:eastAsia="宋体" w:cs="宋体"/>
              <w:sz w:val="24"/>
              <w:szCs w:val="24"/>
            </w:rPr>
          </w:pPr>
          <w:r>
            <w:fldChar w:fldCharType="begin"/>
          </w:r>
          <w:r>
            <w:instrText xml:space="preserve"> HYPERLINK \l "_Toc8542" </w:instrText>
          </w:r>
          <w:r>
            <w:fldChar w:fldCharType="separate"/>
          </w:r>
          <w:r>
            <w:rPr>
              <w:rFonts w:hint="eastAsia" w:ascii="宋体" w:hAnsi="宋体" w:eastAsia="宋体" w:cs="宋体"/>
              <w:snapToGrid/>
              <w:sz w:val="24"/>
              <w:szCs w:val="24"/>
              <w:lang w:eastAsia="zh-CN"/>
            </w:rPr>
            <w:t>第二章 项目建设要求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_Toc8542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0DF9C8">
          <w:pPr>
            <w:pStyle w:val="20"/>
            <w:tabs>
              <w:tab w:val="right" w:leader="dot" w:pos="9716"/>
            </w:tabs>
            <w:rPr>
              <w:rFonts w:ascii="宋体" w:hAnsi="宋体" w:eastAsia="宋体" w:cs="宋体"/>
              <w:sz w:val="24"/>
              <w:szCs w:val="24"/>
            </w:rPr>
          </w:pPr>
          <w:r>
            <w:fldChar w:fldCharType="begin"/>
          </w:r>
          <w:r>
            <w:instrText xml:space="preserve"> HYPERLINK \l "_Toc14921" </w:instrText>
          </w:r>
          <w:r>
            <w:fldChar w:fldCharType="separate"/>
          </w:r>
          <w:r>
            <w:rPr>
              <w:rFonts w:hint="eastAsia" w:ascii="宋体" w:hAnsi="宋体" w:eastAsia="宋体" w:cs="宋体"/>
              <w:sz w:val="24"/>
              <w:szCs w:val="24"/>
              <w:lang w:eastAsia="zh-CN"/>
            </w:rPr>
            <w:t>2.1. 项目建设内容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_Toc14921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D930A8">
          <w:pPr>
            <w:pStyle w:val="20"/>
            <w:tabs>
              <w:tab w:val="right" w:leader="dot" w:pos="9716"/>
            </w:tabs>
            <w:rPr>
              <w:rFonts w:ascii="宋体" w:hAnsi="宋体" w:eastAsia="宋体" w:cs="宋体"/>
              <w:sz w:val="24"/>
              <w:szCs w:val="24"/>
            </w:rPr>
          </w:pPr>
          <w:r>
            <w:fldChar w:fldCharType="begin"/>
          </w:r>
          <w:r>
            <w:instrText xml:space="preserve"> HYPERLINK \l "_Toc29427" </w:instrText>
          </w:r>
          <w:r>
            <w:fldChar w:fldCharType="separate"/>
          </w:r>
          <w:r>
            <w:rPr>
              <w:rFonts w:hint="eastAsia" w:ascii="宋体" w:hAnsi="宋体" w:eastAsia="宋体" w:cs="宋体"/>
              <w:sz w:val="24"/>
              <w:szCs w:val="24"/>
              <w:lang w:eastAsia="zh-CN"/>
            </w:rPr>
            <w:t>2.2. 建设规模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932BA8">
          <w:pPr>
            <w:pStyle w:val="20"/>
            <w:tabs>
              <w:tab w:val="right" w:leader="dot" w:pos="9716"/>
            </w:tabs>
            <w:rPr>
              <w:rFonts w:ascii="宋体" w:hAnsi="宋体" w:eastAsia="宋体" w:cs="宋体"/>
              <w:sz w:val="24"/>
              <w:szCs w:val="24"/>
            </w:rPr>
          </w:pPr>
          <w:r>
            <w:fldChar w:fldCharType="begin"/>
          </w:r>
          <w:r>
            <w:instrText xml:space="preserve"> HYPERLINK \l "_Toc28968" </w:instrText>
          </w:r>
          <w:r>
            <w:fldChar w:fldCharType="separate"/>
          </w:r>
          <w:r>
            <w:rPr>
              <w:rFonts w:hint="eastAsia" w:ascii="宋体" w:hAnsi="宋体" w:eastAsia="宋体" w:cs="宋体"/>
              <w:sz w:val="24"/>
              <w:szCs w:val="24"/>
              <w:lang w:eastAsia="zh-CN"/>
            </w:rPr>
            <w:t>2.3. 建设周期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_Toc28968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93BD87">
          <w:pPr>
            <w:pStyle w:val="20"/>
            <w:tabs>
              <w:tab w:val="right" w:leader="dot" w:pos="9716"/>
            </w:tabs>
            <w:rPr>
              <w:rFonts w:ascii="宋体" w:hAnsi="宋体" w:eastAsia="宋体" w:cs="宋体"/>
              <w:sz w:val="24"/>
              <w:szCs w:val="24"/>
            </w:rPr>
          </w:pPr>
          <w:r>
            <w:fldChar w:fldCharType="begin"/>
          </w:r>
          <w:r>
            <w:instrText xml:space="preserve"> HYPERLINK \l "_Toc9889" </w:instrText>
          </w:r>
          <w:r>
            <w:fldChar w:fldCharType="separate"/>
          </w:r>
          <w:r>
            <w:rPr>
              <w:rFonts w:hint="eastAsia" w:ascii="宋体" w:hAnsi="宋体" w:eastAsia="宋体" w:cs="宋体"/>
              <w:sz w:val="24"/>
              <w:szCs w:val="24"/>
              <w:lang w:eastAsia="zh-CN"/>
            </w:rPr>
            <w:t>2.4. 设计原则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_Toc9889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FC3558">
          <w:pPr>
            <w:pStyle w:val="20"/>
            <w:tabs>
              <w:tab w:val="right" w:leader="dot" w:pos="9716"/>
            </w:tabs>
            <w:rPr>
              <w:rFonts w:ascii="宋体" w:hAnsi="宋体" w:eastAsia="宋体" w:cs="宋体"/>
              <w:sz w:val="24"/>
              <w:szCs w:val="24"/>
            </w:rPr>
          </w:pPr>
          <w:r>
            <w:fldChar w:fldCharType="begin"/>
          </w:r>
          <w:r>
            <w:instrText xml:space="preserve"> HYPERLINK \l "_Toc15324" </w:instrText>
          </w:r>
          <w:r>
            <w:fldChar w:fldCharType="separate"/>
          </w:r>
          <w:r>
            <w:rPr>
              <w:rFonts w:hint="eastAsia" w:ascii="宋体" w:hAnsi="宋体" w:eastAsia="宋体" w:cs="宋体"/>
              <w:sz w:val="24"/>
              <w:szCs w:val="24"/>
              <w:lang w:eastAsia="zh-CN"/>
            </w:rPr>
            <w:t>2.5. 平台总体架构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_Toc15324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ED1233">
          <w:pPr>
            <w:pStyle w:val="14"/>
            <w:tabs>
              <w:tab w:val="right" w:leader="dot" w:pos="9716"/>
            </w:tabs>
            <w:rPr>
              <w:rFonts w:ascii="宋体" w:hAnsi="宋体" w:eastAsia="宋体" w:cs="宋体"/>
              <w:sz w:val="24"/>
              <w:szCs w:val="24"/>
            </w:rPr>
          </w:pPr>
          <w:r>
            <w:fldChar w:fldCharType="begin"/>
          </w:r>
          <w:r>
            <w:instrText xml:space="preserve"> HYPERLINK \l "_Toc18792" </w:instrText>
          </w:r>
          <w:r>
            <w:fldChar w:fldCharType="separate"/>
          </w:r>
          <w:r>
            <w:rPr>
              <w:rFonts w:hint="eastAsia" w:ascii="宋体" w:hAnsi="宋体" w:eastAsia="宋体" w:cs="宋体"/>
              <w:sz w:val="24"/>
              <w:szCs w:val="24"/>
              <w:lang w:eastAsia="zh-CN"/>
            </w:rPr>
            <w:t xml:space="preserve">2.5.1. </w:t>
          </w:r>
          <w:r>
            <w:rPr>
              <w:rFonts w:hint="eastAsia" w:ascii="宋体" w:hAnsi="宋体" w:eastAsia="宋体" w:cs="宋体"/>
              <w:bCs/>
              <w:sz w:val="24"/>
              <w:szCs w:val="24"/>
              <w:lang w:eastAsia="zh-CN"/>
            </w:rPr>
            <w:t>系统功能建设需求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2CEFD3">
          <w:pPr>
            <w:pStyle w:val="14"/>
            <w:tabs>
              <w:tab w:val="right" w:leader="dot" w:pos="9716"/>
            </w:tabs>
            <w:rPr>
              <w:rFonts w:ascii="宋体" w:hAnsi="宋体" w:eastAsia="宋体" w:cs="宋体"/>
              <w:sz w:val="24"/>
              <w:szCs w:val="24"/>
            </w:rPr>
          </w:pPr>
          <w:r>
            <w:fldChar w:fldCharType="begin"/>
          </w:r>
          <w:r>
            <w:instrText xml:space="preserve"> HYPERLINK \l "_Toc11897" </w:instrText>
          </w:r>
          <w:r>
            <w:fldChar w:fldCharType="separate"/>
          </w:r>
          <w:r>
            <w:rPr>
              <w:rFonts w:hint="eastAsia" w:ascii="宋体" w:hAnsi="宋体" w:eastAsia="宋体" w:cs="宋体"/>
              <w:sz w:val="24"/>
              <w:szCs w:val="24"/>
              <w:lang w:eastAsia="zh-CN"/>
            </w:rPr>
            <w:t xml:space="preserve">2.5.2. </w:t>
          </w:r>
          <w:r>
            <w:rPr>
              <w:rFonts w:hint="eastAsia" w:ascii="宋体" w:hAnsi="宋体" w:eastAsia="宋体" w:cs="宋体"/>
              <w:bCs/>
              <w:sz w:val="24"/>
              <w:szCs w:val="24"/>
              <w:lang w:eastAsia="zh-CN"/>
            </w:rPr>
            <w:t>软硬件环境建设需求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_Toc11897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D9A3EA">
          <w:pPr>
            <w:pStyle w:val="14"/>
            <w:tabs>
              <w:tab w:val="right" w:leader="dot" w:pos="9716"/>
            </w:tabs>
            <w:rPr>
              <w:rFonts w:ascii="宋体" w:hAnsi="宋体" w:eastAsia="宋体" w:cs="宋体"/>
              <w:sz w:val="24"/>
              <w:szCs w:val="24"/>
            </w:rPr>
          </w:pPr>
          <w:r>
            <w:fldChar w:fldCharType="begin"/>
          </w:r>
          <w:r>
            <w:instrText xml:space="preserve"> HYPERLINK \l "_Toc13785" </w:instrText>
          </w:r>
          <w:r>
            <w:fldChar w:fldCharType="separate"/>
          </w:r>
          <w:r>
            <w:rPr>
              <w:rFonts w:hint="eastAsia" w:ascii="宋体" w:hAnsi="宋体" w:eastAsia="宋体" w:cs="宋体"/>
              <w:sz w:val="24"/>
              <w:szCs w:val="24"/>
              <w:lang w:eastAsia="zh-CN"/>
            </w:rPr>
            <w:t xml:space="preserve">2.5.3. </w:t>
          </w:r>
          <w:r>
            <w:rPr>
              <w:rFonts w:hint="eastAsia" w:ascii="宋体" w:hAnsi="宋体" w:eastAsia="宋体" w:cs="宋体"/>
              <w:bCs/>
              <w:sz w:val="24"/>
              <w:szCs w:val="24"/>
              <w:lang w:eastAsia="zh-CN"/>
            </w:rPr>
            <w:t>平台硬件配置需求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_Toc13785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2751D1">
          <w:pPr>
            <w:pStyle w:val="14"/>
            <w:tabs>
              <w:tab w:val="right" w:leader="dot" w:pos="9716"/>
            </w:tabs>
            <w:rPr>
              <w:rFonts w:ascii="宋体" w:hAnsi="宋体" w:eastAsia="宋体" w:cs="宋体"/>
              <w:sz w:val="24"/>
              <w:szCs w:val="24"/>
            </w:rPr>
          </w:pPr>
          <w:r>
            <w:fldChar w:fldCharType="begin"/>
          </w:r>
          <w:r>
            <w:instrText xml:space="preserve"> HYPERLINK \l "_Toc7407" </w:instrText>
          </w:r>
          <w:r>
            <w:fldChar w:fldCharType="separate"/>
          </w:r>
          <w:r>
            <w:rPr>
              <w:rFonts w:hint="eastAsia" w:ascii="宋体" w:hAnsi="宋体" w:eastAsia="宋体" w:cs="宋体"/>
              <w:sz w:val="24"/>
              <w:szCs w:val="24"/>
              <w:lang w:eastAsia="zh-CN"/>
            </w:rPr>
            <w:t xml:space="preserve">2.5.4. </w:t>
          </w:r>
          <w:r>
            <w:rPr>
              <w:rFonts w:hint="eastAsia" w:ascii="宋体" w:hAnsi="宋体" w:eastAsia="宋体" w:cs="宋体"/>
              <w:bCs/>
              <w:sz w:val="24"/>
              <w:szCs w:val="24"/>
              <w:lang w:eastAsia="zh-CN"/>
            </w:rPr>
            <w:t>拟建项目与已有系统对接需求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_Toc7407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152711">
          <w:pPr>
            <w:pStyle w:val="20"/>
            <w:tabs>
              <w:tab w:val="right" w:leader="dot" w:pos="9716"/>
            </w:tabs>
            <w:rPr>
              <w:rFonts w:ascii="宋体" w:hAnsi="宋体" w:eastAsia="宋体" w:cs="宋体"/>
              <w:sz w:val="24"/>
              <w:szCs w:val="24"/>
            </w:rPr>
          </w:pPr>
          <w:r>
            <w:fldChar w:fldCharType="begin"/>
          </w:r>
          <w:r>
            <w:instrText xml:space="preserve"> HYPERLINK \l "_Toc19772" </w:instrText>
          </w:r>
          <w:r>
            <w:fldChar w:fldCharType="separate"/>
          </w:r>
          <w:r>
            <w:rPr>
              <w:rFonts w:hint="eastAsia" w:ascii="宋体" w:hAnsi="宋体" w:eastAsia="宋体" w:cs="宋体"/>
              <w:sz w:val="24"/>
              <w:szCs w:val="24"/>
              <w:lang w:eastAsia="zh-CN"/>
            </w:rPr>
            <w:t>2.6. 数字化现状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_Toc19772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3FC8DF">
          <w:pPr>
            <w:pStyle w:val="14"/>
            <w:tabs>
              <w:tab w:val="right" w:leader="dot" w:pos="9716"/>
            </w:tabs>
            <w:rPr>
              <w:rFonts w:ascii="宋体" w:hAnsi="宋体" w:eastAsia="宋体" w:cs="宋体"/>
              <w:sz w:val="24"/>
              <w:szCs w:val="24"/>
            </w:rPr>
          </w:pPr>
          <w:r>
            <w:fldChar w:fldCharType="begin"/>
          </w:r>
          <w:r>
            <w:instrText xml:space="preserve"> HYPERLINK \l "_Toc13334" </w:instrText>
          </w:r>
          <w:r>
            <w:fldChar w:fldCharType="separate"/>
          </w:r>
          <w:r>
            <w:rPr>
              <w:rFonts w:hint="eastAsia" w:ascii="宋体" w:hAnsi="宋体" w:eastAsia="宋体" w:cs="宋体"/>
              <w:sz w:val="24"/>
              <w:szCs w:val="24"/>
              <w:lang w:eastAsia="zh-CN"/>
            </w:rPr>
            <w:t xml:space="preserve">2.6.1. </w:t>
          </w:r>
          <w:r>
            <w:rPr>
              <w:rFonts w:hint="eastAsia" w:ascii="宋体" w:hAnsi="宋体" w:eastAsia="宋体" w:cs="宋体"/>
              <w:bCs/>
              <w:sz w:val="24"/>
              <w:szCs w:val="24"/>
              <w:lang w:eastAsia="zh-CN"/>
            </w:rPr>
            <w:t>拟建项目与已有系统的关系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_Toc13334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87149D">
          <w:pPr>
            <w:pStyle w:val="14"/>
            <w:tabs>
              <w:tab w:val="right" w:leader="dot" w:pos="9716"/>
            </w:tabs>
            <w:rPr>
              <w:rFonts w:ascii="宋体" w:hAnsi="宋体" w:eastAsia="宋体" w:cs="宋体"/>
              <w:sz w:val="24"/>
              <w:szCs w:val="24"/>
            </w:rPr>
          </w:pPr>
          <w:r>
            <w:fldChar w:fldCharType="begin"/>
          </w:r>
          <w:r>
            <w:instrText xml:space="preserve"> HYPERLINK \l "_Toc24307" </w:instrText>
          </w:r>
          <w:r>
            <w:fldChar w:fldCharType="separate"/>
          </w:r>
          <w:r>
            <w:rPr>
              <w:rFonts w:hint="eastAsia" w:ascii="宋体" w:hAnsi="宋体" w:eastAsia="宋体" w:cs="宋体"/>
              <w:sz w:val="24"/>
              <w:szCs w:val="24"/>
              <w:lang w:eastAsia="zh-CN"/>
            </w:rPr>
            <w:t xml:space="preserve">2.6.2. </w:t>
          </w:r>
          <w:r>
            <w:rPr>
              <w:rFonts w:hint="eastAsia" w:ascii="宋体" w:hAnsi="宋体" w:eastAsia="宋体" w:cs="宋体"/>
              <w:bCs/>
              <w:sz w:val="24"/>
              <w:szCs w:val="24"/>
              <w:lang w:eastAsia="zh-CN"/>
            </w:rPr>
            <w:t>现有网络、设备以及其他信息资源情况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_Toc24307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1F110E">
          <w:pPr>
            <w:pStyle w:val="20"/>
            <w:tabs>
              <w:tab w:val="right" w:leader="dot" w:pos="9716"/>
            </w:tabs>
            <w:rPr>
              <w:rFonts w:ascii="宋体" w:hAnsi="宋体" w:eastAsia="宋体" w:cs="宋体"/>
              <w:sz w:val="24"/>
              <w:szCs w:val="24"/>
            </w:rPr>
          </w:pPr>
          <w:r>
            <w:fldChar w:fldCharType="begin"/>
          </w:r>
          <w:r>
            <w:instrText xml:space="preserve"> HYPERLINK \l "_Toc11279" </w:instrText>
          </w:r>
          <w:r>
            <w:fldChar w:fldCharType="separate"/>
          </w:r>
          <w:r>
            <w:rPr>
              <w:rFonts w:hint="eastAsia" w:ascii="宋体" w:hAnsi="宋体" w:eastAsia="宋体" w:cs="宋体"/>
              <w:sz w:val="24"/>
              <w:szCs w:val="24"/>
              <w:lang w:eastAsia="zh-CN"/>
            </w:rPr>
            <w:t>2.7. 安全要求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_Toc11279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10489B">
          <w:pPr>
            <w:pStyle w:val="20"/>
            <w:tabs>
              <w:tab w:val="right" w:leader="dot" w:pos="9716"/>
            </w:tabs>
            <w:rPr>
              <w:rFonts w:ascii="宋体" w:hAnsi="宋体" w:eastAsia="宋体" w:cs="宋体"/>
              <w:sz w:val="24"/>
              <w:szCs w:val="24"/>
            </w:rPr>
          </w:pPr>
          <w:r>
            <w:fldChar w:fldCharType="begin"/>
          </w:r>
          <w:r>
            <w:instrText xml:space="preserve"> HYPERLINK \l "_Toc22486" </w:instrText>
          </w:r>
          <w:r>
            <w:fldChar w:fldCharType="separate"/>
          </w:r>
          <w:r>
            <w:rPr>
              <w:rFonts w:hint="eastAsia" w:ascii="宋体" w:hAnsi="宋体" w:eastAsia="宋体" w:cs="宋体"/>
              <w:sz w:val="24"/>
              <w:szCs w:val="24"/>
              <w:lang w:eastAsia="zh-CN"/>
            </w:rPr>
            <w:t>2.8. 技术标准要求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_Toc22486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84017B">
          <w:pPr>
            <w:pStyle w:val="20"/>
            <w:tabs>
              <w:tab w:val="right" w:leader="dot" w:pos="9716"/>
            </w:tabs>
            <w:rPr>
              <w:rFonts w:ascii="宋体" w:hAnsi="宋体" w:eastAsia="宋体" w:cs="宋体"/>
              <w:sz w:val="24"/>
              <w:szCs w:val="24"/>
            </w:rPr>
          </w:pPr>
          <w:r>
            <w:fldChar w:fldCharType="begin"/>
          </w:r>
          <w:r>
            <w:instrText xml:space="preserve"> HYPERLINK \l "_Toc26270" </w:instrText>
          </w:r>
          <w:r>
            <w:fldChar w:fldCharType="separate"/>
          </w:r>
          <w:r>
            <w:rPr>
              <w:rFonts w:hint="eastAsia" w:ascii="宋体" w:hAnsi="宋体" w:eastAsia="宋体" w:cs="宋体"/>
              <w:sz w:val="24"/>
              <w:szCs w:val="24"/>
              <w:lang w:eastAsia="zh-CN"/>
            </w:rPr>
            <w:t>2.9. 性能要求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_Toc26270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767CE0">
          <w:pPr>
            <w:pStyle w:val="19"/>
            <w:tabs>
              <w:tab w:val="right" w:leader="dot" w:pos="9716"/>
            </w:tabs>
            <w:rPr>
              <w:rFonts w:ascii="宋体" w:hAnsi="宋体" w:eastAsia="宋体" w:cs="宋体"/>
              <w:sz w:val="24"/>
              <w:szCs w:val="24"/>
            </w:rPr>
          </w:pPr>
          <w:r>
            <w:fldChar w:fldCharType="begin"/>
          </w:r>
          <w:r>
            <w:instrText xml:space="preserve"> HYPERLINK \l "_Toc24995" </w:instrText>
          </w:r>
          <w:r>
            <w:fldChar w:fldCharType="separate"/>
          </w:r>
          <w:r>
            <w:rPr>
              <w:rFonts w:hint="eastAsia" w:ascii="宋体" w:hAnsi="宋体" w:eastAsia="宋体" w:cs="宋体"/>
              <w:snapToGrid/>
              <w:sz w:val="24"/>
              <w:szCs w:val="24"/>
              <w:lang w:eastAsia="zh-CN"/>
            </w:rPr>
            <w:t>第三章 项目实施要求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_Toc24995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1EC6DA">
          <w:pPr>
            <w:pStyle w:val="20"/>
            <w:tabs>
              <w:tab w:val="right" w:leader="dot" w:pos="9716"/>
            </w:tabs>
            <w:rPr>
              <w:rFonts w:ascii="宋体" w:hAnsi="宋体" w:eastAsia="宋体" w:cs="宋体"/>
              <w:sz w:val="24"/>
              <w:szCs w:val="24"/>
            </w:rPr>
          </w:pPr>
          <w:r>
            <w:fldChar w:fldCharType="begin"/>
          </w:r>
          <w:r>
            <w:instrText xml:space="preserve"> HYPERLINK \l "_Toc8556" </w:instrText>
          </w:r>
          <w:r>
            <w:fldChar w:fldCharType="separate"/>
          </w:r>
          <w:r>
            <w:rPr>
              <w:rFonts w:hint="eastAsia" w:ascii="宋体" w:hAnsi="宋体" w:eastAsia="宋体" w:cs="宋体"/>
              <w:sz w:val="24"/>
              <w:szCs w:val="24"/>
              <w:lang w:eastAsia="zh-CN"/>
            </w:rPr>
            <w:t>3.1. 资质要求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_Toc8556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5CDFCA">
          <w:pPr>
            <w:pStyle w:val="20"/>
            <w:tabs>
              <w:tab w:val="right" w:leader="dot" w:pos="9716"/>
            </w:tabs>
            <w:rPr>
              <w:rFonts w:ascii="宋体" w:hAnsi="宋体" w:eastAsia="宋体" w:cs="宋体"/>
              <w:sz w:val="24"/>
              <w:szCs w:val="24"/>
            </w:rPr>
          </w:pPr>
          <w:r>
            <w:fldChar w:fldCharType="begin"/>
          </w:r>
          <w:r>
            <w:instrText xml:space="preserve"> HYPERLINK \l "_Toc6838" </w:instrText>
          </w:r>
          <w:r>
            <w:fldChar w:fldCharType="separate"/>
          </w:r>
          <w:r>
            <w:rPr>
              <w:rFonts w:hint="eastAsia" w:ascii="宋体" w:hAnsi="宋体" w:eastAsia="宋体" w:cs="宋体"/>
              <w:sz w:val="24"/>
              <w:szCs w:val="24"/>
              <w:lang w:eastAsia="zh-CN"/>
            </w:rPr>
            <w:t>3.2. 项目团队配置要求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_Toc6838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54A7EE">
          <w:pPr>
            <w:pStyle w:val="20"/>
            <w:tabs>
              <w:tab w:val="right" w:leader="dot" w:pos="9716"/>
            </w:tabs>
            <w:rPr>
              <w:rFonts w:ascii="宋体" w:hAnsi="宋体" w:eastAsia="宋体" w:cs="宋体"/>
              <w:sz w:val="24"/>
              <w:szCs w:val="24"/>
            </w:rPr>
          </w:pPr>
          <w:r>
            <w:fldChar w:fldCharType="begin"/>
          </w:r>
          <w:r>
            <w:instrText xml:space="preserve"> HYPERLINK \l "_Toc25432" </w:instrText>
          </w:r>
          <w:r>
            <w:fldChar w:fldCharType="separate"/>
          </w:r>
          <w:r>
            <w:rPr>
              <w:rFonts w:hint="eastAsia" w:ascii="宋体" w:hAnsi="宋体" w:eastAsia="宋体" w:cs="宋体"/>
              <w:sz w:val="24"/>
              <w:szCs w:val="24"/>
              <w:lang w:eastAsia="zh-CN"/>
            </w:rPr>
            <w:t>3.3. 故障响应要求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_Toc25432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14A287">
          <w:pPr>
            <w:pStyle w:val="20"/>
            <w:tabs>
              <w:tab w:val="right" w:leader="dot" w:pos="9716"/>
            </w:tabs>
            <w:rPr>
              <w:rFonts w:ascii="宋体" w:hAnsi="宋体" w:eastAsia="宋体" w:cs="宋体"/>
              <w:sz w:val="24"/>
              <w:szCs w:val="24"/>
            </w:rPr>
          </w:pPr>
          <w:r>
            <w:fldChar w:fldCharType="begin"/>
          </w:r>
          <w:r>
            <w:instrText xml:space="preserve"> HYPERLINK \l "_Toc4254" </w:instrText>
          </w:r>
          <w:r>
            <w:fldChar w:fldCharType="separate"/>
          </w:r>
          <w:r>
            <w:rPr>
              <w:rFonts w:hint="eastAsia" w:ascii="宋体" w:hAnsi="宋体" w:eastAsia="宋体" w:cs="宋体"/>
              <w:sz w:val="24"/>
              <w:szCs w:val="24"/>
              <w:lang w:eastAsia="zh-CN"/>
            </w:rPr>
            <w:t>3.4. 项目实施要求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_Toc4254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CA8196">
          <w:pPr>
            <w:pStyle w:val="20"/>
            <w:tabs>
              <w:tab w:val="right" w:leader="dot" w:pos="9716"/>
            </w:tabs>
            <w:rPr>
              <w:rFonts w:ascii="宋体" w:hAnsi="宋体" w:eastAsia="宋体" w:cs="宋体"/>
              <w:sz w:val="24"/>
              <w:szCs w:val="24"/>
            </w:rPr>
          </w:pPr>
          <w:r>
            <w:fldChar w:fldCharType="begin"/>
          </w:r>
          <w:r>
            <w:instrText xml:space="preserve"> HYPERLINK \l "_Toc17722" </w:instrText>
          </w:r>
          <w:r>
            <w:fldChar w:fldCharType="separate"/>
          </w:r>
          <w:r>
            <w:rPr>
              <w:rFonts w:hint="eastAsia" w:ascii="宋体" w:hAnsi="宋体" w:eastAsia="宋体" w:cs="宋体"/>
              <w:sz w:val="24"/>
              <w:szCs w:val="24"/>
              <w:lang w:eastAsia="zh-CN"/>
            </w:rPr>
            <w:t>3.5. 项目管理要求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_Toc17722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E03B0C">
          <w:pPr>
            <w:pStyle w:val="20"/>
            <w:tabs>
              <w:tab w:val="right" w:leader="dot" w:pos="9716"/>
            </w:tabs>
            <w:rPr>
              <w:rFonts w:ascii="宋体" w:hAnsi="宋体" w:eastAsia="宋体" w:cs="宋体"/>
              <w:sz w:val="24"/>
              <w:szCs w:val="24"/>
            </w:rPr>
          </w:pPr>
          <w:r>
            <w:fldChar w:fldCharType="begin"/>
          </w:r>
          <w:r>
            <w:instrText xml:space="preserve"> HYPERLINK \l "_Toc15440" </w:instrText>
          </w:r>
          <w:r>
            <w:fldChar w:fldCharType="separate"/>
          </w:r>
          <w:r>
            <w:rPr>
              <w:rFonts w:hint="eastAsia" w:ascii="宋体" w:hAnsi="宋体" w:eastAsia="宋体" w:cs="宋体"/>
              <w:sz w:val="24"/>
              <w:szCs w:val="24"/>
              <w:lang w:eastAsia="zh-CN"/>
            </w:rPr>
            <w:t>3.6. 项目培训要求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_Toc15440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1D12E0">
          <w:pPr>
            <w:pStyle w:val="19"/>
            <w:tabs>
              <w:tab w:val="right" w:leader="dot" w:pos="9716"/>
            </w:tabs>
            <w:rPr>
              <w:rFonts w:ascii="宋体" w:hAnsi="宋体" w:eastAsia="宋体" w:cs="宋体"/>
              <w:sz w:val="24"/>
              <w:szCs w:val="24"/>
            </w:rPr>
          </w:pPr>
          <w:r>
            <w:fldChar w:fldCharType="begin"/>
          </w:r>
          <w:r>
            <w:instrText xml:space="preserve"> HYPERLINK \l "_Toc31167" </w:instrText>
          </w:r>
          <w:r>
            <w:fldChar w:fldCharType="separate"/>
          </w:r>
          <w:r>
            <w:rPr>
              <w:rFonts w:hint="eastAsia" w:ascii="宋体" w:hAnsi="宋体" w:eastAsia="宋体" w:cs="宋体"/>
              <w:snapToGrid/>
              <w:sz w:val="24"/>
              <w:szCs w:val="24"/>
              <w:lang w:eastAsia="zh-CN"/>
            </w:rPr>
            <w:t>第四章 项目工作范围与工作要求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C885C6">
          <w:pPr>
            <w:pStyle w:val="20"/>
            <w:tabs>
              <w:tab w:val="right" w:leader="dot" w:pos="9716"/>
            </w:tabs>
            <w:rPr>
              <w:rFonts w:ascii="宋体" w:hAnsi="宋体" w:eastAsia="宋体" w:cs="宋体"/>
              <w:sz w:val="24"/>
              <w:szCs w:val="24"/>
            </w:rPr>
          </w:pPr>
          <w:r>
            <w:fldChar w:fldCharType="begin"/>
          </w:r>
          <w:r>
            <w:instrText xml:space="preserve"> HYPERLINK \l "_Toc29962" </w:instrText>
          </w:r>
          <w:r>
            <w:fldChar w:fldCharType="separate"/>
          </w:r>
          <w:r>
            <w:rPr>
              <w:rFonts w:hint="eastAsia" w:ascii="宋体" w:hAnsi="宋体" w:eastAsia="宋体" w:cs="宋体"/>
              <w:sz w:val="24"/>
              <w:szCs w:val="24"/>
              <w:lang w:eastAsia="zh-CN"/>
            </w:rPr>
            <w:t>4.1. 工作范围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_Toc29962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326478">
          <w:pPr>
            <w:pStyle w:val="20"/>
            <w:tabs>
              <w:tab w:val="right" w:leader="dot" w:pos="9716"/>
            </w:tabs>
            <w:rPr>
              <w:rFonts w:ascii="宋体" w:hAnsi="宋体" w:eastAsia="宋体" w:cs="宋体"/>
              <w:sz w:val="24"/>
              <w:szCs w:val="24"/>
            </w:rPr>
          </w:pPr>
          <w:r>
            <w:fldChar w:fldCharType="begin"/>
          </w:r>
          <w:r>
            <w:instrText xml:space="preserve"> HYPERLINK \l "_Toc21846" </w:instrText>
          </w:r>
          <w:r>
            <w:fldChar w:fldCharType="separate"/>
          </w:r>
          <w:r>
            <w:rPr>
              <w:rFonts w:hint="eastAsia" w:ascii="宋体" w:hAnsi="宋体" w:eastAsia="宋体" w:cs="宋体"/>
              <w:sz w:val="24"/>
              <w:szCs w:val="24"/>
              <w:lang w:eastAsia="zh-CN"/>
            </w:rPr>
            <w:t>4.2. 工作要求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_Toc21846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0F18CB">
          <w:pPr>
            <w:pStyle w:val="19"/>
            <w:tabs>
              <w:tab w:val="right" w:leader="dot" w:pos="9716"/>
            </w:tabs>
            <w:rPr>
              <w:rFonts w:ascii="宋体" w:hAnsi="宋体" w:eastAsia="宋体" w:cs="宋体"/>
              <w:sz w:val="24"/>
              <w:szCs w:val="24"/>
            </w:rPr>
          </w:pPr>
          <w:r>
            <w:fldChar w:fldCharType="begin"/>
          </w:r>
          <w:r>
            <w:instrText xml:space="preserve"> HYPERLINK \l "_Toc14107" </w:instrText>
          </w:r>
          <w:r>
            <w:fldChar w:fldCharType="separate"/>
          </w:r>
          <w:r>
            <w:rPr>
              <w:rFonts w:hint="eastAsia" w:ascii="宋体" w:hAnsi="宋体" w:eastAsia="宋体" w:cs="宋体"/>
              <w:snapToGrid/>
              <w:sz w:val="24"/>
              <w:szCs w:val="24"/>
              <w:lang w:eastAsia="zh-CN"/>
            </w:rPr>
            <w:t>第五章 售后服务要求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_Toc14107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3FF143">
          <w:pPr>
            <w:pStyle w:val="20"/>
            <w:tabs>
              <w:tab w:val="right" w:leader="dot" w:pos="9716"/>
            </w:tabs>
            <w:rPr>
              <w:rFonts w:ascii="宋体" w:hAnsi="宋体" w:eastAsia="宋体" w:cs="宋体"/>
              <w:sz w:val="24"/>
              <w:szCs w:val="24"/>
            </w:rPr>
          </w:pPr>
          <w:r>
            <w:fldChar w:fldCharType="begin"/>
          </w:r>
          <w:r>
            <w:instrText xml:space="preserve"> HYPERLINK \l "_Toc24126" </w:instrText>
          </w:r>
          <w:r>
            <w:fldChar w:fldCharType="separate"/>
          </w:r>
          <w:r>
            <w:rPr>
              <w:rFonts w:hint="eastAsia" w:ascii="宋体" w:hAnsi="宋体" w:eastAsia="宋体" w:cs="宋体"/>
              <w:sz w:val="24"/>
              <w:szCs w:val="24"/>
              <w:lang w:eastAsia="zh-CN"/>
            </w:rPr>
            <w:t>5.1. 服务内容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1FB7D5">
          <w:pPr>
            <w:pStyle w:val="20"/>
            <w:tabs>
              <w:tab w:val="right" w:leader="dot" w:pos="9716"/>
            </w:tabs>
            <w:rPr>
              <w:rFonts w:ascii="宋体" w:hAnsi="宋体" w:eastAsia="宋体" w:cs="宋体"/>
              <w:sz w:val="24"/>
              <w:szCs w:val="24"/>
            </w:rPr>
          </w:pPr>
          <w:r>
            <w:fldChar w:fldCharType="begin"/>
          </w:r>
          <w:r>
            <w:instrText xml:space="preserve"> HYPERLINK \l "_Toc17970" </w:instrText>
          </w:r>
          <w:r>
            <w:fldChar w:fldCharType="separate"/>
          </w:r>
          <w:r>
            <w:rPr>
              <w:rFonts w:hint="eastAsia" w:ascii="宋体" w:hAnsi="宋体" w:eastAsia="宋体" w:cs="宋体"/>
              <w:sz w:val="24"/>
              <w:szCs w:val="24"/>
              <w:lang w:eastAsia="zh-CN"/>
            </w:rPr>
            <w:t>5.2. 质保要求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_Toc17970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626110">
          <w:pPr>
            <w:pStyle w:val="19"/>
            <w:tabs>
              <w:tab w:val="right" w:leader="dot" w:pos="9716"/>
            </w:tabs>
            <w:rPr>
              <w:rFonts w:ascii="宋体" w:hAnsi="宋体" w:eastAsia="宋体" w:cs="宋体"/>
              <w:sz w:val="24"/>
              <w:szCs w:val="24"/>
            </w:rPr>
          </w:pPr>
          <w:r>
            <w:fldChar w:fldCharType="begin"/>
          </w:r>
          <w:r>
            <w:instrText xml:space="preserve"> HYPERLINK \l "_Toc28205" </w:instrText>
          </w:r>
          <w:r>
            <w:fldChar w:fldCharType="separate"/>
          </w:r>
          <w:r>
            <w:rPr>
              <w:rFonts w:hint="eastAsia" w:ascii="宋体" w:hAnsi="宋体" w:eastAsia="宋体" w:cs="宋体"/>
              <w:snapToGrid/>
              <w:sz w:val="24"/>
              <w:szCs w:val="24"/>
              <w:lang w:eastAsia="zh-CN"/>
            </w:rPr>
            <w:t>第六章 项目验收要求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_Toc28205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392923">
          <w:pPr>
            <w:pStyle w:val="19"/>
            <w:tabs>
              <w:tab w:val="right" w:leader="dot" w:pos="9716"/>
            </w:tabs>
            <w:rPr>
              <w:rFonts w:ascii="宋体" w:hAnsi="宋体" w:eastAsia="宋体" w:cs="宋体"/>
              <w:sz w:val="24"/>
              <w:szCs w:val="24"/>
            </w:rPr>
          </w:pPr>
          <w:r>
            <w:fldChar w:fldCharType="begin"/>
          </w:r>
          <w:r>
            <w:instrText xml:space="preserve"> HYPERLINK \l "_Toc12005" </w:instrText>
          </w:r>
          <w:r>
            <w:fldChar w:fldCharType="separate"/>
          </w:r>
          <w:r>
            <w:rPr>
              <w:rFonts w:hint="eastAsia" w:ascii="宋体" w:hAnsi="宋体" w:eastAsia="宋体" w:cs="宋体"/>
              <w:snapToGrid/>
              <w:sz w:val="24"/>
              <w:szCs w:val="24"/>
              <w:lang w:eastAsia="zh-CN"/>
            </w:rPr>
            <w:t>第七章 知识产权及保密要求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_Toc12005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B1F640">
          <w:pPr>
            <w:pStyle w:val="20"/>
            <w:tabs>
              <w:tab w:val="right" w:leader="dot" w:pos="9716"/>
            </w:tabs>
            <w:rPr>
              <w:rFonts w:ascii="宋体" w:hAnsi="宋体" w:eastAsia="宋体" w:cs="宋体"/>
              <w:sz w:val="24"/>
              <w:szCs w:val="24"/>
            </w:rPr>
          </w:pPr>
          <w:r>
            <w:fldChar w:fldCharType="begin"/>
          </w:r>
          <w:r>
            <w:instrText xml:space="preserve"> HYPERLINK \l "_Toc31288" </w:instrText>
          </w:r>
          <w:r>
            <w:fldChar w:fldCharType="separate"/>
          </w:r>
          <w:r>
            <w:rPr>
              <w:rFonts w:hint="eastAsia" w:ascii="宋体" w:hAnsi="宋体" w:eastAsia="宋体" w:cs="宋体"/>
              <w:sz w:val="24"/>
              <w:szCs w:val="24"/>
              <w:lang w:eastAsia="zh-CN"/>
            </w:rPr>
            <w:t>7.1. 中标人数据、文件、资料知识产权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_Toc31288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C05672">
          <w:pPr>
            <w:pStyle w:val="20"/>
            <w:tabs>
              <w:tab w:val="right" w:leader="dot" w:pos="9716"/>
            </w:tabs>
            <w:rPr>
              <w:rFonts w:ascii="宋体" w:hAnsi="宋体" w:eastAsia="宋体" w:cs="宋体"/>
              <w:sz w:val="24"/>
              <w:szCs w:val="24"/>
            </w:rPr>
          </w:pPr>
          <w:r>
            <w:fldChar w:fldCharType="begin"/>
          </w:r>
          <w:r>
            <w:instrText xml:space="preserve"> HYPERLINK \l "_Toc2431" </w:instrText>
          </w:r>
          <w:r>
            <w:fldChar w:fldCharType="separate"/>
          </w:r>
          <w:r>
            <w:rPr>
              <w:rFonts w:hint="eastAsia" w:ascii="宋体" w:hAnsi="宋体" w:eastAsia="宋体" w:cs="宋体"/>
              <w:sz w:val="24"/>
              <w:szCs w:val="24"/>
              <w:lang w:eastAsia="zh-CN"/>
            </w:rPr>
            <w:t>7.2. 项目保密要求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_Toc2431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C98408">
          <w:pPr>
            <w:pStyle w:val="20"/>
            <w:tabs>
              <w:tab w:val="right" w:leader="dot" w:pos="9716"/>
            </w:tabs>
            <w:rPr>
              <w:rFonts w:ascii="宋体" w:hAnsi="宋体" w:eastAsia="宋体" w:cs="宋体"/>
              <w:sz w:val="24"/>
              <w:szCs w:val="24"/>
            </w:rPr>
          </w:pPr>
          <w:r>
            <w:fldChar w:fldCharType="begin"/>
          </w:r>
          <w:r>
            <w:instrText xml:space="preserve"> HYPERLINK \l "_Toc31450" </w:instrText>
          </w:r>
          <w:r>
            <w:fldChar w:fldCharType="separate"/>
          </w:r>
          <w:r>
            <w:rPr>
              <w:rFonts w:hint="eastAsia" w:ascii="宋体" w:hAnsi="宋体" w:eastAsia="宋体" w:cs="宋体"/>
              <w:sz w:val="24"/>
              <w:szCs w:val="24"/>
              <w:lang w:eastAsia="zh-CN"/>
            </w:rPr>
            <w:t>7.3. 临时账号等使用要求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_Toc31450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E77F99">
          <w:pPr>
            <w:rPr>
              <w:rFonts w:ascii="宋体" w:hAnsi="宋体" w:eastAsia="宋体" w:cs="宋体"/>
              <w:snapToGrid/>
              <w:sz w:val="24"/>
              <w:szCs w:val="24"/>
              <w:lang w:eastAsia="zh-CN"/>
            </w:rPr>
          </w:pPr>
          <w:r>
            <w:rPr>
              <w:rFonts w:hint="eastAsia" w:ascii="宋体" w:hAnsi="宋体" w:eastAsia="宋体" w:cs="宋体"/>
              <w:sz w:val="24"/>
              <w:szCs w:val="24"/>
              <w:lang w:val="zh-CN"/>
            </w:rPr>
            <w:fldChar w:fldCharType="end"/>
          </w:r>
        </w:p>
      </w:sdtContent>
    </w:sdt>
    <w:p w14:paraId="2F083606">
      <w:pPr>
        <w:kinsoku/>
        <w:autoSpaceDE/>
        <w:autoSpaceDN/>
        <w:adjustRightInd/>
        <w:snapToGrid/>
        <w:textAlignment w:val="auto"/>
        <w:rPr>
          <w:lang w:eastAsia="zh-CN"/>
        </w:rPr>
      </w:pPr>
      <w:bookmarkStart w:id="1" w:name="_Toc15344"/>
      <w:bookmarkStart w:id="2" w:name="_Toc1597906446"/>
      <w:bookmarkStart w:id="3" w:name="_Toc26936"/>
      <w:bookmarkStart w:id="4" w:name="_Toc22265"/>
      <w:bookmarkStart w:id="5" w:name="_Toc1815924497"/>
      <w:bookmarkStart w:id="6" w:name="_Toc7119"/>
      <w:r>
        <w:rPr>
          <w:lang w:eastAsia="zh-CN"/>
        </w:rPr>
        <w:br w:type="page"/>
      </w:r>
    </w:p>
    <w:p w14:paraId="1B280F56">
      <w:pPr>
        <w:rPr>
          <w:rFonts w:eastAsiaTheme="minorEastAsia"/>
          <w:lang w:eastAsia="zh-CN"/>
        </w:rPr>
      </w:pPr>
    </w:p>
    <w:p w14:paraId="1320FEF5">
      <w:pPr>
        <w:pStyle w:val="2"/>
        <w:kinsoku/>
        <w:autoSpaceDE/>
        <w:autoSpaceDN/>
        <w:adjustRightInd/>
        <w:snapToGrid/>
        <w:spacing w:line="360" w:lineRule="auto"/>
        <w:ind w:firstLine="0"/>
        <w:textAlignment w:val="auto"/>
        <w:rPr>
          <w:rFonts w:ascii="宋体" w:hAnsi="宋体" w:eastAsia="宋体" w:cs="宋体"/>
          <w:snapToGrid/>
          <w:sz w:val="32"/>
          <w:szCs w:val="32"/>
          <w:lang w:eastAsia="zh-CN"/>
        </w:rPr>
      </w:pPr>
      <w:bookmarkStart w:id="7" w:name="_Toc4407"/>
      <w:bookmarkStart w:id="8" w:name="_Toc27210"/>
      <w:bookmarkStart w:id="9" w:name="_Toc12147"/>
      <w:bookmarkStart w:id="10" w:name="_Toc17514"/>
      <w:bookmarkStart w:id="11" w:name="_Toc18468"/>
      <w:bookmarkStart w:id="12" w:name="_Toc15175"/>
      <w:bookmarkStart w:id="13" w:name="_Toc1420"/>
      <w:r>
        <w:rPr>
          <w:rFonts w:hint="eastAsia" w:ascii="宋体" w:hAnsi="宋体" w:eastAsia="宋体" w:cs="宋体"/>
          <w:snapToGrid/>
          <w:sz w:val="32"/>
          <w:szCs w:val="32"/>
          <w:lang w:eastAsia="zh-CN"/>
        </w:rPr>
        <w:t>项目概述</w:t>
      </w:r>
      <w:bookmarkEnd w:id="1"/>
      <w:bookmarkEnd w:id="2"/>
      <w:bookmarkEnd w:id="3"/>
      <w:bookmarkEnd w:id="4"/>
      <w:bookmarkEnd w:id="5"/>
      <w:bookmarkEnd w:id="6"/>
      <w:bookmarkEnd w:id="7"/>
      <w:bookmarkEnd w:id="8"/>
      <w:bookmarkEnd w:id="9"/>
      <w:bookmarkEnd w:id="10"/>
      <w:bookmarkEnd w:id="11"/>
      <w:bookmarkEnd w:id="12"/>
      <w:bookmarkEnd w:id="13"/>
    </w:p>
    <w:p w14:paraId="7DA97682">
      <w:pPr>
        <w:pStyle w:val="3"/>
        <w:spacing w:line="360" w:lineRule="auto"/>
        <w:ind w:firstLine="0"/>
        <w:rPr>
          <w:rFonts w:ascii="宋体" w:hAnsi="宋体" w:eastAsia="宋体" w:cs="宋体"/>
          <w:sz w:val="28"/>
          <w:szCs w:val="28"/>
          <w:lang w:eastAsia="zh-CN"/>
        </w:rPr>
      </w:pPr>
      <w:bookmarkStart w:id="14" w:name="_Toc31231"/>
      <w:bookmarkStart w:id="15" w:name="_Toc17445"/>
      <w:bookmarkStart w:id="16" w:name="_Toc205429915"/>
      <w:bookmarkStart w:id="17" w:name="_Toc8058"/>
      <w:bookmarkStart w:id="18" w:name="_Toc23198"/>
      <w:bookmarkStart w:id="19" w:name="_Toc9504"/>
      <w:bookmarkStart w:id="20" w:name="_Toc3258"/>
      <w:bookmarkStart w:id="21" w:name="_Toc1730632187"/>
      <w:bookmarkStart w:id="22" w:name="_Toc28827"/>
      <w:bookmarkStart w:id="23" w:name="_Toc234"/>
      <w:bookmarkStart w:id="24" w:name="_Toc4786"/>
      <w:bookmarkStart w:id="25" w:name="_Toc30900"/>
      <w:bookmarkStart w:id="26" w:name="_Toc11983"/>
      <w:r>
        <w:rPr>
          <w:rFonts w:hint="eastAsia" w:ascii="宋体" w:hAnsi="宋体" w:eastAsia="宋体" w:cs="宋体"/>
          <w:sz w:val="28"/>
          <w:szCs w:val="28"/>
          <w:lang w:eastAsia="zh-CN"/>
        </w:rPr>
        <w:t>项目背景</w:t>
      </w:r>
      <w:bookmarkEnd w:id="14"/>
      <w:bookmarkEnd w:id="15"/>
      <w:bookmarkEnd w:id="16"/>
      <w:bookmarkEnd w:id="17"/>
      <w:bookmarkEnd w:id="18"/>
      <w:bookmarkEnd w:id="19"/>
      <w:bookmarkEnd w:id="20"/>
      <w:bookmarkEnd w:id="21"/>
      <w:bookmarkEnd w:id="22"/>
      <w:bookmarkEnd w:id="23"/>
      <w:bookmarkEnd w:id="24"/>
      <w:bookmarkEnd w:id="25"/>
      <w:bookmarkEnd w:id="26"/>
    </w:p>
    <w:p w14:paraId="75FD2D7A">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w:t>
      </w:r>
      <w:bookmarkStart w:id="27" w:name="OLE_LINK4"/>
      <w:r>
        <w:rPr>
          <w:rFonts w:hint="eastAsia" w:ascii="宋体" w:hAnsi="宋体" w:eastAsia="宋体" w:cs="宋体"/>
          <w:snapToGrid/>
          <w:sz w:val="24"/>
          <w:szCs w:val="24"/>
          <w:lang w:eastAsia="zh-CN"/>
        </w:rPr>
        <w:t>青浦区作为上海市的西大门，背靠虹桥综合枢纽，南临浙江省，西面江苏省，是《上海市城市总体规划（2017-2035）》的主要地区之一，也是推进长三角一体化的示范区。根据上海市总体规划及长三角一体化的发展要求，打造交通便利、产能高效、基础设施健全的创新型城市，成为青浦区发展的首要目标。</w:t>
      </w:r>
    </w:p>
    <w:p w14:paraId="17CA4981">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新城作为上海“十四五”确定的五大独立的综合性城市节点之一，为加快青浦数字化建设，服务好新城的建设需要，结合《关于“十四五”加快推进新城规划建设的工作方案》、《关于本市“十四五”加快推进新城规划建设工作的实施意见》相关要求，推进数字孪生一体化建设，加快城市治理数字化转型。</w:t>
      </w:r>
    </w:p>
    <w:p w14:paraId="59A62970">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项目建设以《青浦新城“十四五”规划建设行动方案》为指导，以高标准推进新城数字化建设、运营全生命周期管理的数字化转型，高水平建设“三维城市”空间数据库，推动新城率先实现地表、地上、室内室外三维一体可视化的“一张图”总体建设目标，为新城规划建设赋能。</w:t>
      </w:r>
    </w:p>
    <w:p w14:paraId="5795436A">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长期以来，上海市空间地理信息应用系统多数由市测绘院提供基础地理信息，各专业部门自行建设空间地理信息应用系统，自行加工行业地理信息以及相关行业图层，空间地理信息系统“系统小而散”“互联互通难”等现象比较突出。为进一步推进城市数字化转型和“两张网”建设工作，2021年上海市政府开展信息化职能整合优化工作，将信息化技术实施职能划转到市大数据中心，实现系统统筹建设、服务统一购买、数据充分共享，从体制机制上破解“系统小而散、互联互通难，数据共享难”等信息化瓶颈问题，为城市数字化转型提供有力支撑。</w:t>
      </w:r>
    </w:p>
    <w:p w14:paraId="62B9A595">
      <w:pPr>
        <w:pStyle w:val="30"/>
        <w:kinsoku/>
        <w:autoSpaceDE/>
        <w:autoSpaceDN/>
        <w:snapToGrid/>
        <w:ind w:firstLine="480"/>
        <w:rPr>
          <w:rFonts w:ascii="宋体" w:hAnsi="宋体" w:eastAsia="宋体" w:cs="宋体"/>
          <w:lang w:eastAsia="zh-CN"/>
        </w:rPr>
      </w:pPr>
      <w:r>
        <w:rPr>
          <w:rFonts w:hint="eastAsia" w:ascii="宋体" w:hAnsi="宋体" w:eastAsia="宋体" w:cs="宋体"/>
          <w:snapToGrid/>
          <w:sz w:val="24"/>
          <w:szCs w:val="24"/>
          <w:lang w:eastAsia="zh-CN"/>
        </w:rPr>
        <w:t>项目遵循《上海市“一张图”区级节点建设指南》的规定，进行 “一张图”区级节点建设，在市级统筹管理下，支持市级平台、区级节点建设模式。遵循统一规范，实现市级平台和区级节点互联互通。项目以实际需求为导向，边建设、边应用、边完善，实现迭代升级。坚持整合存量、规范增量，集约建设区级节点。充分利用市级、区级已有能力，不重复建设。</w:t>
      </w:r>
      <w:bookmarkEnd w:id="27"/>
    </w:p>
    <w:p w14:paraId="26DD6839">
      <w:pPr>
        <w:pStyle w:val="3"/>
        <w:spacing w:line="360" w:lineRule="auto"/>
        <w:ind w:firstLine="0"/>
        <w:rPr>
          <w:rFonts w:ascii="宋体" w:hAnsi="宋体" w:eastAsia="宋体" w:cs="宋体"/>
          <w:sz w:val="28"/>
          <w:szCs w:val="28"/>
          <w:lang w:eastAsia="zh-CN"/>
        </w:rPr>
      </w:pPr>
      <w:bookmarkStart w:id="28" w:name="_Toc31136"/>
      <w:bookmarkStart w:id="29" w:name="_Toc22513"/>
      <w:bookmarkStart w:id="30" w:name="_Toc1654360676"/>
      <w:bookmarkStart w:id="31" w:name="_Toc13256"/>
      <w:bookmarkStart w:id="32" w:name="_Toc11344"/>
      <w:bookmarkStart w:id="33" w:name="_Toc1216651941"/>
      <w:bookmarkStart w:id="34" w:name="_Toc24404"/>
      <w:bookmarkStart w:id="35" w:name="_Toc28819"/>
      <w:bookmarkStart w:id="36" w:name="_Toc27628"/>
      <w:bookmarkStart w:id="37" w:name="_Toc19217"/>
      <w:bookmarkStart w:id="38" w:name="_Toc6834"/>
      <w:bookmarkStart w:id="39" w:name="_Toc15178"/>
      <w:bookmarkStart w:id="40" w:name="_Toc24890"/>
      <w:r>
        <w:rPr>
          <w:rFonts w:hint="eastAsia" w:ascii="宋体" w:hAnsi="宋体" w:eastAsia="宋体" w:cs="宋体"/>
          <w:sz w:val="28"/>
          <w:szCs w:val="28"/>
          <w:lang w:eastAsia="zh-CN"/>
        </w:rPr>
        <w:t>项目目标</w:t>
      </w:r>
      <w:bookmarkEnd w:id="28"/>
      <w:bookmarkEnd w:id="29"/>
      <w:bookmarkEnd w:id="30"/>
      <w:bookmarkEnd w:id="31"/>
      <w:bookmarkEnd w:id="32"/>
      <w:bookmarkEnd w:id="33"/>
      <w:bookmarkEnd w:id="34"/>
      <w:bookmarkEnd w:id="35"/>
      <w:bookmarkEnd w:id="36"/>
      <w:bookmarkEnd w:id="37"/>
      <w:bookmarkEnd w:id="38"/>
      <w:bookmarkEnd w:id="39"/>
      <w:bookmarkEnd w:id="40"/>
    </w:p>
    <w:p w14:paraId="3A76D058">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依托于青浦区数字孪生三维精模空间地理底图一期功能建设项目（以下简称 “三维精模底图项目”）的平台建设，并衔接升级原系统已建成的基础设施体系（原系统网络层面以青浦区政务服务中心为核心接入端，其内部局域网已实现与电子政务专网、互联网的对接，为项目提供稳定的网络接入基础；服务器层面依托原系统部署的青浦区政务云平台，作为本项目服务器及网络基础设施的核心支撑；数据存储层面原系统为 PostgreSQL 数据库，承担数据存储及关联管理的核心作用）在此基础上，充分利用区大数据中心目前已归集的海量数据，借助统一地名地址库进行业务数据和空间数据的关联，构建从空间数据采集到空间数据处理、制图、服务发布等完整闭环。实现将区资源平台的业务数据、空间数据向地图服务的转变，打造 “一张图” 青浦区节点，为青浦区建立良好空间信息技术支撑框架，并且全方位开放式地赋能各类应用，助力城市治理全面升级。</w:t>
      </w:r>
    </w:p>
    <w:p w14:paraId="398367F4">
      <w:pPr>
        <w:pStyle w:val="30"/>
        <w:numPr>
          <w:ilvl w:val="0"/>
          <w:numId w:val="2"/>
        </w:numPr>
        <w:ind w:left="862" w:firstLine="0" w:firstLineChars="0"/>
        <w:rPr>
          <w:rFonts w:ascii="宋体" w:hAnsi="宋体" w:eastAsia="宋体" w:cs="宋体"/>
          <w:b/>
          <w:bCs/>
          <w:sz w:val="24"/>
          <w:szCs w:val="24"/>
          <w:lang w:eastAsia="zh-CN"/>
        </w:rPr>
      </w:pPr>
      <w:bookmarkStart w:id="41" w:name="OLE_LINK3"/>
      <w:bookmarkStart w:id="42" w:name="OLE_LINK12"/>
      <w:bookmarkStart w:id="43" w:name="OLE_LINK5"/>
      <w:bookmarkStart w:id="44" w:name="OLE_LINK2"/>
      <w:r>
        <w:rPr>
          <w:rFonts w:hint="eastAsia" w:ascii="宋体" w:hAnsi="宋体" w:eastAsia="宋体" w:cs="宋体"/>
          <w:b/>
          <w:bCs/>
          <w:sz w:val="24"/>
          <w:szCs w:val="24"/>
          <w:lang w:eastAsia="zh-CN"/>
        </w:rPr>
        <w:t>青浦全域三维模型底板</w:t>
      </w:r>
    </w:p>
    <w:p w14:paraId="50B532B4">
      <w:pPr>
        <w:pStyle w:val="30"/>
        <w:kinsoku/>
        <w:autoSpaceDE/>
        <w:autoSpaceDN/>
        <w:snapToGrid/>
        <w:ind w:firstLine="480"/>
        <w:rPr>
          <w:rFonts w:ascii="宋体" w:hAnsi="宋体" w:eastAsia="宋体" w:cs="宋体"/>
          <w:snapToGrid/>
          <w:sz w:val="24"/>
          <w:szCs w:val="24"/>
          <w:lang w:eastAsia="zh-CN"/>
        </w:rPr>
      </w:pPr>
      <w:bookmarkStart w:id="45" w:name="OLE_LINK1"/>
      <w:r>
        <w:rPr>
          <w:rFonts w:hint="eastAsia" w:ascii="宋体" w:hAnsi="宋体" w:eastAsia="宋体" w:cs="宋体"/>
          <w:snapToGrid/>
          <w:sz w:val="24"/>
          <w:szCs w:val="24"/>
          <w:lang w:eastAsia="zh-CN"/>
        </w:rPr>
        <w:t>基于一期项目已有的 37.23 平方公里城区模型、24 个村居模型成果，归集整合各委办、乡镇的特色三维数据，统一规范为 3dtiles 格式以实现服务共享与交换；同时按真实场景建设全域路网、水系、地块、标志性建筑模型数据，对其他区域采用快速生成的方式进行补全，完成青浦全域三维模型底板构建，解决三维数据治理不规范、共享难及全域覆盖成本高的问题。</w:t>
      </w:r>
    </w:p>
    <w:bookmarkEnd w:id="45"/>
    <w:p w14:paraId="6EFD45E6">
      <w:pPr>
        <w:pStyle w:val="30"/>
        <w:numPr>
          <w:ilvl w:val="0"/>
          <w:numId w:val="2"/>
        </w:numPr>
        <w:ind w:left="862"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时空数据管理子系统</w:t>
      </w:r>
    </w:p>
    <w:p w14:paraId="380E2617">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“一张图”青浦区节点建设遵循 “一张图” 区级节点建设指南，构建覆盖数据全流程的规范化管理体系，特建设时空数据管理子系统，该系统在三维精模底图项目已实现数据存储和市级时空服务的代理功能基础上，增加时空数据质量检查、时空数据加工与全流程管理、时空数据服务化及时空数据算字库的建设。在数据上通过质量检查机制保障数据基础质量，依托定制化加工能力实现栅格、矢量数据的切片处理与标准化封装，发布遵循 OGC 标准地图服务。搭建含精确计算、状态判断、缓冲区生成、分割重构及时空差异分析功能的专业时空算子库，实现不同需求下的时空数据治理能力。</w:t>
      </w:r>
    </w:p>
    <w:p w14:paraId="17A99FB7">
      <w:pPr>
        <w:pStyle w:val="30"/>
        <w:numPr>
          <w:ilvl w:val="0"/>
          <w:numId w:val="2"/>
        </w:numPr>
        <w:ind w:left="862"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二维GIS引擎</w:t>
      </w:r>
    </w:p>
    <w:p w14:paraId="7B2C068B">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在现有二三维一体化引擎基础上，增加建设二维地图引擎为区级节点提供轻量化二维时空系统建设应用开发能力体系；提供二维GIS引擎开发文档和功能示例，确保二维地图底板清晰直观，便于用户快速理解空间布局，可以实现根据不同场景提供定制化服务能力，支持业务系统快速开发建设。</w:t>
      </w:r>
    </w:p>
    <w:p w14:paraId="1A35EDEC">
      <w:pPr>
        <w:pStyle w:val="30"/>
        <w:numPr>
          <w:ilvl w:val="0"/>
          <w:numId w:val="2"/>
        </w:numPr>
        <w:ind w:left="862"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时空门户子系统</w:t>
      </w:r>
    </w:p>
    <w:p w14:paraId="5675A264">
      <w:pPr>
        <w:pStyle w:val="30"/>
        <w:kinsoku/>
        <w:autoSpaceDE/>
        <w:autoSpaceDN/>
        <w:snapToGrid/>
        <w:ind w:firstLine="480"/>
        <w:rPr>
          <w:rFonts w:ascii="宋体" w:hAnsi="宋体" w:eastAsia="宋体" w:cs="宋体"/>
          <w:snapToGrid/>
          <w:sz w:val="24"/>
          <w:szCs w:val="24"/>
          <w:lang w:eastAsia="zh-CN"/>
        </w:rPr>
      </w:pPr>
      <w:bookmarkStart w:id="46" w:name="OLE_LINK6"/>
      <w:r>
        <w:rPr>
          <w:rFonts w:hint="eastAsia" w:ascii="宋体" w:hAnsi="宋体" w:eastAsia="宋体" w:cs="宋体"/>
          <w:snapToGrid/>
          <w:sz w:val="24"/>
          <w:szCs w:val="24"/>
          <w:lang w:eastAsia="zh-CN"/>
        </w:rPr>
        <w:t>为更好的实现区级业务系统能力支撑，了解业务需求和数据需求，特建设时空门户子系统。该系统提供为用户提供信息概览、导航入口及交互功能，具体需统计系统累计访问量、日均访问量、用户使用时长与活跃时段分布；展示平台功能、总体能力及服务总数、各类服务占比、新上线服务数量；提供核心功能操作演示视频（含二三维一体化引擎使用及实际业务场景应用视频）；统计各委办注册用户总数及用户信息，方便用户快速了解平台并便捷使用各项服务。</w:t>
      </w:r>
    </w:p>
    <w:bookmarkEnd w:id="46"/>
    <w:p w14:paraId="6F813D42">
      <w:pPr>
        <w:pStyle w:val="30"/>
        <w:numPr>
          <w:ilvl w:val="0"/>
          <w:numId w:val="2"/>
        </w:numPr>
        <w:ind w:left="862"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微功能子系统</w:t>
      </w:r>
    </w:p>
    <w:bookmarkEnd w:id="41"/>
    <w:p w14:paraId="563EBD10">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为更好的便捷各委办和街镇业务系统应用建设，提取共性需求，将数据功能化，特建设微功能子系统。该系统聚焦空间计算与数据处理能力建设，具备精准的拓扑计算功能（分析点、线、面拓扑关系）、全面的空间量算功能（测量距离、面积、体积）、集合计算功能（实现数据集并集、交集、差集运算）、关系分析功能（分析空间对象邻接、包含、相交关系），以及非空间数据转空间数据功能（支持常见格式转换），确保为用户提供丰富、高效的空间数据处理支撑，满足不同应用场景的数据运用需求。</w:t>
      </w:r>
    </w:p>
    <w:p w14:paraId="327D63DD">
      <w:pPr>
        <w:pStyle w:val="30"/>
        <w:numPr>
          <w:ilvl w:val="0"/>
          <w:numId w:val="2"/>
        </w:numPr>
        <w:ind w:left="862"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应用管理子系统</w:t>
      </w:r>
    </w:p>
    <w:p w14:paraId="1EA99DFB">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按 “一张图” 指南要求接入各类时空业务应用，确保区级节点可正常访问接入应用；需收集并管理区级应用的访问地址、使用单位、使用情况等信息，同时支撑区委办局、街镇、居村基于区级节点开展时空应用建设，实现对区域内时空业务应用的统一管控与支撑。</w:t>
      </w:r>
    </w:p>
    <w:p w14:paraId="22ABB75B">
      <w:pPr>
        <w:pStyle w:val="30"/>
        <w:numPr>
          <w:ilvl w:val="0"/>
          <w:numId w:val="2"/>
        </w:numPr>
        <w:ind w:left="862"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信息反馈子系统</w:t>
      </w:r>
    </w:p>
    <w:p w14:paraId="70169D54">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需做好服务类、用户类、应用类、数据类等信息统计工作，具体需向市级平台反馈 “服务机构总数”“服务调用总次数” 等服务类信息，“用户总数”“用户分布” 等用户类信息，“应用平台总数”“热点应用” 等应用类信息，“数据汇聚市级平台情况” 等数据类信息，以及区级特色服务相关统计信息，满足市级平台对区级节点信息监管与统筹的需求。</w:t>
      </w:r>
    </w:p>
    <w:p w14:paraId="457029D5">
      <w:pPr>
        <w:pStyle w:val="30"/>
        <w:numPr>
          <w:ilvl w:val="0"/>
          <w:numId w:val="2"/>
        </w:numPr>
        <w:ind w:left="862"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运行管理子系统</w:t>
      </w:r>
    </w:p>
    <w:p w14:paraId="0EEA46F7">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运行管理子系统主要应用于运行管理中心场景，能够实时、准确地统计一张图平台的运行数据量，包括但不限于每日数据的新增量、累计数据总量、不同类型数据的存储占比等。数据管理层面，要负责数据的全生命周期管理，从数据的采集、录入、存储、更新，到数据的备份、恢复以及数据质量监控，确保数据的完整性、准确性和安全性。授权管理上，能够精细划分权限等级，依据用户角色和业务需求，为不同用户分配相应的数据访问权限、功能操作权限，同时对授权的使用情况进行实时跟踪与审计，保障系统运行的合规性与安全性。</w:t>
      </w:r>
    </w:p>
    <w:p w14:paraId="317F005A">
      <w:pPr>
        <w:pStyle w:val="30"/>
        <w:numPr>
          <w:ilvl w:val="0"/>
          <w:numId w:val="2"/>
        </w:numPr>
        <w:ind w:left="862" w:firstLine="0" w:firstLineChars="0"/>
        <w:rPr>
          <w:rFonts w:ascii="宋体" w:hAnsi="宋体" w:eastAsia="宋体" w:cs="宋体"/>
          <w:b/>
          <w:bCs/>
          <w:sz w:val="24"/>
          <w:szCs w:val="24"/>
          <w:lang w:eastAsia="zh-CN"/>
        </w:rPr>
      </w:pPr>
      <w:bookmarkStart w:id="47" w:name="_Hlk172540890"/>
      <w:r>
        <w:rPr>
          <w:rFonts w:hint="eastAsia" w:ascii="宋体" w:hAnsi="宋体" w:eastAsia="宋体" w:cs="宋体"/>
          <w:b/>
          <w:bCs/>
          <w:sz w:val="24"/>
          <w:szCs w:val="24"/>
          <w:lang w:eastAsia="zh-CN"/>
        </w:rPr>
        <w:t>青浦区数字孪生三维精模空间地理底图一期功能建设项目</w:t>
      </w:r>
      <w:bookmarkEnd w:id="47"/>
      <w:r>
        <w:rPr>
          <w:rFonts w:hint="eastAsia" w:ascii="宋体" w:hAnsi="宋体" w:eastAsia="宋体" w:cs="宋体"/>
          <w:b/>
          <w:bCs/>
          <w:sz w:val="24"/>
          <w:szCs w:val="24"/>
          <w:lang w:eastAsia="zh-CN"/>
        </w:rPr>
        <w:t>XC化改造</w:t>
      </w:r>
    </w:p>
    <w:bookmarkEnd w:id="42"/>
    <w:bookmarkEnd w:id="43"/>
    <w:bookmarkEnd w:id="44"/>
    <w:p w14:paraId="0BC73499">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区数字孪生三维精模空间地理底图一期功能建设项目因项目启动时间等客观原因未按照XC环境进行统一的开发和部署，因此作为“一张图”区级节点建设的基础，要对青浦区数字孪生三维精模空间地理底图一期功能建设项目中已建设完成的软件系统和数据库进行XC化改造，以提升其等保和安全级别，确保符合 “一张图” 区级节点建设指南的等保要求与安全要求，为区级节点建设奠定安全合规的基础。</w:t>
      </w:r>
    </w:p>
    <w:p w14:paraId="6346BCE9">
      <w:pPr>
        <w:kinsoku/>
        <w:autoSpaceDE/>
        <w:autoSpaceDN/>
        <w:adjustRightInd/>
        <w:snapToGrid/>
        <w:textAlignment w:val="auto"/>
        <w:rPr>
          <w:rFonts w:ascii="宋体" w:hAnsi="宋体" w:eastAsia="宋体" w:cs="宋体"/>
          <w:snapToGrid/>
          <w:sz w:val="24"/>
          <w:szCs w:val="24"/>
          <w:lang w:eastAsia="zh-CN"/>
        </w:rPr>
      </w:pPr>
    </w:p>
    <w:p w14:paraId="59E3DF29">
      <w:pPr>
        <w:pStyle w:val="2"/>
        <w:kinsoku/>
        <w:autoSpaceDE/>
        <w:autoSpaceDN/>
        <w:adjustRightInd/>
        <w:snapToGrid/>
        <w:spacing w:line="360" w:lineRule="auto"/>
        <w:ind w:firstLine="0"/>
        <w:textAlignment w:val="auto"/>
        <w:rPr>
          <w:rFonts w:ascii="宋体" w:hAnsi="宋体" w:eastAsia="宋体" w:cs="宋体"/>
          <w:snapToGrid/>
          <w:sz w:val="32"/>
          <w:szCs w:val="32"/>
          <w:lang w:eastAsia="zh-CN"/>
        </w:rPr>
      </w:pPr>
      <w:bookmarkStart w:id="48" w:name="_Toc15130"/>
      <w:bookmarkStart w:id="49" w:name="_Toc1369103823"/>
      <w:bookmarkStart w:id="50" w:name="_Toc8542"/>
      <w:bookmarkStart w:id="51" w:name="_Toc2077369300"/>
      <w:bookmarkStart w:id="52" w:name="_Toc26897"/>
      <w:bookmarkStart w:id="53" w:name="_Toc5958"/>
      <w:bookmarkStart w:id="54" w:name="_Toc15954"/>
      <w:bookmarkStart w:id="55" w:name="_Toc25471"/>
      <w:bookmarkStart w:id="56" w:name="_Toc29098"/>
      <w:bookmarkStart w:id="57" w:name="_Toc32063"/>
      <w:bookmarkStart w:id="58" w:name="_Toc10328"/>
      <w:bookmarkStart w:id="59" w:name="_Toc19646"/>
      <w:bookmarkStart w:id="60" w:name="_Toc20704"/>
      <w:r>
        <w:rPr>
          <w:rFonts w:hint="eastAsia" w:ascii="宋体" w:hAnsi="宋体" w:eastAsia="宋体" w:cs="宋体"/>
          <w:snapToGrid/>
          <w:sz w:val="32"/>
          <w:szCs w:val="32"/>
          <w:lang w:eastAsia="zh-CN"/>
        </w:rPr>
        <w:t>项目建设要求</w:t>
      </w:r>
      <w:bookmarkEnd w:id="48"/>
      <w:bookmarkEnd w:id="49"/>
      <w:bookmarkEnd w:id="50"/>
      <w:bookmarkEnd w:id="51"/>
      <w:bookmarkEnd w:id="52"/>
      <w:bookmarkEnd w:id="53"/>
      <w:bookmarkEnd w:id="54"/>
      <w:bookmarkEnd w:id="55"/>
      <w:bookmarkEnd w:id="56"/>
      <w:bookmarkEnd w:id="57"/>
      <w:bookmarkEnd w:id="58"/>
      <w:bookmarkEnd w:id="59"/>
      <w:bookmarkEnd w:id="60"/>
    </w:p>
    <w:p w14:paraId="3F34A65E">
      <w:pPr>
        <w:pStyle w:val="3"/>
        <w:spacing w:line="360" w:lineRule="auto"/>
        <w:ind w:firstLine="0"/>
        <w:rPr>
          <w:rFonts w:ascii="宋体" w:hAnsi="宋体" w:eastAsia="宋体" w:cs="宋体"/>
          <w:sz w:val="28"/>
          <w:szCs w:val="28"/>
          <w:lang w:eastAsia="zh-CN"/>
        </w:rPr>
      </w:pPr>
      <w:bookmarkStart w:id="61" w:name="_Toc32106"/>
      <w:bookmarkStart w:id="62" w:name="_Toc4329"/>
      <w:bookmarkStart w:id="63" w:name="_Toc25342"/>
      <w:bookmarkStart w:id="64" w:name="_Toc28582"/>
      <w:bookmarkStart w:id="65" w:name="_Toc13036"/>
      <w:bookmarkStart w:id="66" w:name="_Toc556692174"/>
      <w:bookmarkStart w:id="67" w:name="_Toc11209"/>
      <w:bookmarkStart w:id="68" w:name="_Toc13745"/>
      <w:bookmarkStart w:id="69" w:name="_Toc14921"/>
      <w:bookmarkStart w:id="70" w:name="_Toc16318"/>
      <w:bookmarkStart w:id="71" w:name="_Toc25284"/>
      <w:bookmarkStart w:id="72" w:name="_Toc11637"/>
      <w:bookmarkStart w:id="73" w:name="_Toc240675556"/>
      <w:r>
        <w:rPr>
          <w:rFonts w:hint="eastAsia" w:ascii="宋体" w:hAnsi="宋体" w:eastAsia="宋体" w:cs="宋体"/>
          <w:sz w:val="28"/>
          <w:szCs w:val="28"/>
          <w:lang w:eastAsia="zh-CN"/>
        </w:rPr>
        <w:t>项目</w:t>
      </w:r>
      <w:bookmarkEnd w:id="61"/>
      <w:bookmarkEnd w:id="62"/>
      <w:r>
        <w:rPr>
          <w:rFonts w:hint="eastAsia" w:ascii="宋体" w:hAnsi="宋体" w:eastAsia="宋体" w:cs="宋体"/>
          <w:sz w:val="28"/>
          <w:szCs w:val="28"/>
          <w:lang w:eastAsia="zh-CN"/>
        </w:rPr>
        <w:t>建设内容</w:t>
      </w:r>
      <w:bookmarkEnd w:id="63"/>
      <w:bookmarkEnd w:id="64"/>
      <w:bookmarkEnd w:id="65"/>
      <w:bookmarkEnd w:id="66"/>
      <w:bookmarkEnd w:id="67"/>
      <w:bookmarkEnd w:id="68"/>
      <w:bookmarkEnd w:id="69"/>
      <w:bookmarkEnd w:id="70"/>
      <w:bookmarkEnd w:id="71"/>
      <w:bookmarkEnd w:id="72"/>
    </w:p>
    <w:p w14:paraId="3D67297B">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本项目采购金额为641.088万元人民币。</w:t>
      </w:r>
    </w:p>
    <w:p w14:paraId="26D47AF5">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一张图青浦区节点一期建设平台总体内容如下：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6456"/>
      </w:tblGrid>
      <w:tr w14:paraId="7F68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shd w:val="clear" w:color="auto" w:fill="A4A4A4" w:themeFill="background1" w:themeFillShade="A5"/>
            <w:vAlign w:val="center"/>
          </w:tcPr>
          <w:p w14:paraId="15974A9A">
            <w:pPr>
              <w:pStyle w:val="30"/>
              <w:kinsoku/>
              <w:autoSpaceDE/>
              <w:autoSpaceDN/>
              <w:snapToGrid/>
              <w:ind w:firstLine="0" w:firstLineChars="0"/>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序号</w:t>
            </w:r>
          </w:p>
        </w:tc>
        <w:tc>
          <w:tcPr>
            <w:tcW w:w="6456" w:type="dxa"/>
            <w:shd w:val="clear" w:color="auto" w:fill="A4A4A4" w:themeFill="background1" w:themeFillShade="A5"/>
            <w:vAlign w:val="center"/>
          </w:tcPr>
          <w:p w14:paraId="27BBC58B">
            <w:pPr>
              <w:pStyle w:val="30"/>
              <w:kinsoku/>
              <w:autoSpaceDE/>
              <w:autoSpaceDN/>
              <w:snapToGrid/>
              <w:ind w:firstLine="0" w:firstLineChars="0"/>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建设内容</w:t>
            </w:r>
          </w:p>
        </w:tc>
      </w:tr>
      <w:tr w14:paraId="1F00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36684E90">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6456" w:type="dxa"/>
            <w:vAlign w:val="center"/>
          </w:tcPr>
          <w:p w14:paraId="50B32A3F">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青浦全域三维模型底板</w:t>
            </w:r>
          </w:p>
        </w:tc>
      </w:tr>
      <w:tr w14:paraId="025A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1F267B44">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6456" w:type="dxa"/>
            <w:vAlign w:val="center"/>
          </w:tcPr>
          <w:p w14:paraId="689EDCE6">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时空数据管理子系统</w:t>
            </w:r>
          </w:p>
        </w:tc>
      </w:tr>
      <w:tr w14:paraId="4DB6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402F3CAE">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6456" w:type="dxa"/>
            <w:vAlign w:val="center"/>
          </w:tcPr>
          <w:p w14:paraId="79D953C7">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二维GIS引擎</w:t>
            </w:r>
          </w:p>
        </w:tc>
      </w:tr>
      <w:tr w14:paraId="7B46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10A1ADB6">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4</w:t>
            </w:r>
          </w:p>
        </w:tc>
        <w:tc>
          <w:tcPr>
            <w:tcW w:w="6456" w:type="dxa"/>
            <w:vAlign w:val="center"/>
          </w:tcPr>
          <w:p w14:paraId="727E1DEB">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时空门户子系统</w:t>
            </w:r>
          </w:p>
        </w:tc>
      </w:tr>
      <w:tr w14:paraId="328E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4138B8BB">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5</w:t>
            </w:r>
          </w:p>
        </w:tc>
        <w:tc>
          <w:tcPr>
            <w:tcW w:w="6456" w:type="dxa"/>
            <w:vAlign w:val="center"/>
          </w:tcPr>
          <w:p w14:paraId="486F0043">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微功能子系统</w:t>
            </w:r>
          </w:p>
        </w:tc>
      </w:tr>
      <w:tr w14:paraId="5F1D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6841B597">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6</w:t>
            </w:r>
          </w:p>
        </w:tc>
        <w:tc>
          <w:tcPr>
            <w:tcW w:w="6456" w:type="dxa"/>
            <w:vAlign w:val="center"/>
          </w:tcPr>
          <w:p w14:paraId="552ED006">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应用管理子系统</w:t>
            </w:r>
          </w:p>
        </w:tc>
      </w:tr>
      <w:tr w14:paraId="541E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72C9F8A2">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7</w:t>
            </w:r>
          </w:p>
        </w:tc>
        <w:tc>
          <w:tcPr>
            <w:tcW w:w="6456" w:type="dxa"/>
            <w:vAlign w:val="center"/>
          </w:tcPr>
          <w:p w14:paraId="1EDA4780">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信息反馈子系统</w:t>
            </w:r>
          </w:p>
        </w:tc>
      </w:tr>
      <w:tr w14:paraId="1661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60199E3D">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8</w:t>
            </w:r>
          </w:p>
        </w:tc>
        <w:tc>
          <w:tcPr>
            <w:tcW w:w="6456" w:type="dxa"/>
            <w:vAlign w:val="center"/>
          </w:tcPr>
          <w:p w14:paraId="1B74E188">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运行管理子系统</w:t>
            </w:r>
          </w:p>
        </w:tc>
      </w:tr>
      <w:tr w14:paraId="2912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14:paraId="6D1BFCD6">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9</w:t>
            </w:r>
          </w:p>
        </w:tc>
        <w:tc>
          <w:tcPr>
            <w:tcW w:w="6456" w:type="dxa"/>
            <w:vAlign w:val="center"/>
          </w:tcPr>
          <w:p w14:paraId="300DBE91">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青浦区数字孪生三维精模空间地理底图一期功能建设项目XC化改造</w:t>
            </w:r>
          </w:p>
        </w:tc>
      </w:tr>
      <w:bookmarkEnd w:id="73"/>
    </w:tbl>
    <w:p w14:paraId="0C45050C">
      <w:pPr>
        <w:spacing w:line="360" w:lineRule="auto"/>
        <w:ind w:firstLine="560" w:firstLineChars="200"/>
        <w:rPr>
          <w:rFonts w:ascii="宋体" w:hAnsi="宋体" w:eastAsia="宋体" w:cs="宋体"/>
          <w:bCs/>
          <w:sz w:val="28"/>
          <w:szCs w:val="20"/>
          <w:lang w:eastAsia="zh-CN"/>
        </w:rPr>
      </w:pPr>
    </w:p>
    <w:p w14:paraId="7D79BE7D">
      <w:pPr>
        <w:pStyle w:val="3"/>
        <w:spacing w:line="360" w:lineRule="auto"/>
        <w:ind w:firstLine="0"/>
        <w:rPr>
          <w:rFonts w:ascii="宋体" w:hAnsi="宋体" w:eastAsia="宋体" w:cs="宋体"/>
          <w:sz w:val="28"/>
          <w:szCs w:val="28"/>
          <w:lang w:eastAsia="zh-CN"/>
        </w:rPr>
      </w:pPr>
      <w:bookmarkStart w:id="74" w:name="_Toc20271"/>
      <w:bookmarkStart w:id="75" w:name="_Toc20474"/>
      <w:bookmarkStart w:id="76" w:name="_Toc3974"/>
      <w:bookmarkStart w:id="77" w:name="_Toc2430"/>
      <w:bookmarkStart w:id="78" w:name="_Toc15204"/>
      <w:bookmarkStart w:id="79" w:name="_Toc30799"/>
      <w:bookmarkStart w:id="80" w:name="_Toc1886602086"/>
      <w:bookmarkStart w:id="81" w:name="_Toc20105"/>
      <w:bookmarkStart w:id="82" w:name="_Toc29427"/>
      <w:bookmarkStart w:id="83" w:name="_Toc6657"/>
      <w:r>
        <w:rPr>
          <w:rFonts w:hint="eastAsia" w:ascii="宋体" w:hAnsi="宋体" w:eastAsia="宋体" w:cs="宋体"/>
          <w:sz w:val="28"/>
          <w:szCs w:val="28"/>
          <w:lang w:eastAsia="zh-CN"/>
        </w:rPr>
        <w:t>建设规模</w:t>
      </w:r>
      <w:bookmarkEnd w:id="74"/>
      <w:bookmarkEnd w:id="75"/>
      <w:bookmarkEnd w:id="76"/>
      <w:bookmarkEnd w:id="77"/>
      <w:bookmarkEnd w:id="78"/>
      <w:bookmarkEnd w:id="79"/>
      <w:bookmarkEnd w:id="80"/>
      <w:bookmarkEnd w:id="81"/>
      <w:bookmarkEnd w:id="82"/>
      <w:bookmarkEnd w:id="83"/>
    </w:p>
    <w:p w14:paraId="7A278343">
      <w:pPr>
        <w:pStyle w:val="30"/>
        <w:numPr>
          <w:ilvl w:val="0"/>
          <w:numId w:val="3"/>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b/>
          <w:bCs/>
          <w:snapToGrid/>
          <w:sz w:val="24"/>
          <w:szCs w:val="24"/>
          <w:lang w:eastAsia="zh-CN"/>
        </w:rPr>
        <w:t>模型规模</w:t>
      </w:r>
      <w:r>
        <w:rPr>
          <w:rFonts w:hint="eastAsia" w:ascii="宋体" w:hAnsi="宋体" w:eastAsia="宋体" w:cs="宋体"/>
          <w:snapToGrid/>
          <w:sz w:val="24"/>
          <w:szCs w:val="24"/>
          <w:lang w:eastAsia="zh-CN"/>
        </w:rPr>
        <w:t>：青浦区全域668.49平方公里，覆盖全区水系、路网、建筑、地块信息；</w:t>
      </w:r>
    </w:p>
    <w:p w14:paraId="3CF93DE9">
      <w:pPr>
        <w:pStyle w:val="30"/>
        <w:numPr>
          <w:ilvl w:val="0"/>
          <w:numId w:val="3"/>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b/>
          <w:bCs/>
          <w:snapToGrid/>
          <w:sz w:val="24"/>
          <w:szCs w:val="24"/>
          <w:lang w:eastAsia="zh-CN"/>
        </w:rPr>
        <w:t>网络规模：</w:t>
      </w:r>
      <w:r>
        <w:rPr>
          <w:rFonts w:hint="eastAsia" w:ascii="宋体" w:hAnsi="宋体" w:eastAsia="宋体" w:cs="宋体"/>
          <w:snapToGrid/>
          <w:sz w:val="24"/>
          <w:szCs w:val="24"/>
          <w:lang w:eastAsia="zh-CN"/>
        </w:rPr>
        <w:t>青浦区政务外网；</w:t>
      </w:r>
    </w:p>
    <w:p w14:paraId="7EE704A5">
      <w:pPr>
        <w:pStyle w:val="3"/>
        <w:spacing w:line="360" w:lineRule="auto"/>
        <w:ind w:firstLine="0"/>
        <w:rPr>
          <w:rFonts w:ascii="宋体" w:hAnsi="宋体" w:eastAsia="宋体" w:cs="宋体"/>
          <w:sz w:val="28"/>
          <w:szCs w:val="28"/>
          <w:lang w:eastAsia="zh-CN"/>
        </w:rPr>
      </w:pPr>
      <w:bookmarkStart w:id="84" w:name="_Toc7731"/>
      <w:bookmarkStart w:id="85" w:name="_Toc16127"/>
      <w:bookmarkStart w:id="86" w:name="_Toc21855"/>
      <w:bookmarkStart w:id="87" w:name="_Toc12347"/>
      <w:bookmarkStart w:id="88" w:name="_Toc25460"/>
      <w:bookmarkStart w:id="89" w:name="_Toc32756"/>
      <w:bookmarkStart w:id="90" w:name="_Toc525211447"/>
      <w:bookmarkStart w:id="91" w:name="_Toc30514"/>
      <w:bookmarkStart w:id="92" w:name="_Toc20556"/>
      <w:bookmarkStart w:id="93" w:name="_Toc9137"/>
      <w:bookmarkStart w:id="94" w:name="_Toc31591"/>
      <w:bookmarkStart w:id="95" w:name="_Toc1095537723"/>
      <w:bookmarkStart w:id="96" w:name="_Toc28968"/>
      <w:r>
        <w:rPr>
          <w:rFonts w:hint="eastAsia" w:ascii="宋体" w:hAnsi="宋体" w:eastAsia="宋体" w:cs="宋体"/>
          <w:sz w:val="28"/>
          <w:szCs w:val="28"/>
          <w:lang w:eastAsia="zh-CN"/>
        </w:rPr>
        <w:t>建设周期</w:t>
      </w:r>
      <w:bookmarkEnd w:id="84"/>
      <w:bookmarkEnd w:id="85"/>
      <w:bookmarkEnd w:id="86"/>
      <w:bookmarkEnd w:id="87"/>
      <w:bookmarkEnd w:id="88"/>
      <w:bookmarkEnd w:id="89"/>
      <w:bookmarkEnd w:id="90"/>
      <w:bookmarkEnd w:id="91"/>
      <w:bookmarkEnd w:id="92"/>
      <w:bookmarkEnd w:id="93"/>
      <w:bookmarkEnd w:id="94"/>
      <w:bookmarkEnd w:id="95"/>
      <w:bookmarkEnd w:id="96"/>
    </w:p>
    <w:p w14:paraId="51C79B7D">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根据本项目的主要建设内容和建设条件，中标人须合同签订后 12 个月内完成项目部署并交付试运行。</w:t>
      </w:r>
    </w:p>
    <w:p w14:paraId="4E036B3F">
      <w:pPr>
        <w:pStyle w:val="3"/>
        <w:spacing w:line="360" w:lineRule="auto"/>
        <w:ind w:firstLine="0"/>
        <w:rPr>
          <w:rFonts w:ascii="宋体" w:hAnsi="宋体" w:eastAsia="宋体" w:cs="宋体"/>
          <w:sz w:val="28"/>
          <w:szCs w:val="28"/>
          <w:lang w:eastAsia="zh-CN"/>
        </w:rPr>
      </w:pPr>
      <w:bookmarkStart w:id="97" w:name="_Toc144219846"/>
      <w:bookmarkStart w:id="98" w:name="_Toc13935"/>
      <w:bookmarkStart w:id="99" w:name="_Toc1071000559"/>
      <w:bookmarkStart w:id="100" w:name="_Toc25771"/>
      <w:bookmarkStart w:id="101" w:name="_Toc23944"/>
      <w:bookmarkStart w:id="102" w:name="_Toc23774"/>
      <w:bookmarkStart w:id="103" w:name="_Toc162"/>
      <w:bookmarkStart w:id="104" w:name="_Toc21103"/>
      <w:bookmarkStart w:id="105" w:name="_Toc28128"/>
      <w:bookmarkStart w:id="106" w:name="_Toc393609123"/>
      <w:bookmarkStart w:id="107" w:name="_Toc1685"/>
      <w:bookmarkStart w:id="108" w:name="_Toc9889"/>
      <w:r>
        <w:rPr>
          <w:rFonts w:hint="eastAsia" w:ascii="宋体" w:hAnsi="宋体" w:eastAsia="宋体" w:cs="宋体"/>
          <w:sz w:val="28"/>
          <w:szCs w:val="28"/>
          <w:lang w:eastAsia="zh-CN"/>
        </w:rPr>
        <w:t>设计原则</w:t>
      </w:r>
      <w:bookmarkEnd w:id="97"/>
      <w:bookmarkEnd w:id="98"/>
      <w:bookmarkEnd w:id="99"/>
      <w:bookmarkEnd w:id="100"/>
      <w:bookmarkEnd w:id="101"/>
      <w:bookmarkEnd w:id="102"/>
      <w:bookmarkEnd w:id="103"/>
      <w:bookmarkEnd w:id="104"/>
      <w:bookmarkEnd w:id="105"/>
      <w:bookmarkEnd w:id="106"/>
      <w:bookmarkEnd w:id="107"/>
      <w:bookmarkEnd w:id="108"/>
    </w:p>
    <w:p w14:paraId="38C2E229">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根据一张图青浦节点一期建设平台的建设需求，对其的性能需求各不相同，对数字化信息管理平台建设和数据库建设的具体性能需求如下：</w:t>
      </w:r>
    </w:p>
    <w:p w14:paraId="249218BA">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1、可用性：系统7×24 小时持续可用，可在每日特定时间段内对系统进行维护。</w:t>
      </w:r>
    </w:p>
    <w:p w14:paraId="595F966C">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可扩展性：系统功能扩充或使用单位增加时应不影响现有系统功能和结构，能够方便后续其他系统模块的扩展，系统建设要求能够确保当地的网络环境，当系统数据量和访问量增大而导致系统配置不能满足要求时，可以通过仅增加服务器等硬件进行解决。</w:t>
      </w:r>
    </w:p>
    <w:p w14:paraId="706767EB">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3、可管理性：用户角色与权限设置由系统管理部门逐级授权管理，能够对数据的可见性进行设定，可对数据进行校验和审计。</w:t>
      </w:r>
    </w:p>
    <w:p w14:paraId="12DE52E1">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4、可恢复性：数据库恢复在24 小时内，但是不能丢失数据。WEB 查询、报表、统计分析服务等恢复在12 小时内。</w:t>
      </w:r>
    </w:p>
    <w:p w14:paraId="309477F5">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5、隔离性：本系统的投运不应影响现有系统和设备的正常运行，本系统应不受电子噪声、射频干扰及振动等现场环境因素的影响。</w:t>
      </w:r>
    </w:p>
    <w:p w14:paraId="173272D0">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6、安全性：采取有效的安全策略和技术手段，从硬件网络、操作系统、数据库、应用软件等各个层面保证系统安全稳定运行。</w:t>
      </w:r>
    </w:p>
    <w:p w14:paraId="1B3877B5">
      <w:pPr>
        <w:pStyle w:val="3"/>
        <w:spacing w:line="360" w:lineRule="auto"/>
        <w:ind w:firstLine="0"/>
        <w:rPr>
          <w:rFonts w:ascii="宋体" w:hAnsi="宋体" w:eastAsia="宋体" w:cs="宋体"/>
          <w:sz w:val="28"/>
          <w:szCs w:val="28"/>
          <w:lang w:eastAsia="zh-CN"/>
        </w:rPr>
      </w:pPr>
      <w:bookmarkStart w:id="109" w:name="_Toc1427"/>
      <w:bookmarkStart w:id="110" w:name="_Toc26261"/>
      <w:bookmarkStart w:id="111" w:name="_Toc3048"/>
      <w:bookmarkStart w:id="112" w:name="_Toc31346"/>
      <w:bookmarkStart w:id="113" w:name="_Toc2072"/>
      <w:bookmarkStart w:id="114" w:name="_Toc31294"/>
      <w:bookmarkStart w:id="115" w:name="_Toc15324"/>
      <w:bookmarkStart w:id="116" w:name="_Toc98465959"/>
      <w:bookmarkStart w:id="117" w:name="_Toc23991"/>
      <w:bookmarkStart w:id="118" w:name="_Toc20516"/>
      <w:bookmarkStart w:id="119" w:name="_Toc1138897501"/>
      <w:r>
        <w:rPr>
          <w:rFonts w:hint="eastAsia" w:ascii="宋体" w:hAnsi="宋体" w:eastAsia="宋体" w:cs="宋体"/>
          <w:sz w:val="28"/>
          <w:szCs w:val="28"/>
          <w:lang w:eastAsia="zh-CN"/>
        </w:rPr>
        <w:t>平台总体架构</w:t>
      </w:r>
      <w:bookmarkEnd w:id="109"/>
      <w:bookmarkEnd w:id="110"/>
      <w:bookmarkEnd w:id="111"/>
      <w:bookmarkEnd w:id="112"/>
      <w:bookmarkEnd w:id="113"/>
      <w:bookmarkEnd w:id="114"/>
      <w:bookmarkEnd w:id="115"/>
      <w:bookmarkEnd w:id="116"/>
      <w:bookmarkEnd w:id="117"/>
      <w:bookmarkEnd w:id="118"/>
      <w:bookmarkEnd w:id="119"/>
    </w:p>
    <w:p w14:paraId="0FEBF22B">
      <w:pPr>
        <w:pStyle w:val="30"/>
        <w:kinsoku/>
        <w:autoSpaceDE/>
        <w:autoSpaceDN/>
        <w:snapToGrid/>
        <w:ind w:firstLine="480"/>
        <w:rPr>
          <w:rFonts w:ascii="宋体" w:hAnsi="宋体" w:eastAsia="宋体" w:cs="宋体"/>
          <w:snapToGrid/>
          <w:sz w:val="24"/>
          <w:szCs w:val="24"/>
          <w:lang w:eastAsia="zh-CN"/>
        </w:rPr>
      </w:pPr>
      <w:bookmarkStart w:id="120" w:name="_Hlk207802203"/>
      <w:r>
        <w:rPr>
          <w:rFonts w:hint="eastAsia" w:ascii="宋体" w:hAnsi="宋体" w:eastAsia="宋体" w:cs="宋体"/>
          <w:snapToGrid/>
          <w:sz w:val="24"/>
          <w:szCs w:val="24"/>
          <w:lang w:eastAsia="zh-CN"/>
        </w:rPr>
        <w:t>本项目总体架构分为数据层、服务层、应用层的三层技术结构，系统管理和安全保障将贯穿于系统的所有层次。</w:t>
      </w:r>
    </w:p>
    <w:p w14:paraId="443126C8">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drawing>
          <wp:inline distT="0" distB="0" distL="0" distR="0">
            <wp:extent cx="5274945" cy="2674620"/>
            <wp:effectExtent l="0" t="0" r="1905" b="0"/>
            <wp:docPr id="200276349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63498"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945" cy="2674620"/>
                    </a:xfrm>
                    <a:prstGeom prst="rect">
                      <a:avLst/>
                    </a:prstGeom>
                    <a:noFill/>
                    <a:ln>
                      <a:noFill/>
                    </a:ln>
                  </pic:spPr>
                </pic:pic>
              </a:graphicData>
            </a:graphic>
          </wp:inline>
        </w:drawing>
      </w:r>
    </w:p>
    <w:p w14:paraId="09B904F2">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1、应用层</w:t>
      </w:r>
    </w:p>
    <w:p w14:paraId="58B645F8">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与用户交互的层面采用B/S结构，客户端为通用浏览器。</w:t>
      </w:r>
    </w:p>
    <w:p w14:paraId="022C35B6">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2、服务支撑层</w:t>
      </w:r>
    </w:p>
    <w:p w14:paraId="1E7DA9D8">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设计将以WEB服务为中心、以分布式数据库为基础、以XML为桥梁来搭建，实现有效处理信息的互操作和共享问题，并把各模块的信息有机关联，消除用户与数据之间的信息鸿沟，体现分布和集中相结合的特点，也为系统自身功能扩展打下了基础。这里所指的服务是信息服务，包括信息的获取、处理、管理、分发、传递、提取等等。</w:t>
      </w:r>
    </w:p>
    <w:p w14:paraId="4965444C">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3、数据层</w:t>
      </w:r>
    </w:p>
    <w:p w14:paraId="5BAD23AD">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平台支撑层是指通过数据库和数据中台的建设统一管理、存储、调度地下管线相关数据，主要包括空间信息数据库、动态更新数据库、公告信息数据库等数据库的建设，以及时空基础数据、规划管控数据、公告专题数据、资源调查数据、工程建设数据、物联感知数据汇聚形成的数据中台。</w:t>
      </w:r>
      <w:bookmarkEnd w:id="120"/>
    </w:p>
    <w:p w14:paraId="2516A8AA">
      <w:pPr>
        <w:pStyle w:val="4"/>
        <w:spacing w:line="360" w:lineRule="auto"/>
        <w:ind w:firstLine="0"/>
        <w:rPr>
          <w:rFonts w:ascii="宋体" w:hAnsi="宋体" w:eastAsia="宋体" w:cs="宋体"/>
          <w:b w:val="0"/>
          <w:bCs/>
          <w:szCs w:val="24"/>
          <w:lang w:eastAsia="zh-CN"/>
        </w:rPr>
      </w:pPr>
      <w:bookmarkStart w:id="121" w:name="_Toc787"/>
      <w:bookmarkStart w:id="122" w:name="_Toc29637"/>
      <w:bookmarkStart w:id="123" w:name="_Toc28119"/>
      <w:bookmarkStart w:id="124" w:name="_Toc5832"/>
      <w:bookmarkStart w:id="125" w:name="_Toc1354964723"/>
      <w:bookmarkStart w:id="126" w:name="_Toc10075"/>
      <w:bookmarkStart w:id="127" w:name="_Toc18792"/>
      <w:bookmarkStart w:id="128" w:name="_Toc31620"/>
      <w:bookmarkStart w:id="129" w:name="_Toc25093"/>
      <w:bookmarkStart w:id="130" w:name="_Toc18157"/>
      <w:bookmarkStart w:id="131" w:name="_Toc928553596"/>
      <w:r>
        <w:rPr>
          <w:rFonts w:hint="eastAsia" w:ascii="宋体" w:hAnsi="宋体" w:eastAsia="宋体" w:cs="宋体"/>
          <w:b w:val="0"/>
          <w:bCs/>
          <w:szCs w:val="24"/>
          <w:lang w:eastAsia="zh-CN"/>
        </w:rPr>
        <w:t>系统功能建设需求</w:t>
      </w:r>
      <w:bookmarkEnd w:id="121"/>
      <w:bookmarkEnd w:id="122"/>
      <w:bookmarkEnd w:id="123"/>
      <w:bookmarkEnd w:id="124"/>
      <w:bookmarkEnd w:id="125"/>
      <w:bookmarkEnd w:id="126"/>
      <w:bookmarkEnd w:id="127"/>
      <w:bookmarkEnd w:id="128"/>
      <w:bookmarkEnd w:id="129"/>
      <w:bookmarkEnd w:id="130"/>
      <w:bookmarkEnd w:id="131"/>
    </w:p>
    <w:p w14:paraId="08FC16B4">
      <w:pPr>
        <w:pStyle w:val="30"/>
        <w:kinsoku/>
        <w:autoSpaceDE/>
        <w:autoSpaceDN/>
        <w:snapToGrid/>
        <w:ind w:firstLine="482"/>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1、青浦区全域数字孪生底座</w:t>
      </w:r>
    </w:p>
    <w:p w14:paraId="7AA8815C">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青浦区全域数字孪生底座需以区大数据中心现有 37.23 平方公里城区模型、24 个村居模型为基础，覆盖青浦区全域668.49 平方公里范围，按真实场景建设全域地块、水系，路网、建筑等模型，具体建设内容如下表所示：</w:t>
      </w:r>
    </w:p>
    <w:p w14:paraId="1A3485D0">
      <w:pPr>
        <w:pStyle w:val="30"/>
        <w:kinsoku/>
        <w:autoSpaceDE/>
        <w:autoSpaceDN/>
        <w:snapToGrid/>
        <w:ind w:firstLine="480"/>
        <w:rPr>
          <w:rFonts w:ascii="宋体" w:hAnsi="宋体" w:eastAsia="宋体" w:cs="宋体"/>
          <w:snapToGrid/>
          <w:sz w:val="24"/>
          <w:szCs w:val="24"/>
          <w:lang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1383"/>
        <w:gridCol w:w="4873"/>
      </w:tblGrid>
      <w:tr w14:paraId="227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shd w:val="clear" w:color="auto" w:fill="BEBEBE" w:themeFill="background1" w:themeFillShade="BF"/>
          </w:tcPr>
          <w:p w14:paraId="7770E411">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名称</w:t>
            </w:r>
          </w:p>
        </w:tc>
        <w:tc>
          <w:tcPr>
            <w:tcW w:w="1383" w:type="dxa"/>
            <w:shd w:val="clear" w:color="auto" w:fill="BEBEBE" w:themeFill="background1" w:themeFillShade="BF"/>
          </w:tcPr>
          <w:p w14:paraId="452F2D4F">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数量</w:t>
            </w:r>
          </w:p>
        </w:tc>
        <w:tc>
          <w:tcPr>
            <w:tcW w:w="4873" w:type="dxa"/>
            <w:shd w:val="clear" w:color="auto" w:fill="BEBEBE" w:themeFill="background1" w:themeFillShade="BF"/>
          </w:tcPr>
          <w:p w14:paraId="2838C027">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建设要求</w:t>
            </w:r>
          </w:p>
        </w:tc>
      </w:tr>
      <w:tr w14:paraId="6C70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tcPr>
          <w:p w14:paraId="3922047A">
            <w:pPr>
              <w:pStyle w:val="30"/>
              <w:kinsoku/>
              <w:autoSpaceDE/>
              <w:autoSpaceDN/>
              <w:snapToGrid/>
              <w:ind w:firstLine="0" w:firstLineChars="0"/>
              <w:jc w:val="both"/>
              <w:rPr>
                <w:rFonts w:ascii="宋体" w:hAnsi="宋体" w:eastAsia="宋体" w:cs="宋体"/>
                <w:snapToGrid/>
                <w:sz w:val="24"/>
                <w:szCs w:val="24"/>
                <w:lang w:eastAsia="zh-CN"/>
              </w:rPr>
            </w:pPr>
            <w:r>
              <w:rPr>
                <w:rFonts w:hint="eastAsia" w:ascii="宋体" w:hAnsi="宋体" w:eastAsia="宋体" w:cs="宋体"/>
                <w:snapToGrid/>
                <w:sz w:val="24"/>
                <w:szCs w:val="24"/>
                <w:lang w:eastAsia="zh-CN"/>
              </w:rPr>
              <w:t>地块模型</w:t>
            </w:r>
          </w:p>
        </w:tc>
        <w:tc>
          <w:tcPr>
            <w:tcW w:w="1383" w:type="dxa"/>
          </w:tcPr>
          <w:p w14:paraId="2DB2FE98">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全区</w:t>
            </w:r>
          </w:p>
        </w:tc>
        <w:tc>
          <w:tcPr>
            <w:tcW w:w="4873" w:type="dxa"/>
          </w:tcPr>
          <w:p w14:paraId="61314F1E">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地块简模</w:t>
            </w:r>
          </w:p>
        </w:tc>
      </w:tr>
      <w:tr w14:paraId="6E24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tcPr>
          <w:p w14:paraId="03DADF48">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水系模型</w:t>
            </w:r>
          </w:p>
        </w:tc>
        <w:tc>
          <w:tcPr>
            <w:tcW w:w="1383" w:type="dxa"/>
          </w:tcPr>
          <w:p w14:paraId="5EAD40CC">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全区</w:t>
            </w:r>
          </w:p>
        </w:tc>
        <w:tc>
          <w:tcPr>
            <w:tcW w:w="4873" w:type="dxa"/>
          </w:tcPr>
          <w:p w14:paraId="43F9A368">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水系简模</w:t>
            </w:r>
          </w:p>
        </w:tc>
      </w:tr>
      <w:tr w14:paraId="304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tcPr>
          <w:p w14:paraId="1434A647">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非村级路网模型</w:t>
            </w:r>
          </w:p>
        </w:tc>
        <w:tc>
          <w:tcPr>
            <w:tcW w:w="1383" w:type="dxa"/>
          </w:tcPr>
          <w:p w14:paraId="1140ADBB">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509.3公里</w:t>
            </w:r>
          </w:p>
        </w:tc>
        <w:tc>
          <w:tcPr>
            <w:tcW w:w="4873" w:type="dxa"/>
          </w:tcPr>
          <w:p w14:paraId="0952A5B3">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车道级道路拓扑及红绿灯、路灯、绿化等示意性附属物模型建设</w:t>
            </w:r>
          </w:p>
        </w:tc>
      </w:tr>
      <w:tr w14:paraId="0210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tcPr>
          <w:p w14:paraId="0C2DC241">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村级路网模型</w:t>
            </w:r>
          </w:p>
        </w:tc>
        <w:tc>
          <w:tcPr>
            <w:tcW w:w="1383" w:type="dxa"/>
          </w:tcPr>
          <w:p w14:paraId="304D4297">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764.3公里</w:t>
            </w:r>
          </w:p>
        </w:tc>
        <w:tc>
          <w:tcPr>
            <w:tcW w:w="4873" w:type="dxa"/>
          </w:tcPr>
          <w:p w14:paraId="42CE81DE">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车道级道路拓扑及红绿灯、路灯模型建设</w:t>
            </w:r>
          </w:p>
        </w:tc>
      </w:tr>
      <w:tr w14:paraId="0CC8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tcPr>
          <w:p w14:paraId="76F14BD5">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标志性建筑模型</w:t>
            </w:r>
          </w:p>
        </w:tc>
        <w:tc>
          <w:tcPr>
            <w:tcW w:w="1383" w:type="dxa"/>
          </w:tcPr>
          <w:p w14:paraId="1BBB89BA">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10个</w:t>
            </w:r>
          </w:p>
        </w:tc>
        <w:tc>
          <w:tcPr>
            <w:tcW w:w="4873" w:type="dxa"/>
          </w:tcPr>
          <w:p w14:paraId="52FFCF89">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精模，贴图与外立面一致</w:t>
            </w:r>
          </w:p>
        </w:tc>
      </w:tr>
      <w:tr w14:paraId="61C8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tcPr>
          <w:p w14:paraId="5890AE14">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特色古镇模型</w:t>
            </w:r>
          </w:p>
        </w:tc>
        <w:tc>
          <w:tcPr>
            <w:tcW w:w="1383" w:type="dxa"/>
          </w:tcPr>
          <w:p w14:paraId="02F2058F">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2平方公里</w:t>
            </w:r>
          </w:p>
        </w:tc>
        <w:tc>
          <w:tcPr>
            <w:tcW w:w="4873" w:type="dxa"/>
          </w:tcPr>
          <w:p w14:paraId="3141E801">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精模，贴图与外立面一致</w:t>
            </w:r>
          </w:p>
        </w:tc>
      </w:tr>
      <w:tr w14:paraId="22DA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tcPr>
          <w:p w14:paraId="1DCC6D76">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长三角特色模型</w:t>
            </w:r>
          </w:p>
        </w:tc>
        <w:tc>
          <w:tcPr>
            <w:tcW w:w="1383" w:type="dxa"/>
          </w:tcPr>
          <w:p w14:paraId="4C9CF7A6">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2平方公里</w:t>
            </w:r>
          </w:p>
        </w:tc>
        <w:tc>
          <w:tcPr>
            <w:tcW w:w="4873" w:type="dxa"/>
          </w:tcPr>
          <w:p w14:paraId="5D80F3E2">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精模，贴图与外立面一致</w:t>
            </w:r>
          </w:p>
        </w:tc>
      </w:tr>
    </w:tbl>
    <w:p w14:paraId="6CF3F995">
      <w:pPr>
        <w:pStyle w:val="30"/>
        <w:kinsoku/>
        <w:autoSpaceDE/>
        <w:autoSpaceDN/>
        <w:snapToGrid/>
        <w:ind w:firstLine="480"/>
        <w:rPr>
          <w:rFonts w:ascii="宋体" w:hAnsi="宋体" w:eastAsia="宋体" w:cs="宋体"/>
          <w:snapToGrid/>
          <w:sz w:val="24"/>
          <w:szCs w:val="24"/>
          <w:lang w:eastAsia="zh-CN"/>
        </w:rPr>
      </w:pPr>
    </w:p>
    <w:p w14:paraId="4EAD7FD8">
      <w:pPr>
        <w:rPr>
          <w:rFonts w:ascii="宋体" w:hAnsi="宋体" w:eastAsia="宋体" w:cs="宋体"/>
          <w:lang w:eastAsia="zh-CN"/>
        </w:rPr>
      </w:pPr>
    </w:p>
    <w:p w14:paraId="5BB5B932">
      <w:pPr>
        <w:pStyle w:val="30"/>
        <w:numPr>
          <w:ilvl w:val="0"/>
          <w:numId w:val="4"/>
        </w:numPr>
        <w:kinsoku/>
        <w:autoSpaceDE/>
        <w:autoSpaceDN/>
        <w:snapToGrid/>
        <w:ind w:firstLineChars="0"/>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时空数据管理子系统</w:t>
      </w:r>
    </w:p>
    <w:p w14:paraId="26E59EE8">
      <w:pPr>
        <w:pStyle w:val="30"/>
        <w:numPr>
          <w:ilvl w:val="0"/>
          <w:numId w:val="5"/>
        </w:numPr>
        <w:kinsoku/>
        <w:autoSpaceDE/>
        <w:autoSpaceDN/>
        <w:snapToGrid/>
        <w:ind w:firstLine="48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时空数据质量检查</w:t>
      </w:r>
    </w:p>
    <w:p w14:paraId="2EDC8517">
      <w:pPr>
        <w:pStyle w:val="30"/>
        <w:numPr>
          <w:ilvl w:val="2"/>
          <w:numId w:val="6"/>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矢量数据重复项检查</w:t>
      </w:r>
    </w:p>
    <w:p w14:paraId="0A90B344">
      <w:pPr>
        <w:pStyle w:val="30"/>
        <w:kinsoku/>
        <w:autoSpaceDE/>
        <w:autoSpaceDN/>
        <w:snapToGrid/>
        <w:ind w:left="420" w:leftChars="200"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矢量数据重复项检查工具，支持用户输入待检查的矢量数据文件并指定检查结果存储路径，工具需自动执行重复项检测流程且无需人工干预中间环节，检查完成后需返回包含重复项具体信息的质量检查结果报告，以实现对矢量数据中记录重复情况的精准识别。​</w:t>
      </w:r>
    </w:p>
    <w:p w14:paraId="360AB1C2">
      <w:pPr>
        <w:pStyle w:val="30"/>
        <w:numPr>
          <w:ilvl w:val="2"/>
          <w:numId w:val="6"/>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矢量数据逻辑一致性检查</w:t>
      </w:r>
    </w:p>
    <w:p w14:paraId="291EA6B0">
      <w:pPr>
        <w:pStyle w:val="30"/>
        <w:kinsoku/>
        <w:autoSpaceDE/>
        <w:autoSpaceDN/>
        <w:snapToGrid/>
        <w:ind w:left="420" w:leftChars="200"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矢量数据逻辑一致性检查工具，工具需全面验证矢量数据文件的存储组织合理性、完整性及格式合规性（具体包括检查数据文件存储组织是否符合项目规定的存储结构要求、识别数据文件是否存在缺失/多余/重复情况、检测数据是否存在无法读出的问题、确认数据文件格式是否符合项目指定标准、核查文件命名是否严格遵循国标数据命名要求），检查完成后需自动记录所有结果并形成检查记录文件，明确标注存在问题的文件及具体问题类型，避免因逻辑问题影响数据使用。</w:t>
      </w:r>
    </w:p>
    <w:p w14:paraId="7EACC7BA">
      <w:pPr>
        <w:pStyle w:val="30"/>
        <w:numPr>
          <w:ilvl w:val="2"/>
          <w:numId w:val="6"/>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矢量数据语义一致性检查</w:t>
      </w:r>
    </w:p>
    <w:p w14:paraId="34AC1049">
      <w:pPr>
        <w:pStyle w:val="30"/>
        <w:kinsoku/>
        <w:autoSpaceDE/>
        <w:autoSpaceDN/>
        <w:snapToGrid/>
        <w:ind w:left="420" w:leftChars="200"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矢量数据语义一致性检查工具，工具需依据国标要求，对照国标要素分类标准检查数据要素分类合规性、排查数据属性字段是否存在缺失以确保关键属性完整、验证数据的空间信息与属性信息是否匹配一致且无逻辑矛盾，检查完成后需生成包含详细结果的记录文件，对不符合国标要求的内容明确标注违规项及对应的国标条款，确保矢量数据的要素分类、属性字段等语义信息准确一致，满足数据交互与分析需求。</w:t>
      </w:r>
    </w:p>
    <w:p w14:paraId="14019ABC">
      <w:pPr>
        <w:pStyle w:val="30"/>
        <w:numPr>
          <w:ilvl w:val="2"/>
          <w:numId w:val="6"/>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影像数据一致性检查</w:t>
      </w:r>
    </w:p>
    <w:p w14:paraId="6D9F8C0A">
      <w:pPr>
        <w:pStyle w:val="30"/>
        <w:kinsoku/>
        <w:autoSpaceDE/>
        <w:autoSpaceDN/>
        <w:snapToGrid/>
        <w:ind w:left="420" w:leftChars="200"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影像数据一致性检查工具，工具需检查影像数据是否可正常打开且无损坏/读取错误问题、确认影像数据格式是否符合项目指定标准要求、核查影像文件命名是否严格遵循国标数据命名规范格式，为后续影像处理与应用提供基础。</w:t>
      </w:r>
    </w:p>
    <w:p w14:paraId="4FBC8074">
      <w:pPr>
        <w:pStyle w:val="30"/>
        <w:numPr>
          <w:ilvl w:val="0"/>
          <w:numId w:val="5"/>
        </w:numPr>
        <w:kinsoku/>
        <w:autoSpaceDE/>
        <w:autoSpaceDN/>
        <w:snapToGrid/>
        <w:ind w:firstLine="48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时空数据加工</w:t>
      </w:r>
    </w:p>
    <w:p w14:paraId="5FE4B67D">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矢量数据格式转换功能</w:t>
      </w:r>
    </w:p>
    <w:p w14:paraId="5DB87672">
      <w:pPr>
        <w:pStyle w:val="30"/>
        <w:kinsoku/>
        <w:autoSpaceDE/>
        <w:autoSpaceDN/>
        <w:snapToGrid/>
        <w:ind w:left="420" w:leftChars="200"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需提供矢量数据格式转换工具，工具需支持不同来源的多种矢量数据格式导入，将各类输入数据归一化为标准的 shapefile 格式与 geojson 格式，确保转换后的数据结构完整、属性信息无丢失，满足后续统一存储与应用的需求。</w:t>
      </w:r>
    </w:p>
    <w:p w14:paraId="187DA1D3">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矢量数据投影转换功能</w:t>
      </w:r>
    </w:p>
    <w:p w14:paraId="260FBAB2">
      <w:pPr>
        <w:pStyle w:val="30"/>
        <w:kinsoku/>
        <w:autoSpaceDE/>
        <w:autoSpaceDN/>
        <w:snapToGrid/>
        <w:ind w:left="420" w:leftChars="200"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提供矢量数据投影转换工具，考虑到投影是数据可视化的关键形式且不同场景需适配不同投影，工具需实现同一坐标系统下不同投影方式的相互转换，转换过程需保证数据空间位置精度，无明显偏移或失真问题。</w:t>
      </w:r>
    </w:p>
    <w:p w14:paraId="28F34C92">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矢量数据坐标系转换功能</w:t>
      </w:r>
    </w:p>
    <w:p w14:paraId="5D3D3927">
      <w:pPr>
        <w:pStyle w:val="30"/>
        <w:kinsoku/>
        <w:autoSpaceDE/>
        <w:autoSpaceDN/>
        <w:snapToGrid/>
        <w:ind w:left="420" w:leftChars="200"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需提供矢量数据坐标系转换工具，工具需支持通过用户给定的坐标系转换参数，实现常见坐标系向上海 2000 坐标系的精准转换，解决不同来源矢量数据因空间参考不统一导致的无法协同使用问题，转换结果需符合上海 2000 坐标系的精度标准。</w:t>
      </w:r>
    </w:p>
    <w:p w14:paraId="3DC0E140">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矢量瓦片定制功能</w:t>
      </w:r>
    </w:p>
    <w:p w14:paraId="70123BD1">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需开发矢量瓦片定制功能，功能需支持用户根据实际需求与应用场景，定义矢量瓦片的核心规格，包括但不限于瓦片大小、坐标系统、投影方式等参数。</w:t>
      </w:r>
    </w:p>
    <w:p w14:paraId="0AB3B268">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地图样式符号管理功能</w:t>
      </w:r>
    </w:p>
    <w:p w14:paraId="2CA9B485">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需开发地图样式符号管理功能，功能需支持管理员创建并管理符号库目录，且目录需支持多级层级建设；目录建设完成后，需要能根据不同数据类型及数据展现形式，对符号资源进行存储。</w:t>
      </w:r>
    </w:p>
    <w:p w14:paraId="5D382824">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地图字体管理功能</w:t>
      </w:r>
    </w:p>
    <w:p w14:paraId="2FAC61F9">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地图字体管理功能，功能需支持管理员创建并管理字体库目录，且能基于目录资源形成可用于地图标注、说明的地图字体，字体需能正常适配系统内各类地图生成与展示功能，确保地图文字显示清晰、无乱码或格式错乱问题。</w:t>
      </w:r>
    </w:p>
    <w:p w14:paraId="672F6651">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栅格数据格式转换功能</w:t>
      </w:r>
    </w:p>
    <w:p w14:paraId="6094B279">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需提供栅格数据格式转换工具，工具需实现常用栅格影像文件与 DEM 文件的读写操作，同时支持不同格式间的相互转换，转换过程需保证栅格数据的像素信息、高程信息（针对 DEM 文件）完整无损坏。</w:t>
      </w:r>
    </w:p>
    <w:p w14:paraId="75370D8C">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栅格数据坐标转换功能</w:t>
      </w:r>
    </w:p>
    <w:p w14:paraId="601D6112">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需开发栅格数据平面坐标系统转换工具，工具需支持通过用户给定的转换参数，将栅格数据的原有坐标系统转换为上海 2000 坐标系，解决不同来源栅格数据空间参考不统一的问题。</w:t>
      </w:r>
    </w:p>
    <w:p w14:paraId="1CE5E021">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栅格数据投影转换功能</w:t>
      </w:r>
    </w:p>
    <w:p w14:paraId="4B975F9D">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需开发栅格数据投影转换工具，工具需实现同一坐标系统下栅格数据不同投影方式的转换。</w:t>
      </w:r>
    </w:p>
    <w:p w14:paraId="53E46B19">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栅格数据裁切功能</w:t>
      </w:r>
    </w:p>
    <w:p w14:paraId="36D6274B">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需开发栅格数据裁切工具，工具需支持基于特定规则的多边形对栅格数据进行精准裁切，具体包括国标分幅裁切、多边形输入裁切等形式，裁切后需输出符合裁切范围的完整影像数据成果。</w:t>
      </w:r>
    </w:p>
    <w:p w14:paraId="0EB8469A">
      <w:pPr>
        <w:pStyle w:val="30"/>
        <w:numPr>
          <w:ilvl w:val="2"/>
          <w:numId w:val="7"/>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正射影像瓦片定制功能</w:t>
      </w:r>
    </w:p>
    <w:p w14:paraId="67768CF3">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需开发正射影像瓦片定制功能，功能需实现正射影像瓦片或地形图出版原图栅格瓦片的定制，且支持分布式快速切片以提升处理效率；切片完成后，需按照项目规定的紧凑型打包格式与瓦片包组织策略进行打包。</w:t>
      </w:r>
    </w:p>
    <w:p w14:paraId="6C59D1F4">
      <w:pPr>
        <w:pStyle w:val="30"/>
        <w:numPr>
          <w:ilvl w:val="0"/>
          <w:numId w:val="5"/>
        </w:numPr>
        <w:kinsoku/>
        <w:autoSpaceDE/>
        <w:autoSpaceDN/>
        <w:snapToGrid/>
        <w:ind w:firstLine="48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时空数据管理</w:t>
      </w:r>
    </w:p>
    <w:p w14:paraId="7ED5A794">
      <w:pPr>
        <w:pStyle w:val="30"/>
        <w:numPr>
          <w:ilvl w:val="2"/>
          <w:numId w:val="8"/>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矢量瓦片集管理</w:t>
      </w:r>
    </w:p>
    <w:p w14:paraId="4256E45D">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矢量瓦片集管理功能，功能需支持用户根据实际需求，自主创建包含多个矢量瓦片的瓦片集，通过瓦片集整合关联瓦片资源，实现矢量瓦片的集中化管理，方便用户后续快速查找、调用瓦片，提升瓦片使用效率。</w:t>
      </w:r>
    </w:p>
    <w:p w14:paraId="190FAEA8">
      <w:pPr>
        <w:pStyle w:val="30"/>
        <w:numPr>
          <w:ilvl w:val="2"/>
          <w:numId w:val="8"/>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栅格定制任务管理</w:t>
      </w:r>
    </w:p>
    <w:p w14:paraId="2D543EFF">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栅格定制任务管理模块，考虑到不同数据量对应的产品定制任务需多线程异步执行，模块需实现定制任务的添加功能，同时提供任务列表显示功能，清晰展示各任务的执行状态，方便用户直观查看任务进度，及时掌握任务动态。</w:t>
      </w:r>
    </w:p>
    <w:p w14:paraId="1F5510CE">
      <w:pPr>
        <w:pStyle w:val="30"/>
        <w:numPr>
          <w:ilvl w:val="2"/>
          <w:numId w:val="8"/>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栅格瓦片产品管理</w:t>
      </w:r>
    </w:p>
    <w:p w14:paraId="70A3EA83">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需开发栅格瓦片产品管理模块，模块需具备瓦片产品预览功能，支持用户快速查看瓦片产品的实际效果；同时需支持显示瓦片产品的元数据信息。</w:t>
      </w:r>
    </w:p>
    <w:p w14:paraId="03864F1C">
      <w:pPr>
        <w:pStyle w:val="30"/>
        <w:numPr>
          <w:ilvl w:val="2"/>
          <w:numId w:val="8"/>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栅格瓦片服务管理</w:t>
      </w:r>
    </w:p>
    <w:p w14:paraId="6420AD76">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需开发栅格瓦片服务模块，模块需采用全球统一空间框架的网格剖分体系，为二维地图应用、三维地球应用等场景提供栅格瓦片服务及正射影像栅格瓦片服务；接口需同时支持工业标准（包括 XYZ 接口、TileJSON 接口）与国际标准（包括 TMS 接口、WMTS 接口），确保服务能适配不同外部应用的调用需求，保障服务兼容性。</w:t>
      </w:r>
    </w:p>
    <w:p w14:paraId="2D8A4D28">
      <w:pPr>
        <w:pStyle w:val="30"/>
        <w:numPr>
          <w:ilvl w:val="2"/>
          <w:numId w:val="8"/>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三维服务轻量化切片管理</w:t>
      </w:r>
    </w:p>
    <w:p w14:paraId="2CCF2A5D">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三维服务轻量化切片管理功能，依托三维模型数据产品定制子系统，面向网络服务场景实现三维模型数据产品的加工处理；需通过数据提取、数据轻量化处理、数据切片、服务化封装等流程，完成手工模型、倾斜摄影、激光雷达点云等类型数据产品的生产，同时支持数据预览功能，并最终提供可被外部调用的三维模型数据服务，满足三维场景展示与应用需求。</w:t>
      </w:r>
    </w:p>
    <w:p w14:paraId="5F6958E3">
      <w:pPr>
        <w:pStyle w:val="30"/>
        <w:numPr>
          <w:ilvl w:val="0"/>
          <w:numId w:val="5"/>
        </w:numPr>
        <w:kinsoku/>
        <w:autoSpaceDE/>
        <w:autoSpaceDN/>
        <w:snapToGrid/>
        <w:ind w:firstLine="48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时空数据服务发布能力</w:t>
      </w:r>
    </w:p>
    <w:p w14:paraId="6D3A40F5">
      <w:pPr>
        <w:pStyle w:val="30"/>
        <w:numPr>
          <w:ilvl w:val="2"/>
          <w:numId w:val="9"/>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栅格服务发布</w:t>
      </w:r>
    </w:p>
    <w:p w14:paraId="44CEC24E">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需开发栅格服务发布功能，功能需支持多种地理空间数据源的服务发布，具体包括地图服务（如 WMS 接口服务、WFS 接口服务）与遥感影像服务；支持用户将处理完成的地图数据发布为地图服务，供其他应用程序（如 Web 地图平台、客户端软件）调用；且发布的地图服务需支持查询、编辑等基础交互功能。</w:t>
      </w:r>
    </w:p>
    <w:p w14:paraId="6567D474">
      <w:pPr>
        <w:pStyle w:val="30"/>
        <w:numPr>
          <w:ilvl w:val="2"/>
          <w:numId w:val="9"/>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矢量服务发布</w:t>
      </w:r>
    </w:p>
    <w:p w14:paraId="505CDF0C">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矢量瓦片样式管理根据用户多样化的需求，支持导入json格式的样式文件，也可自定义生成样式。</w:t>
      </w:r>
    </w:p>
    <w:p w14:paraId="1A33FFE2">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需开发矢量服务发布功能，其中矢量瓦片样式管理需适配用户多样化需求，一方面支持用户导入 json 格式的现成样式文件，另一方面支持用户自主自定义生成样式，确保发布的矢量服务能以符合用户预期的样式展示。</w:t>
      </w:r>
    </w:p>
    <w:p w14:paraId="2AF04C35">
      <w:pPr>
        <w:pStyle w:val="30"/>
        <w:numPr>
          <w:ilvl w:val="2"/>
          <w:numId w:val="9"/>
        </w:numPr>
        <w:kinsoku/>
        <w:autoSpaceDE/>
        <w:autoSpaceDN/>
        <w:snapToGrid/>
        <w:ind w:firstLineChars="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动态地图服务发布</w:t>
      </w:r>
    </w:p>
    <w:p w14:paraId="6B0644E8">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需开发动态地图服务发布功能，针对交通流量、气象状况、突发事件等能实时反映地理空间数据变化的信息，需将其处理为动态服务并支持发布，供外部应用调用；动态服务需能实时同步数据源更新。</w:t>
      </w:r>
    </w:p>
    <w:p w14:paraId="11397F9D">
      <w:pPr>
        <w:pStyle w:val="30"/>
        <w:numPr>
          <w:ilvl w:val="0"/>
          <w:numId w:val="5"/>
        </w:numPr>
        <w:kinsoku/>
        <w:autoSpaceDE/>
        <w:autoSpaceDN/>
        <w:snapToGrid/>
        <w:ind w:firstLine="48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时空算子库</w:t>
      </w:r>
    </w:p>
    <w:p w14:paraId="55F874DA">
      <w:pPr>
        <w:pStyle w:val="30"/>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需开发时空算子库，库内需实现不少于 6 个时空模型算法，具体包括墨卡托距离面积计算、障碍路径分析、点线面体状态判断、缓冲区生成、线面体分割、两面层时空差异分析等算法；所有算法需保证计算精度，能稳定运行，为系统内的数据治理、空间分析等业务提供有效支撑，满足数据深度处理与分析的需求。</w:t>
      </w:r>
    </w:p>
    <w:p w14:paraId="1A20DC9F">
      <w:pPr>
        <w:pStyle w:val="30"/>
        <w:numPr>
          <w:ilvl w:val="0"/>
          <w:numId w:val="10"/>
        </w:numPr>
        <w:kinsoku/>
        <w:autoSpaceDE/>
        <w:autoSpaceDN/>
        <w:snapToGrid/>
        <w:ind w:firstLineChars="0"/>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二维GIS引擎</w:t>
      </w:r>
    </w:p>
    <w:p w14:paraId="2EE5947C">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需以轻量化二维地图的开发模式为核心，建设二维地图开发引擎，该引擎需包含嵌入式 SDK 服务及功能组件库，为区级节点提供二维地图开发能力和基础地图组件能力；同时需支持根据不同应用场景和需求提供定制化服务，以满足用户特定的数据分析和管理要求，具体要求如下：</w:t>
      </w:r>
    </w:p>
    <w:p w14:paraId="5BF14423">
      <w:pPr>
        <w:pStyle w:val="30"/>
        <w:numPr>
          <w:ilvl w:val="0"/>
          <w:numId w:val="11"/>
        </w:numPr>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嵌入式SDK服务</w:t>
      </w:r>
    </w:p>
    <w:p w14:paraId="79E19F2A">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乙方需基于 js api 4x 进行封装，且全部采用二三维一体化构建场景；通过统一的地图控件，为用户提供直观、便捷的地图功能，实现二三维一体化地图服务，具体需包含以下功能：</w:t>
      </w:r>
    </w:p>
    <w:p w14:paraId="13494EEB">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具备地图缩放、平移等基础功能。</w:t>
      </w:r>
    </w:p>
    <w:p w14:paraId="11AFFD54">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具备测量、要素查询、图层操作等常用功能。</w:t>
      </w:r>
    </w:p>
    <w:p w14:paraId="7EB2E04B">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具备为各类地图使用提供场景切换及动画切换的功能。</w:t>
      </w:r>
    </w:p>
    <w:p w14:paraId="1DF72400">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具备点定位、区域定位等多种地图定位功能，且支持高亮显示。</w:t>
      </w:r>
    </w:p>
    <w:p w14:paraId="3500E8FD">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需支持第三方通过消息中台获取地图当前视角信息的功能。</w:t>
      </w:r>
    </w:p>
    <w:p w14:paraId="5D03BA35">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具备点线面动画、飞行动画等地图动画功能。</w:t>
      </w:r>
    </w:p>
    <w:p w14:paraId="348B892B">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具备点线面地图绘制功能。</w:t>
      </w:r>
    </w:p>
    <w:p w14:paraId="317FD2EB">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具备地图图层控制功能。</w:t>
      </w:r>
    </w:p>
    <w:p w14:paraId="1AC5F722">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具备图层服务数据检索功能。</w:t>
      </w:r>
    </w:p>
    <w:p w14:paraId="6124CBD0">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具备缓冲区分析功能。</w:t>
      </w:r>
    </w:p>
    <w:p w14:paraId="7A3A46F4">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具备轨迹记录与回放功能。</w:t>
      </w:r>
    </w:p>
    <w:p w14:paraId="71021A88">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具备路径分析功能。</w:t>
      </w:r>
    </w:p>
    <w:p w14:paraId="28936B5E">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具备色块图生成功能。</w:t>
      </w:r>
    </w:p>
    <w:p w14:paraId="7180B8A9">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具备热力图生成功能。</w:t>
      </w:r>
    </w:p>
    <w:p w14:paraId="3AF2A24E">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具备聚合图生成功能。</w:t>
      </w:r>
    </w:p>
    <w:p w14:paraId="6DC2AEAD">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具备迁徙图生成功能。</w:t>
      </w:r>
    </w:p>
    <w:p w14:paraId="39F77671">
      <w:pPr>
        <w:pStyle w:val="30"/>
        <w:numPr>
          <w:ilvl w:val="0"/>
          <w:numId w:val="12"/>
        </w:numPr>
        <w:kinsoku/>
        <w:autoSpaceDE/>
        <w:autoSpaceDN/>
        <w:snapToGrid/>
        <w:ind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具备地理统计图功能。</w:t>
      </w:r>
    </w:p>
    <w:p w14:paraId="36B21A2F">
      <w:pPr>
        <w:pStyle w:val="30"/>
        <w:numPr>
          <w:ilvl w:val="0"/>
          <w:numId w:val="11"/>
        </w:numPr>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嵌入式配置管理</w:t>
      </w:r>
    </w:p>
    <w:p w14:paraId="693FC6FE">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提供配置参数传入功能，以实现切换各级各类平台进行区域显示及内部数据过滤判断；具体功能需包括地图配置管理、地图消息中台（需建立地图消息接收及反馈的双向通道）、地图工具栏、图例、鹰眼、时钟、信息弹框等组件的样式管理。</w:t>
      </w:r>
    </w:p>
    <w:p w14:paraId="5941CFBD">
      <w:pPr>
        <w:pStyle w:val="30"/>
        <w:numPr>
          <w:ilvl w:val="0"/>
          <w:numId w:val="10"/>
        </w:numPr>
        <w:kinsoku/>
        <w:autoSpaceDE/>
        <w:autoSpaceDN/>
        <w:snapToGrid/>
        <w:ind w:firstLineChars="0"/>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时空门户子系统</w:t>
      </w:r>
    </w:p>
    <w:p w14:paraId="547FE23F">
      <w:pPr>
        <w:pStyle w:val="30"/>
        <w:numPr>
          <w:ilvl w:val="0"/>
          <w:numId w:val="13"/>
        </w:numPr>
        <w:kinsoku/>
        <w:autoSpaceDE/>
        <w:autoSpaceDN/>
        <w:snapToGrid/>
        <w:ind w:left="0" w:firstLine="48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时空信息概览</w:t>
      </w:r>
    </w:p>
    <w:p w14:paraId="3174AB22">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时空信息概览功能，该功能需为用户提供信息概览、导航入口及交互功能，帮助用户快速了解并使用平台服务；同时系统需统计累计访问量、日均访问量、用户使用时长、活跃时段等数据，为后续平台服务优化与拓展提供数据依据。</w:t>
      </w:r>
    </w:p>
    <w:p w14:paraId="36865BB7">
      <w:pPr>
        <w:pStyle w:val="30"/>
        <w:numPr>
          <w:ilvl w:val="0"/>
          <w:numId w:val="13"/>
        </w:numPr>
        <w:kinsoku/>
        <w:autoSpaceDE/>
        <w:autoSpaceDN/>
        <w:snapToGrid/>
        <w:ind w:left="0" w:firstLine="480"/>
        <w:rPr>
          <w:rFonts w:ascii="宋体" w:hAnsi="宋体" w:eastAsia="宋体" w:cs="宋体"/>
          <w:b/>
          <w:bCs/>
          <w:snapToGrid/>
          <w:sz w:val="24"/>
          <w:szCs w:val="24"/>
          <w:lang w:eastAsia="zh-CN"/>
        </w:rPr>
      </w:pPr>
      <w:r>
        <w:rPr>
          <w:rFonts w:hint="eastAsia" w:ascii="宋体" w:hAnsi="宋体" w:eastAsia="宋体" w:cs="宋体"/>
          <w:snapToGrid/>
          <w:sz w:val="24"/>
          <w:szCs w:val="24"/>
          <w:lang w:eastAsia="zh-CN"/>
        </w:rPr>
        <w:t>时空场景视频</w:t>
      </w:r>
    </w:p>
    <w:p w14:paraId="45957826">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需开发时空场景视频功能，该功能需展示平台功能、核心能力及操作演示视频；通过视频帮助新用户快速上手使用平台，助力老用户加深对复杂功能的理解，便于使用者快速了解 “一张图” 青浦区节点的能力和使用流程，生动呈现系统在解决实际问题中的价值与应用效果。</w:t>
      </w:r>
    </w:p>
    <w:p w14:paraId="2254A9E4">
      <w:pPr>
        <w:pStyle w:val="30"/>
        <w:kinsoku/>
        <w:autoSpaceDE/>
        <w:autoSpaceDN/>
        <w:snapToGrid/>
        <w:ind w:firstLine="482"/>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5、微功能子系统</w:t>
      </w:r>
    </w:p>
    <w:p w14:paraId="0EF0C9FA">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需开发微功能子系统，该系统需专注于提供强大的空间计算与数据处理能力，具体包括但不限于精准的拓扑计算、空间量算、几何计算及空间关系分析等；同时需支持 8 个核心能力，包括非空间数据转换为空间数据、时空数据格式转换、坐标转换、时空数据预览等；需将业务共性需求进行整理，以微功能服务的形式实现能力赋能，支持快速能力集成；此外，系统需具备大批量数据处理任务功能，拥有高效处理海量时空数据的能力，确保数据在多场景下可灵活应用。</w:t>
      </w:r>
    </w:p>
    <w:p w14:paraId="6D708E48">
      <w:pPr>
        <w:pStyle w:val="30"/>
        <w:kinsoku/>
        <w:autoSpaceDE/>
        <w:autoSpaceDN/>
        <w:snapToGrid/>
        <w:ind w:firstLine="482"/>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6、应用管理子系统</w:t>
      </w:r>
    </w:p>
    <w:p w14:paraId="4577DBDD">
      <w:pPr>
        <w:pStyle w:val="30"/>
        <w:numPr>
          <w:ilvl w:val="255"/>
          <w:numId w:val="0"/>
        </w:numPr>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需开发应用管理子系统，该系统需实现各类时空业务应用的接入与整合，确保区级节点可正常访问已接入的应用；具体需满足以下三点需求：​</w:t>
      </w:r>
    </w:p>
    <w:p w14:paraId="67EA1A73">
      <w:pPr>
        <w:pStyle w:val="30"/>
        <w:numPr>
          <w:ilvl w:val="0"/>
          <w:numId w:val="14"/>
        </w:numPr>
        <w:kinsoku/>
        <w:autoSpaceDE/>
        <w:autoSpaceDN/>
        <w:snapToGrid/>
        <w:ind w:firstLine="48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应用接入与整合需求</w:t>
      </w:r>
    </w:p>
    <w:p w14:paraId="77A3E0A5">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系统需通过收集应用的地址、接口及协议信息，实现区级节点可访问到所支撑的系统，保障应用接入后能正常使用。​</w:t>
      </w:r>
    </w:p>
    <w:p w14:paraId="448B36DD">
      <w:pPr>
        <w:pStyle w:val="30"/>
        <w:numPr>
          <w:ilvl w:val="0"/>
          <w:numId w:val="14"/>
        </w:numPr>
        <w:kinsoku/>
        <w:autoSpaceDE/>
        <w:autoSpaceDN/>
        <w:snapToGrid/>
        <w:ind w:firstLine="48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应用访问管理需求</w:t>
      </w:r>
    </w:p>
    <w:p w14:paraId="7142E34B">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系统需根据用户授权情况，确保应用的安全访问与数据查看，避免未授权访问导致数据安全风险。​</w:t>
      </w:r>
    </w:p>
    <w:p w14:paraId="6C5E052B">
      <w:pPr>
        <w:pStyle w:val="30"/>
        <w:numPr>
          <w:ilvl w:val="0"/>
          <w:numId w:val="14"/>
        </w:numPr>
        <w:kinsoku/>
        <w:autoSpaceDE/>
        <w:autoSpaceDN/>
        <w:snapToGrid/>
        <w:ind w:firstLine="48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应用信息管理需求</w:t>
      </w:r>
    </w:p>
    <w:p w14:paraId="0BBD6C9A">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系统需实现应用信息的规范归集与共享，为 “一张图” 青浦区节点的整体运行提供应用层面的管理支撑，保障应用信息管理有序。</w:t>
      </w:r>
    </w:p>
    <w:p w14:paraId="7722FEF4">
      <w:pPr>
        <w:pStyle w:val="30"/>
        <w:kinsoku/>
        <w:autoSpaceDE/>
        <w:autoSpaceDN/>
        <w:snapToGrid/>
        <w:ind w:firstLine="482"/>
        <w:rPr>
          <w:rFonts w:ascii="宋体" w:hAnsi="宋体" w:eastAsia="宋体" w:cs="宋体"/>
          <w:snapToGrid/>
          <w:sz w:val="24"/>
          <w:szCs w:val="24"/>
          <w:lang w:eastAsia="zh-CN"/>
        </w:rPr>
      </w:pPr>
      <w:r>
        <w:rPr>
          <w:rFonts w:hint="eastAsia" w:ascii="宋体" w:hAnsi="宋体" w:eastAsia="宋体" w:cs="宋体"/>
          <w:b/>
          <w:bCs/>
          <w:snapToGrid/>
          <w:sz w:val="24"/>
          <w:szCs w:val="24"/>
          <w:lang w:eastAsia="zh-CN"/>
        </w:rPr>
        <w:t>7、信息反馈子系统</w:t>
      </w:r>
    </w:p>
    <w:p w14:paraId="48E3557E">
      <w:pPr>
        <w:pStyle w:val="30"/>
        <w:numPr>
          <w:ilvl w:val="255"/>
          <w:numId w:val="0"/>
        </w:numPr>
        <w:kinsoku/>
        <w:autoSpaceDE/>
        <w:autoSpaceDN/>
        <w:adjustRightInd/>
        <w:snapToGrid/>
        <w:spacing w:line="240" w:lineRule="auto"/>
        <w:ind w:firstLine="480"/>
        <w:textAlignment w:val="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需开发信息反馈子系统，该系统需对服务类、用户类、应用类、数据类及区级特色服务相关的统计信息进行精准采集、整合与管理，并支持统计数据的规范化呈现；具体需满足以下需求：​</w:t>
      </w:r>
    </w:p>
    <w:p w14:paraId="6525F7C6">
      <w:pPr>
        <w:pStyle w:val="30"/>
        <w:numPr>
          <w:ilvl w:val="0"/>
          <w:numId w:val="15"/>
        </w:numPr>
        <w:kinsoku/>
        <w:autoSpaceDE/>
        <w:autoSpaceDN/>
        <w:adjustRightInd/>
        <w:snapToGrid/>
        <w:spacing w:line="240" w:lineRule="auto"/>
        <w:ind w:firstLine="480" w:firstLineChars="0"/>
        <w:textAlignment w:val="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服务类信息统计需求</w:t>
      </w:r>
    </w:p>
    <w:p w14:paraId="2ED8B99D">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系统需统计服务类信息，包括但不限于 “服务机构总数”“服务总数”“服务调用总次数”“服务类别统计（含代理服务、API 服务、其他类别）” 等指标。​</w:t>
      </w:r>
    </w:p>
    <w:p w14:paraId="46FEA32B">
      <w:pPr>
        <w:pStyle w:val="30"/>
        <w:numPr>
          <w:ilvl w:val="0"/>
          <w:numId w:val="15"/>
        </w:numPr>
        <w:kinsoku/>
        <w:autoSpaceDE/>
        <w:autoSpaceDN/>
        <w:adjustRightInd/>
        <w:snapToGrid/>
        <w:spacing w:line="240" w:lineRule="auto"/>
        <w:ind w:firstLine="480" w:firstLineChars="0"/>
        <w:textAlignment w:val="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用户类信息统计需求</w:t>
      </w:r>
    </w:p>
    <w:p w14:paraId="2BC2BA41">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系统需统计用户类信息，包括但不限于 “用户总数”“用户分布（按区委办局、街镇、居村分类统计）” 等指标。​</w:t>
      </w:r>
    </w:p>
    <w:p w14:paraId="00C60BA5">
      <w:pPr>
        <w:pStyle w:val="30"/>
        <w:numPr>
          <w:ilvl w:val="0"/>
          <w:numId w:val="15"/>
        </w:numPr>
        <w:kinsoku/>
        <w:autoSpaceDE/>
        <w:autoSpaceDN/>
        <w:adjustRightInd/>
        <w:snapToGrid/>
        <w:spacing w:line="240" w:lineRule="auto"/>
        <w:ind w:firstLine="480" w:firstLineChars="0"/>
        <w:textAlignment w:val="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应用类信息统计需求</w:t>
      </w:r>
    </w:p>
    <w:p w14:paraId="2D578E4D">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系统需统计应用类信息，包括但不限于 “应用平台总数（个）”“热点应用（前 10 名）” 等指标；其中 “应用平台总数” 需通过对区级节点上的应用平台进行盘点计数得出。​</w:t>
      </w:r>
    </w:p>
    <w:p w14:paraId="386F9FFF">
      <w:pPr>
        <w:pStyle w:val="30"/>
        <w:numPr>
          <w:ilvl w:val="0"/>
          <w:numId w:val="15"/>
        </w:numPr>
        <w:kinsoku/>
        <w:autoSpaceDE/>
        <w:autoSpaceDN/>
        <w:adjustRightInd/>
        <w:snapToGrid/>
        <w:spacing w:line="240" w:lineRule="auto"/>
        <w:ind w:firstLine="480" w:firstLineChars="0"/>
        <w:textAlignment w:val="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数据类信息统计需求</w:t>
      </w:r>
    </w:p>
    <w:p w14:paraId="10B71326">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系统需统计数据类信息，包括但不限于 “数据汇聚市级平台情况” 等指标；该类信息需通过数据传输日志和状态监测获取，记录已传输的数据量、传输时间、传输状态等详细信息。​</w:t>
      </w:r>
    </w:p>
    <w:p w14:paraId="3B438F72">
      <w:pPr>
        <w:pStyle w:val="30"/>
        <w:numPr>
          <w:ilvl w:val="0"/>
          <w:numId w:val="15"/>
        </w:numPr>
        <w:kinsoku/>
        <w:autoSpaceDE/>
        <w:autoSpaceDN/>
        <w:adjustRightInd/>
        <w:snapToGrid/>
        <w:spacing w:line="240" w:lineRule="auto"/>
        <w:ind w:firstLine="480" w:firstLineChars="0"/>
        <w:textAlignment w:val="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区级特色信息统计需求</w:t>
      </w:r>
    </w:p>
    <w:p w14:paraId="23EE36CD">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系统需统计具有区级特色的服务相关统计信息；需根据区级节点的特定服务需求，确定特色服务的统计指标与统计方法，并针对这些指标进行针对性的数据采集。</w:t>
      </w:r>
    </w:p>
    <w:p w14:paraId="3F80A5B5">
      <w:pPr>
        <w:pStyle w:val="30"/>
        <w:kinsoku/>
        <w:autoSpaceDE/>
        <w:autoSpaceDN/>
        <w:snapToGrid/>
        <w:ind w:firstLine="482"/>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8、运行管理子系统</w:t>
      </w:r>
    </w:p>
    <w:p w14:paraId="24C2D4FE">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需开发运行管理子系统，该系统按功能归纳分为运行中心和管理中心两个部分，具体需求如下:</w:t>
      </w:r>
    </w:p>
    <w:p w14:paraId="5D29C35D">
      <w:pPr>
        <w:pStyle w:val="30"/>
        <w:numPr>
          <w:ilvl w:val="0"/>
          <w:numId w:val="16"/>
        </w:numPr>
        <w:kinsoku/>
        <w:autoSpaceDE/>
        <w:autoSpaceDN/>
        <w:snapToGrid/>
        <w:ind w:left="0"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运行中心</w:t>
      </w:r>
    </w:p>
    <w:p w14:paraId="1AF33994">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需实时统计 “一张图” 青浦区节点平台运行数据，搭建系统日志体系记录操作与事件以支撑复盘、故障排查及安全审计；</w:t>
      </w:r>
    </w:p>
    <w:p w14:paraId="01F3AEF2">
      <w:pPr>
        <w:pStyle w:val="30"/>
        <w:numPr>
          <w:ilvl w:val="0"/>
          <w:numId w:val="16"/>
        </w:numPr>
        <w:kinsoku/>
        <w:autoSpaceDE/>
        <w:autoSpaceDN/>
        <w:snapToGrid/>
        <w:ind w:left="0"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管理中心</w:t>
      </w:r>
    </w:p>
    <w:p w14:paraId="314218E2">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负责数据全生命周期管理，涵盖数据采集、存储、更新、备份、恢复及质量监控，确保数据完整、准确、安全；支持用户信息录入审核与权限分配、微功能开发测试流程整合，实时跟踪授权使用情况，保障系统合规性与稳定运行，为平台运营优化提供支撑。</w:t>
      </w:r>
    </w:p>
    <w:p w14:paraId="3D6509DC">
      <w:pPr>
        <w:pStyle w:val="30"/>
        <w:numPr>
          <w:ilvl w:val="0"/>
          <w:numId w:val="17"/>
        </w:numPr>
        <w:kinsoku/>
        <w:autoSpaceDE/>
        <w:autoSpaceDN/>
        <w:snapToGrid/>
        <w:ind w:firstLine="482"/>
        <w:rPr>
          <w:rFonts w:ascii="宋体" w:hAnsi="宋体" w:eastAsia="宋体" w:cs="宋体"/>
          <w:b/>
          <w:bCs/>
          <w:snapToGrid/>
          <w:sz w:val="24"/>
          <w:szCs w:val="24"/>
          <w:lang w:eastAsia="zh-CN"/>
        </w:rPr>
      </w:pPr>
      <w:r>
        <w:rPr>
          <w:rFonts w:hint="eastAsia" w:ascii="宋体" w:hAnsi="宋体" w:eastAsia="宋体" w:cs="宋体"/>
          <w:b/>
          <w:bCs/>
          <w:snapToGrid/>
          <w:sz w:val="24"/>
          <w:szCs w:val="24"/>
          <w:lang w:eastAsia="zh-CN"/>
        </w:rPr>
        <w:t>青浦区数字孪生三维精模空间地理底图一期功能建设项目XC化改造</w:t>
      </w:r>
    </w:p>
    <w:p w14:paraId="16C34A7F">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区数字孪生三维精模空间地理底图一期功能建设项目因项目启动时间等客观原因未按照XC环境进行统一的开发和部署，因此作为“一张图”区级节点建设的基础，要对青浦区数字孪生三维精模空间地理底图一期功能建设项目中已建设完成的软件系统和数据库进行XC化改造，以提升其等保和安全级别，确保符合 “一张图” 区级节点建设指南的等保要求与安全要求，为区级节点建设奠定安全合规的基础。需XC化改造的内容如下：</w:t>
      </w:r>
    </w:p>
    <w:p w14:paraId="459ADE9C">
      <w:pPr>
        <w:pStyle w:val="30"/>
        <w:numPr>
          <w:ilvl w:val="0"/>
          <w:numId w:val="18"/>
        </w:numPr>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数据库改造</w:t>
      </w:r>
    </w:p>
    <w:p w14:paraId="1E138B78">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需完成安全加固、性能优化、安全数据迁移与备份恢复机制建设，完成国产数据库兼容性改造；</w:t>
      </w:r>
    </w:p>
    <w:p w14:paraId="0F7C7879">
      <w:pPr>
        <w:pStyle w:val="30"/>
        <w:numPr>
          <w:ilvl w:val="0"/>
          <w:numId w:val="18"/>
        </w:numPr>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系统国产化适配</w:t>
      </w:r>
    </w:p>
    <w:p w14:paraId="3956B68B">
      <w:pPr>
        <w:pStyle w:val="30"/>
        <w:kinsoku/>
        <w:autoSpaceDE/>
        <w:autoSpaceDN/>
        <w:snapToGrid/>
        <w:ind w:firstLine="42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需兼容国产操作系统与硬件平台并完成性能调优，替换为功能性能相当的国产中间件与组件并完成集成测试，按国产环境数据交换协议改造外部接口以实现与 “一张图” 平台互联互通，同时增强身份认证、访问控制、日志审计等安全合规能力；需确保一期核心功能适配XC环境，最终满足 “一张图” 区级节点等保与安全要求，保障系统稳定合规运行。</w:t>
      </w:r>
    </w:p>
    <w:p w14:paraId="5D031637">
      <w:pPr>
        <w:pStyle w:val="30"/>
        <w:numPr>
          <w:ilvl w:val="0"/>
          <w:numId w:val="18"/>
        </w:numPr>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XC改造功能清单</w:t>
      </w:r>
    </w:p>
    <w:p w14:paraId="49A5970A">
      <w:pPr>
        <w:pStyle w:val="30"/>
        <w:numPr>
          <w:ilvl w:val="255"/>
          <w:numId w:val="0"/>
        </w:numPr>
        <w:kinsoku/>
        <w:autoSpaceDE/>
        <w:autoSpaceDN/>
        <w:snapToGrid/>
        <w:ind w:firstLine="420"/>
        <w:rPr>
          <w:rFonts w:ascii="宋体" w:hAnsi="宋体" w:eastAsia="宋体" w:cs="宋体"/>
          <w:snapToGrid/>
          <w:sz w:val="24"/>
          <w:szCs w:val="24"/>
          <w:lang w:eastAsia="zh-CN"/>
        </w:rPr>
      </w:pPr>
      <w:r>
        <w:rPr>
          <w:rFonts w:hint="eastAsia" w:ascii="宋体" w:hAnsi="宋体" w:eastAsia="宋体" w:cs="宋体"/>
          <w:snapToGrid/>
          <w:sz w:val="24"/>
          <w:szCs w:val="24"/>
          <w:lang w:eastAsia="zh-CN"/>
        </w:rPr>
        <w:t>原系统需适配XC环境的功能明细如下：</w:t>
      </w:r>
    </w:p>
    <w:tbl>
      <w:tblPr>
        <w:tblStyle w:val="21"/>
        <w:tblW w:w="5000" w:type="pct"/>
        <w:tblInd w:w="0" w:type="dxa"/>
        <w:tblLayout w:type="autofit"/>
        <w:tblCellMar>
          <w:top w:w="0" w:type="dxa"/>
          <w:left w:w="108" w:type="dxa"/>
          <w:bottom w:w="0" w:type="dxa"/>
          <w:right w:w="108" w:type="dxa"/>
        </w:tblCellMar>
      </w:tblPr>
      <w:tblGrid>
        <w:gridCol w:w="917"/>
        <w:gridCol w:w="1994"/>
        <w:gridCol w:w="2118"/>
        <w:gridCol w:w="2505"/>
        <w:gridCol w:w="2398"/>
      </w:tblGrid>
      <w:tr w14:paraId="1F75F5B7">
        <w:tblPrEx>
          <w:tblCellMar>
            <w:top w:w="0" w:type="dxa"/>
            <w:left w:w="108" w:type="dxa"/>
            <w:bottom w:w="0" w:type="dxa"/>
            <w:right w:w="108" w:type="dxa"/>
          </w:tblCellMar>
        </w:tblPrEx>
        <w:trPr>
          <w:trHeight w:val="910" w:hRule="atLeast"/>
        </w:trPr>
        <w:tc>
          <w:tcPr>
            <w:tcW w:w="4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617917">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004" w:type="pct"/>
            <w:tcBorders>
              <w:top w:val="single" w:color="000000" w:sz="8" w:space="0"/>
              <w:left w:val="nil"/>
              <w:bottom w:val="single" w:color="000000" w:sz="8" w:space="0"/>
              <w:right w:val="single" w:color="000000" w:sz="8" w:space="0"/>
            </w:tcBorders>
            <w:shd w:val="clear" w:color="auto" w:fill="auto"/>
            <w:vAlign w:val="center"/>
          </w:tcPr>
          <w:p w14:paraId="0C41F794">
            <w:pPr>
              <w:jc w:val="center"/>
              <w:rPr>
                <w:rFonts w:ascii="宋体" w:hAnsi="宋体" w:eastAsia="宋体" w:cs="宋体"/>
                <w:b/>
                <w:bCs/>
                <w:sz w:val="24"/>
                <w:szCs w:val="24"/>
              </w:rPr>
            </w:pPr>
            <w:r>
              <w:rPr>
                <w:rFonts w:hint="eastAsia" w:ascii="宋体" w:hAnsi="宋体" w:eastAsia="宋体" w:cs="宋体"/>
                <w:b/>
                <w:bCs/>
                <w:sz w:val="24"/>
                <w:szCs w:val="24"/>
              </w:rPr>
              <w:t>一级功能</w:t>
            </w:r>
          </w:p>
        </w:tc>
        <w:tc>
          <w:tcPr>
            <w:tcW w:w="1066" w:type="pct"/>
            <w:tcBorders>
              <w:top w:val="single" w:color="000000" w:sz="8" w:space="0"/>
              <w:left w:val="nil"/>
              <w:bottom w:val="single" w:color="000000" w:sz="8" w:space="0"/>
              <w:right w:val="single" w:color="000000" w:sz="8" w:space="0"/>
            </w:tcBorders>
            <w:shd w:val="clear" w:color="auto" w:fill="auto"/>
            <w:vAlign w:val="center"/>
          </w:tcPr>
          <w:p w14:paraId="510ACE09">
            <w:pPr>
              <w:jc w:val="center"/>
              <w:rPr>
                <w:rFonts w:ascii="宋体" w:hAnsi="宋体" w:eastAsia="宋体" w:cs="宋体"/>
                <w:b/>
                <w:bCs/>
                <w:sz w:val="24"/>
                <w:szCs w:val="24"/>
              </w:rPr>
            </w:pPr>
            <w:r>
              <w:rPr>
                <w:rFonts w:hint="eastAsia" w:ascii="宋体" w:hAnsi="宋体" w:eastAsia="宋体" w:cs="宋体"/>
                <w:b/>
                <w:bCs/>
                <w:sz w:val="24"/>
                <w:szCs w:val="24"/>
              </w:rPr>
              <w:t>二级功能</w:t>
            </w:r>
          </w:p>
        </w:tc>
        <w:tc>
          <w:tcPr>
            <w:tcW w:w="1261" w:type="pct"/>
            <w:tcBorders>
              <w:top w:val="single" w:color="000000" w:sz="8" w:space="0"/>
              <w:left w:val="nil"/>
              <w:bottom w:val="single" w:color="000000" w:sz="8" w:space="0"/>
              <w:right w:val="single" w:color="000000" w:sz="8" w:space="0"/>
            </w:tcBorders>
            <w:shd w:val="clear" w:color="auto" w:fill="auto"/>
            <w:vAlign w:val="center"/>
          </w:tcPr>
          <w:p w14:paraId="1A398F9C">
            <w:pPr>
              <w:jc w:val="center"/>
              <w:rPr>
                <w:rFonts w:ascii="宋体" w:hAnsi="宋体" w:eastAsia="宋体" w:cs="宋体"/>
                <w:b/>
                <w:bCs/>
                <w:sz w:val="24"/>
                <w:szCs w:val="24"/>
              </w:rPr>
            </w:pPr>
            <w:r>
              <w:rPr>
                <w:rFonts w:hint="eastAsia" w:ascii="宋体" w:hAnsi="宋体" w:eastAsia="宋体" w:cs="宋体"/>
                <w:b/>
                <w:bCs/>
                <w:sz w:val="24"/>
                <w:szCs w:val="24"/>
              </w:rPr>
              <w:t>功能说明</w:t>
            </w:r>
          </w:p>
        </w:tc>
        <w:tc>
          <w:tcPr>
            <w:tcW w:w="1208" w:type="pct"/>
            <w:tcBorders>
              <w:top w:val="single" w:color="000000" w:sz="8" w:space="0"/>
              <w:left w:val="nil"/>
              <w:bottom w:val="single" w:color="000000" w:sz="8" w:space="0"/>
              <w:right w:val="single" w:color="000000" w:sz="8" w:space="0"/>
            </w:tcBorders>
            <w:shd w:val="clear" w:color="auto" w:fill="auto"/>
            <w:vAlign w:val="center"/>
          </w:tcPr>
          <w:p w14:paraId="4F8D09A2">
            <w:pPr>
              <w:jc w:val="center"/>
              <w:rPr>
                <w:rFonts w:ascii="宋体" w:hAnsi="宋体" w:eastAsia="宋体" w:cs="宋体"/>
                <w:b/>
                <w:bCs/>
                <w:sz w:val="24"/>
                <w:szCs w:val="24"/>
              </w:rPr>
            </w:pPr>
            <w:r>
              <w:rPr>
                <w:rFonts w:hint="eastAsia" w:ascii="宋体" w:hAnsi="宋体" w:eastAsia="宋体" w:cs="宋体"/>
                <w:b/>
                <w:bCs/>
                <w:sz w:val="24"/>
                <w:szCs w:val="24"/>
                <w:lang w:eastAsia="zh-CN"/>
              </w:rPr>
              <w:t>XC</w:t>
            </w:r>
            <w:r>
              <w:rPr>
                <w:rFonts w:hint="eastAsia" w:ascii="宋体" w:hAnsi="宋体" w:eastAsia="宋体" w:cs="宋体"/>
                <w:b/>
                <w:bCs/>
                <w:sz w:val="24"/>
                <w:szCs w:val="24"/>
              </w:rPr>
              <w:t>改造说明</w:t>
            </w:r>
          </w:p>
        </w:tc>
      </w:tr>
      <w:tr w14:paraId="7AE53043">
        <w:tblPrEx>
          <w:tblCellMar>
            <w:top w:w="0" w:type="dxa"/>
            <w:left w:w="108" w:type="dxa"/>
            <w:bottom w:w="0" w:type="dxa"/>
            <w:right w:w="108" w:type="dxa"/>
          </w:tblCellMar>
        </w:tblPrEx>
        <w:trPr>
          <w:trHeight w:val="15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FD0892B">
            <w:pPr>
              <w:jc w:val="right"/>
              <w:rPr>
                <w:rFonts w:ascii="宋体" w:hAnsi="宋体" w:eastAsia="宋体" w:cs="宋体"/>
                <w:sz w:val="24"/>
                <w:szCs w:val="24"/>
              </w:rPr>
            </w:pPr>
            <w:r>
              <w:rPr>
                <w:rFonts w:hint="eastAsia" w:ascii="宋体" w:hAnsi="宋体" w:eastAsia="宋体" w:cs="宋体"/>
                <w:sz w:val="24"/>
                <w:szCs w:val="24"/>
              </w:rPr>
              <w:t>1</w:t>
            </w:r>
          </w:p>
        </w:tc>
        <w:tc>
          <w:tcPr>
            <w:tcW w:w="1004" w:type="pct"/>
            <w:tcBorders>
              <w:top w:val="nil"/>
              <w:left w:val="nil"/>
              <w:bottom w:val="single" w:color="000000" w:sz="8" w:space="0"/>
              <w:right w:val="single" w:color="000000" w:sz="8" w:space="0"/>
            </w:tcBorders>
            <w:shd w:val="clear" w:color="auto" w:fill="auto"/>
            <w:vAlign w:val="center"/>
          </w:tcPr>
          <w:p w14:paraId="3A9AD5F3">
            <w:pPr>
              <w:jc w:val="center"/>
              <w:rPr>
                <w:rFonts w:ascii="宋体" w:hAnsi="宋体" w:eastAsia="宋体" w:cs="宋体"/>
                <w:sz w:val="24"/>
                <w:szCs w:val="24"/>
                <w:lang w:eastAsia="zh-CN"/>
              </w:rPr>
            </w:pPr>
            <w:r>
              <w:rPr>
                <w:rFonts w:hint="eastAsia" w:ascii="宋体" w:hAnsi="宋体" w:eastAsia="宋体" w:cs="宋体"/>
                <w:sz w:val="24"/>
                <w:szCs w:val="24"/>
                <w:lang w:eastAsia="zh-CN"/>
              </w:rPr>
              <w:t>三维数字孪生基础平台</w:t>
            </w:r>
          </w:p>
        </w:tc>
        <w:tc>
          <w:tcPr>
            <w:tcW w:w="1066" w:type="pct"/>
            <w:tcBorders>
              <w:top w:val="nil"/>
              <w:left w:val="nil"/>
              <w:bottom w:val="single" w:color="000000" w:sz="8" w:space="0"/>
              <w:right w:val="single" w:color="000000" w:sz="8" w:space="0"/>
            </w:tcBorders>
            <w:shd w:val="clear" w:color="auto" w:fill="auto"/>
            <w:vAlign w:val="center"/>
          </w:tcPr>
          <w:p w14:paraId="589F229F">
            <w:pPr>
              <w:jc w:val="center"/>
              <w:rPr>
                <w:rFonts w:ascii="宋体" w:hAnsi="宋体" w:eastAsia="宋体" w:cs="宋体"/>
                <w:sz w:val="24"/>
                <w:szCs w:val="24"/>
                <w:lang w:eastAsia="zh-CN"/>
              </w:rPr>
            </w:pPr>
            <w:r>
              <w:rPr>
                <w:rFonts w:hint="eastAsia" w:ascii="宋体" w:hAnsi="宋体" w:eastAsia="宋体" w:cs="宋体"/>
                <w:sz w:val="24"/>
                <w:szCs w:val="24"/>
                <w:lang w:eastAsia="zh-CN"/>
              </w:rPr>
              <w:t>支持三维模型、三维地形、二维矢量在线可视化服务、支持在线属性信息查询和空间查询分析服务。</w:t>
            </w:r>
          </w:p>
        </w:tc>
        <w:tc>
          <w:tcPr>
            <w:tcW w:w="1261" w:type="pct"/>
            <w:tcBorders>
              <w:top w:val="nil"/>
              <w:left w:val="nil"/>
              <w:bottom w:val="single" w:color="000000" w:sz="8" w:space="0"/>
              <w:right w:val="single" w:color="000000" w:sz="8" w:space="0"/>
            </w:tcBorders>
            <w:shd w:val="clear" w:color="auto" w:fill="auto"/>
            <w:vAlign w:val="center"/>
          </w:tcPr>
          <w:p w14:paraId="255BD771">
            <w:pPr>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支持三维模型、三维地形、二维矢量在线可视化服务、支持在线属性信息查询和空间查询分析服务。 </w:t>
            </w:r>
          </w:p>
        </w:tc>
        <w:tc>
          <w:tcPr>
            <w:tcW w:w="1208" w:type="pct"/>
            <w:tcBorders>
              <w:top w:val="nil"/>
              <w:left w:val="nil"/>
              <w:bottom w:val="single" w:color="000000" w:sz="8" w:space="0"/>
              <w:right w:val="single" w:color="000000" w:sz="8" w:space="0"/>
            </w:tcBorders>
            <w:shd w:val="clear" w:color="auto" w:fill="auto"/>
            <w:vAlign w:val="center"/>
          </w:tcPr>
          <w:p w14:paraId="1A714210">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BFB0178">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0C791935">
            <w:pPr>
              <w:jc w:val="right"/>
              <w:rPr>
                <w:rFonts w:ascii="宋体" w:hAnsi="宋体" w:eastAsia="宋体" w:cs="宋体"/>
                <w:sz w:val="24"/>
                <w:szCs w:val="24"/>
              </w:rPr>
            </w:pPr>
            <w:r>
              <w:rPr>
                <w:rFonts w:hint="eastAsia" w:ascii="宋体" w:hAnsi="宋体" w:eastAsia="宋体" w:cs="宋体"/>
                <w:sz w:val="24"/>
                <w:szCs w:val="24"/>
              </w:rPr>
              <w:t>2</w:t>
            </w:r>
          </w:p>
        </w:tc>
        <w:tc>
          <w:tcPr>
            <w:tcW w:w="1004" w:type="pct"/>
            <w:tcBorders>
              <w:top w:val="nil"/>
              <w:left w:val="nil"/>
              <w:bottom w:val="single" w:color="000000" w:sz="8" w:space="0"/>
              <w:right w:val="single" w:color="000000" w:sz="8" w:space="0"/>
            </w:tcBorders>
            <w:shd w:val="clear" w:color="auto" w:fill="auto"/>
            <w:vAlign w:val="center"/>
          </w:tcPr>
          <w:p w14:paraId="61F8F39E">
            <w:pPr>
              <w:jc w:val="center"/>
              <w:rPr>
                <w:rFonts w:ascii="宋体" w:hAnsi="宋体" w:eastAsia="宋体" w:cs="宋体"/>
                <w:sz w:val="24"/>
                <w:szCs w:val="24"/>
              </w:rPr>
            </w:pPr>
            <w:r>
              <w:rPr>
                <w:rFonts w:hint="eastAsia" w:ascii="宋体" w:hAnsi="宋体" w:eastAsia="宋体" w:cs="宋体"/>
                <w:sz w:val="24"/>
                <w:szCs w:val="24"/>
              </w:rPr>
              <w:t>三维数字孪生 SDK</w:t>
            </w:r>
          </w:p>
        </w:tc>
        <w:tc>
          <w:tcPr>
            <w:tcW w:w="1066" w:type="pct"/>
            <w:tcBorders>
              <w:top w:val="nil"/>
              <w:left w:val="nil"/>
              <w:bottom w:val="single" w:color="000000" w:sz="8" w:space="0"/>
              <w:right w:val="single" w:color="000000" w:sz="8" w:space="0"/>
            </w:tcBorders>
            <w:shd w:val="clear" w:color="auto" w:fill="auto"/>
            <w:vAlign w:val="center"/>
          </w:tcPr>
          <w:p w14:paraId="1E2E9F84">
            <w:pPr>
              <w:jc w:val="center"/>
              <w:rPr>
                <w:rFonts w:ascii="宋体" w:hAnsi="宋体" w:eastAsia="宋体" w:cs="宋体"/>
                <w:sz w:val="24"/>
                <w:szCs w:val="24"/>
                <w:lang w:eastAsia="zh-CN"/>
              </w:rPr>
            </w:pPr>
            <w:r>
              <w:rPr>
                <w:rFonts w:hint="eastAsia" w:ascii="宋体" w:hAnsi="宋体" w:eastAsia="宋体" w:cs="宋体"/>
                <w:sz w:val="24"/>
                <w:szCs w:val="24"/>
                <w:lang w:eastAsia="zh-CN"/>
              </w:rPr>
              <w:t>提供标准版接口授权；支提供丰富的帮助文档和示例代码。</w:t>
            </w:r>
          </w:p>
        </w:tc>
        <w:tc>
          <w:tcPr>
            <w:tcW w:w="1261" w:type="pct"/>
            <w:tcBorders>
              <w:top w:val="nil"/>
              <w:left w:val="nil"/>
              <w:bottom w:val="single" w:color="000000" w:sz="8" w:space="0"/>
              <w:right w:val="single" w:color="000000" w:sz="8" w:space="0"/>
            </w:tcBorders>
            <w:shd w:val="clear" w:color="auto" w:fill="auto"/>
            <w:vAlign w:val="center"/>
          </w:tcPr>
          <w:p w14:paraId="4016874F">
            <w:pPr>
              <w:jc w:val="center"/>
              <w:rPr>
                <w:rFonts w:ascii="宋体" w:hAnsi="宋体" w:eastAsia="宋体" w:cs="宋体"/>
                <w:sz w:val="24"/>
                <w:szCs w:val="24"/>
                <w:lang w:eastAsia="zh-CN"/>
              </w:rPr>
            </w:pPr>
            <w:r>
              <w:rPr>
                <w:rFonts w:hint="eastAsia" w:ascii="宋体" w:hAnsi="宋体" w:eastAsia="宋体" w:cs="宋体"/>
                <w:sz w:val="24"/>
                <w:szCs w:val="24"/>
                <w:lang w:eastAsia="zh-CN"/>
              </w:rPr>
              <w:t>提供标准版接口授权；支提供丰富的帮助文档和示例代码。</w:t>
            </w:r>
          </w:p>
        </w:tc>
        <w:tc>
          <w:tcPr>
            <w:tcW w:w="1208" w:type="pct"/>
            <w:tcBorders>
              <w:top w:val="nil"/>
              <w:left w:val="nil"/>
              <w:bottom w:val="single" w:color="000000" w:sz="8" w:space="0"/>
              <w:right w:val="single" w:color="000000" w:sz="8" w:space="0"/>
            </w:tcBorders>
            <w:shd w:val="clear" w:color="auto" w:fill="auto"/>
            <w:vAlign w:val="center"/>
          </w:tcPr>
          <w:p w14:paraId="47F7E033">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1E03CE94">
        <w:tblPrEx>
          <w:tblCellMar>
            <w:top w:w="0" w:type="dxa"/>
            <w:left w:w="108" w:type="dxa"/>
            <w:bottom w:w="0" w:type="dxa"/>
            <w:right w:w="108" w:type="dxa"/>
          </w:tblCellMar>
        </w:tblPrEx>
        <w:trPr>
          <w:trHeight w:val="90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651BCB62">
            <w:pPr>
              <w:jc w:val="right"/>
              <w:rPr>
                <w:rFonts w:ascii="宋体" w:hAnsi="宋体" w:eastAsia="宋体" w:cs="宋体"/>
                <w:sz w:val="24"/>
                <w:szCs w:val="24"/>
              </w:rPr>
            </w:pPr>
            <w:r>
              <w:rPr>
                <w:rFonts w:hint="eastAsia" w:ascii="宋体" w:hAnsi="宋体" w:eastAsia="宋体" w:cs="宋体"/>
                <w:sz w:val="24"/>
                <w:szCs w:val="24"/>
              </w:rPr>
              <w:t>3</w:t>
            </w:r>
          </w:p>
        </w:tc>
        <w:tc>
          <w:tcPr>
            <w:tcW w:w="1004" w:type="pct"/>
            <w:tcBorders>
              <w:top w:val="nil"/>
              <w:left w:val="nil"/>
              <w:bottom w:val="single" w:color="000000" w:sz="8" w:space="0"/>
              <w:right w:val="single" w:color="000000" w:sz="8" w:space="0"/>
            </w:tcBorders>
            <w:shd w:val="clear" w:color="auto" w:fill="auto"/>
            <w:vAlign w:val="center"/>
          </w:tcPr>
          <w:p w14:paraId="69221F12">
            <w:pPr>
              <w:jc w:val="center"/>
              <w:rPr>
                <w:rFonts w:ascii="宋体" w:hAnsi="宋体" w:eastAsia="宋体" w:cs="宋体"/>
                <w:sz w:val="24"/>
                <w:szCs w:val="24"/>
                <w:lang w:eastAsia="zh-CN"/>
              </w:rPr>
            </w:pPr>
            <w:r>
              <w:rPr>
                <w:rFonts w:hint="eastAsia" w:ascii="宋体" w:hAnsi="宋体" w:eastAsia="宋体" w:cs="宋体"/>
                <w:sz w:val="24"/>
                <w:szCs w:val="24"/>
                <w:lang w:eastAsia="zh-CN"/>
              </w:rPr>
              <w:t>三维数字孪生云端实现</w:t>
            </w:r>
          </w:p>
        </w:tc>
        <w:tc>
          <w:tcPr>
            <w:tcW w:w="1066" w:type="pct"/>
            <w:tcBorders>
              <w:top w:val="nil"/>
              <w:left w:val="nil"/>
              <w:bottom w:val="single" w:color="000000" w:sz="8" w:space="0"/>
              <w:right w:val="single" w:color="000000" w:sz="8" w:space="0"/>
            </w:tcBorders>
            <w:shd w:val="clear" w:color="auto" w:fill="auto"/>
            <w:vAlign w:val="center"/>
          </w:tcPr>
          <w:p w14:paraId="6EE24648">
            <w:pPr>
              <w:jc w:val="center"/>
              <w:rPr>
                <w:rFonts w:ascii="宋体" w:hAnsi="宋体" w:eastAsia="宋体" w:cs="宋体"/>
                <w:sz w:val="24"/>
                <w:szCs w:val="24"/>
              </w:rPr>
            </w:pPr>
            <w:r>
              <w:rPr>
                <w:rFonts w:hint="eastAsia" w:ascii="宋体" w:hAnsi="宋体" w:eastAsia="宋体" w:cs="宋体"/>
                <w:sz w:val="24"/>
                <w:szCs w:val="24"/>
              </w:rPr>
              <w:t>B/S 运行模式。</w:t>
            </w:r>
          </w:p>
        </w:tc>
        <w:tc>
          <w:tcPr>
            <w:tcW w:w="1261" w:type="pct"/>
            <w:tcBorders>
              <w:top w:val="nil"/>
              <w:left w:val="nil"/>
              <w:bottom w:val="single" w:color="000000" w:sz="8" w:space="0"/>
              <w:right w:val="single" w:color="000000" w:sz="8" w:space="0"/>
            </w:tcBorders>
            <w:shd w:val="clear" w:color="auto" w:fill="auto"/>
            <w:vAlign w:val="center"/>
          </w:tcPr>
          <w:p w14:paraId="18B2B40F">
            <w:pPr>
              <w:jc w:val="center"/>
              <w:rPr>
                <w:rFonts w:ascii="宋体" w:hAnsi="宋体" w:eastAsia="宋体" w:cs="宋体"/>
                <w:sz w:val="24"/>
                <w:szCs w:val="24"/>
              </w:rPr>
            </w:pPr>
            <w:r>
              <w:rPr>
                <w:rFonts w:hint="eastAsia" w:ascii="宋体" w:hAnsi="宋体" w:eastAsia="宋体" w:cs="宋体"/>
                <w:sz w:val="24"/>
                <w:szCs w:val="24"/>
              </w:rPr>
              <w:t>B/S 运行模式。</w:t>
            </w:r>
          </w:p>
        </w:tc>
        <w:tc>
          <w:tcPr>
            <w:tcW w:w="1208" w:type="pct"/>
            <w:tcBorders>
              <w:top w:val="nil"/>
              <w:left w:val="nil"/>
              <w:bottom w:val="single" w:color="000000" w:sz="8" w:space="0"/>
              <w:right w:val="single" w:color="000000" w:sz="8" w:space="0"/>
            </w:tcBorders>
            <w:shd w:val="clear" w:color="auto" w:fill="auto"/>
            <w:vAlign w:val="center"/>
          </w:tcPr>
          <w:p w14:paraId="3B410304">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0139CF33">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A005C5F">
            <w:pPr>
              <w:jc w:val="right"/>
              <w:rPr>
                <w:rFonts w:ascii="宋体" w:hAnsi="宋体" w:eastAsia="宋体" w:cs="宋体"/>
                <w:sz w:val="24"/>
                <w:szCs w:val="24"/>
              </w:rPr>
            </w:pPr>
            <w:r>
              <w:rPr>
                <w:rFonts w:hint="eastAsia" w:ascii="宋体" w:hAnsi="宋体" w:eastAsia="宋体" w:cs="宋体"/>
                <w:sz w:val="24"/>
                <w:szCs w:val="24"/>
              </w:rPr>
              <w:t>4</w:t>
            </w:r>
          </w:p>
        </w:tc>
        <w:tc>
          <w:tcPr>
            <w:tcW w:w="1004" w:type="pct"/>
            <w:vMerge w:val="restart"/>
            <w:tcBorders>
              <w:top w:val="nil"/>
              <w:left w:val="single" w:color="000000" w:sz="8" w:space="0"/>
              <w:bottom w:val="single" w:color="000000" w:sz="8" w:space="0"/>
              <w:right w:val="single" w:color="000000" w:sz="8" w:space="0"/>
            </w:tcBorders>
            <w:shd w:val="clear" w:color="auto" w:fill="auto"/>
            <w:vAlign w:val="center"/>
          </w:tcPr>
          <w:p w14:paraId="1458C44A">
            <w:pPr>
              <w:jc w:val="center"/>
              <w:rPr>
                <w:rFonts w:ascii="宋体" w:hAnsi="宋体" w:eastAsia="宋体" w:cs="宋体"/>
                <w:sz w:val="24"/>
                <w:szCs w:val="24"/>
              </w:rPr>
            </w:pPr>
            <w:r>
              <w:rPr>
                <w:rFonts w:hint="eastAsia" w:ascii="宋体" w:hAnsi="宋体" w:eastAsia="宋体" w:cs="宋体"/>
                <w:sz w:val="24"/>
                <w:szCs w:val="24"/>
              </w:rPr>
              <w:t>数据库建设</w:t>
            </w:r>
          </w:p>
        </w:tc>
        <w:tc>
          <w:tcPr>
            <w:tcW w:w="1066" w:type="pct"/>
            <w:tcBorders>
              <w:top w:val="nil"/>
              <w:left w:val="nil"/>
              <w:bottom w:val="single" w:color="000000" w:sz="8" w:space="0"/>
              <w:right w:val="single" w:color="000000" w:sz="8" w:space="0"/>
            </w:tcBorders>
            <w:shd w:val="clear" w:color="auto" w:fill="auto"/>
            <w:vAlign w:val="center"/>
          </w:tcPr>
          <w:p w14:paraId="6ED242FD">
            <w:pPr>
              <w:jc w:val="center"/>
              <w:rPr>
                <w:rFonts w:ascii="宋体" w:hAnsi="宋体" w:eastAsia="宋体" w:cs="宋体"/>
                <w:sz w:val="24"/>
                <w:szCs w:val="24"/>
              </w:rPr>
            </w:pPr>
            <w:r>
              <w:rPr>
                <w:rFonts w:hint="eastAsia" w:ascii="宋体" w:hAnsi="宋体" w:eastAsia="宋体" w:cs="宋体"/>
                <w:sz w:val="24"/>
                <w:szCs w:val="24"/>
              </w:rPr>
              <w:t>数据组织</w:t>
            </w:r>
          </w:p>
        </w:tc>
        <w:tc>
          <w:tcPr>
            <w:tcW w:w="1261" w:type="pct"/>
            <w:tcBorders>
              <w:top w:val="nil"/>
              <w:left w:val="nil"/>
              <w:bottom w:val="single" w:color="000000" w:sz="8" w:space="0"/>
              <w:right w:val="single" w:color="000000" w:sz="8" w:space="0"/>
            </w:tcBorders>
            <w:shd w:val="clear" w:color="auto" w:fill="auto"/>
            <w:vAlign w:val="center"/>
          </w:tcPr>
          <w:p w14:paraId="7FC42B93">
            <w:pPr>
              <w:jc w:val="center"/>
              <w:rPr>
                <w:rFonts w:ascii="宋体" w:hAnsi="宋体" w:eastAsia="宋体" w:cs="宋体"/>
                <w:sz w:val="24"/>
                <w:szCs w:val="24"/>
                <w:lang w:eastAsia="zh-CN"/>
              </w:rPr>
            </w:pPr>
            <w:r>
              <w:rPr>
                <w:rFonts w:hint="eastAsia" w:ascii="宋体" w:hAnsi="宋体" w:eastAsia="宋体" w:cs="宋体"/>
                <w:sz w:val="24"/>
                <w:szCs w:val="24"/>
                <w:lang w:eastAsia="zh-CN"/>
              </w:rPr>
              <w:t>组织和构建空间数据库中的数据。</w:t>
            </w:r>
          </w:p>
        </w:tc>
        <w:tc>
          <w:tcPr>
            <w:tcW w:w="1208" w:type="pct"/>
            <w:tcBorders>
              <w:top w:val="nil"/>
              <w:left w:val="nil"/>
              <w:bottom w:val="single" w:color="000000" w:sz="8" w:space="0"/>
              <w:right w:val="single" w:color="000000" w:sz="8" w:space="0"/>
            </w:tcBorders>
            <w:shd w:val="clear" w:color="auto" w:fill="auto"/>
            <w:vAlign w:val="center"/>
          </w:tcPr>
          <w:p w14:paraId="5F002293">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1B2D5F73">
        <w:tblPrEx>
          <w:tblCellMar>
            <w:top w:w="0" w:type="dxa"/>
            <w:left w:w="108" w:type="dxa"/>
            <w:bottom w:w="0" w:type="dxa"/>
            <w:right w:w="108" w:type="dxa"/>
          </w:tblCellMar>
        </w:tblPrEx>
        <w:trPr>
          <w:trHeight w:val="21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1411AAC">
            <w:pPr>
              <w:jc w:val="right"/>
              <w:rPr>
                <w:rFonts w:ascii="宋体" w:hAnsi="宋体" w:eastAsia="宋体" w:cs="宋体"/>
                <w:sz w:val="24"/>
                <w:szCs w:val="24"/>
              </w:rPr>
            </w:pPr>
            <w:r>
              <w:rPr>
                <w:rFonts w:hint="eastAsia" w:ascii="宋体" w:hAnsi="宋体" w:eastAsia="宋体" w:cs="宋体"/>
                <w:sz w:val="24"/>
                <w:szCs w:val="24"/>
              </w:rPr>
              <w:t>5</w:t>
            </w:r>
          </w:p>
        </w:tc>
        <w:tc>
          <w:tcPr>
            <w:tcW w:w="1004" w:type="pct"/>
            <w:vMerge w:val="continue"/>
            <w:tcBorders>
              <w:top w:val="nil"/>
              <w:left w:val="single" w:color="000000" w:sz="8" w:space="0"/>
              <w:bottom w:val="single" w:color="000000" w:sz="8" w:space="0"/>
              <w:right w:val="single" w:color="000000" w:sz="8" w:space="0"/>
            </w:tcBorders>
            <w:vAlign w:val="center"/>
          </w:tcPr>
          <w:p w14:paraId="6D0F5327">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7EA7C29F">
            <w:pPr>
              <w:jc w:val="center"/>
              <w:rPr>
                <w:rFonts w:ascii="宋体" w:hAnsi="宋体" w:eastAsia="宋体" w:cs="宋体"/>
                <w:sz w:val="24"/>
                <w:szCs w:val="24"/>
              </w:rPr>
            </w:pPr>
            <w:r>
              <w:rPr>
                <w:rFonts w:hint="eastAsia" w:ascii="宋体" w:hAnsi="宋体" w:eastAsia="宋体" w:cs="宋体"/>
                <w:sz w:val="24"/>
                <w:szCs w:val="24"/>
              </w:rPr>
              <w:t>数据存储</w:t>
            </w:r>
          </w:p>
        </w:tc>
        <w:tc>
          <w:tcPr>
            <w:tcW w:w="1261" w:type="pct"/>
            <w:tcBorders>
              <w:top w:val="nil"/>
              <w:left w:val="nil"/>
              <w:bottom w:val="single" w:color="000000" w:sz="8" w:space="0"/>
              <w:right w:val="single" w:color="000000" w:sz="8" w:space="0"/>
            </w:tcBorders>
            <w:shd w:val="clear" w:color="auto" w:fill="auto"/>
            <w:vAlign w:val="center"/>
          </w:tcPr>
          <w:p w14:paraId="3A5906B1">
            <w:pPr>
              <w:jc w:val="center"/>
              <w:rPr>
                <w:rFonts w:ascii="宋体" w:hAnsi="宋体" w:eastAsia="宋体" w:cs="宋体"/>
                <w:sz w:val="24"/>
                <w:szCs w:val="24"/>
                <w:lang w:eastAsia="zh-CN"/>
              </w:rPr>
            </w:pPr>
            <w:r>
              <w:rPr>
                <w:rFonts w:hint="eastAsia" w:ascii="宋体" w:hAnsi="宋体" w:eastAsia="宋体" w:cs="宋体"/>
                <w:sz w:val="24"/>
                <w:szCs w:val="24"/>
                <w:lang w:eastAsia="zh-CN"/>
              </w:rPr>
              <w:t>通过建立一整套完整的数据标准（分层、结构、编码）使空间数据在数据库中按“子库——&gt;大类——&gt;图层”的原则组织。包含要素数据集、要素类、关系类的集合。</w:t>
            </w:r>
          </w:p>
        </w:tc>
        <w:tc>
          <w:tcPr>
            <w:tcW w:w="1208" w:type="pct"/>
            <w:tcBorders>
              <w:top w:val="nil"/>
              <w:left w:val="nil"/>
              <w:bottom w:val="single" w:color="000000" w:sz="8" w:space="0"/>
              <w:right w:val="single" w:color="000000" w:sz="8" w:space="0"/>
            </w:tcBorders>
            <w:shd w:val="clear" w:color="auto" w:fill="auto"/>
            <w:vAlign w:val="center"/>
          </w:tcPr>
          <w:p w14:paraId="75135355">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AC89435">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19EEBCA9">
            <w:pPr>
              <w:jc w:val="right"/>
              <w:rPr>
                <w:rFonts w:ascii="宋体" w:hAnsi="宋体" w:eastAsia="宋体" w:cs="宋体"/>
                <w:sz w:val="24"/>
                <w:szCs w:val="24"/>
              </w:rPr>
            </w:pPr>
            <w:r>
              <w:rPr>
                <w:rFonts w:hint="eastAsia" w:ascii="宋体" w:hAnsi="宋体" w:eastAsia="宋体" w:cs="宋体"/>
                <w:sz w:val="24"/>
                <w:szCs w:val="24"/>
              </w:rPr>
              <w:t>6</w:t>
            </w:r>
          </w:p>
        </w:tc>
        <w:tc>
          <w:tcPr>
            <w:tcW w:w="1004" w:type="pct"/>
            <w:vMerge w:val="continue"/>
            <w:tcBorders>
              <w:top w:val="nil"/>
              <w:left w:val="single" w:color="000000" w:sz="8" w:space="0"/>
              <w:bottom w:val="single" w:color="000000" w:sz="8" w:space="0"/>
              <w:right w:val="single" w:color="000000" w:sz="8" w:space="0"/>
            </w:tcBorders>
            <w:vAlign w:val="center"/>
          </w:tcPr>
          <w:p w14:paraId="1F935160">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7B832394">
            <w:pPr>
              <w:jc w:val="center"/>
              <w:rPr>
                <w:rFonts w:ascii="宋体" w:hAnsi="宋体" w:eastAsia="宋体" w:cs="宋体"/>
                <w:sz w:val="24"/>
                <w:szCs w:val="24"/>
              </w:rPr>
            </w:pPr>
            <w:r>
              <w:rPr>
                <w:rFonts w:hint="eastAsia" w:ascii="宋体" w:hAnsi="宋体" w:eastAsia="宋体" w:cs="宋体"/>
                <w:sz w:val="24"/>
                <w:szCs w:val="24"/>
              </w:rPr>
              <w:t>业务数据库设计</w:t>
            </w:r>
          </w:p>
        </w:tc>
        <w:tc>
          <w:tcPr>
            <w:tcW w:w="1261" w:type="pct"/>
            <w:tcBorders>
              <w:top w:val="nil"/>
              <w:left w:val="nil"/>
              <w:bottom w:val="single" w:color="000000" w:sz="8" w:space="0"/>
              <w:right w:val="single" w:color="000000" w:sz="8" w:space="0"/>
            </w:tcBorders>
            <w:shd w:val="clear" w:color="auto" w:fill="auto"/>
            <w:vAlign w:val="center"/>
          </w:tcPr>
          <w:p w14:paraId="7E04D5EE">
            <w:pPr>
              <w:jc w:val="center"/>
              <w:rPr>
                <w:rFonts w:ascii="宋体" w:hAnsi="宋体" w:eastAsia="宋体" w:cs="宋体"/>
                <w:sz w:val="24"/>
                <w:szCs w:val="24"/>
                <w:lang w:eastAsia="zh-CN"/>
              </w:rPr>
            </w:pPr>
            <w:r>
              <w:rPr>
                <w:rFonts w:hint="eastAsia" w:ascii="宋体" w:hAnsi="宋体" w:eastAsia="宋体" w:cs="宋体"/>
                <w:sz w:val="24"/>
                <w:szCs w:val="24"/>
                <w:lang w:eastAsia="zh-CN"/>
              </w:rPr>
              <w:t>设计和存储结构化的业务数据库。</w:t>
            </w:r>
          </w:p>
        </w:tc>
        <w:tc>
          <w:tcPr>
            <w:tcW w:w="1208" w:type="pct"/>
            <w:tcBorders>
              <w:top w:val="nil"/>
              <w:left w:val="nil"/>
              <w:bottom w:val="single" w:color="000000" w:sz="8" w:space="0"/>
              <w:right w:val="single" w:color="000000" w:sz="8" w:space="0"/>
            </w:tcBorders>
            <w:shd w:val="clear" w:color="auto" w:fill="auto"/>
            <w:vAlign w:val="center"/>
          </w:tcPr>
          <w:p w14:paraId="7C72CC0E">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F20CF0B">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70625FB4">
            <w:pPr>
              <w:jc w:val="right"/>
              <w:rPr>
                <w:rFonts w:ascii="宋体" w:hAnsi="宋体" w:eastAsia="宋体" w:cs="宋体"/>
                <w:sz w:val="24"/>
                <w:szCs w:val="24"/>
              </w:rPr>
            </w:pPr>
            <w:r>
              <w:rPr>
                <w:rFonts w:hint="eastAsia" w:ascii="宋体" w:hAnsi="宋体" w:eastAsia="宋体" w:cs="宋体"/>
                <w:sz w:val="24"/>
                <w:szCs w:val="24"/>
              </w:rPr>
              <w:t>7</w:t>
            </w:r>
          </w:p>
        </w:tc>
        <w:tc>
          <w:tcPr>
            <w:tcW w:w="1004" w:type="pct"/>
            <w:vMerge w:val="continue"/>
            <w:tcBorders>
              <w:top w:val="nil"/>
              <w:left w:val="single" w:color="000000" w:sz="8" w:space="0"/>
              <w:bottom w:val="single" w:color="000000" w:sz="8" w:space="0"/>
              <w:right w:val="single" w:color="000000" w:sz="8" w:space="0"/>
            </w:tcBorders>
            <w:vAlign w:val="center"/>
          </w:tcPr>
          <w:p w14:paraId="636B99FD">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00BB437">
            <w:pPr>
              <w:jc w:val="center"/>
              <w:rPr>
                <w:rFonts w:ascii="宋体" w:hAnsi="宋体" w:eastAsia="宋体" w:cs="宋体"/>
                <w:sz w:val="24"/>
                <w:szCs w:val="24"/>
              </w:rPr>
            </w:pPr>
            <w:r>
              <w:rPr>
                <w:rFonts w:hint="eastAsia" w:ascii="宋体" w:hAnsi="宋体" w:eastAsia="宋体" w:cs="宋体"/>
                <w:sz w:val="24"/>
                <w:szCs w:val="24"/>
              </w:rPr>
              <w:t>元数据库设计</w:t>
            </w:r>
          </w:p>
        </w:tc>
        <w:tc>
          <w:tcPr>
            <w:tcW w:w="1261" w:type="pct"/>
            <w:tcBorders>
              <w:top w:val="nil"/>
              <w:left w:val="nil"/>
              <w:bottom w:val="single" w:color="000000" w:sz="8" w:space="0"/>
              <w:right w:val="single" w:color="000000" w:sz="8" w:space="0"/>
            </w:tcBorders>
            <w:shd w:val="clear" w:color="auto" w:fill="auto"/>
            <w:vAlign w:val="center"/>
          </w:tcPr>
          <w:p w14:paraId="65525123">
            <w:pPr>
              <w:jc w:val="center"/>
              <w:rPr>
                <w:rFonts w:ascii="宋体" w:hAnsi="宋体" w:eastAsia="宋体" w:cs="宋体"/>
                <w:sz w:val="24"/>
                <w:szCs w:val="24"/>
                <w:lang w:eastAsia="zh-CN"/>
              </w:rPr>
            </w:pPr>
            <w:r>
              <w:rPr>
                <w:rFonts w:hint="eastAsia" w:ascii="宋体" w:hAnsi="宋体" w:eastAsia="宋体" w:cs="宋体"/>
                <w:sz w:val="24"/>
                <w:szCs w:val="24"/>
                <w:lang w:eastAsia="zh-CN"/>
              </w:rPr>
              <w:t>设计和存储按时间区分不同年代的数据的元数据库。</w:t>
            </w:r>
          </w:p>
        </w:tc>
        <w:tc>
          <w:tcPr>
            <w:tcW w:w="1208" w:type="pct"/>
            <w:tcBorders>
              <w:top w:val="nil"/>
              <w:left w:val="nil"/>
              <w:bottom w:val="single" w:color="000000" w:sz="8" w:space="0"/>
              <w:right w:val="single" w:color="000000" w:sz="8" w:space="0"/>
            </w:tcBorders>
            <w:shd w:val="clear" w:color="auto" w:fill="auto"/>
            <w:vAlign w:val="center"/>
          </w:tcPr>
          <w:p w14:paraId="7BABE300">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25D581FC">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65F0B9EA">
            <w:pPr>
              <w:jc w:val="right"/>
              <w:rPr>
                <w:rFonts w:ascii="宋体" w:hAnsi="宋体" w:eastAsia="宋体" w:cs="宋体"/>
                <w:sz w:val="24"/>
                <w:szCs w:val="24"/>
              </w:rPr>
            </w:pPr>
            <w:r>
              <w:rPr>
                <w:rFonts w:hint="eastAsia" w:ascii="宋体" w:hAnsi="宋体" w:eastAsia="宋体" w:cs="宋体"/>
                <w:sz w:val="24"/>
                <w:szCs w:val="24"/>
              </w:rPr>
              <w:t>8</w:t>
            </w:r>
          </w:p>
        </w:tc>
        <w:tc>
          <w:tcPr>
            <w:tcW w:w="1004" w:type="pct"/>
            <w:vMerge w:val="restart"/>
            <w:tcBorders>
              <w:top w:val="nil"/>
              <w:left w:val="single" w:color="000000" w:sz="8" w:space="0"/>
              <w:bottom w:val="single" w:color="000000" w:sz="8" w:space="0"/>
              <w:right w:val="single" w:color="000000" w:sz="8" w:space="0"/>
            </w:tcBorders>
            <w:shd w:val="clear" w:color="auto" w:fill="auto"/>
            <w:vAlign w:val="center"/>
          </w:tcPr>
          <w:p w14:paraId="13C1EE6F">
            <w:pPr>
              <w:jc w:val="center"/>
              <w:rPr>
                <w:rFonts w:ascii="宋体" w:hAnsi="宋体" w:eastAsia="宋体" w:cs="宋体"/>
                <w:sz w:val="24"/>
                <w:szCs w:val="24"/>
              </w:rPr>
            </w:pPr>
            <w:r>
              <w:rPr>
                <w:rFonts w:hint="eastAsia" w:ascii="宋体" w:hAnsi="宋体" w:eastAsia="宋体" w:cs="宋体"/>
                <w:sz w:val="24"/>
                <w:szCs w:val="24"/>
              </w:rPr>
              <w:t>信息云平台</w:t>
            </w:r>
          </w:p>
        </w:tc>
        <w:tc>
          <w:tcPr>
            <w:tcW w:w="1066" w:type="pct"/>
            <w:tcBorders>
              <w:top w:val="nil"/>
              <w:left w:val="nil"/>
              <w:bottom w:val="single" w:color="000000" w:sz="8" w:space="0"/>
              <w:right w:val="single" w:color="000000" w:sz="8" w:space="0"/>
            </w:tcBorders>
            <w:shd w:val="clear" w:color="auto" w:fill="auto"/>
            <w:vAlign w:val="center"/>
          </w:tcPr>
          <w:p w14:paraId="7629E95B">
            <w:pPr>
              <w:jc w:val="center"/>
              <w:rPr>
                <w:rFonts w:ascii="宋体" w:hAnsi="宋体" w:eastAsia="宋体" w:cs="宋体"/>
                <w:sz w:val="24"/>
                <w:szCs w:val="24"/>
              </w:rPr>
            </w:pPr>
            <w:r>
              <w:rPr>
                <w:rFonts w:hint="eastAsia" w:ascii="宋体" w:hAnsi="宋体" w:eastAsia="宋体" w:cs="宋体"/>
                <w:sz w:val="24"/>
                <w:szCs w:val="24"/>
              </w:rPr>
              <w:t>对象编辑</w:t>
            </w:r>
          </w:p>
        </w:tc>
        <w:tc>
          <w:tcPr>
            <w:tcW w:w="1261" w:type="pct"/>
            <w:tcBorders>
              <w:top w:val="nil"/>
              <w:left w:val="nil"/>
              <w:bottom w:val="single" w:color="000000" w:sz="8" w:space="0"/>
              <w:right w:val="single" w:color="000000" w:sz="8" w:space="0"/>
            </w:tcBorders>
            <w:shd w:val="clear" w:color="auto" w:fill="auto"/>
            <w:vAlign w:val="center"/>
          </w:tcPr>
          <w:p w14:paraId="24D76BBC">
            <w:pPr>
              <w:jc w:val="center"/>
              <w:rPr>
                <w:rFonts w:ascii="宋体" w:hAnsi="宋体" w:eastAsia="宋体" w:cs="宋体"/>
                <w:sz w:val="24"/>
                <w:szCs w:val="24"/>
                <w:lang w:eastAsia="zh-CN"/>
              </w:rPr>
            </w:pPr>
            <w:r>
              <w:rPr>
                <w:rFonts w:hint="eastAsia" w:ascii="宋体" w:hAnsi="宋体" w:eastAsia="宋体" w:cs="宋体"/>
                <w:sz w:val="24"/>
                <w:szCs w:val="24"/>
                <w:lang w:eastAsia="zh-CN"/>
              </w:rPr>
              <w:t>可以对三维数据对象进行编辑。</w:t>
            </w:r>
          </w:p>
        </w:tc>
        <w:tc>
          <w:tcPr>
            <w:tcW w:w="1208" w:type="pct"/>
            <w:tcBorders>
              <w:top w:val="nil"/>
              <w:left w:val="nil"/>
              <w:bottom w:val="single" w:color="000000" w:sz="8" w:space="0"/>
              <w:right w:val="single" w:color="000000" w:sz="8" w:space="0"/>
            </w:tcBorders>
            <w:shd w:val="clear" w:color="auto" w:fill="auto"/>
            <w:vAlign w:val="center"/>
          </w:tcPr>
          <w:p w14:paraId="239E376A">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AC7BD46">
        <w:tblPrEx>
          <w:tblCellMar>
            <w:top w:w="0" w:type="dxa"/>
            <w:left w:w="108" w:type="dxa"/>
            <w:bottom w:w="0" w:type="dxa"/>
            <w:right w:w="108" w:type="dxa"/>
          </w:tblCellMar>
        </w:tblPrEx>
        <w:trPr>
          <w:trHeight w:val="12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1EC8C429">
            <w:pPr>
              <w:jc w:val="right"/>
              <w:rPr>
                <w:rFonts w:ascii="宋体" w:hAnsi="宋体" w:eastAsia="宋体" w:cs="宋体"/>
                <w:sz w:val="24"/>
                <w:szCs w:val="24"/>
              </w:rPr>
            </w:pPr>
            <w:r>
              <w:rPr>
                <w:rFonts w:hint="eastAsia" w:ascii="宋体" w:hAnsi="宋体" w:eastAsia="宋体" w:cs="宋体"/>
                <w:sz w:val="24"/>
                <w:szCs w:val="24"/>
              </w:rPr>
              <w:t>9</w:t>
            </w:r>
          </w:p>
        </w:tc>
        <w:tc>
          <w:tcPr>
            <w:tcW w:w="1004" w:type="pct"/>
            <w:vMerge w:val="continue"/>
            <w:tcBorders>
              <w:top w:val="nil"/>
              <w:left w:val="single" w:color="000000" w:sz="8" w:space="0"/>
              <w:bottom w:val="single" w:color="000000" w:sz="8" w:space="0"/>
              <w:right w:val="single" w:color="000000" w:sz="8" w:space="0"/>
            </w:tcBorders>
            <w:vAlign w:val="center"/>
          </w:tcPr>
          <w:p w14:paraId="2075881B">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6E58729">
            <w:pPr>
              <w:jc w:val="center"/>
              <w:rPr>
                <w:rFonts w:ascii="宋体" w:hAnsi="宋体" w:eastAsia="宋体" w:cs="宋体"/>
                <w:sz w:val="24"/>
                <w:szCs w:val="24"/>
              </w:rPr>
            </w:pPr>
            <w:r>
              <w:rPr>
                <w:rFonts w:hint="eastAsia" w:ascii="宋体" w:hAnsi="宋体" w:eastAsia="宋体" w:cs="宋体"/>
                <w:sz w:val="24"/>
                <w:szCs w:val="24"/>
              </w:rPr>
              <w:t>体块拉伸</w:t>
            </w:r>
          </w:p>
        </w:tc>
        <w:tc>
          <w:tcPr>
            <w:tcW w:w="1261" w:type="pct"/>
            <w:tcBorders>
              <w:top w:val="nil"/>
              <w:left w:val="nil"/>
              <w:bottom w:val="single" w:color="000000" w:sz="8" w:space="0"/>
              <w:right w:val="single" w:color="000000" w:sz="8" w:space="0"/>
            </w:tcBorders>
            <w:shd w:val="clear" w:color="auto" w:fill="auto"/>
            <w:vAlign w:val="center"/>
          </w:tcPr>
          <w:p w14:paraId="5B5570D6">
            <w:pPr>
              <w:jc w:val="center"/>
              <w:rPr>
                <w:rFonts w:ascii="宋体" w:hAnsi="宋体" w:eastAsia="宋体" w:cs="宋体"/>
                <w:sz w:val="24"/>
                <w:szCs w:val="24"/>
                <w:lang w:eastAsia="zh-CN"/>
              </w:rPr>
            </w:pPr>
            <w:r>
              <w:rPr>
                <w:rFonts w:hint="eastAsia" w:ascii="宋体" w:hAnsi="宋体" w:eastAsia="宋体" w:cs="宋体"/>
                <w:sz w:val="24"/>
                <w:szCs w:val="24"/>
                <w:lang w:eastAsia="zh-CN"/>
              </w:rPr>
              <w:t>利用体块拉伸功能，可以将三维场景中 存在的二维闭合线或面快速拉伸成三维 体块。</w:t>
            </w:r>
          </w:p>
        </w:tc>
        <w:tc>
          <w:tcPr>
            <w:tcW w:w="1208" w:type="pct"/>
            <w:tcBorders>
              <w:top w:val="nil"/>
              <w:left w:val="nil"/>
              <w:bottom w:val="single" w:color="000000" w:sz="8" w:space="0"/>
              <w:right w:val="single" w:color="000000" w:sz="8" w:space="0"/>
            </w:tcBorders>
            <w:shd w:val="clear" w:color="auto" w:fill="auto"/>
            <w:vAlign w:val="center"/>
          </w:tcPr>
          <w:p w14:paraId="1B3F190F">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75EACF36">
        <w:tblPrEx>
          <w:tblCellMar>
            <w:top w:w="0" w:type="dxa"/>
            <w:left w:w="108" w:type="dxa"/>
            <w:bottom w:w="0" w:type="dxa"/>
            <w:right w:w="108" w:type="dxa"/>
          </w:tblCellMar>
        </w:tblPrEx>
        <w:trPr>
          <w:trHeight w:val="12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60494C69">
            <w:pPr>
              <w:jc w:val="right"/>
              <w:rPr>
                <w:rFonts w:ascii="宋体" w:hAnsi="宋体" w:eastAsia="宋体" w:cs="宋体"/>
                <w:sz w:val="24"/>
                <w:szCs w:val="24"/>
              </w:rPr>
            </w:pPr>
            <w:r>
              <w:rPr>
                <w:rFonts w:hint="eastAsia" w:ascii="宋体" w:hAnsi="宋体" w:eastAsia="宋体" w:cs="宋体"/>
                <w:sz w:val="24"/>
                <w:szCs w:val="24"/>
              </w:rPr>
              <w:t>10</w:t>
            </w:r>
          </w:p>
        </w:tc>
        <w:tc>
          <w:tcPr>
            <w:tcW w:w="1004" w:type="pct"/>
            <w:vMerge w:val="continue"/>
            <w:tcBorders>
              <w:top w:val="nil"/>
              <w:left w:val="single" w:color="000000" w:sz="8" w:space="0"/>
              <w:bottom w:val="single" w:color="000000" w:sz="8" w:space="0"/>
              <w:right w:val="single" w:color="000000" w:sz="8" w:space="0"/>
            </w:tcBorders>
            <w:vAlign w:val="center"/>
          </w:tcPr>
          <w:p w14:paraId="68D4DDD1">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5CC2F0B7">
            <w:pPr>
              <w:jc w:val="center"/>
              <w:rPr>
                <w:rFonts w:ascii="宋体" w:hAnsi="宋体" w:eastAsia="宋体" w:cs="宋体"/>
                <w:sz w:val="24"/>
                <w:szCs w:val="24"/>
              </w:rPr>
            </w:pPr>
            <w:r>
              <w:rPr>
                <w:rFonts w:hint="eastAsia" w:ascii="宋体" w:hAnsi="宋体" w:eastAsia="宋体" w:cs="宋体"/>
                <w:sz w:val="24"/>
                <w:szCs w:val="24"/>
              </w:rPr>
              <w:t>坐标调整</w:t>
            </w:r>
          </w:p>
        </w:tc>
        <w:tc>
          <w:tcPr>
            <w:tcW w:w="1261" w:type="pct"/>
            <w:tcBorders>
              <w:top w:val="nil"/>
              <w:left w:val="nil"/>
              <w:bottom w:val="single" w:color="000000" w:sz="8" w:space="0"/>
              <w:right w:val="single" w:color="000000" w:sz="8" w:space="0"/>
            </w:tcBorders>
            <w:shd w:val="clear" w:color="auto" w:fill="auto"/>
            <w:vAlign w:val="center"/>
          </w:tcPr>
          <w:p w14:paraId="07BE2211">
            <w:pPr>
              <w:jc w:val="center"/>
              <w:rPr>
                <w:rFonts w:ascii="宋体" w:hAnsi="宋体" w:eastAsia="宋体" w:cs="宋体"/>
                <w:sz w:val="24"/>
                <w:szCs w:val="24"/>
                <w:lang w:eastAsia="zh-CN"/>
              </w:rPr>
            </w:pPr>
            <w:r>
              <w:rPr>
                <w:rFonts w:hint="eastAsia" w:ascii="宋体" w:hAnsi="宋体" w:eastAsia="宋体" w:cs="宋体"/>
                <w:sz w:val="24"/>
                <w:szCs w:val="24"/>
                <w:lang w:eastAsia="zh-CN"/>
              </w:rPr>
              <w:t>可对物体的三维坐标进行任意调整，包 括平移、旋转、缩放和镜像，还可以对 物体进行复制和删除。</w:t>
            </w:r>
          </w:p>
        </w:tc>
        <w:tc>
          <w:tcPr>
            <w:tcW w:w="1208" w:type="pct"/>
            <w:tcBorders>
              <w:top w:val="nil"/>
              <w:left w:val="nil"/>
              <w:bottom w:val="single" w:color="000000" w:sz="8" w:space="0"/>
              <w:right w:val="single" w:color="000000" w:sz="8" w:space="0"/>
            </w:tcBorders>
            <w:shd w:val="clear" w:color="auto" w:fill="auto"/>
            <w:vAlign w:val="center"/>
          </w:tcPr>
          <w:p w14:paraId="252DBF65">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7053990">
        <w:tblPrEx>
          <w:tblCellMar>
            <w:top w:w="0" w:type="dxa"/>
            <w:left w:w="108" w:type="dxa"/>
            <w:bottom w:w="0" w:type="dxa"/>
            <w:right w:w="108" w:type="dxa"/>
          </w:tblCellMar>
        </w:tblPrEx>
        <w:trPr>
          <w:trHeight w:val="12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5D2EB55C">
            <w:pPr>
              <w:jc w:val="right"/>
              <w:rPr>
                <w:rFonts w:ascii="宋体" w:hAnsi="宋体" w:eastAsia="宋体" w:cs="宋体"/>
                <w:sz w:val="24"/>
                <w:szCs w:val="24"/>
              </w:rPr>
            </w:pPr>
            <w:r>
              <w:rPr>
                <w:rFonts w:hint="eastAsia" w:ascii="宋体" w:hAnsi="宋体" w:eastAsia="宋体" w:cs="宋体"/>
                <w:sz w:val="24"/>
                <w:szCs w:val="24"/>
              </w:rPr>
              <w:t>11</w:t>
            </w:r>
          </w:p>
        </w:tc>
        <w:tc>
          <w:tcPr>
            <w:tcW w:w="1004" w:type="pct"/>
            <w:vMerge w:val="continue"/>
            <w:tcBorders>
              <w:top w:val="nil"/>
              <w:left w:val="single" w:color="000000" w:sz="8" w:space="0"/>
              <w:bottom w:val="single" w:color="000000" w:sz="8" w:space="0"/>
              <w:right w:val="single" w:color="000000" w:sz="8" w:space="0"/>
            </w:tcBorders>
            <w:vAlign w:val="center"/>
          </w:tcPr>
          <w:p w14:paraId="1AC0BBC2">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65804EDE">
            <w:pPr>
              <w:jc w:val="center"/>
              <w:rPr>
                <w:rFonts w:ascii="宋体" w:hAnsi="宋体" w:eastAsia="宋体" w:cs="宋体"/>
                <w:sz w:val="24"/>
                <w:szCs w:val="24"/>
              </w:rPr>
            </w:pPr>
            <w:r>
              <w:rPr>
                <w:rFonts w:hint="eastAsia" w:ascii="宋体" w:hAnsi="宋体" w:eastAsia="宋体" w:cs="宋体"/>
                <w:sz w:val="24"/>
                <w:szCs w:val="24"/>
              </w:rPr>
              <w:t>模型修改</w:t>
            </w:r>
          </w:p>
        </w:tc>
        <w:tc>
          <w:tcPr>
            <w:tcW w:w="1261" w:type="pct"/>
            <w:tcBorders>
              <w:top w:val="nil"/>
              <w:left w:val="nil"/>
              <w:bottom w:val="single" w:color="000000" w:sz="8" w:space="0"/>
              <w:right w:val="single" w:color="000000" w:sz="8" w:space="0"/>
            </w:tcBorders>
            <w:shd w:val="clear" w:color="auto" w:fill="auto"/>
            <w:vAlign w:val="center"/>
          </w:tcPr>
          <w:p w14:paraId="594F947A">
            <w:pPr>
              <w:jc w:val="center"/>
              <w:rPr>
                <w:rFonts w:ascii="宋体" w:hAnsi="宋体" w:eastAsia="宋体" w:cs="宋体"/>
                <w:sz w:val="24"/>
                <w:szCs w:val="24"/>
                <w:lang w:eastAsia="zh-CN"/>
              </w:rPr>
            </w:pPr>
            <w:r>
              <w:rPr>
                <w:rFonts w:hint="eastAsia" w:ascii="宋体" w:hAnsi="宋体" w:eastAsia="宋体" w:cs="宋体"/>
                <w:sz w:val="24"/>
                <w:szCs w:val="24"/>
                <w:lang w:eastAsia="zh-CN"/>
              </w:rPr>
              <w:t>可对模型进行移动、旋转、变比例、删 除、复制、阵列、对齐、替换、等操作。</w:t>
            </w:r>
          </w:p>
        </w:tc>
        <w:tc>
          <w:tcPr>
            <w:tcW w:w="1208" w:type="pct"/>
            <w:tcBorders>
              <w:top w:val="nil"/>
              <w:left w:val="nil"/>
              <w:bottom w:val="single" w:color="000000" w:sz="8" w:space="0"/>
              <w:right w:val="single" w:color="000000" w:sz="8" w:space="0"/>
            </w:tcBorders>
            <w:shd w:val="clear" w:color="auto" w:fill="auto"/>
            <w:vAlign w:val="center"/>
          </w:tcPr>
          <w:p w14:paraId="0A93ECEC">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6BB6A0C2">
        <w:tblPrEx>
          <w:tblCellMar>
            <w:top w:w="0" w:type="dxa"/>
            <w:left w:w="108" w:type="dxa"/>
            <w:bottom w:w="0" w:type="dxa"/>
            <w:right w:w="108" w:type="dxa"/>
          </w:tblCellMar>
        </w:tblPrEx>
        <w:trPr>
          <w:trHeight w:val="15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7EC0903B">
            <w:pPr>
              <w:jc w:val="right"/>
              <w:rPr>
                <w:rFonts w:ascii="宋体" w:hAnsi="宋体" w:eastAsia="宋体" w:cs="宋体"/>
                <w:sz w:val="24"/>
                <w:szCs w:val="24"/>
              </w:rPr>
            </w:pPr>
            <w:r>
              <w:rPr>
                <w:rFonts w:hint="eastAsia" w:ascii="宋体" w:hAnsi="宋体" w:eastAsia="宋体" w:cs="宋体"/>
                <w:sz w:val="24"/>
                <w:szCs w:val="24"/>
              </w:rPr>
              <w:t>12</w:t>
            </w:r>
          </w:p>
        </w:tc>
        <w:tc>
          <w:tcPr>
            <w:tcW w:w="1004" w:type="pct"/>
            <w:vMerge w:val="continue"/>
            <w:tcBorders>
              <w:top w:val="nil"/>
              <w:left w:val="single" w:color="000000" w:sz="8" w:space="0"/>
              <w:bottom w:val="single" w:color="000000" w:sz="8" w:space="0"/>
              <w:right w:val="single" w:color="000000" w:sz="8" w:space="0"/>
            </w:tcBorders>
            <w:vAlign w:val="center"/>
          </w:tcPr>
          <w:p w14:paraId="7EAE493F">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7BE96DFC">
            <w:pPr>
              <w:jc w:val="center"/>
              <w:rPr>
                <w:rFonts w:ascii="宋体" w:hAnsi="宋体" w:eastAsia="宋体" w:cs="宋体"/>
                <w:sz w:val="24"/>
                <w:szCs w:val="24"/>
              </w:rPr>
            </w:pPr>
            <w:r>
              <w:rPr>
                <w:rFonts w:hint="eastAsia" w:ascii="宋体" w:hAnsi="宋体" w:eastAsia="宋体" w:cs="宋体"/>
                <w:sz w:val="24"/>
                <w:szCs w:val="24"/>
              </w:rPr>
              <w:t>材质编辑</w:t>
            </w:r>
          </w:p>
        </w:tc>
        <w:tc>
          <w:tcPr>
            <w:tcW w:w="1261" w:type="pct"/>
            <w:tcBorders>
              <w:top w:val="nil"/>
              <w:left w:val="nil"/>
              <w:bottom w:val="single" w:color="000000" w:sz="8" w:space="0"/>
              <w:right w:val="single" w:color="000000" w:sz="8" w:space="0"/>
            </w:tcBorders>
            <w:shd w:val="clear" w:color="auto" w:fill="auto"/>
            <w:vAlign w:val="center"/>
          </w:tcPr>
          <w:p w14:paraId="2B455B6A">
            <w:pPr>
              <w:jc w:val="center"/>
              <w:rPr>
                <w:rFonts w:ascii="宋体" w:hAnsi="宋体" w:eastAsia="宋体" w:cs="宋体"/>
                <w:sz w:val="24"/>
                <w:szCs w:val="24"/>
              </w:rPr>
            </w:pPr>
            <w:r>
              <w:rPr>
                <w:rFonts w:hint="eastAsia" w:ascii="宋体" w:hAnsi="宋体" w:eastAsia="宋体" w:cs="宋体"/>
                <w:sz w:val="24"/>
                <w:szCs w:val="24"/>
                <w:lang w:eastAsia="zh-CN"/>
              </w:rPr>
              <w:t>可实现普通、透明、镂空、高光、反射、 凹凸材质特效。可用材质库管理材质的 保存和读取。</w:t>
            </w:r>
            <w:r>
              <w:rPr>
                <w:rFonts w:hint="eastAsia" w:ascii="宋体" w:hAnsi="宋体" w:eastAsia="宋体" w:cs="宋体"/>
                <w:sz w:val="24"/>
                <w:szCs w:val="24"/>
              </w:rPr>
              <w:t>支持多层贴图。</w:t>
            </w:r>
          </w:p>
        </w:tc>
        <w:tc>
          <w:tcPr>
            <w:tcW w:w="1208" w:type="pct"/>
            <w:tcBorders>
              <w:top w:val="nil"/>
              <w:left w:val="nil"/>
              <w:bottom w:val="single" w:color="000000" w:sz="8" w:space="0"/>
              <w:right w:val="single" w:color="000000" w:sz="8" w:space="0"/>
            </w:tcBorders>
            <w:shd w:val="clear" w:color="auto" w:fill="auto"/>
            <w:vAlign w:val="center"/>
          </w:tcPr>
          <w:p w14:paraId="0701AC65">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AF95956">
        <w:tblPrEx>
          <w:tblCellMar>
            <w:top w:w="0" w:type="dxa"/>
            <w:left w:w="108" w:type="dxa"/>
            <w:bottom w:w="0" w:type="dxa"/>
            <w:right w:w="108" w:type="dxa"/>
          </w:tblCellMar>
        </w:tblPrEx>
        <w:trPr>
          <w:trHeight w:val="12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753BBA2D">
            <w:pPr>
              <w:jc w:val="right"/>
              <w:rPr>
                <w:rFonts w:ascii="宋体" w:hAnsi="宋体" w:eastAsia="宋体" w:cs="宋体"/>
                <w:sz w:val="24"/>
                <w:szCs w:val="24"/>
              </w:rPr>
            </w:pPr>
            <w:r>
              <w:rPr>
                <w:rFonts w:hint="eastAsia" w:ascii="宋体" w:hAnsi="宋体" w:eastAsia="宋体" w:cs="宋体"/>
                <w:sz w:val="24"/>
                <w:szCs w:val="24"/>
              </w:rPr>
              <w:t>13</w:t>
            </w:r>
          </w:p>
        </w:tc>
        <w:tc>
          <w:tcPr>
            <w:tcW w:w="1004" w:type="pct"/>
            <w:vMerge w:val="continue"/>
            <w:tcBorders>
              <w:top w:val="nil"/>
              <w:left w:val="single" w:color="000000" w:sz="8" w:space="0"/>
              <w:bottom w:val="single" w:color="000000" w:sz="8" w:space="0"/>
              <w:right w:val="single" w:color="000000" w:sz="8" w:space="0"/>
            </w:tcBorders>
            <w:vAlign w:val="center"/>
          </w:tcPr>
          <w:p w14:paraId="42AC524C">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5C9F852D">
            <w:pPr>
              <w:jc w:val="center"/>
              <w:rPr>
                <w:rFonts w:ascii="宋体" w:hAnsi="宋体" w:eastAsia="宋体" w:cs="宋体"/>
                <w:sz w:val="24"/>
                <w:szCs w:val="24"/>
              </w:rPr>
            </w:pPr>
            <w:r>
              <w:rPr>
                <w:rFonts w:hint="eastAsia" w:ascii="宋体" w:hAnsi="宋体" w:eastAsia="宋体" w:cs="宋体"/>
                <w:sz w:val="24"/>
                <w:szCs w:val="24"/>
              </w:rPr>
              <w:t>模型库</w:t>
            </w:r>
          </w:p>
        </w:tc>
        <w:tc>
          <w:tcPr>
            <w:tcW w:w="1261" w:type="pct"/>
            <w:tcBorders>
              <w:top w:val="nil"/>
              <w:left w:val="nil"/>
              <w:bottom w:val="single" w:color="000000" w:sz="8" w:space="0"/>
              <w:right w:val="single" w:color="000000" w:sz="8" w:space="0"/>
            </w:tcBorders>
            <w:shd w:val="clear" w:color="auto" w:fill="auto"/>
            <w:vAlign w:val="center"/>
          </w:tcPr>
          <w:p w14:paraId="2C1B5428">
            <w:pPr>
              <w:jc w:val="center"/>
              <w:rPr>
                <w:rFonts w:ascii="宋体" w:hAnsi="宋体" w:eastAsia="宋体" w:cs="宋体"/>
                <w:sz w:val="24"/>
                <w:szCs w:val="24"/>
                <w:lang w:eastAsia="zh-CN"/>
              </w:rPr>
            </w:pPr>
            <w:r>
              <w:rPr>
                <w:rFonts w:hint="eastAsia" w:ascii="宋体" w:hAnsi="宋体" w:eastAsia="宋体" w:cs="宋体"/>
                <w:sz w:val="24"/>
                <w:szCs w:val="24"/>
                <w:lang w:eastAsia="zh-CN"/>
              </w:rPr>
              <w:t>系统内置人、车、植物、小品、公共建 筑、住宅等模型库，可方便插入场景。</w:t>
            </w:r>
          </w:p>
        </w:tc>
        <w:tc>
          <w:tcPr>
            <w:tcW w:w="1208" w:type="pct"/>
            <w:tcBorders>
              <w:top w:val="nil"/>
              <w:left w:val="nil"/>
              <w:bottom w:val="single" w:color="000000" w:sz="8" w:space="0"/>
              <w:right w:val="single" w:color="000000" w:sz="8" w:space="0"/>
            </w:tcBorders>
            <w:shd w:val="clear" w:color="auto" w:fill="auto"/>
            <w:vAlign w:val="center"/>
          </w:tcPr>
          <w:p w14:paraId="2DD48242">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03F74363">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17FBFECE">
            <w:pPr>
              <w:jc w:val="right"/>
              <w:rPr>
                <w:rFonts w:ascii="宋体" w:hAnsi="宋体" w:eastAsia="宋体" w:cs="宋体"/>
                <w:sz w:val="24"/>
                <w:szCs w:val="24"/>
              </w:rPr>
            </w:pPr>
            <w:r>
              <w:rPr>
                <w:rFonts w:hint="eastAsia" w:ascii="宋体" w:hAnsi="宋体" w:eastAsia="宋体" w:cs="宋体"/>
                <w:sz w:val="24"/>
                <w:szCs w:val="24"/>
              </w:rPr>
              <w:t>14</w:t>
            </w:r>
          </w:p>
        </w:tc>
        <w:tc>
          <w:tcPr>
            <w:tcW w:w="1004" w:type="pct"/>
            <w:vMerge w:val="continue"/>
            <w:tcBorders>
              <w:top w:val="nil"/>
              <w:left w:val="single" w:color="000000" w:sz="8" w:space="0"/>
              <w:bottom w:val="single" w:color="000000" w:sz="8" w:space="0"/>
              <w:right w:val="single" w:color="000000" w:sz="8" w:space="0"/>
            </w:tcBorders>
            <w:vAlign w:val="center"/>
          </w:tcPr>
          <w:p w14:paraId="2E9883D8">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33FE9628">
            <w:pPr>
              <w:jc w:val="center"/>
              <w:rPr>
                <w:rFonts w:ascii="宋体" w:hAnsi="宋体" w:eastAsia="宋体" w:cs="宋体"/>
                <w:sz w:val="24"/>
                <w:szCs w:val="24"/>
              </w:rPr>
            </w:pPr>
            <w:r>
              <w:rPr>
                <w:rFonts w:hint="eastAsia" w:ascii="宋体" w:hAnsi="宋体" w:eastAsia="宋体" w:cs="宋体"/>
                <w:sz w:val="24"/>
                <w:szCs w:val="24"/>
              </w:rPr>
              <w:t>数据导入</w:t>
            </w:r>
          </w:p>
        </w:tc>
        <w:tc>
          <w:tcPr>
            <w:tcW w:w="1261" w:type="pct"/>
            <w:tcBorders>
              <w:top w:val="nil"/>
              <w:left w:val="nil"/>
              <w:bottom w:val="single" w:color="000000" w:sz="8" w:space="0"/>
              <w:right w:val="single" w:color="000000" w:sz="8" w:space="0"/>
            </w:tcBorders>
            <w:shd w:val="clear" w:color="auto" w:fill="auto"/>
            <w:vAlign w:val="center"/>
          </w:tcPr>
          <w:p w14:paraId="742DD804">
            <w:pPr>
              <w:jc w:val="center"/>
              <w:rPr>
                <w:rFonts w:ascii="宋体" w:hAnsi="宋体" w:eastAsia="宋体" w:cs="宋体"/>
                <w:sz w:val="24"/>
                <w:szCs w:val="24"/>
                <w:lang w:eastAsia="zh-CN"/>
              </w:rPr>
            </w:pPr>
            <w:r>
              <w:rPr>
                <w:rFonts w:hint="eastAsia" w:ascii="宋体" w:hAnsi="宋体" w:eastAsia="宋体" w:cs="宋体"/>
                <w:sz w:val="24"/>
                <w:szCs w:val="24"/>
                <w:lang w:eastAsia="zh-CN"/>
              </w:rPr>
              <w:t>支持多种数据格式的导入。</w:t>
            </w:r>
          </w:p>
        </w:tc>
        <w:tc>
          <w:tcPr>
            <w:tcW w:w="1208" w:type="pct"/>
            <w:tcBorders>
              <w:top w:val="nil"/>
              <w:left w:val="nil"/>
              <w:bottom w:val="single" w:color="000000" w:sz="8" w:space="0"/>
              <w:right w:val="single" w:color="000000" w:sz="8" w:space="0"/>
            </w:tcBorders>
            <w:shd w:val="clear" w:color="auto" w:fill="auto"/>
            <w:vAlign w:val="center"/>
          </w:tcPr>
          <w:p w14:paraId="234B99AF">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498AA05F">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50A6F7AB">
            <w:pPr>
              <w:jc w:val="right"/>
              <w:rPr>
                <w:rFonts w:ascii="宋体" w:hAnsi="宋体" w:eastAsia="宋体" w:cs="宋体"/>
                <w:sz w:val="24"/>
                <w:szCs w:val="24"/>
              </w:rPr>
            </w:pPr>
            <w:r>
              <w:rPr>
                <w:rFonts w:hint="eastAsia" w:ascii="宋体" w:hAnsi="宋体" w:eastAsia="宋体" w:cs="宋体"/>
                <w:sz w:val="24"/>
                <w:szCs w:val="24"/>
              </w:rPr>
              <w:t>15</w:t>
            </w:r>
          </w:p>
        </w:tc>
        <w:tc>
          <w:tcPr>
            <w:tcW w:w="1004" w:type="pct"/>
            <w:vMerge w:val="continue"/>
            <w:tcBorders>
              <w:top w:val="nil"/>
              <w:left w:val="single" w:color="000000" w:sz="8" w:space="0"/>
              <w:bottom w:val="single" w:color="000000" w:sz="8" w:space="0"/>
              <w:right w:val="single" w:color="000000" w:sz="8" w:space="0"/>
            </w:tcBorders>
            <w:vAlign w:val="center"/>
          </w:tcPr>
          <w:p w14:paraId="364C3421">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150D318">
            <w:pPr>
              <w:jc w:val="center"/>
              <w:rPr>
                <w:rFonts w:ascii="宋体" w:hAnsi="宋体" w:eastAsia="宋体" w:cs="宋体"/>
                <w:sz w:val="24"/>
                <w:szCs w:val="24"/>
              </w:rPr>
            </w:pPr>
            <w:r>
              <w:rPr>
                <w:rFonts w:hint="eastAsia" w:ascii="宋体" w:hAnsi="宋体" w:eastAsia="宋体" w:cs="宋体"/>
                <w:sz w:val="24"/>
                <w:szCs w:val="24"/>
              </w:rPr>
              <w:t>数据导出</w:t>
            </w:r>
          </w:p>
        </w:tc>
        <w:tc>
          <w:tcPr>
            <w:tcW w:w="1261" w:type="pct"/>
            <w:tcBorders>
              <w:top w:val="nil"/>
              <w:left w:val="nil"/>
              <w:bottom w:val="single" w:color="000000" w:sz="8" w:space="0"/>
              <w:right w:val="single" w:color="000000" w:sz="8" w:space="0"/>
            </w:tcBorders>
            <w:shd w:val="clear" w:color="auto" w:fill="auto"/>
            <w:vAlign w:val="center"/>
          </w:tcPr>
          <w:p w14:paraId="6230D31B">
            <w:pPr>
              <w:jc w:val="center"/>
              <w:rPr>
                <w:rFonts w:ascii="宋体" w:hAnsi="宋体" w:eastAsia="宋体" w:cs="宋体"/>
                <w:sz w:val="24"/>
                <w:szCs w:val="24"/>
                <w:lang w:eastAsia="zh-CN"/>
              </w:rPr>
            </w:pPr>
            <w:r>
              <w:rPr>
                <w:rFonts w:hint="eastAsia" w:ascii="宋体" w:hAnsi="宋体" w:eastAsia="宋体" w:cs="宋体"/>
                <w:sz w:val="24"/>
                <w:szCs w:val="24"/>
                <w:lang w:eastAsia="zh-CN"/>
              </w:rPr>
              <w:t>支持多种数据格式的导出。</w:t>
            </w:r>
          </w:p>
        </w:tc>
        <w:tc>
          <w:tcPr>
            <w:tcW w:w="1208" w:type="pct"/>
            <w:tcBorders>
              <w:top w:val="nil"/>
              <w:left w:val="nil"/>
              <w:bottom w:val="single" w:color="000000" w:sz="8" w:space="0"/>
              <w:right w:val="single" w:color="000000" w:sz="8" w:space="0"/>
            </w:tcBorders>
            <w:shd w:val="clear" w:color="auto" w:fill="auto"/>
            <w:vAlign w:val="center"/>
          </w:tcPr>
          <w:p w14:paraId="56CD89F3">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B0BE2F2">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5FD4103F">
            <w:pPr>
              <w:jc w:val="right"/>
              <w:rPr>
                <w:rFonts w:ascii="宋体" w:hAnsi="宋体" w:eastAsia="宋体" w:cs="宋体"/>
                <w:sz w:val="24"/>
                <w:szCs w:val="24"/>
              </w:rPr>
            </w:pPr>
            <w:r>
              <w:rPr>
                <w:rFonts w:hint="eastAsia" w:ascii="宋体" w:hAnsi="宋体" w:eastAsia="宋体" w:cs="宋体"/>
                <w:sz w:val="24"/>
                <w:szCs w:val="24"/>
              </w:rPr>
              <w:t>16</w:t>
            </w:r>
          </w:p>
        </w:tc>
        <w:tc>
          <w:tcPr>
            <w:tcW w:w="1004" w:type="pct"/>
            <w:vMerge w:val="continue"/>
            <w:tcBorders>
              <w:top w:val="nil"/>
              <w:left w:val="single" w:color="000000" w:sz="8" w:space="0"/>
              <w:bottom w:val="single" w:color="000000" w:sz="8" w:space="0"/>
              <w:right w:val="single" w:color="000000" w:sz="8" w:space="0"/>
            </w:tcBorders>
            <w:vAlign w:val="center"/>
          </w:tcPr>
          <w:p w14:paraId="05EEB54A">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3653C163">
            <w:pPr>
              <w:jc w:val="center"/>
              <w:rPr>
                <w:rFonts w:ascii="宋体" w:hAnsi="宋体" w:eastAsia="宋体" w:cs="宋体"/>
                <w:sz w:val="24"/>
                <w:szCs w:val="24"/>
              </w:rPr>
            </w:pPr>
            <w:r>
              <w:rPr>
                <w:rFonts w:hint="eastAsia" w:ascii="宋体" w:hAnsi="宋体" w:eastAsia="宋体" w:cs="宋体"/>
                <w:sz w:val="24"/>
                <w:szCs w:val="24"/>
              </w:rPr>
              <w:t>模型动态加载</w:t>
            </w:r>
          </w:p>
        </w:tc>
        <w:tc>
          <w:tcPr>
            <w:tcW w:w="1261" w:type="pct"/>
            <w:tcBorders>
              <w:top w:val="nil"/>
              <w:left w:val="nil"/>
              <w:bottom w:val="single" w:color="000000" w:sz="8" w:space="0"/>
              <w:right w:val="single" w:color="000000" w:sz="8" w:space="0"/>
            </w:tcBorders>
            <w:shd w:val="clear" w:color="auto" w:fill="auto"/>
            <w:vAlign w:val="center"/>
          </w:tcPr>
          <w:p w14:paraId="07023C3A">
            <w:pPr>
              <w:jc w:val="center"/>
              <w:rPr>
                <w:rFonts w:ascii="宋体" w:hAnsi="宋体" w:eastAsia="宋体" w:cs="宋体"/>
                <w:sz w:val="24"/>
                <w:szCs w:val="24"/>
                <w:lang w:eastAsia="zh-CN"/>
              </w:rPr>
            </w:pPr>
            <w:r>
              <w:rPr>
                <w:rFonts w:hint="eastAsia" w:ascii="宋体" w:hAnsi="宋体" w:eastAsia="宋体" w:cs="宋体"/>
                <w:sz w:val="24"/>
                <w:szCs w:val="24"/>
                <w:lang w:eastAsia="zh-CN"/>
              </w:rPr>
              <w:t>在数据生产和维护时，支持动态加载模 型数据方式。</w:t>
            </w:r>
          </w:p>
        </w:tc>
        <w:tc>
          <w:tcPr>
            <w:tcW w:w="1208" w:type="pct"/>
            <w:tcBorders>
              <w:top w:val="nil"/>
              <w:left w:val="nil"/>
              <w:bottom w:val="single" w:color="000000" w:sz="8" w:space="0"/>
              <w:right w:val="single" w:color="000000" w:sz="8" w:space="0"/>
            </w:tcBorders>
            <w:shd w:val="clear" w:color="auto" w:fill="auto"/>
            <w:vAlign w:val="center"/>
          </w:tcPr>
          <w:p w14:paraId="081DA01C">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0C829D9A">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07A89F3">
            <w:pPr>
              <w:jc w:val="right"/>
              <w:rPr>
                <w:rFonts w:ascii="宋体" w:hAnsi="宋体" w:eastAsia="宋体" w:cs="宋体"/>
                <w:sz w:val="24"/>
                <w:szCs w:val="24"/>
              </w:rPr>
            </w:pPr>
            <w:r>
              <w:rPr>
                <w:rFonts w:hint="eastAsia" w:ascii="宋体" w:hAnsi="宋体" w:eastAsia="宋体" w:cs="宋体"/>
                <w:sz w:val="24"/>
                <w:szCs w:val="24"/>
              </w:rPr>
              <w:t>17</w:t>
            </w:r>
          </w:p>
        </w:tc>
        <w:tc>
          <w:tcPr>
            <w:tcW w:w="1004" w:type="pct"/>
            <w:vMerge w:val="continue"/>
            <w:tcBorders>
              <w:top w:val="nil"/>
              <w:left w:val="single" w:color="000000" w:sz="8" w:space="0"/>
              <w:bottom w:val="single" w:color="000000" w:sz="8" w:space="0"/>
              <w:right w:val="single" w:color="000000" w:sz="8" w:space="0"/>
            </w:tcBorders>
            <w:vAlign w:val="center"/>
          </w:tcPr>
          <w:p w14:paraId="2B25B3E1">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72BBC17F">
            <w:pPr>
              <w:jc w:val="center"/>
              <w:rPr>
                <w:rFonts w:ascii="宋体" w:hAnsi="宋体" w:eastAsia="宋体" w:cs="宋体"/>
                <w:sz w:val="24"/>
                <w:szCs w:val="24"/>
              </w:rPr>
            </w:pPr>
            <w:r>
              <w:rPr>
                <w:rFonts w:hint="eastAsia" w:ascii="宋体" w:hAnsi="宋体" w:eastAsia="宋体" w:cs="宋体"/>
                <w:sz w:val="24"/>
                <w:szCs w:val="24"/>
              </w:rPr>
              <w:t>场景风格</w:t>
            </w:r>
          </w:p>
        </w:tc>
        <w:tc>
          <w:tcPr>
            <w:tcW w:w="1261" w:type="pct"/>
            <w:tcBorders>
              <w:top w:val="nil"/>
              <w:left w:val="nil"/>
              <w:bottom w:val="single" w:color="000000" w:sz="8" w:space="0"/>
              <w:right w:val="single" w:color="000000" w:sz="8" w:space="0"/>
            </w:tcBorders>
            <w:shd w:val="clear" w:color="auto" w:fill="auto"/>
            <w:vAlign w:val="center"/>
          </w:tcPr>
          <w:p w14:paraId="407BA12A">
            <w:pPr>
              <w:jc w:val="center"/>
              <w:rPr>
                <w:rFonts w:ascii="宋体" w:hAnsi="宋体" w:eastAsia="宋体" w:cs="宋体"/>
                <w:sz w:val="24"/>
                <w:szCs w:val="24"/>
                <w:lang w:eastAsia="zh-CN"/>
              </w:rPr>
            </w:pPr>
            <w:r>
              <w:rPr>
                <w:rFonts w:hint="eastAsia" w:ascii="宋体" w:hAnsi="宋体" w:eastAsia="宋体" w:cs="宋体"/>
                <w:sz w:val="24"/>
                <w:szCs w:val="24"/>
                <w:lang w:eastAsia="zh-CN"/>
              </w:rPr>
              <w:t>系统提供场景光源库与天空盒的定制功 能，可实现多种场景风格。</w:t>
            </w:r>
          </w:p>
        </w:tc>
        <w:tc>
          <w:tcPr>
            <w:tcW w:w="1208" w:type="pct"/>
            <w:tcBorders>
              <w:top w:val="nil"/>
              <w:left w:val="nil"/>
              <w:bottom w:val="single" w:color="000000" w:sz="8" w:space="0"/>
              <w:right w:val="single" w:color="000000" w:sz="8" w:space="0"/>
            </w:tcBorders>
            <w:shd w:val="clear" w:color="auto" w:fill="auto"/>
            <w:vAlign w:val="center"/>
          </w:tcPr>
          <w:p w14:paraId="32EF7286">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415ABC5F">
        <w:tblPrEx>
          <w:tblCellMar>
            <w:top w:w="0" w:type="dxa"/>
            <w:left w:w="108" w:type="dxa"/>
            <w:bottom w:w="0" w:type="dxa"/>
            <w:right w:w="108" w:type="dxa"/>
          </w:tblCellMar>
        </w:tblPrEx>
        <w:trPr>
          <w:trHeight w:val="24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130DB829">
            <w:pPr>
              <w:jc w:val="right"/>
              <w:rPr>
                <w:rFonts w:ascii="宋体" w:hAnsi="宋体" w:eastAsia="宋体" w:cs="宋体"/>
                <w:sz w:val="24"/>
                <w:szCs w:val="24"/>
              </w:rPr>
            </w:pPr>
            <w:r>
              <w:rPr>
                <w:rFonts w:hint="eastAsia" w:ascii="宋体" w:hAnsi="宋体" w:eastAsia="宋体" w:cs="宋体"/>
                <w:sz w:val="24"/>
                <w:szCs w:val="24"/>
              </w:rPr>
              <w:t>18</w:t>
            </w:r>
          </w:p>
        </w:tc>
        <w:tc>
          <w:tcPr>
            <w:tcW w:w="1004" w:type="pct"/>
            <w:vMerge w:val="continue"/>
            <w:tcBorders>
              <w:top w:val="nil"/>
              <w:left w:val="single" w:color="000000" w:sz="8" w:space="0"/>
              <w:bottom w:val="single" w:color="000000" w:sz="8" w:space="0"/>
              <w:right w:val="single" w:color="000000" w:sz="8" w:space="0"/>
            </w:tcBorders>
            <w:vAlign w:val="center"/>
          </w:tcPr>
          <w:p w14:paraId="05843CFE">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3A85791F">
            <w:pPr>
              <w:jc w:val="center"/>
              <w:rPr>
                <w:rFonts w:ascii="宋体" w:hAnsi="宋体" w:eastAsia="宋体" w:cs="宋体"/>
                <w:sz w:val="24"/>
                <w:szCs w:val="24"/>
              </w:rPr>
            </w:pPr>
            <w:r>
              <w:rPr>
                <w:rFonts w:hint="eastAsia" w:ascii="宋体" w:hAnsi="宋体" w:eastAsia="宋体" w:cs="宋体"/>
                <w:sz w:val="24"/>
                <w:szCs w:val="24"/>
              </w:rPr>
              <w:t>场景特效</w:t>
            </w:r>
          </w:p>
        </w:tc>
        <w:tc>
          <w:tcPr>
            <w:tcW w:w="1261" w:type="pct"/>
            <w:tcBorders>
              <w:top w:val="nil"/>
              <w:left w:val="nil"/>
              <w:bottom w:val="single" w:color="000000" w:sz="8" w:space="0"/>
              <w:right w:val="single" w:color="000000" w:sz="8" w:space="0"/>
            </w:tcBorders>
            <w:shd w:val="clear" w:color="auto" w:fill="auto"/>
            <w:vAlign w:val="center"/>
          </w:tcPr>
          <w:p w14:paraId="426C4826">
            <w:pPr>
              <w:jc w:val="center"/>
              <w:rPr>
                <w:rFonts w:ascii="宋体" w:hAnsi="宋体" w:eastAsia="宋体" w:cs="宋体"/>
                <w:sz w:val="24"/>
                <w:szCs w:val="24"/>
                <w:lang w:eastAsia="zh-CN"/>
              </w:rPr>
            </w:pPr>
            <w:r>
              <w:rPr>
                <w:rFonts w:hint="eastAsia" w:ascii="宋体" w:hAnsi="宋体" w:eastAsia="宋体" w:cs="宋体"/>
                <w:sz w:val="24"/>
                <w:szCs w:val="24"/>
                <w:lang w:eastAsia="zh-CN"/>
              </w:rPr>
              <w:t>场景可加载车、喷泉等运动的物体，还 支持骨骼动画。系统支持雨、雪、雾、尘等特效功能，并能设置它们的浓度和颜色。 系统能创建实时的水特效，实现波光粼粼与水中倒影的效果。</w:t>
            </w:r>
          </w:p>
        </w:tc>
        <w:tc>
          <w:tcPr>
            <w:tcW w:w="1208" w:type="pct"/>
            <w:tcBorders>
              <w:top w:val="nil"/>
              <w:left w:val="nil"/>
              <w:bottom w:val="single" w:color="000000" w:sz="8" w:space="0"/>
              <w:right w:val="single" w:color="000000" w:sz="8" w:space="0"/>
            </w:tcBorders>
            <w:shd w:val="clear" w:color="auto" w:fill="auto"/>
            <w:vAlign w:val="center"/>
          </w:tcPr>
          <w:p w14:paraId="477D8F9F">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D6C4E6E">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48A656A">
            <w:pPr>
              <w:jc w:val="right"/>
              <w:rPr>
                <w:rFonts w:ascii="宋体" w:hAnsi="宋体" w:eastAsia="宋体" w:cs="宋体"/>
                <w:sz w:val="24"/>
                <w:szCs w:val="24"/>
              </w:rPr>
            </w:pPr>
            <w:r>
              <w:rPr>
                <w:rFonts w:hint="eastAsia" w:ascii="宋体" w:hAnsi="宋体" w:eastAsia="宋体" w:cs="宋体"/>
                <w:sz w:val="24"/>
                <w:szCs w:val="24"/>
              </w:rPr>
              <w:t>19</w:t>
            </w:r>
          </w:p>
        </w:tc>
        <w:tc>
          <w:tcPr>
            <w:tcW w:w="1004" w:type="pct"/>
            <w:vMerge w:val="continue"/>
            <w:tcBorders>
              <w:top w:val="nil"/>
              <w:left w:val="single" w:color="000000" w:sz="8" w:space="0"/>
              <w:bottom w:val="single" w:color="000000" w:sz="8" w:space="0"/>
              <w:right w:val="single" w:color="000000" w:sz="8" w:space="0"/>
            </w:tcBorders>
            <w:vAlign w:val="center"/>
          </w:tcPr>
          <w:p w14:paraId="37AAA3D2">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3B2DCEA2">
            <w:pPr>
              <w:jc w:val="center"/>
              <w:rPr>
                <w:rFonts w:ascii="宋体" w:hAnsi="宋体" w:eastAsia="宋体" w:cs="宋体"/>
                <w:sz w:val="24"/>
                <w:szCs w:val="24"/>
              </w:rPr>
            </w:pPr>
            <w:r>
              <w:rPr>
                <w:rFonts w:hint="eastAsia" w:ascii="宋体" w:hAnsi="宋体" w:eastAsia="宋体" w:cs="宋体"/>
                <w:sz w:val="24"/>
                <w:szCs w:val="24"/>
              </w:rPr>
              <w:t>坐标系统</w:t>
            </w:r>
          </w:p>
        </w:tc>
        <w:tc>
          <w:tcPr>
            <w:tcW w:w="1261" w:type="pct"/>
            <w:tcBorders>
              <w:top w:val="nil"/>
              <w:left w:val="nil"/>
              <w:bottom w:val="single" w:color="000000" w:sz="8" w:space="0"/>
              <w:right w:val="single" w:color="000000" w:sz="8" w:space="0"/>
            </w:tcBorders>
            <w:shd w:val="clear" w:color="auto" w:fill="auto"/>
            <w:vAlign w:val="center"/>
          </w:tcPr>
          <w:p w14:paraId="2A332599">
            <w:pPr>
              <w:jc w:val="center"/>
              <w:rPr>
                <w:rFonts w:ascii="宋体" w:hAnsi="宋体" w:eastAsia="宋体" w:cs="宋体"/>
                <w:sz w:val="24"/>
                <w:szCs w:val="24"/>
                <w:lang w:eastAsia="zh-CN"/>
              </w:rPr>
            </w:pPr>
            <w:r>
              <w:rPr>
                <w:rFonts w:hint="eastAsia" w:ascii="宋体" w:hAnsi="宋体" w:eastAsia="宋体" w:cs="宋体"/>
                <w:sz w:val="24"/>
                <w:szCs w:val="24"/>
                <w:lang w:eastAsia="zh-CN"/>
              </w:rPr>
              <w:t>投标方可为场景定义本地的坐标系统。</w:t>
            </w:r>
          </w:p>
        </w:tc>
        <w:tc>
          <w:tcPr>
            <w:tcW w:w="1208" w:type="pct"/>
            <w:tcBorders>
              <w:top w:val="nil"/>
              <w:left w:val="nil"/>
              <w:bottom w:val="single" w:color="000000" w:sz="8" w:space="0"/>
              <w:right w:val="single" w:color="000000" w:sz="8" w:space="0"/>
            </w:tcBorders>
            <w:shd w:val="clear" w:color="auto" w:fill="auto"/>
            <w:vAlign w:val="center"/>
          </w:tcPr>
          <w:p w14:paraId="497EFAE1">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0A0E1444">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FBC4796">
            <w:pPr>
              <w:jc w:val="right"/>
              <w:rPr>
                <w:rFonts w:ascii="宋体" w:hAnsi="宋体" w:eastAsia="宋体" w:cs="宋体"/>
                <w:sz w:val="24"/>
                <w:szCs w:val="24"/>
              </w:rPr>
            </w:pPr>
            <w:r>
              <w:rPr>
                <w:rFonts w:hint="eastAsia" w:ascii="宋体" w:hAnsi="宋体" w:eastAsia="宋体" w:cs="宋体"/>
                <w:sz w:val="24"/>
                <w:szCs w:val="24"/>
              </w:rPr>
              <w:t>20</w:t>
            </w:r>
          </w:p>
        </w:tc>
        <w:tc>
          <w:tcPr>
            <w:tcW w:w="1004" w:type="pct"/>
            <w:vMerge w:val="continue"/>
            <w:tcBorders>
              <w:top w:val="nil"/>
              <w:left w:val="single" w:color="000000" w:sz="8" w:space="0"/>
              <w:bottom w:val="single" w:color="000000" w:sz="8" w:space="0"/>
              <w:right w:val="single" w:color="000000" w:sz="8" w:space="0"/>
            </w:tcBorders>
            <w:vAlign w:val="center"/>
          </w:tcPr>
          <w:p w14:paraId="0446C880">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62D939FE">
            <w:pPr>
              <w:jc w:val="center"/>
              <w:rPr>
                <w:rFonts w:ascii="宋体" w:hAnsi="宋体" w:eastAsia="宋体" w:cs="宋体"/>
                <w:sz w:val="24"/>
                <w:szCs w:val="24"/>
              </w:rPr>
            </w:pPr>
            <w:r>
              <w:rPr>
                <w:rFonts w:hint="eastAsia" w:ascii="宋体" w:hAnsi="宋体" w:eastAsia="宋体" w:cs="宋体"/>
                <w:sz w:val="24"/>
                <w:szCs w:val="24"/>
              </w:rPr>
              <w:t>背景音乐</w:t>
            </w:r>
          </w:p>
        </w:tc>
        <w:tc>
          <w:tcPr>
            <w:tcW w:w="1261" w:type="pct"/>
            <w:tcBorders>
              <w:top w:val="nil"/>
              <w:left w:val="nil"/>
              <w:bottom w:val="single" w:color="000000" w:sz="8" w:space="0"/>
              <w:right w:val="single" w:color="000000" w:sz="8" w:space="0"/>
            </w:tcBorders>
            <w:shd w:val="clear" w:color="auto" w:fill="auto"/>
            <w:vAlign w:val="center"/>
          </w:tcPr>
          <w:p w14:paraId="76E0E6D5">
            <w:pPr>
              <w:jc w:val="center"/>
              <w:rPr>
                <w:rFonts w:ascii="宋体" w:hAnsi="宋体" w:eastAsia="宋体" w:cs="宋体"/>
                <w:sz w:val="24"/>
                <w:szCs w:val="24"/>
                <w:lang w:eastAsia="zh-CN"/>
              </w:rPr>
            </w:pPr>
            <w:r>
              <w:rPr>
                <w:rFonts w:hint="eastAsia" w:ascii="宋体" w:hAnsi="宋体" w:eastAsia="宋体" w:cs="宋体"/>
                <w:sz w:val="24"/>
                <w:szCs w:val="24"/>
                <w:lang w:eastAsia="zh-CN"/>
              </w:rPr>
              <w:t>投标方可以为场景添加背景音乐，支持三维音效，并支持触发机制。</w:t>
            </w:r>
          </w:p>
        </w:tc>
        <w:tc>
          <w:tcPr>
            <w:tcW w:w="1208" w:type="pct"/>
            <w:tcBorders>
              <w:top w:val="nil"/>
              <w:left w:val="nil"/>
              <w:bottom w:val="single" w:color="000000" w:sz="8" w:space="0"/>
              <w:right w:val="single" w:color="000000" w:sz="8" w:space="0"/>
            </w:tcBorders>
            <w:shd w:val="clear" w:color="auto" w:fill="auto"/>
            <w:vAlign w:val="center"/>
          </w:tcPr>
          <w:p w14:paraId="2E657E75">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76AA1DC2">
        <w:tblPrEx>
          <w:tblCellMar>
            <w:top w:w="0" w:type="dxa"/>
            <w:left w:w="108" w:type="dxa"/>
            <w:bottom w:w="0" w:type="dxa"/>
            <w:right w:w="108" w:type="dxa"/>
          </w:tblCellMar>
        </w:tblPrEx>
        <w:trPr>
          <w:trHeight w:val="15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1D1AA75F">
            <w:pPr>
              <w:jc w:val="right"/>
              <w:rPr>
                <w:rFonts w:ascii="宋体" w:hAnsi="宋体" w:eastAsia="宋体" w:cs="宋体"/>
                <w:sz w:val="24"/>
                <w:szCs w:val="24"/>
              </w:rPr>
            </w:pPr>
            <w:r>
              <w:rPr>
                <w:rFonts w:hint="eastAsia" w:ascii="宋体" w:hAnsi="宋体" w:eastAsia="宋体" w:cs="宋体"/>
                <w:sz w:val="24"/>
                <w:szCs w:val="24"/>
              </w:rPr>
              <w:t>21</w:t>
            </w:r>
          </w:p>
        </w:tc>
        <w:tc>
          <w:tcPr>
            <w:tcW w:w="1004" w:type="pct"/>
            <w:vMerge w:val="continue"/>
            <w:tcBorders>
              <w:top w:val="nil"/>
              <w:left w:val="single" w:color="000000" w:sz="8" w:space="0"/>
              <w:bottom w:val="single" w:color="000000" w:sz="8" w:space="0"/>
              <w:right w:val="single" w:color="000000" w:sz="8" w:space="0"/>
            </w:tcBorders>
            <w:vAlign w:val="center"/>
          </w:tcPr>
          <w:p w14:paraId="613C6802">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74FA6DCA">
            <w:pPr>
              <w:jc w:val="center"/>
              <w:rPr>
                <w:rFonts w:ascii="宋体" w:hAnsi="宋体" w:eastAsia="宋体" w:cs="宋体"/>
                <w:sz w:val="24"/>
                <w:szCs w:val="24"/>
              </w:rPr>
            </w:pPr>
            <w:r>
              <w:rPr>
                <w:rFonts w:hint="eastAsia" w:ascii="宋体" w:hAnsi="宋体" w:eastAsia="宋体" w:cs="宋体"/>
                <w:sz w:val="24"/>
                <w:szCs w:val="24"/>
              </w:rPr>
              <w:t>辅助工具</w:t>
            </w:r>
          </w:p>
        </w:tc>
        <w:tc>
          <w:tcPr>
            <w:tcW w:w="1261" w:type="pct"/>
            <w:tcBorders>
              <w:top w:val="nil"/>
              <w:left w:val="nil"/>
              <w:bottom w:val="single" w:color="000000" w:sz="8" w:space="0"/>
              <w:right w:val="single" w:color="000000" w:sz="8" w:space="0"/>
            </w:tcBorders>
            <w:shd w:val="clear" w:color="auto" w:fill="auto"/>
            <w:vAlign w:val="center"/>
          </w:tcPr>
          <w:p w14:paraId="163D811B">
            <w:pPr>
              <w:jc w:val="center"/>
              <w:rPr>
                <w:rFonts w:ascii="宋体" w:hAnsi="宋体" w:eastAsia="宋体" w:cs="宋体"/>
                <w:sz w:val="24"/>
                <w:szCs w:val="24"/>
                <w:lang w:eastAsia="zh-CN"/>
              </w:rPr>
            </w:pPr>
            <w:r>
              <w:rPr>
                <w:rFonts w:hint="eastAsia" w:ascii="宋体" w:hAnsi="宋体" w:eastAsia="宋体" w:cs="宋体"/>
                <w:sz w:val="24"/>
                <w:szCs w:val="24"/>
                <w:lang w:eastAsia="zh-CN"/>
              </w:rPr>
              <w:t>可以通过系统自带的辅助工具实现快速出图、导入素材、坐标定位、标识直线距离、标识垂直距离、标识水平距离等</w:t>
            </w:r>
          </w:p>
        </w:tc>
        <w:tc>
          <w:tcPr>
            <w:tcW w:w="1208" w:type="pct"/>
            <w:tcBorders>
              <w:top w:val="nil"/>
              <w:left w:val="nil"/>
              <w:bottom w:val="single" w:color="000000" w:sz="8" w:space="0"/>
              <w:right w:val="single" w:color="000000" w:sz="8" w:space="0"/>
            </w:tcBorders>
            <w:shd w:val="clear" w:color="auto" w:fill="auto"/>
            <w:vAlign w:val="center"/>
          </w:tcPr>
          <w:p w14:paraId="54C0C8D3">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FA63FE8">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B1042B6">
            <w:pPr>
              <w:jc w:val="right"/>
              <w:rPr>
                <w:rFonts w:ascii="宋体" w:hAnsi="宋体" w:eastAsia="宋体" w:cs="宋体"/>
                <w:sz w:val="24"/>
                <w:szCs w:val="24"/>
              </w:rPr>
            </w:pPr>
            <w:r>
              <w:rPr>
                <w:rFonts w:hint="eastAsia" w:ascii="宋体" w:hAnsi="宋体" w:eastAsia="宋体" w:cs="宋体"/>
                <w:sz w:val="24"/>
                <w:szCs w:val="24"/>
              </w:rPr>
              <w:t>22</w:t>
            </w:r>
          </w:p>
        </w:tc>
        <w:tc>
          <w:tcPr>
            <w:tcW w:w="1004" w:type="pct"/>
            <w:vMerge w:val="continue"/>
            <w:tcBorders>
              <w:top w:val="nil"/>
              <w:left w:val="single" w:color="000000" w:sz="8" w:space="0"/>
              <w:bottom w:val="single" w:color="000000" w:sz="8" w:space="0"/>
              <w:right w:val="single" w:color="000000" w:sz="8" w:space="0"/>
            </w:tcBorders>
            <w:vAlign w:val="center"/>
          </w:tcPr>
          <w:p w14:paraId="3E298563">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058E3674">
            <w:pPr>
              <w:jc w:val="center"/>
              <w:rPr>
                <w:rFonts w:ascii="宋体" w:hAnsi="宋体" w:eastAsia="宋体" w:cs="宋体"/>
                <w:sz w:val="24"/>
                <w:szCs w:val="24"/>
              </w:rPr>
            </w:pPr>
            <w:r>
              <w:rPr>
                <w:rFonts w:hint="eastAsia" w:ascii="宋体" w:hAnsi="宋体" w:eastAsia="宋体" w:cs="宋体"/>
                <w:sz w:val="24"/>
                <w:szCs w:val="24"/>
              </w:rPr>
              <w:t>客户端数据管理</w:t>
            </w:r>
          </w:p>
        </w:tc>
        <w:tc>
          <w:tcPr>
            <w:tcW w:w="1261" w:type="pct"/>
            <w:tcBorders>
              <w:top w:val="nil"/>
              <w:left w:val="nil"/>
              <w:bottom w:val="single" w:color="000000" w:sz="8" w:space="0"/>
              <w:right w:val="single" w:color="000000" w:sz="8" w:space="0"/>
            </w:tcBorders>
            <w:shd w:val="clear" w:color="auto" w:fill="auto"/>
            <w:vAlign w:val="center"/>
          </w:tcPr>
          <w:p w14:paraId="3FB39A2C">
            <w:pPr>
              <w:jc w:val="center"/>
              <w:rPr>
                <w:rFonts w:ascii="宋体" w:hAnsi="宋体" w:eastAsia="宋体" w:cs="宋体"/>
                <w:sz w:val="24"/>
                <w:szCs w:val="24"/>
                <w:lang w:eastAsia="zh-CN"/>
              </w:rPr>
            </w:pPr>
            <w:r>
              <w:rPr>
                <w:rFonts w:hint="eastAsia" w:ascii="宋体" w:hAnsi="宋体" w:eastAsia="宋体" w:cs="宋体"/>
                <w:sz w:val="24"/>
                <w:szCs w:val="24"/>
                <w:lang w:eastAsia="zh-CN"/>
              </w:rPr>
              <w:t>客户端可以上传自身的业务数据，并可以进行管理维护和更新</w:t>
            </w:r>
          </w:p>
        </w:tc>
        <w:tc>
          <w:tcPr>
            <w:tcW w:w="1208" w:type="pct"/>
            <w:tcBorders>
              <w:top w:val="nil"/>
              <w:left w:val="nil"/>
              <w:bottom w:val="single" w:color="000000" w:sz="8" w:space="0"/>
              <w:right w:val="single" w:color="000000" w:sz="8" w:space="0"/>
            </w:tcBorders>
            <w:shd w:val="clear" w:color="auto" w:fill="auto"/>
            <w:vAlign w:val="center"/>
          </w:tcPr>
          <w:p w14:paraId="5CF30AF4">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4BE7B111">
        <w:tblPrEx>
          <w:tblCellMar>
            <w:top w:w="0" w:type="dxa"/>
            <w:left w:w="108" w:type="dxa"/>
            <w:bottom w:w="0" w:type="dxa"/>
            <w:right w:w="108" w:type="dxa"/>
          </w:tblCellMar>
        </w:tblPrEx>
        <w:trPr>
          <w:trHeight w:val="24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664F0F5A">
            <w:pPr>
              <w:jc w:val="right"/>
              <w:rPr>
                <w:rFonts w:ascii="宋体" w:hAnsi="宋体" w:eastAsia="宋体" w:cs="宋体"/>
                <w:sz w:val="24"/>
                <w:szCs w:val="24"/>
              </w:rPr>
            </w:pPr>
            <w:r>
              <w:rPr>
                <w:rFonts w:hint="eastAsia" w:ascii="宋体" w:hAnsi="宋体" w:eastAsia="宋体" w:cs="宋体"/>
                <w:sz w:val="24"/>
                <w:szCs w:val="24"/>
              </w:rPr>
              <w:t>23</w:t>
            </w:r>
          </w:p>
        </w:tc>
        <w:tc>
          <w:tcPr>
            <w:tcW w:w="1004" w:type="pct"/>
            <w:vMerge w:val="continue"/>
            <w:tcBorders>
              <w:top w:val="nil"/>
              <w:left w:val="single" w:color="000000" w:sz="8" w:space="0"/>
              <w:bottom w:val="single" w:color="000000" w:sz="8" w:space="0"/>
              <w:right w:val="single" w:color="000000" w:sz="8" w:space="0"/>
            </w:tcBorders>
            <w:vAlign w:val="center"/>
          </w:tcPr>
          <w:p w14:paraId="0816A55F">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C6F08A5">
            <w:pPr>
              <w:jc w:val="center"/>
              <w:rPr>
                <w:rFonts w:ascii="宋体" w:hAnsi="宋体" w:eastAsia="宋体" w:cs="宋体"/>
                <w:sz w:val="24"/>
                <w:szCs w:val="24"/>
              </w:rPr>
            </w:pPr>
            <w:r>
              <w:rPr>
                <w:rFonts w:hint="eastAsia" w:ascii="宋体" w:hAnsi="宋体" w:eastAsia="宋体" w:cs="宋体"/>
                <w:sz w:val="24"/>
                <w:szCs w:val="24"/>
              </w:rPr>
              <w:t>二维数据库管理</w:t>
            </w:r>
          </w:p>
        </w:tc>
        <w:tc>
          <w:tcPr>
            <w:tcW w:w="1261" w:type="pct"/>
            <w:tcBorders>
              <w:top w:val="nil"/>
              <w:left w:val="nil"/>
              <w:bottom w:val="single" w:color="000000" w:sz="8" w:space="0"/>
              <w:right w:val="single" w:color="000000" w:sz="8" w:space="0"/>
            </w:tcBorders>
            <w:shd w:val="clear" w:color="auto" w:fill="auto"/>
            <w:vAlign w:val="center"/>
          </w:tcPr>
          <w:p w14:paraId="528282B5">
            <w:pPr>
              <w:jc w:val="center"/>
              <w:rPr>
                <w:rFonts w:ascii="宋体" w:hAnsi="宋体" w:eastAsia="宋体" w:cs="宋体"/>
                <w:sz w:val="24"/>
                <w:szCs w:val="24"/>
                <w:lang w:eastAsia="zh-CN"/>
              </w:rPr>
            </w:pPr>
            <w:r>
              <w:rPr>
                <w:rFonts w:hint="eastAsia" w:ascii="宋体" w:hAnsi="宋体" w:eastAsia="宋体" w:cs="宋体"/>
                <w:sz w:val="24"/>
                <w:szCs w:val="24"/>
                <w:lang w:eastAsia="zh-CN"/>
              </w:rPr>
              <w:t>二维数据管理主要实现了对各类基础空间地理数据的维护、更新管理，主要功能包括：数据入库与更新、数据检查、数据编辑、数据管理与维护、数据输出、元数据管理、数据历史库管理等。</w:t>
            </w:r>
          </w:p>
        </w:tc>
        <w:tc>
          <w:tcPr>
            <w:tcW w:w="1208" w:type="pct"/>
            <w:tcBorders>
              <w:top w:val="nil"/>
              <w:left w:val="nil"/>
              <w:bottom w:val="single" w:color="000000" w:sz="8" w:space="0"/>
              <w:right w:val="single" w:color="000000" w:sz="8" w:space="0"/>
            </w:tcBorders>
            <w:shd w:val="clear" w:color="auto" w:fill="auto"/>
            <w:vAlign w:val="center"/>
          </w:tcPr>
          <w:p w14:paraId="44BA281F">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1CEA319">
        <w:tblPrEx>
          <w:tblCellMar>
            <w:top w:w="0" w:type="dxa"/>
            <w:left w:w="108" w:type="dxa"/>
            <w:bottom w:w="0" w:type="dxa"/>
            <w:right w:w="108" w:type="dxa"/>
          </w:tblCellMar>
        </w:tblPrEx>
        <w:trPr>
          <w:trHeight w:val="18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DCB7618">
            <w:pPr>
              <w:jc w:val="right"/>
              <w:rPr>
                <w:rFonts w:ascii="宋体" w:hAnsi="宋体" w:eastAsia="宋体" w:cs="宋体"/>
                <w:sz w:val="24"/>
                <w:szCs w:val="24"/>
              </w:rPr>
            </w:pPr>
            <w:r>
              <w:rPr>
                <w:rFonts w:hint="eastAsia" w:ascii="宋体" w:hAnsi="宋体" w:eastAsia="宋体" w:cs="宋体"/>
                <w:sz w:val="24"/>
                <w:szCs w:val="24"/>
              </w:rPr>
              <w:t>24</w:t>
            </w:r>
          </w:p>
        </w:tc>
        <w:tc>
          <w:tcPr>
            <w:tcW w:w="1004" w:type="pct"/>
            <w:vMerge w:val="continue"/>
            <w:tcBorders>
              <w:top w:val="nil"/>
              <w:left w:val="single" w:color="000000" w:sz="8" w:space="0"/>
              <w:bottom w:val="single" w:color="000000" w:sz="8" w:space="0"/>
              <w:right w:val="single" w:color="000000" w:sz="8" w:space="0"/>
            </w:tcBorders>
            <w:vAlign w:val="center"/>
          </w:tcPr>
          <w:p w14:paraId="31D75DF5">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7EAEDFC8">
            <w:pPr>
              <w:jc w:val="center"/>
              <w:rPr>
                <w:rFonts w:ascii="宋体" w:hAnsi="宋体" w:eastAsia="宋体" w:cs="宋体"/>
                <w:sz w:val="24"/>
                <w:szCs w:val="24"/>
              </w:rPr>
            </w:pPr>
            <w:r>
              <w:rPr>
                <w:rFonts w:hint="eastAsia" w:ascii="宋体" w:hAnsi="宋体" w:eastAsia="宋体" w:cs="宋体"/>
                <w:sz w:val="24"/>
                <w:szCs w:val="24"/>
              </w:rPr>
              <w:t>二三维数据同步更新</w:t>
            </w:r>
          </w:p>
        </w:tc>
        <w:tc>
          <w:tcPr>
            <w:tcW w:w="1261" w:type="pct"/>
            <w:tcBorders>
              <w:top w:val="nil"/>
              <w:left w:val="nil"/>
              <w:bottom w:val="single" w:color="000000" w:sz="8" w:space="0"/>
              <w:right w:val="single" w:color="000000" w:sz="8" w:space="0"/>
            </w:tcBorders>
            <w:shd w:val="clear" w:color="auto" w:fill="auto"/>
            <w:vAlign w:val="center"/>
          </w:tcPr>
          <w:p w14:paraId="6CB28CC0">
            <w:pPr>
              <w:jc w:val="center"/>
              <w:rPr>
                <w:rFonts w:ascii="宋体" w:hAnsi="宋体" w:eastAsia="宋体" w:cs="宋体"/>
                <w:sz w:val="24"/>
                <w:szCs w:val="24"/>
                <w:lang w:eastAsia="zh-CN"/>
              </w:rPr>
            </w:pPr>
            <w:r>
              <w:rPr>
                <w:rFonts w:hint="eastAsia" w:ascii="宋体" w:hAnsi="宋体" w:eastAsia="宋体" w:cs="宋体"/>
                <w:sz w:val="24"/>
                <w:szCs w:val="24"/>
                <w:lang w:eastAsia="zh-CN"/>
              </w:rPr>
              <w:t>对数据的同步更新设定了专门的机制，当二维数据进行了有效更新，将会同步的触发三维数据动态更新，实现数据的同步更新。</w:t>
            </w:r>
          </w:p>
        </w:tc>
        <w:tc>
          <w:tcPr>
            <w:tcW w:w="1208" w:type="pct"/>
            <w:tcBorders>
              <w:top w:val="nil"/>
              <w:left w:val="nil"/>
              <w:bottom w:val="single" w:color="000000" w:sz="8" w:space="0"/>
              <w:right w:val="single" w:color="000000" w:sz="8" w:space="0"/>
            </w:tcBorders>
            <w:shd w:val="clear" w:color="auto" w:fill="auto"/>
            <w:vAlign w:val="center"/>
          </w:tcPr>
          <w:p w14:paraId="31F8C5FC">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C7AC7C6">
        <w:tblPrEx>
          <w:tblCellMar>
            <w:top w:w="0" w:type="dxa"/>
            <w:left w:w="108" w:type="dxa"/>
            <w:bottom w:w="0" w:type="dxa"/>
            <w:right w:w="108" w:type="dxa"/>
          </w:tblCellMar>
        </w:tblPrEx>
        <w:trPr>
          <w:trHeight w:val="15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E34D6E0">
            <w:pPr>
              <w:jc w:val="right"/>
              <w:rPr>
                <w:rFonts w:ascii="宋体" w:hAnsi="宋体" w:eastAsia="宋体" w:cs="宋体"/>
                <w:sz w:val="24"/>
                <w:szCs w:val="24"/>
              </w:rPr>
            </w:pPr>
            <w:r>
              <w:rPr>
                <w:rFonts w:hint="eastAsia" w:ascii="宋体" w:hAnsi="宋体" w:eastAsia="宋体" w:cs="宋体"/>
                <w:sz w:val="24"/>
                <w:szCs w:val="24"/>
              </w:rPr>
              <w:t>25</w:t>
            </w:r>
          </w:p>
        </w:tc>
        <w:tc>
          <w:tcPr>
            <w:tcW w:w="1004" w:type="pct"/>
            <w:vMerge w:val="restart"/>
            <w:tcBorders>
              <w:top w:val="nil"/>
              <w:left w:val="single" w:color="000000" w:sz="8" w:space="0"/>
              <w:bottom w:val="single" w:color="000000" w:sz="8" w:space="0"/>
              <w:right w:val="single" w:color="000000" w:sz="8" w:space="0"/>
            </w:tcBorders>
            <w:shd w:val="clear" w:color="auto" w:fill="auto"/>
            <w:vAlign w:val="center"/>
          </w:tcPr>
          <w:p w14:paraId="771B1ACF">
            <w:pPr>
              <w:jc w:val="center"/>
              <w:rPr>
                <w:rFonts w:ascii="宋体" w:hAnsi="宋体" w:eastAsia="宋体" w:cs="宋体"/>
                <w:sz w:val="24"/>
                <w:szCs w:val="24"/>
                <w:lang w:eastAsia="zh-CN"/>
              </w:rPr>
            </w:pPr>
            <w:r>
              <w:rPr>
                <w:rFonts w:hint="eastAsia" w:ascii="宋体" w:hAnsi="宋体" w:eastAsia="宋体" w:cs="宋体"/>
                <w:sz w:val="24"/>
                <w:szCs w:val="24"/>
                <w:lang w:eastAsia="zh-CN"/>
              </w:rPr>
              <w:t>数据共享服务（地图服务发布）子系统</w:t>
            </w:r>
          </w:p>
        </w:tc>
        <w:tc>
          <w:tcPr>
            <w:tcW w:w="1066" w:type="pct"/>
            <w:tcBorders>
              <w:top w:val="nil"/>
              <w:left w:val="nil"/>
              <w:bottom w:val="single" w:color="000000" w:sz="8" w:space="0"/>
              <w:right w:val="single" w:color="000000" w:sz="8" w:space="0"/>
            </w:tcBorders>
            <w:shd w:val="clear" w:color="auto" w:fill="auto"/>
            <w:vAlign w:val="center"/>
          </w:tcPr>
          <w:p w14:paraId="74B9A3CF">
            <w:pPr>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数据发布功能 </w:t>
            </w:r>
          </w:p>
          <w:p w14:paraId="01E4A381">
            <w:pPr>
              <w:jc w:val="center"/>
              <w:rPr>
                <w:rFonts w:ascii="宋体" w:hAnsi="宋体" w:eastAsia="宋体" w:cs="宋体"/>
                <w:sz w:val="24"/>
                <w:szCs w:val="24"/>
                <w:lang w:eastAsia="zh-CN"/>
              </w:rPr>
            </w:pPr>
            <w:r>
              <w:rPr>
                <w:rFonts w:hint="eastAsia" w:ascii="宋体" w:hAnsi="宋体" w:eastAsia="宋体" w:cs="宋体"/>
                <w:sz w:val="24"/>
                <w:szCs w:val="24"/>
                <w:lang w:eastAsia="zh-CN"/>
              </w:rPr>
              <w:t>（三维）</w:t>
            </w:r>
          </w:p>
        </w:tc>
        <w:tc>
          <w:tcPr>
            <w:tcW w:w="1261" w:type="pct"/>
            <w:tcBorders>
              <w:top w:val="nil"/>
              <w:left w:val="nil"/>
              <w:bottom w:val="single" w:color="000000" w:sz="8" w:space="0"/>
              <w:right w:val="single" w:color="000000" w:sz="8" w:space="0"/>
            </w:tcBorders>
            <w:shd w:val="clear" w:color="auto" w:fill="auto"/>
            <w:vAlign w:val="center"/>
          </w:tcPr>
          <w:p w14:paraId="09F70759">
            <w:pPr>
              <w:jc w:val="center"/>
              <w:rPr>
                <w:rFonts w:ascii="宋体" w:hAnsi="宋体" w:eastAsia="宋体" w:cs="宋体"/>
                <w:sz w:val="24"/>
                <w:szCs w:val="24"/>
                <w:lang w:eastAsia="zh-CN"/>
              </w:rPr>
            </w:pPr>
            <w:r>
              <w:rPr>
                <w:rFonts w:hint="eastAsia" w:ascii="宋体" w:hAnsi="宋体" w:eastAsia="宋体" w:cs="宋体"/>
                <w:sz w:val="24"/>
                <w:szCs w:val="24"/>
                <w:lang w:eastAsia="zh-CN"/>
              </w:rPr>
              <w:t>系统通过网络发布功能，实现三维集成化 的数据发布管理功能。由三维地形、影像、矢量、模型、数据增量发布等组成。</w:t>
            </w:r>
          </w:p>
        </w:tc>
        <w:tc>
          <w:tcPr>
            <w:tcW w:w="1208" w:type="pct"/>
            <w:tcBorders>
              <w:top w:val="nil"/>
              <w:left w:val="nil"/>
              <w:bottom w:val="single" w:color="000000" w:sz="8" w:space="0"/>
              <w:right w:val="single" w:color="000000" w:sz="8" w:space="0"/>
            </w:tcBorders>
            <w:shd w:val="clear" w:color="auto" w:fill="auto"/>
            <w:vAlign w:val="center"/>
          </w:tcPr>
          <w:p w14:paraId="3610FAAE">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14B5B134">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E726658">
            <w:pPr>
              <w:jc w:val="right"/>
              <w:rPr>
                <w:rFonts w:ascii="宋体" w:hAnsi="宋体" w:eastAsia="宋体" w:cs="宋体"/>
                <w:sz w:val="24"/>
                <w:szCs w:val="24"/>
              </w:rPr>
            </w:pPr>
            <w:r>
              <w:rPr>
                <w:rFonts w:hint="eastAsia" w:ascii="宋体" w:hAnsi="宋体" w:eastAsia="宋体" w:cs="宋体"/>
                <w:sz w:val="24"/>
                <w:szCs w:val="24"/>
              </w:rPr>
              <w:t>26</w:t>
            </w:r>
          </w:p>
        </w:tc>
        <w:tc>
          <w:tcPr>
            <w:tcW w:w="1004" w:type="pct"/>
            <w:vMerge w:val="continue"/>
            <w:tcBorders>
              <w:top w:val="nil"/>
              <w:left w:val="single" w:color="000000" w:sz="8" w:space="0"/>
              <w:bottom w:val="single" w:color="000000" w:sz="8" w:space="0"/>
              <w:right w:val="single" w:color="000000" w:sz="8" w:space="0"/>
            </w:tcBorders>
            <w:vAlign w:val="center"/>
          </w:tcPr>
          <w:p w14:paraId="385FF89C">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68BB1723">
            <w:pPr>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数据发布功能 </w:t>
            </w:r>
          </w:p>
          <w:p w14:paraId="21E1B053">
            <w:pPr>
              <w:jc w:val="center"/>
              <w:rPr>
                <w:rFonts w:ascii="宋体" w:hAnsi="宋体" w:eastAsia="宋体" w:cs="宋体"/>
                <w:sz w:val="24"/>
                <w:szCs w:val="24"/>
                <w:lang w:eastAsia="zh-CN"/>
              </w:rPr>
            </w:pPr>
            <w:r>
              <w:rPr>
                <w:rFonts w:hint="eastAsia" w:ascii="宋体" w:hAnsi="宋体" w:eastAsia="宋体" w:cs="宋体"/>
                <w:sz w:val="24"/>
                <w:szCs w:val="24"/>
                <w:lang w:eastAsia="zh-CN"/>
              </w:rPr>
              <w:t>（二维）</w:t>
            </w:r>
          </w:p>
        </w:tc>
        <w:tc>
          <w:tcPr>
            <w:tcW w:w="1261" w:type="pct"/>
            <w:tcBorders>
              <w:top w:val="nil"/>
              <w:left w:val="nil"/>
              <w:bottom w:val="single" w:color="000000" w:sz="8" w:space="0"/>
              <w:right w:val="single" w:color="000000" w:sz="8" w:space="0"/>
            </w:tcBorders>
            <w:shd w:val="clear" w:color="auto" w:fill="auto"/>
            <w:vAlign w:val="center"/>
          </w:tcPr>
          <w:p w14:paraId="02D5D5B6">
            <w:pPr>
              <w:jc w:val="center"/>
              <w:rPr>
                <w:rFonts w:ascii="宋体" w:hAnsi="宋体" w:eastAsia="宋体" w:cs="宋体"/>
                <w:sz w:val="24"/>
                <w:szCs w:val="24"/>
                <w:lang w:eastAsia="zh-CN"/>
              </w:rPr>
            </w:pPr>
            <w:r>
              <w:rPr>
                <w:rFonts w:hint="eastAsia" w:ascii="宋体" w:hAnsi="宋体" w:eastAsia="宋体" w:cs="宋体"/>
                <w:sz w:val="24"/>
                <w:szCs w:val="24"/>
                <w:lang w:eastAsia="zh-CN"/>
              </w:rPr>
              <w:t>矢量地图发布、遥感影像发布、高程数据 发布。</w:t>
            </w:r>
          </w:p>
        </w:tc>
        <w:tc>
          <w:tcPr>
            <w:tcW w:w="1208" w:type="pct"/>
            <w:tcBorders>
              <w:top w:val="nil"/>
              <w:left w:val="nil"/>
              <w:bottom w:val="single" w:color="000000" w:sz="8" w:space="0"/>
              <w:right w:val="single" w:color="000000" w:sz="8" w:space="0"/>
            </w:tcBorders>
            <w:shd w:val="clear" w:color="auto" w:fill="auto"/>
            <w:vAlign w:val="center"/>
          </w:tcPr>
          <w:p w14:paraId="22A2409C">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7F577FFC">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6845D6D">
            <w:pPr>
              <w:jc w:val="right"/>
              <w:rPr>
                <w:rFonts w:ascii="宋体" w:hAnsi="宋体" w:eastAsia="宋体" w:cs="宋体"/>
                <w:sz w:val="24"/>
                <w:szCs w:val="24"/>
              </w:rPr>
            </w:pPr>
            <w:r>
              <w:rPr>
                <w:rFonts w:hint="eastAsia" w:ascii="宋体" w:hAnsi="宋体" w:eastAsia="宋体" w:cs="宋体"/>
                <w:sz w:val="24"/>
                <w:szCs w:val="24"/>
              </w:rPr>
              <w:t>27</w:t>
            </w:r>
          </w:p>
        </w:tc>
        <w:tc>
          <w:tcPr>
            <w:tcW w:w="1004" w:type="pct"/>
            <w:vMerge w:val="continue"/>
            <w:tcBorders>
              <w:top w:val="nil"/>
              <w:left w:val="single" w:color="000000" w:sz="8" w:space="0"/>
              <w:bottom w:val="single" w:color="000000" w:sz="8" w:space="0"/>
              <w:right w:val="single" w:color="000000" w:sz="8" w:space="0"/>
            </w:tcBorders>
            <w:vAlign w:val="center"/>
          </w:tcPr>
          <w:p w14:paraId="02A1B9E2">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460910D6">
            <w:pPr>
              <w:jc w:val="center"/>
              <w:rPr>
                <w:rFonts w:ascii="宋体" w:hAnsi="宋体" w:eastAsia="宋体" w:cs="宋体"/>
                <w:sz w:val="24"/>
                <w:szCs w:val="24"/>
              </w:rPr>
            </w:pPr>
            <w:r>
              <w:rPr>
                <w:rFonts w:hint="eastAsia" w:ascii="宋体" w:hAnsi="宋体" w:eastAsia="宋体" w:cs="宋体"/>
                <w:sz w:val="24"/>
                <w:szCs w:val="24"/>
              </w:rPr>
              <w:t>三维场景服务</w:t>
            </w:r>
          </w:p>
        </w:tc>
        <w:tc>
          <w:tcPr>
            <w:tcW w:w="1261" w:type="pct"/>
            <w:tcBorders>
              <w:top w:val="nil"/>
              <w:left w:val="nil"/>
              <w:bottom w:val="single" w:color="000000" w:sz="8" w:space="0"/>
              <w:right w:val="single" w:color="000000" w:sz="8" w:space="0"/>
            </w:tcBorders>
            <w:shd w:val="clear" w:color="auto" w:fill="auto"/>
            <w:vAlign w:val="center"/>
          </w:tcPr>
          <w:p w14:paraId="3CE28799">
            <w:pPr>
              <w:jc w:val="center"/>
              <w:rPr>
                <w:rFonts w:ascii="宋体" w:hAnsi="宋体" w:eastAsia="宋体" w:cs="宋体"/>
                <w:sz w:val="24"/>
                <w:szCs w:val="24"/>
                <w:lang w:eastAsia="zh-CN"/>
              </w:rPr>
            </w:pPr>
            <w:r>
              <w:rPr>
                <w:rFonts w:hint="eastAsia" w:ascii="宋体" w:hAnsi="宋体" w:eastAsia="宋体" w:cs="宋体"/>
                <w:sz w:val="24"/>
                <w:szCs w:val="24"/>
                <w:lang w:eastAsia="zh-CN"/>
              </w:rPr>
              <w:t>实现符合 OGC 标准的三维场景访问服务。</w:t>
            </w:r>
          </w:p>
        </w:tc>
        <w:tc>
          <w:tcPr>
            <w:tcW w:w="1208" w:type="pct"/>
            <w:tcBorders>
              <w:top w:val="nil"/>
              <w:left w:val="nil"/>
              <w:bottom w:val="single" w:color="000000" w:sz="8" w:space="0"/>
              <w:right w:val="single" w:color="000000" w:sz="8" w:space="0"/>
            </w:tcBorders>
            <w:shd w:val="clear" w:color="auto" w:fill="auto"/>
            <w:vAlign w:val="center"/>
          </w:tcPr>
          <w:p w14:paraId="0344FEF6">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A077A87">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77318602">
            <w:pPr>
              <w:jc w:val="right"/>
              <w:rPr>
                <w:rFonts w:ascii="宋体" w:hAnsi="宋体" w:eastAsia="宋体" w:cs="宋体"/>
                <w:sz w:val="24"/>
                <w:szCs w:val="24"/>
              </w:rPr>
            </w:pPr>
            <w:r>
              <w:rPr>
                <w:rFonts w:hint="eastAsia" w:ascii="宋体" w:hAnsi="宋体" w:eastAsia="宋体" w:cs="宋体"/>
                <w:sz w:val="24"/>
                <w:szCs w:val="24"/>
              </w:rPr>
              <w:t>28</w:t>
            </w:r>
          </w:p>
        </w:tc>
        <w:tc>
          <w:tcPr>
            <w:tcW w:w="1004" w:type="pct"/>
            <w:vMerge w:val="continue"/>
            <w:tcBorders>
              <w:top w:val="nil"/>
              <w:left w:val="single" w:color="000000" w:sz="8" w:space="0"/>
              <w:bottom w:val="single" w:color="000000" w:sz="8" w:space="0"/>
              <w:right w:val="single" w:color="000000" w:sz="8" w:space="0"/>
            </w:tcBorders>
            <w:vAlign w:val="center"/>
          </w:tcPr>
          <w:p w14:paraId="3FB321ED">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59DAF3A6">
            <w:pPr>
              <w:jc w:val="center"/>
              <w:rPr>
                <w:rFonts w:ascii="宋体" w:hAnsi="宋体" w:eastAsia="宋体" w:cs="宋体"/>
                <w:sz w:val="24"/>
                <w:szCs w:val="24"/>
              </w:rPr>
            </w:pPr>
            <w:r>
              <w:rPr>
                <w:rFonts w:hint="eastAsia" w:ascii="宋体" w:hAnsi="宋体" w:eastAsia="宋体" w:cs="宋体"/>
                <w:sz w:val="24"/>
                <w:szCs w:val="24"/>
              </w:rPr>
              <w:t>三维地形服务</w:t>
            </w:r>
          </w:p>
        </w:tc>
        <w:tc>
          <w:tcPr>
            <w:tcW w:w="1261" w:type="pct"/>
            <w:tcBorders>
              <w:top w:val="nil"/>
              <w:left w:val="nil"/>
              <w:bottom w:val="single" w:color="000000" w:sz="8" w:space="0"/>
              <w:right w:val="single" w:color="000000" w:sz="8" w:space="0"/>
            </w:tcBorders>
            <w:shd w:val="clear" w:color="auto" w:fill="auto"/>
            <w:vAlign w:val="center"/>
          </w:tcPr>
          <w:p w14:paraId="4906313B">
            <w:pPr>
              <w:jc w:val="center"/>
              <w:rPr>
                <w:rFonts w:ascii="宋体" w:hAnsi="宋体" w:eastAsia="宋体" w:cs="宋体"/>
                <w:sz w:val="24"/>
                <w:szCs w:val="24"/>
                <w:lang w:eastAsia="zh-CN"/>
              </w:rPr>
            </w:pPr>
            <w:r>
              <w:rPr>
                <w:rFonts w:hint="eastAsia" w:ascii="宋体" w:hAnsi="宋体" w:eastAsia="宋体" w:cs="宋体"/>
                <w:sz w:val="24"/>
                <w:szCs w:val="24"/>
                <w:lang w:eastAsia="zh-CN"/>
              </w:rPr>
              <w:t>实现符合 OGC 标准的三维地形服务。</w:t>
            </w:r>
          </w:p>
        </w:tc>
        <w:tc>
          <w:tcPr>
            <w:tcW w:w="1208" w:type="pct"/>
            <w:tcBorders>
              <w:top w:val="nil"/>
              <w:left w:val="nil"/>
              <w:bottom w:val="single" w:color="000000" w:sz="8" w:space="0"/>
              <w:right w:val="single" w:color="000000" w:sz="8" w:space="0"/>
            </w:tcBorders>
            <w:shd w:val="clear" w:color="auto" w:fill="auto"/>
            <w:vAlign w:val="center"/>
          </w:tcPr>
          <w:p w14:paraId="05F65513">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2B7AE903">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02F2482">
            <w:pPr>
              <w:jc w:val="right"/>
              <w:rPr>
                <w:rFonts w:ascii="宋体" w:hAnsi="宋体" w:eastAsia="宋体" w:cs="宋体"/>
                <w:sz w:val="24"/>
                <w:szCs w:val="24"/>
              </w:rPr>
            </w:pPr>
            <w:r>
              <w:rPr>
                <w:rFonts w:hint="eastAsia" w:ascii="宋体" w:hAnsi="宋体" w:eastAsia="宋体" w:cs="宋体"/>
                <w:sz w:val="24"/>
                <w:szCs w:val="24"/>
              </w:rPr>
              <w:t>29</w:t>
            </w:r>
          </w:p>
        </w:tc>
        <w:tc>
          <w:tcPr>
            <w:tcW w:w="1004" w:type="pct"/>
            <w:vMerge w:val="continue"/>
            <w:tcBorders>
              <w:top w:val="nil"/>
              <w:left w:val="single" w:color="000000" w:sz="8" w:space="0"/>
              <w:bottom w:val="single" w:color="000000" w:sz="8" w:space="0"/>
              <w:right w:val="single" w:color="000000" w:sz="8" w:space="0"/>
            </w:tcBorders>
            <w:vAlign w:val="center"/>
          </w:tcPr>
          <w:p w14:paraId="29B01B26">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575F54D0">
            <w:pPr>
              <w:jc w:val="center"/>
              <w:rPr>
                <w:rFonts w:ascii="宋体" w:hAnsi="宋体" w:eastAsia="宋体" w:cs="宋体"/>
                <w:sz w:val="24"/>
                <w:szCs w:val="24"/>
              </w:rPr>
            </w:pPr>
            <w:r>
              <w:rPr>
                <w:rFonts w:hint="eastAsia" w:ascii="宋体" w:hAnsi="宋体" w:eastAsia="宋体" w:cs="宋体"/>
                <w:sz w:val="24"/>
                <w:szCs w:val="24"/>
              </w:rPr>
              <w:t>三维影像服务</w:t>
            </w:r>
          </w:p>
        </w:tc>
        <w:tc>
          <w:tcPr>
            <w:tcW w:w="1261" w:type="pct"/>
            <w:tcBorders>
              <w:top w:val="nil"/>
              <w:left w:val="nil"/>
              <w:bottom w:val="single" w:color="000000" w:sz="8" w:space="0"/>
              <w:right w:val="single" w:color="000000" w:sz="8" w:space="0"/>
            </w:tcBorders>
            <w:shd w:val="clear" w:color="auto" w:fill="auto"/>
            <w:vAlign w:val="center"/>
          </w:tcPr>
          <w:p w14:paraId="0F0AD299">
            <w:pPr>
              <w:jc w:val="center"/>
              <w:rPr>
                <w:rFonts w:ascii="宋体" w:hAnsi="宋体" w:eastAsia="宋体" w:cs="宋体"/>
                <w:sz w:val="24"/>
                <w:szCs w:val="24"/>
                <w:lang w:eastAsia="zh-CN"/>
              </w:rPr>
            </w:pPr>
            <w:r>
              <w:rPr>
                <w:rFonts w:hint="eastAsia" w:ascii="宋体" w:hAnsi="宋体" w:eastAsia="宋体" w:cs="宋体"/>
                <w:sz w:val="24"/>
                <w:szCs w:val="24"/>
                <w:lang w:eastAsia="zh-CN"/>
              </w:rPr>
              <w:t>实现符合 OGC 标准的三维影像服务。</w:t>
            </w:r>
          </w:p>
        </w:tc>
        <w:tc>
          <w:tcPr>
            <w:tcW w:w="1208" w:type="pct"/>
            <w:tcBorders>
              <w:top w:val="nil"/>
              <w:left w:val="nil"/>
              <w:bottom w:val="single" w:color="000000" w:sz="8" w:space="0"/>
              <w:right w:val="single" w:color="000000" w:sz="8" w:space="0"/>
            </w:tcBorders>
            <w:shd w:val="clear" w:color="auto" w:fill="auto"/>
            <w:vAlign w:val="center"/>
          </w:tcPr>
          <w:p w14:paraId="09EE6F1B">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0AE2EA8A">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0B8D89E2">
            <w:pPr>
              <w:jc w:val="right"/>
              <w:rPr>
                <w:rFonts w:ascii="宋体" w:hAnsi="宋体" w:eastAsia="宋体" w:cs="宋体"/>
                <w:sz w:val="24"/>
                <w:szCs w:val="24"/>
              </w:rPr>
            </w:pPr>
            <w:r>
              <w:rPr>
                <w:rFonts w:hint="eastAsia" w:ascii="宋体" w:hAnsi="宋体" w:eastAsia="宋体" w:cs="宋体"/>
                <w:sz w:val="24"/>
                <w:szCs w:val="24"/>
              </w:rPr>
              <w:t>30</w:t>
            </w:r>
          </w:p>
        </w:tc>
        <w:tc>
          <w:tcPr>
            <w:tcW w:w="1004" w:type="pct"/>
            <w:vMerge w:val="continue"/>
            <w:tcBorders>
              <w:top w:val="nil"/>
              <w:left w:val="single" w:color="000000" w:sz="8" w:space="0"/>
              <w:bottom w:val="single" w:color="000000" w:sz="8" w:space="0"/>
              <w:right w:val="single" w:color="000000" w:sz="8" w:space="0"/>
            </w:tcBorders>
            <w:vAlign w:val="center"/>
          </w:tcPr>
          <w:p w14:paraId="1F5A6543">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2500A64">
            <w:pPr>
              <w:jc w:val="center"/>
              <w:rPr>
                <w:rFonts w:ascii="宋体" w:hAnsi="宋体" w:eastAsia="宋体" w:cs="宋体"/>
                <w:sz w:val="24"/>
                <w:szCs w:val="24"/>
              </w:rPr>
            </w:pPr>
            <w:r>
              <w:rPr>
                <w:rFonts w:hint="eastAsia" w:ascii="宋体" w:hAnsi="宋体" w:eastAsia="宋体" w:cs="宋体"/>
                <w:sz w:val="24"/>
                <w:szCs w:val="24"/>
              </w:rPr>
              <w:t>三维矢量数据 服务</w:t>
            </w:r>
          </w:p>
        </w:tc>
        <w:tc>
          <w:tcPr>
            <w:tcW w:w="1261" w:type="pct"/>
            <w:tcBorders>
              <w:top w:val="nil"/>
              <w:left w:val="nil"/>
              <w:bottom w:val="single" w:color="000000" w:sz="8" w:space="0"/>
              <w:right w:val="single" w:color="000000" w:sz="8" w:space="0"/>
            </w:tcBorders>
            <w:shd w:val="clear" w:color="auto" w:fill="auto"/>
            <w:vAlign w:val="center"/>
          </w:tcPr>
          <w:p w14:paraId="78BD4CA7">
            <w:pPr>
              <w:jc w:val="center"/>
              <w:rPr>
                <w:rFonts w:ascii="宋体" w:hAnsi="宋体" w:eastAsia="宋体" w:cs="宋体"/>
                <w:sz w:val="24"/>
                <w:szCs w:val="24"/>
                <w:lang w:eastAsia="zh-CN"/>
              </w:rPr>
            </w:pPr>
            <w:r>
              <w:rPr>
                <w:rFonts w:hint="eastAsia" w:ascii="宋体" w:hAnsi="宋体" w:eastAsia="宋体" w:cs="宋体"/>
                <w:sz w:val="24"/>
                <w:szCs w:val="24"/>
                <w:lang w:eastAsia="zh-CN"/>
              </w:rPr>
              <w:t>实现符合 OGC 标准的三维矢量服务。</w:t>
            </w:r>
          </w:p>
        </w:tc>
        <w:tc>
          <w:tcPr>
            <w:tcW w:w="1208" w:type="pct"/>
            <w:tcBorders>
              <w:top w:val="nil"/>
              <w:left w:val="nil"/>
              <w:bottom w:val="single" w:color="000000" w:sz="8" w:space="0"/>
              <w:right w:val="single" w:color="000000" w:sz="8" w:space="0"/>
            </w:tcBorders>
            <w:shd w:val="clear" w:color="auto" w:fill="auto"/>
            <w:vAlign w:val="center"/>
          </w:tcPr>
          <w:p w14:paraId="3F263042">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40ABD11">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38D0186F">
            <w:pPr>
              <w:jc w:val="right"/>
              <w:rPr>
                <w:rFonts w:ascii="宋体" w:hAnsi="宋体" w:eastAsia="宋体" w:cs="宋体"/>
                <w:sz w:val="24"/>
                <w:szCs w:val="24"/>
              </w:rPr>
            </w:pPr>
            <w:r>
              <w:rPr>
                <w:rFonts w:hint="eastAsia" w:ascii="宋体" w:hAnsi="宋体" w:eastAsia="宋体" w:cs="宋体"/>
                <w:sz w:val="24"/>
                <w:szCs w:val="24"/>
              </w:rPr>
              <w:t>31</w:t>
            </w:r>
          </w:p>
        </w:tc>
        <w:tc>
          <w:tcPr>
            <w:tcW w:w="1004" w:type="pct"/>
            <w:vMerge w:val="continue"/>
            <w:tcBorders>
              <w:top w:val="nil"/>
              <w:left w:val="single" w:color="000000" w:sz="8" w:space="0"/>
              <w:bottom w:val="single" w:color="000000" w:sz="8" w:space="0"/>
              <w:right w:val="single" w:color="000000" w:sz="8" w:space="0"/>
            </w:tcBorders>
            <w:vAlign w:val="center"/>
          </w:tcPr>
          <w:p w14:paraId="75DF5290">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12A72B32">
            <w:pPr>
              <w:jc w:val="center"/>
              <w:rPr>
                <w:rFonts w:ascii="宋体" w:hAnsi="宋体" w:eastAsia="宋体" w:cs="宋体"/>
                <w:sz w:val="24"/>
                <w:szCs w:val="24"/>
              </w:rPr>
            </w:pPr>
            <w:r>
              <w:rPr>
                <w:rFonts w:hint="eastAsia" w:ascii="宋体" w:hAnsi="宋体" w:eastAsia="宋体" w:cs="宋体"/>
                <w:sz w:val="24"/>
                <w:szCs w:val="24"/>
              </w:rPr>
              <w:t>属性查询服务</w:t>
            </w:r>
          </w:p>
        </w:tc>
        <w:tc>
          <w:tcPr>
            <w:tcW w:w="1261" w:type="pct"/>
            <w:tcBorders>
              <w:top w:val="nil"/>
              <w:left w:val="nil"/>
              <w:bottom w:val="single" w:color="000000" w:sz="8" w:space="0"/>
              <w:right w:val="single" w:color="000000" w:sz="8" w:space="0"/>
            </w:tcBorders>
            <w:shd w:val="clear" w:color="auto" w:fill="auto"/>
            <w:vAlign w:val="center"/>
          </w:tcPr>
          <w:p w14:paraId="1B7C9A19">
            <w:pPr>
              <w:jc w:val="center"/>
              <w:rPr>
                <w:rFonts w:ascii="宋体" w:hAnsi="宋体" w:eastAsia="宋体" w:cs="宋体"/>
                <w:sz w:val="24"/>
                <w:szCs w:val="24"/>
                <w:lang w:eastAsia="zh-CN"/>
              </w:rPr>
            </w:pPr>
            <w:r>
              <w:rPr>
                <w:rFonts w:hint="eastAsia" w:ascii="宋体" w:hAnsi="宋体" w:eastAsia="宋体" w:cs="宋体"/>
                <w:sz w:val="24"/>
                <w:szCs w:val="24"/>
                <w:lang w:eastAsia="zh-CN"/>
              </w:rPr>
              <w:t>实现符合 OGC 标准的三维矢量数据的属性 查询服务。</w:t>
            </w:r>
          </w:p>
        </w:tc>
        <w:tc>
          <w:tcPr>
            <w:tcW w:w="1208" w:type="pct"/>
            <w:tcBorders>
              <w:top w:val="nil"/>
              <w:left w:val="nil"/>
              <w:bottom w:val="single" w:color="000000" w:sz="8" w:space="0"/>
              <w:right w:val="single" w:color="000000" w:sz="8" w:space="0"/>
            </w:tcBorders>
            <w:shd w:val="clear" w:color="auto" w:fill="auto"/>
            <w:vAlign w:val="center"/>
          </w:tcPr>
          <w:p w14:paraId="1C5E59DC">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4433099">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0FABC35">
            <w:pPr>
              <w:jc w:val="right"/>
              <w:rPr>
                <w:rFonts w:ascii="宋体" w:hAnsi="宋体" w:eastAsia="宋体" w:cs="宋体"/>
                <w:sz w:val="24"/>
                <w:szCs w:val="24"/>
              </w:rPr>
            </w:pPr>
            <w:r>
              <w:rPr>
                <w:rFonts w:hint="eastAsia" w:ascii="宋体" w:hAnsi="宋体" w:eastAsia="宋体" w:cs="宋体"/>
                <w:sz w:val="24"/>
                <w:szCs w:val="24"/>
              </w:rPr>
              <w:t>32</w:t>
            </w:r>
          </w:p>
        </w:tc>
        <w:tc>
          <w:tcPr>
            <w:tcW w:w="1004" w:type="pct"/>
            <w:vMerge w:val="continue"/>
            <w:tcBorders>
              <w:top w:val="nil"/>
              <w:left w:val="single" w:color="000000" w:sz="8" w:space="0"/>
              <w:bottom w:val="single" w:color="000000" w:sz="8" w:space="0"/>
              <w:right w:val="single" w:color="000000" w:sz="8" w:space="0"/>
            </w:tcBorders>
            <w:vAlign w:val="center"/>
          </w:tcPr>
          <w:p w14:paraId="54682028">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82C3C86">
            <w:pPr>
              <w:jc w:val="center"/>
              <w:rPr>
                <w:rFonts w:ascii="宋体" w:hAnsi="宋体" w:eastAsia="宋体" w:cs="宋体"/>
                <w:sz w:val="24"/>
                <w:szCs w:val="24"/>
                <w:lang w:eastAsia="zh-CN"/>
              </w:rPr>
            </w:pPr>
            <w:r>
              <w:rPr>
                <w:rFonts w:hint="eastAsia" w:ascii="宋体" w:hAnsi="宋体" w:eastAsia="宋体" w:cs="宋体"/>
                <w:sz w:val="24"/>
                <w:szCs w:val="24"/>
                <w:lang w:eastAsia="zh-CN"/>
              </w:rPr>
              <w:t>三维空间数据元数据服务</w:t>
            </w:r>
          </w:p>
        </w:tc>
        <w:tc>
          <w:tcPr>
            <w:tcW w:w="1261" w:type="pct"/>
            <w:tcBorders>
              <w:top w:val="nil"/>
              <w:left w:val="nil"/>
              <w:bottom w:val="single" w:color="000000" w:sz="8" w:space="0"/>
              <w:right w:val="single" w:color="000000" w:sz="8" w:space="0"/>
            </w:tcBorders>
            <w:shd w:val="clear" w:color="auto" w:fill="auto"/>
            <w:vAlign w:val="center"/>
          </w:tcPr>
          <w:p w14:paraId="0539EA2A">
            <w:pPr>
              <w:jc w:val="center"/>
              <w:rPr>
                <w:rFonts w:ascii="宋体" w:hAnsi="宋体" w:eastAsia="宋体" w:cs="宋体"/>
                <w:sz w:val="24"/>
                <w:szCs w:val="24"/>
                <w:lang w:eastAsia="zh-CN"/>
              </w:rPr>
            </w:pPr>
            <w:r>
              <w:rPr>
                <w:rFonts w:hint="eastAsia" w:ascii="宋体" w:hAnsi="宋体" w:eastAsia="宋体" w:cs="宋体"/>
                <w:sz w:val="24"/>
                <w:szCs w:val="24"/>
                <w:lang w:eastAsia="zh-CN"/>
              </w:rPr>
              <w:t>可以通过本服务得到三维空间数据分类信 息和数据的描述信息。</w:t>
            </w:r>
          </w:p>
        </w:tc>
        <w:tc>
          <w:tcPr>
            <w:tcW w:w="1208" w:type="pct"/>
            <w:tcBorders>
              <w:top w:val="nil"/>
              <w:left w:val="nil"/>
              <w:bottom w:val="single" w:color="000000" w:sz="8" w:space="0"/>
              <w:right w:val="single" w:color="000000" w:sz="8" w:space="0"/>
            </w:tcBorders>
            <w:shd w:val="clear" w:color="auto" w:fill="auto"/>
            <w:vAlign w:val="center"/>
          </w:tcPr>
          <w:p w14:paraId="309FDF5D">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276DFC30">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CCF6C77">
            <w:pPr>
              <w:jc w:val="right"/>
              <w:rPr>
                <w:rFonts w:ascii="宋体" w:hAnsi="宋体" w:eastAsia="宋体" w:cs="宋体"/>
                <w:sz w:val="24"/>
                <w:szCs w:val="24"/>
              </w:rPr>
            </w:pPr>
            <w:r>
              <w:rPr>
                <w:rFonts w:hint="eastAsia" w:ascii="宋体" w:hAnsi="宋体" w:eastAsia="宋体" w:cs="宋体"/>
                <w:sz w:val="24"/>
                <w:szCs w:val="24"/>
              </w:rPr>
              <w:t>33</w:t>
            </w:r>
          </w:p>
        </w:tc>
        <w:tc>
          <w:tcPr>
            <w:tcW w:w="1004" w:type="pct"/>
            <w:vMerge w:val="continue"/>
            <w:tcBorders>
              <w:top w:val="nil"/>
              <w:left w:val="single" w:color="000000" w:sz="8" w:space="0"/>
              <w:bottom w:val="single" w:color="000000" w:sz="8" w:space="0"/>
              <w:right w:val="single" w:color="000000" w:sz="8" w:space="0"/>
            </w:tcBorders>
            <w:vAlign w:val="center"/>
          </w:tcPr>
          <w:p w14:paraId="6BE8189C">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4CE81A65">
            <w:pPr>
              <w:jc w:val="center"/>
              <w:rPr>
                <w:rFonts w:ascii="宋体" w:hAnsi="宋体" w:eastAsia="宋体" w:cs="宋体"/>
                <w:sz w:val="24"/>
                <w:szCs w:val="24"/>
                <w:lang w:eastAsia="zh-CN"/>
              </w:rPr>
            </w:pPr>
            <w:r>
              <w:rPr>
                <w:rFonts w:hint="eastAsia" w:ascii="宋体" w:hAnsi="宋体" w:eastAsia="宋体" w:cs="宋体"/>
                <w:sz w:val="24"/>
                <w:szCs w:val="24"/>
                <w:lang w:eastAsia="zh-CN"/>
              </w:rPr>
              <w:t>二维空间数据元数据服务</w:t>
            </w:r>
          </w:p>
        </w:tc>
        <w:tc>
          <w:tcPr>
            <w:tcW w:w="1261" w:type="pct"/>
            <w:tcBorders>
              <w:top w:val="nil"/>
              <w:left w:val="nil"/>
              <w:bottom w:val="single" w:color="000000" w:sz="8" w:space="0"/>
              <w:right w:val="single" w:color="000000" w:sz="8" w:space="0"/>
            </w:tcBorders>
            <w:shd w:val="clear" w:color="auto" w:fill="auto"/>
            <w:vAlign w:val="center"/>
          </w:tcPr>
          <w:p w14:paraId="3403F1DA">
            <w:pPr>
              <w:jc w:val="center"/>
              <w:rPr>
                <w:rFonts w:ascii="宋体" w:hAnsi="宋体" w:eastAsia="宋体" w:cs="宋体"/>
                <w:sz w:val="24"/>
                <w:szCs w:val="24"/>
                <w:lang w:eastAsia="zh-CN"/>
              </w:rPr>
            </w:pPr>
            <w:r>
              <w:rPr>
                <w:rFonts w:hint="eastAsia" w:ascii="宋体" w:hAnsi="宋体" w:eastAsia="宋体" w:cs="宋体"/>
                <w:sz w:val="24"/>
                <w:szCs w:val="24"/>
                <w:lang w:eastAsia="zh-CN"/>
              </w:rPr>
              <w:t>面向服务的元数据查询技术解决空间数据 共享。</w:t>
            </w:r>
          </w:p>
        </w:tc>
        <w:tc>
          <w:tcPr>
            <w:tcW w:w="1208" w:type="pct"/>
            <w:tcBorders>
              <w:top w:val="nil"/>
              <w:left w:val="nil"/>
              <w:bottom w:val="single" w:color="000000" w:sz="8" w:space="0"/>
              <w:right w:val="single" w:color="000000" w:sz="8" w:space="0"/>
            </w:tcBorders>
            <w:shd w:val="clear" w:color="auto" w:fill="auto"/>
            <w:vAlign w:val="center"/>
          </w:tcPr>
          <w:p w14:paraId="571A9367">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E1D059A">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4431923D">
            <w:pPr>
              <w:jc w:val="right"/>
              <w:rPr>
                <w:rFonts w:ascii="宋体" w:hAnsi="宋体" w:eastAsia="宋体" w:cs="宋体"/>
                <w:sz w:val="24"/>
                <w:szCs w:val="24"/>
              </w:rPr>
            </w:pPr>
            <w:r>
              <w:rPr>
                <w:rFonts w:hint="eastAsia" w:ascii="宋体" w:hAnsi="宋体" w:eastAsia="宋体" w:cs="宋体"/>
                <w:sz w:val="24"/>
                <w:szCs w:val="24"/>
              </w:rPr>
              <w:t>34</w:t>
            </w:r>
          </w:p>
        </w:tc>
        <w:tc>
          <w:tcPr>
            <w:tcW w:w="1004" w:type="pct"/>
            <w:vMerge w:val="continue"/>
            <w:tcBorders>
              <w:top w:val="nil"/>
              <w:left w:val="single" w:color="000000" w:sz="8" w:space="0"/>
              <w:bottom w:val="single" w:color="000000" w:sz="8" w:space="0"/>
              <w:right w:val="single" w:color="000000" w:sz="8" w:space="0"/>
            </w:tcBorders>
            <w:vAlign w:val="center"/>
          </w:tcPr>
          <w:p w14:paraId="30D6EA18">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456D518A">
            <w:pPr>
              <w:jc w:val="center"/>
              <w:rPr>
                <w:rFonts w:ascii="宋体" w:hAnsi="宋体" w:eastAsia="宋体" w:cs="宋体"/>
                <w:sz w:val="24"/>
                <w:szCs w:val="24"/>
                <w:lang w:eastAsia="zh-CN"/>
              </w:rPr>
            </w:pPr>
            <w:r>
              <w:rPr>
                <w:rFonts w:hint="eastAsia" w:ascii="宋体" w:hAnsi="宋体" w:eastAsia="宋体" w:cs="宋体"/>
                <w:sz w:val="24"/>
                <w:szCs w:val="24"/>
                <w:lang w:eastAsia="zh-CN"/>
              </w:rPr>
              <w:t>矢量地图服务（WMS/WFS）</w:t>
            </w:r>
          </w:p>
        </w:tc>
        <w:tc>
          <w:tcPr>
            <w:tcW w:w="1261" w:type="pct"/>
            <w:tcBorders>
              <w:top w:val="nil"/>
              <w:left w:val="nil"/>
              <w:bottom w:val="single" w:color="000000" w:sz="8" w:space="0"/>
              <w:right w:val="single" w:color="000000" w:sz="8" w:space="0"/>
            </w:tcBorders>
            <w:shd w:val="clear" w:color="auto" w:fill="auto"/>
            <w:vAlign w:val="center"/>
          </w:tcPr>
          <w:p w14:paraId="1885AED8">
            <w:pPr>
              <w:jc w:val="center"/>
              <w:rPr>
                <w:rFonts w:ascii="宋体" w:hAnsi="宋体" w:eastAsia="宋体" w:cs="宋体"/>
                <w:sz w:val="24"/>
                <w:szCs w:val="24"/>
                <w:lang w:eastAsia="zh-CN"/>
              </w:rPr>
            </w:pPr>
            <w:r>
              <w:rPr>
                <w:rFonts w:hint="eastAsia" w:ascii="宋体" w:hAnsi="宋体" w:eastAsia="宋体" w:cs="宋体"/>
                <w:sz w:val="24"/>
                <w:szCs w:val="24"/>
                <w:lang w:eastAsia="zh-CN"/>
              </w:rPr>
              <w:t>平台发布矢量地图服务，可以支持查询、编辑等功能。</w:t>
            </w:r>
          </w:p>
        </w:tc>
        <w:tc>
          <w:tcPr>
            <w:tcW w:w="1208" w:type="pct"/>
            <w:tcBorders>
              <w:top w:val="nil"/>
              <w:left w:val="nil"/>
              <w:bottom w:val="single" w:color="000000" w:sz="8" w:space="0"/>
              <w:right w:val="single" w:color="000000" w:sz="8" w:space="0"/>
            </w:tcBorders>
            <w:shd w:val="clear" w:color="auto" w:fill="auto"/>
            <w:vAlign w:val="center"/>
          </w:tcPr>
          <w:p w14:paraId="12CA5F93">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3C910FBD">
        <w:tblPrEx>
          <w:tblCellMar>
            <w:top w:w="0" w:type="dxa"/>
            <w:left w:w="108" w:type="dxa"/>
            <w:bottom w:w="0" w:type="dxa"/>
            <w:right w:w="108" w:type="dxa"/>
          </w:tblCellMar>
        </w:tblPrEx>
        <w:trPr>
          <w:trHeight w:val="12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56014E0B">
            <w:pPr>
              <w:jc w:val="right"/>
              <w:rPr>
                <w:rFonts w:ascii="宋体" w:hAnsi="宋体" w:eastAsia="宋体" w:cs="宋体"/>
                <w:sz w:val="24"/>
                <w:szCs w:val="24"/>
              </w:rPr>
            </w:pPr>
            <w:r>
              <w:rPr>
                <w:rFonts w:hint="eastAsia" w:ascii="宋体" w:hAnsi="宋体" w:eastAsia="宋体" w:cs="宋体"/>
                <w:sz w:val="24"/>
                <w:szCs w:val="24"/>
              </w:rPr>
              <w:t>35</w:t>
            </w:r>
          </w:p>
        </w:tc>
        <w:tc>
          <w:tcPr>
            <w:tcW w:w="1004" w:type="pct"/>
            <w:vMerge w:val="continue"/>
            <w:tcBorders>
              <w:top w:val="nil"/>
              <w:left w:val="single" w:color="000000" w:sz="8" w:space="0"/>
              <w:bottom w:val="single" w:color="000000" w:sz="8" w:space="0"/>
              <w:right w:val="single" w:color="000000" w:sz="8" w:space="0"/>
            </w:tcBorders>
            <w:vAlign w:val="center"/>
          </w:tcPr>
          <w:p w14:paraId="16F5C9ED">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586C841E">
            <w:pPr>
              <w:jc w:val="center"/>
              <w:rPr>
                <w:rFonts w:ascii="宋体" w:hAnsi="宋体" w:eastAsia="宋体" w:cs="宋体"/>
                <w:sz w:val="24"/>
                <w:szCs w:val="24"/>
                <w:lang w:eastAsia="zh-CN"/>
              </w:rPr>
            </w:pPr>
            <w:r>
              <w:rPr>
                <w:rFonts w:hint="eastAsia" w:ascii="宋体" w:hAnsi="宋体" w:eastAsia="宋体" w:cs="宋体"/>
                <w:sz w:val="24"/>
                <w:szCs w:val="24"/>
                <w:lang w:eastAsia="zh-CN"/>
              </w:rPr>
              <w:t>遥感影像服务（WMS/WCS）</w:t>
            </w:r>
          </w:p>
        </w:tc>
        <w:tc>
          <w:tcPr>
            <w:tcW w:w="1261" w:type="pct"/>
            <w:tcBorders>
              <w:top w:val="nil"/>
              <w:left w:val="nil"/>
              <w:bottom w:val="single" w:color="000000" w:sz="8" w:space="0"/>
              <w:right w:val="single" w:color="000000" w:sz="8" w:space="0"/>
            </w:tcBorders>
            <w:shd w:val="clear" w:color="auto" w:fill="auto"/>
            <w:vAlign w:val="center"/>
          </w:tcPr>
          <w:p w14:paraId="52915F37">
            <w:pPr>
              <w:jc w:val="center"/>
              <w:rPr>
                <w:rFonts w:ascii="宋体" w:hAnsi="宋体" w:eastAsia="宋体" w:cs="宋体"/>
                <w:sz w:val="24"/>
                <w:szCs w:val="24"/>
                <w:lang w:eastAsia="zh-CN"/>
              </w:rPr>
            </w:pPr>
            <w:r>
              <w:rPr>
                <w:rFonts w:hint="eastAsia" w:ascii="宋体" w:hAnsi="宋体" w:eastAsia="宋体" w:cs="宋体"/>
                <w:sz w:val="24"/>
                <w:szCs w:val="24"/>
                <w:lang w:eastAsia="zh-CN"/>
              </w:rPr>
              <w:t>可用于支撑影像生产和质检、成果影像管 理和发布、历史影像归档和管理等应用。</w:t>
            </w:r>
          </w:p>
        </w:tc>
        <w:tc>
          <w:tcPr>
            <w:tcW w:w="1208" w:type="pct"/>
            <w:tcBorders>
              <w:top w:val="nil"/>
              <w:left w:val="nil"/>
              <w:bottom w:val="single" w:color="000000" w:sz="8" w:space="0"/>
              <w:right w:val="single" w:color="000000" w:sz="8" w:space="0"/>
            </w:tcBorders>
            <w:shd w:val="clear" w:color="auto" w:fill="auto"/>
            <w:vAlign w:val="center"/>
          </w:tcPr>
          <w:p w14:paraId="058A0DD3">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296534E0">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D45DD5B">
            <w:pPr>
              <w:jc w:val="right"/>
              <w:rPr>
                <w:rFonts w:ascii="宋体" w:hAnsi="宋体" w:eastAsia="宋体" w:cs="宋体"/>
                <w:sz w:val="24"/>
                <w:szCs w:val="24"/>
              </w:rPr>
            </w:pPr>
            <w:r>
              <w:rPr>
                <w:rFonts w:hint="eastAsia" w:ascii="宋体" w:hAnsi="宋体" w:eastAsia="宋体" w:cs="宋体"/>
                <w:sz w:val="24"/>
                <w:szCs w:val="24"/>
              </w:rPr>
              <w:t>36</w:t>
            </w:r>
          </w:p>
        </w:tc>
        <w:tc>
          <w:tcPr>
            <w:tcW w:w="1004" w:type="pct"/>
            <w:vMerge w:val="continue"/>
            <w:tcBorders>
              <w:top w:val="nil"/>
              <w:left w:val="single" w:color="000000" w:sz="8" w:space="0"/>
              <w:bottom w:val="single" w:color="000000" w:sz="8" w:space="0"/>
              <w:right w:val="single" w:color="000000" w:sz="8" w:space="0"/>
            </w:tcBorders>
            <w:vAlign w:val="center"/>
          </w:tcPr>
          <w:p w14:paraId="746F046B">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1024AB61">
            <w:pPr>
              <w:jc w:val="center"/>
              <w:rPr>
                <w:rFonts w:ascii="宋体" w:hAnsi="宋体" w:eastAsia="宋体" w:cs="宋体"/>
                <w:sz w:val="24"/>
                <w:szCs w:val="24"/>
                <w:lang w:eastAsia="zh-CN"/>
              </w:rPr>
            </w:pPr>
            <w:r>
              <w:rPr>
                <w:rFonts w:hint="eastAsia" w:ascii="宋体" w:hAnsi="宋体" w:eastAsia="宋体" w:cs="宋体"/>
                <w:sz w:val="24"/>
                <w:szCs w:val="24"/>
                <w:lang w:eastAsia="zh-CN"/>
              </w:rPr>
              <w:t>地理编码服务（DM）</w:t>
            </w:r>
          </w:p>
        </w:tc>
        <w:tc>
          <w:tcPr>
            <w:tcW w:w="1261" w:type="pct"/>
            <w:tcBorders>
              <w:top w:val="nil"/>
              <w:left w:val="nil"/>
              <w:bottom w:val="single" w:color="000000" w:sz="8" w:space="0"/>
              <w:right w:val="single" w:color="000000" w:sz="8" w:space="0"/>
            </w:tcBorders>
            <w:shd w:val="clear" w:color="auto" w:fill="auto"/>
            <w:vAlign w:val="center"/>
          </w:tcPr>
          <w:p w14:paraId="59366AAC">
            <w:pPr>
              <w:jc w:val="center"/>
              <w:rPr>
                <w:rFonts w:ascii="宋体" w:hAnsi="宋体" w:eastAsia="宋体" w:cs="宋体"/>
                <w:sz w:val="24"/>
                <w:szCs w:val="24"/>
                <w:lang w:eastAsia="zh-CN"/>
              </w:rPr>
            </w:pPr>
            <w:r>
              <w:rPr>
                <w:rFonts w:hint="eastAsia" w:ascii="宋体" w:hAnsi="宋体" w:eastAsia="宋体" w:cs="宋体"/>
                <w:sz w:val="24"/>
                <w:szCs w:val="24"/>
                <w:lang w:eastAsia="zh-CN"/>
              </w:rPr>
              <w:t>实现了将中文地址或地名描述转换为表面 上相应位置的功能。</w:t>
            </w:r>
          </w:p>
        </w:tc>
        <w:tc>
          <w:tcPr>
            <w:tcW w:w="1208" w:type="pct"/>
            <w:tcBorders>
              <w:top w:val="nil"/>
              <w:left w:val="nil"/>
              <w:bottom w:val="single" w:color="000000" w:sz="8" w:space="0"/>
              <w:right w:val="single" w:color="000000" w:sz="8" w:space="0"/>
            </w:tcBorders>
            <w:shd w:val="clear" w:color="auto" w:fill="auto"/>
            <w:vAlign w:val="center"/>
          </w:tcPr>
          <w:p w14:paraId="1BD4A2D1">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4A17FD7E">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6A293876">
            <w:pPr>
              <w:jc w:val="right"/>
              <w:rPr>
                <w:rFonts w:ascii="宋体" w:hAnsi="宋体" w:eastAsia="宋体" w:cs="宋体"/>
                <w:sz w:val="24"/>
                <w:szCs w:val="24"/>
              </w:rPr>
            </w:pPr>
            <w:r>
              <w:rPr>
                <w:rFonts w:hint="eastAsia" w:ascii="宋体" w:hAnsi="宋体" w:eastAsia="宋体" w:cs="宋体"/>
                <w:sz w:val="24"/>
                <w:szCs w:val="24"/>
              </w:rPr>
              <w:t>37</w:t>
            </w:r>
          </w:p>
        </w:tc>
        <w:tc>
          <w:tcPr>
            <w:tcW w:w="1004" w:type="pct"/>
            <w:vMerge w:val="continue"/>
            <w:tcBorders>
              <w:top w:val="nil"/>
              <w:left w:val="single" w:color="000000" w:sz="8" w:space="0"/>
              <w:bottom w:val="single" w:color="000000" w:sz="8" w:space="0"/>
              <w:right w:val="single" w:color="000000" w:sz="8" w:space="0"/>
            </w:tcBorders>
            <w:vAlign w:val="center"/>
          </w:tcPr>
          <w:p w14:paraId="11210BDC">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162FD2EC">
            <w:pPr>
              <w:jc w:val="center"/>
              <w:rPr>
                <w:rFonts w:ascii="宋体" w:hAnsi="宋体" w:eastAsia="宋体" w:cs="宋体"/>
                <w:sz w:val="24"/>
                <w:szCs w:val="24"/>
              </w:rPr>
            </w:pPr>
            <w:r>
              <w:rPr>
                <w:rFonts w:hint="eastAsia" w:ascii="宋体" w:hAnsi="宋体" w:eastAsia="宋体" w:cs="宋体"/>
                <w:sz w:val="24"/>
                <w:szCs w:val="24"/>
              </w:rPr>
              <w:t>地图图片引擎服务</w:t>
            </w:r>
          </w:p>
        </w:tc>
        <w:tc>
          <w:tcPr>
            <w:tcW w:w="1261" w:type="pct"/>
            <w:tcBorders>
              <w:top w:val="nil"/>
              <w:left w:val="nil"/>
              <w:bottom w:val="single" w:color="000000" w:sz="8" w:space="0"/>
              <w:right w:val="single" w:color="000000" w:sz="8" w:space="0"/>
            </w:tcBorders>
            <w:shd w:val="clear" w:color="auto" w:fill="auto"/>
            <w:vAlign w:val="center"/>
          </w:tcPr>
          <w:p w14:paraId="21EF68AE">
            <w:pPr>
              <w:jc w:val="center"/>
              <w:rPr>
                <w:rFonts w:ascii="宋体" w:hAnsi="宋体" w:eastAsia="宋体" w:cs="宋体"/>
                <w:sz w:val="24"/>
                <w:szCs w:val="24"/>
              </w:rPr>
            </w:pPr>
            <w:r>
              <w:rPr>
                <w:rFonts w:hint="eastAsia" w:ascii="宋体" w:hAnsi="宋体" w:eastAsia="宋体" w:cs="宋体"/>
                <w:sz w:val="24"/>
                <w:szCs w:val="24"/>
              </w:rPr>
              <w:t>支持 WMTS 和 TMS 等各类服务。</w:t>
            </w:r>
          </w:p>
        </w:tc>
        <w:tc>
          <w:tcPr>
            <w:tcW w:w="1208" w:type="pct"/>
            <w:tcBorders>
              <w:top w:val="nil"/>
              <w:left w:val="nil"/>
              <w:bottom w:val="single" w:color="000000" w:sz="8" w:space="0"/>
              <w:right w:val="single" w:color="000000" w:sz="8" w:space="0"/>
            </w:tcBorders>
            <w:shd w:val="clear" w:color="auto" w:fill="auto"/>
            <w:vAlign w:val="center"/>
          </w:tcPr>
          <w:p w14:paraId="4058676B">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463C558C">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10ADC39A">
            <w:pPr>
              <w:jc w:val="right"/>
              <w:rPr>
                <w:rFonts w:ascii="宋体" w:hAnsi="宋体" w:eastAsia="宋体" w:cs="宋体"/>
                <w:sz w:val="24"/>
                <w:szCs w:val="24"/>
              </w:rPr>
            </w:pPr>
            <w:r>
              <w:rPr>
                <w:rFonts w:hint="eastAsia" w:ascii="宋体" w:hAnsi="宋体" w:eastAsia="宋体" w:cs="宋体"/>
                <w:sz w:val="24"/>
                <w:szCs w:val="24"/>
              </w:rPr>
              <w:t>38</w:t>
            </w:r>
          </w:p>
        </w:tc>
        <w:tc>
          <w:tcPr>
            <w:tcW w:w="1004" w:type="pct"/>
            <w:vMerge w:val="restart"/>
            <w:tcBorders>
              <w:top w:val="nil"/>
              <w:left w:val="single" w:color="000000" w:sz="8" w:space="0"/>
              <w:bottom w:val="single" w:color="000000" w:sz="8" w:space="0"/>
              <w:right w:val="single" w:color="000000" w:sz="8" w:space="0"/>
            </w:tcBorders>
            <w:shd w:val="clear" w:color="auto" w:fill="auto"/>
            <w:vAlign w:val="center"/>
          </w:tcPr>
          <w:p w14:paraId="6BAA22F5">
            <w:pPr>
              <w:jc w:val="center"/>
              <w:rPr>
                <w:rFonts w:ascii="宋体" w:hAnsi="宋体" w:eastAsia="宋体" w:cs="宋体"/>
                <w:sz w:val="24"/>
                <w:szCs w:val="24"/>
              </w:rPr>
            </w:pPr>
            <w:r>
              <w:rPr>
                <w:rFonts w:hint="eastAsia" w:ascii="宋体" w:hAnsi="宋体" w:eastAsia="宋体" w:cs="宋体"/>
                <w:sz w:val="24"/>
                <w:szCs w:val="24"/>
              </w:rPr>
              <w:t>二三维数据融合</w:t>
            </w:r>
          </w:p>
        </w:tc>
        <w:tc>
          <w:tcPr>
            <w:tcW w:w="1066" w:type="pct"/>
            <w:tcBorders>
              <w:top w:val="nil"/>
              <w:left w:val="nil"/>
              <w:bottom w:val="single" w:color="000000" w:sz="8" w:space="0"/>
              <w:right w:val="single" w:color="000000" w:sz="8" w:space="0"/>
            </w:tcBorders>
            <w:shd w:val="clear" w:color="auto" w:fill="auto"/>
            <w:vAlign w:val="center"/>
          </w:tcPr>
          <w:p w14:paraId="2753747A">
            <w:pPr>
              <w:jc w:val="center"/>
              <w:rPr>
                <w:rFonts w:ascii="宋体" w:hAnsi="宋体" w:eastAsia="宋体" w:cs="宋体"/>
                <w:sz w:val="24"/>
                <w:szCs w:val="24"/>
              </w:rPr>
            </w:pPr>
            <w:r>
              <w:rPr>
                <w:rFonts w:hint="eastAsia" w:ascii="宋体" w:hAnsi="宋体" w:eastAsia="宋体" w:cs="宋体"/>
                <w:sz w:val="24"/>
                <w:szCs w:val="24"/>
              </w:rPr>
              <w:t>二维数据三维可视化</w:t>
            </w:r>
          </w:p>
        </w:tc>
        <w:tc>
          <w:tcPr>
            <w:tcW w:w="1261" w:type="pct"/>
            <w:tcBorders>
              <w:top w:val="nil"/>
              <w:left w:val="nil"/>
              <w:bottom w:val="single" w:color="000000" w:sz="8" w:space="0"/>
              <w:right w:val="single" w:color="000000" w:sz="8" w:space="0"/>
            </w:tcBorders>
            <w:shd w:val="clear" w:color="auto" w:fill="auto"/>
            <w:vAlign w:val="center"/>
          </w:tcPr>
          <w:p w14:paraId="3FEC2BF1">
            <w:pPr>
              <w:jc w:val="center"/>
              <w:rPr>
                <w:rFonts w:ascii="宋体" w:hAnsi="宋体" w:eastAsia="宋体" w:cs="宋体"/>
                <w:sz w:val="24"/>
                <w:szCs w:val="24"/>
                <w:lang w:eastAsia="zh-CN"/>
              </w:rPr>
            </w:pPr>
            <w:r>
              <w:rPr>
                <w:rFonts w:hint="eastAsia" w:ascii="宋体" w:hAnsi="宋体" w:eastAsia="宋体" w:cs="宋体"/>
                <w:sz w:val="24"/>
                <w:szCs w:val="24"/>
                <w:lang w:eastAsia="zh-CN"/>
              </w:rPr>
              <w:t>实现二维 GIS 矢量数据三维可视化过程 中地物与地形的快速匹配</w:t>
            </w:r>
          </w:p>
        </w:tc>
        <w:tc>
          <w:tcPr>
            <w:tcW w:w="1208" w:type="pct"/>
            <w:tcBorders>
              <w:top w:val="nil"/>
              <w:left w:val="nil"/>
              <w:bottom w:val="single" w:color="000000" w:sz="8" w:space="0"/>
              <w:right w:val="single" w:color="000000" w:sz="8" w:space="0"/>
            </w:tcBorders>
            <w:shd w:val="clear" w:color="auto" w:fill="auto"/>
            <w:vAlign w:val="center"/>
          </w:tcPr>
          <w:p w14:paraId="061A0F82">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4F4DF19C">
        <w:tblPrEx>
          <w:tblCellMar>
            <w:top w:w="0" w:type="dxa"/>
            <w:left w:w="108" w:type="dxa"/>
            <w:bottom w:w="0" w:type="dxa"/>
            <w:right w:w="108" w:type="dxa"/>
          </w:tblCellMar>
        </w:tblPrEx>
        <w:trPr>
          <w:trHeight w:val="18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71C10D0E">
            <w:pPr>
              <w:jc w:val="right"/>
              <w:rPr>
                <w:rFonts w:ascii="宋体" w:hAnsi="宋体" w:eastAsia="宋体" w:cs="宋体"/>
                <w:sz w:val="24"/>
                <w:szCs w:val="24"/>
              </w:rPr>
            </w:pPr>
            <w:r>
              <w:rPr>
                <w:rFonts w:hint="eastAsia" w:ascii="宋体" w:hAnsi="宋体" w:eastAsia="宋体" w:cs="宋体"/>
                <w:sz w:val="24"/>
                <w:szCs w:val="24"/>
              </w:rPr>
              <w:t>39</w:t>
            </w:r>
          </w:p>
        </w:tc>
        <w:tc>
          <w:tcPr>
            <w:tcW w:w="1004" w:type="pct"/>
            <w:vMerge w:val="continue"/>
            <w:tcBorders>
              <w:top w:val="nil"/>
              <w:left w:val="single" w:color="000000" w:sz="8" w:space="0"/>
              <w:bottom w:val="single" w:color="000000" w:sz="8" w:space="0"/>
              <w:right w:val="single" w:color="000000" w:sz="8" w:space="0"/>
            </w:tcBorders>
            <w:vAlign w:val="center"/>
          </w:tcPr>
          <w:p w14:paraId="2C0A47DF">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4983B919">
            <w:pPr>
              <w:jc w:val="center"/>
              <w:rPr>
                <w:rFonts w:ascii="宋体" w:hAnsi="宋体" w:eastAsia="宋体" w:cs="宋体"/>
                <w:sz w:val="24"/>
                <w:szCs w:val="24"/>
              </w:rPr>
            </w:pPr>
            <w:r>
              <w:rPr>
                <w:rFonts w:hint="eastAsia" w:ascii="宋体" w:hAnsi="宋体" w:eastAsia="宋体" w:cs="宋体"/>
                <w:sz w:val="24"/>
                <w:szCs w:val="24"/>
              </w:rPr>
              <w:t>二三维可视化联动</w:t>
            </w:r>
          </w:p>
        </w:tc>
        <w:tc>
          <w:tcPr>
            <w:tcW w:w="1261" w:type="pct"/>
            <w:tcBorders>
              <w:top w:val="nil"/>
              <w:left w:val="nil"/>
              <w:bottom w:val="single" w:color="000000" w:sz="8" w:space="0"/>
              <w:right w:val="single" w:color="000000" w:sz="8" w:space="0"/>
            </w:tcBorders>
            <w:shd w:val="clear" w:color="auto" w:fill="auto"/>
            <w:vAlign w:val="center"/>
          </w:tcPr>
          <w:p w14:paraId="607E020C">
            <w:pPr>
              <w:jc w:val="center"/>
              <w:rPr>
                <w:rFonts w:ascii="宋体" w:hAnsi="宋体" w:eastAsia="宋体" w:cs="宋体"/>
                <w:sz w:val="24"/>
                <w:szCs w:val="24"/>
                <w:lang w:eastAsia="zh-CN"/>
              </w:rPr>
            </w:pPr>
            <w:r>
              <w:rPr>
                <w:rFonts w:hint="eastAsia" w:ascii="宋体" w:hAnsi="宋体" w:eastAsia="宋体" w:cs="宋体"/>
                <w:sz w:val="24"/>
                <w:szCs w:val="24"/>
                <w:lang w:eastAsia="zh-CN"/>
              </w:rPr>
              <w:t>采用 MVC 设计模式搭建二三维联动战 场可视化系统框架，实现了二三维在视 域范围、态势标号、地理信息查询之间 的一体化显示。</w:t>
            </w:r>
          </w:p>
        </w:tc>
        <w:tc>
          <w:tcPr>
            <w:tcW w:w="1208" w:type="pct"/>
            <w:tcBorders>
              <w:top w:val="nil"/>
              <w:left w:val="nil"/>
              <w:bottom w:val="single" w:color="000000" w:sz="8" w:space="0"/>
              <w:right w:val="single" w:color="000000" w:sz="8" w:space="0"/>
            </w:tcBorders>
            <w:shd w:val="clear" w:color="auto" w:fill="auto"/>
            <w:vAlign w:val="center"/>
          </w:tcPr>
          <w:p w14:paraId="2F8886D7">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44C78F7E">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639CAEC2">
            <w:pPr>
              <w:jc w:val="right"/>
              <w:rPr>
                <w:rFonts w:ascii="宋体" w:hAnsi="宋体" w:eastAsia="宋体" w:cs="宋体"/>
                <w:sz w:val="24"/>
                <w:szCs w:val="24"/>
              </w:rPr>
            </w:pPr>
            <w:r>
              <w:rPr>
                <w:rFonts w:hint="eastAsia" w:ascii="宋体" w:hAnsi="宋体" w:eastAsia="宋体" w:cs="宋体"/>
                <w:sz w:val="24"/>
                <w:szCs w:val="24"/>
              </w:rPr>
              <w:t>40</w:t>
            </w:r>
          </w:p>
        </w:tc>
        <w:tc>
          <w:tcPr>
            <w:tcW w:w="1004" w:type="pct"/>
            <w:vMerge w:val="continue"/>
            <w:tcBorders>
              <w:top w:val="nil"/>
              <w:left w:val="single" w:color="000000" w:sz="8" w:space="0"/>
              <w:bottom w:val="single" w:color="000000" w:sz="8" w:space="0"/>
              <w:right w:val="single" w:color="000000" w:sz="8" w:space="0"/>
            </w:tcBorders>
            <w:vAlign w:val="center"/>
          </w:tcPr>
          <w:p w14:paraId="492B353D">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74EA315B">
            <w:pPr>
              <w:jc w:val="center"/>
              <w:rPr>
                <w:rFonts w:ascii="宋体" w:hAnsi="宋体" w:eastAsia="宋体" w:cs="宋体"/>
                <w:sz w:val="24"/>
                <w:szCs w:val="24"/>
                <w:lang w:eastAsia="zh-CN"/>
              </w:rPr>
            </w:pPr>
            <w:r>
              <w:rPr>
                <w:rFonts w:hint="eastAsia" w:ascii="宋体" w:hAnsi="宋体" w:eastAsia="宋体" w:cs="宋体"/>
                <w:sz w:val="24"/>
                <w:szCs w:val="24"/>
                <w:lang w:eastAsia="zh-CN"/>
              </w:rPr>
              <w:t>二三维 GIS 查询与分析</w:t>
            </w:r>
          </w:p>
        </w:tc>
        <w:tc>
          <w:tcPr>
            <w:tcW w:w="1261" w:type="pct"/>
            <w:tcBorders>
              <w:top w:val="nil"/>
              <w:left w:val="nil"/>
              <w:bottom w:val="single" w:color="000000" w:sz="8" w:space="0"/>
              <w:right w:val="single" w:color="000000" w:sz="8" w:space="0"/>
            </w:tcBorders>
            <w:shd w:val="clear" w:color="auto" w:fill="auto"/>
            <w:vAlign w:val="center"/>
          </w:tcPr>
          <w:p w14:paraId="73628838">
            <w:pPr>
              <w:jc w:val="center"/>
              <w:rPr>
                <w:rFonts w:ascii="宋体" w:hAnsi="宋体" w:eastAsia="宋体" w:cs="宋体"/>
                <w:sz w:val="24"/>
                <w:szCs w:val="24"/>
                <w:lang w:eastAsia="zh-CN"/>
              </w:rPr>
            </w:pPr>
            <w:r>
              <w:rPr>
                <w:rFonts w:hint="eastAsia" w:ascii="宋体" w:hAnsi="宋体" w:eastAsia="宋体" w:cs="宋体"/>
                <w:sz w:val="24"/>
                <w:szCs w:val="24"/>
                <w:lang w:eastAsia="zh-CN"/>
              </w:rPr>
              <w:t>支持二维和三维空间对象的查询以及三 维地形环境中的地形分析。</w:t>
            </w:r>
          </w:p>
        </w:tc>
        <w:tc>
          <w:tcPr>
            <w:tcW w:w="1208" w:type="pct"/>
            <w:tcBorders>
              <w:top w:val="nil"/>
              <w:left w:val="nil"/>
              <w:bottom w:val="single" w:color="000000" w:sz="8" w:space="0"/>
              <w:right w:val="single" w:color="000000" w:sz="8" w:space="0"/>
            </w:tcBorders>
            <w:shd w:val="clear" w:color="auto" w:fill="auto"/>
            <w:vAlign w:val="center"/>
          </w:tcPr>
          <w:p w14:paraId="0952EB00">
            <w:pPr>
              <w:jc w:val="center"/>
              <w:rPr>
                <w:rFonts w:ascii="宋体" w:hAnsi="宋体" w:eastAsia="宋体" w:cs="宋体"/>
                <w:sz w:val="24"/>
                <w:szCs w:val="24"/>
              </w:rPr>
            </w:pPr>
            <w:r>
              <w:rPr>
                <w:rFonts w:hint="eastAsia" w:ascii="宋体" w:hAnsi="宋体" w:eastAsia="宋体" w:cs="宋体"/>
                <w:sz w:val="24"/>
                <w:szCs w:val="24"/>
              </w:rPr>
              <w:t>适配</w:t>
            </w:r>
            <w:r>
              <w:rPr>
                <w:rFonts w:hint="eastAsia" w:ascii="宋体" w:hAnsi="宋体" w:eastAsia="宋体" w:cs="宋体"/>
                <w:sz w:val="24"/>
                <w:szCs w:val="24"/>
                <w:lang w:eastAsia="zh-CN"/>
              </w:rPr>
              <w:t>XC</w:t>
            </w:r>
            <w:r>
              <w:rPr>
                <w:rFonts w:hint="eastAsia" w:ascii="宋体" w:hAnsi="宋体" w:eastAsia="宋体" w:cs="宋体"/>
                <w:sz w:val="24"/>
                <w:szCs w:val="24"/>
              </w:rPr>
              <w:t>环境</w:t>
            </w:r>
          </w:p>
        </w:tc>
      </w:tr>
      <w:tr w14:paraId="56D0B2AE">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3D367FD3">
            <w:pPr>
              <w:jc w:val="right"/>
              <w:rPr>
                <w:rFonts w:ascii="宋体" w:hAnsi="宋体" w:eastAsia="宋体" w:cs="宋体"/>
                <w:sz w:val="24"/>
                <w:szCs w:val="24"/>
              </w:rPr>
            </w:pPr>
            <w:r>
              <w:rPr>
                <w:rFonts w:hint="eastAsia" w:ascii="宋体" w:hAnsi="宋体" w:eastAsia="宋体" w:cs="宋体"/>
                <w:sz w:val="24"/>
                <w:szCs w:val="24"/>
              </w:rPr>
              <w:t>41</w:t>
            </w:r>
          </w:p>
        </w:tc>
        <w:tc>
          <w:tcPr>
            <w:tcW w:w="1004" w:type="pct"/>
            <w:vMerge w:val="restart"/>
            <w:tcBorders>
              <w:top w:val="nil"/>
              <w:left w:val="single" w:color="000000" w:sz="8" w:space="0"/>
              <w:bottom w:val="single" w:color="000000" w:sz="8" w:space="0"/>
              <w:right w:val="single" w:color="000000" w:sz="8" w:space="0"/>
            </w:tcBorders>
            <w:shd w:val="clear" w:color="auto" w:fill="auto"/>
            <w:vAlign w:val="center"/>
          </w:tcPr>
          <w:p w14:paraId="4081AD69">
            <w:pPr>
              <w:jc w:val="center"/>
              <w:rPr>
                <w:rFonts w:ascii="宋体" w:hAnsi="宋体" w:eastAsia="宋体" w:cs="宋体"/>
                <w:sz w:val="24"/>
                <w:szCs w:val="24"/>
              </w:rPr>
            </w:pPr>
            <w:r>
              <w:rPr>
                <w:rFonts w:hint="eastAsia" w:ascii="宋体" w:hAnsi="宋体" w:eastAsia="宋体" w:cs="宋体"/>
                <w:sz w:val="24"/>
                <w:szCs w:val="24"/>
              </w:rPr>
              <w:t>数据对接</w:t>
            </w:r>
          </w:p>
        </w:tc>
        <w:tc>
          <w:tcPr>
            <w:tcW w:w="1066" w:type="pct"/>
            <w:tcBorders>
              <w:top w:val="nil"/>
              <w:left w:val="nil"/>
              <w:bottom w:val="single" w:color="000000" w:sz="8" w:space="0"/>
              <w:right w:val="single" w:color="000000" w:sz="8" w:space="0"/>
            </w:tcBorders>
            <w:shd w:val="clear" w:color="auto" w:fill="auto"/>
            <w:vAlign w:val="center"/>
          </w:tcPr>
          <w:p w14:paraId="6D66B66D">
            <w:pPr>
              <w:jc w:val="center"/>
              <w:rPr>
                <w:rFonts w:ascii="宋体" w:hAnsi="宋体" w:eastAsia="宋体" w:cs="宋体"/>
                <w:sz w:val="24"/>
                <w:szCs w:val="24"/>
              </w:rPr>
            </w:pPr>
            <w:r>
              <w:rPr>
                <w:rFonts w:hint="eastAsia" w:ascii="宋体" w:hAnsi="宋体" w:eastAsia="宋体" w:cs="宋体"/>
                <w:sz w:val="24"/>
                <w:szCs w:val="24"/>
              </w:rPr>
              <w:t>卫星影像服务</w:t>
            </w:r>
          </w:p>
        </w:tc>
        <w:tc>
          <w:tcPr>
            <w:tcW w:w="1261" w:type="pct"/>
            <w:tcBorders>
              <w:top w:val="nil"/>
              <w:left w:val="nil"/>
              <w:bottom w:val="single" w:color="000000" w:sz="8" w:space="0"/>
              <w:right w:val="single" w:color="000000" w:sz="8" w:space="0"/>
            </w:tcBorders>
            <w:shd w:val="clear" w:color="auto" w:fill="auto"/>
            <w:vAlign w:val="center"/>
          </w:tcPr>
          <w:p w14:paraId="0E2D6BD4">
            <w:pPr>
              <w:jc w:val="center"/>
              <w:rPr>
                <w:rFonts w:ascii="宋体" w:hAnsi="宋体" w:eastAsia="宋体" w:cs="宋体"/>
                <w:sz w:val="24"/>
                <w:szCs w:val="24"/>
                <w:lang w:eastAsia="zh-CN"/>
              </w:rPr>
            </w:pPr>
            <w:r>
              <w:rPr>
                <w:rFonts w:hint="eastAsia" w:ascii="宋体" w:hAnsi="宋体" w:eastAsia="宋体" w:cs="宋体"/>
                <w:sz w:val="24"/>
                <w:szCs w:val="24"/>
                <w:lang w:eastAsia="zh-CN"/>
              </w:rPr>
              <w:t>最新卫星影像数据服务</w:t>
            </w:r>
          </w:p>
        </w:tc>
        <w:tc>
          <w:tcPr>
            <w:tcW w:w="1208" w:type="pct"/>
            <w:tcBorders>
              <w:top w:val="nil"/>
              <w:left w:val="nil"/>
              <w:bottom w:val="single" w:color="000000" w:sz="8" w:space="0"/>
              <w:right w:val="single" w:color="000000" w:sz="8" w:space="0"/>
            </w:tcBorders>
            <w:shd w:val="clear" w:color="auto" w:fill="auto"/>
            <w:vAlign w:val="center"/>
          </w:tcPr>
          <w:p w14:paraId="24F3AE14">
            <w:pPr>
              <w:jc w:val="center"/>
              <w:rPr>
                <w:rFonts w:ascii="宋体" w:hAnsi="宋体" w:eastAsia="宋体" w:cs="宋体"/>
                <w:sz w:val="24"/>
                <w:szCs w:val="24"/>
                <w:lang w:eastAsia="zh-CN"/>
              </w:rPr>
            </w:pPr>
            <w:r>
              <w:rPr>
                <w:rFonts w:hint="eastAsia" w:ascii="宋体" w:hAnsi="宋体" w:eastAsia="宋体" w:cs="宋体"/>
                <w:sz w:val="24"/>
                <w:szCs w:val="24"/>
                <w:lang w:eastAsia="zh-CN"/>
              </w:rPr>
              <w:t>服务对接，适配符合XC环境中间件</w:t>
            </w:r>
          </w:p>
        </w:tc>
      </w:tr>
      <w:tr w14:paraId="3D16B0C9">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20679D4F">
            <w:pPr>
              <w:jc w:val="right"/>
              <w:rPr>
                <w:rFonts w:ascii="宋体" w:hAnsi="宋体" w:eastAsia="宋体" w:cs="宋体"/>
                <w:sz w:val="24"/>
                <w:szCs w:val="24"/>
              </w:rPr>
            </w:pPr>
            <w:r>
              <w:rPr>
                <w:rFonts w:hint="eastAsia" w:ascii="宋体" w:hAnsi="宋体" w:eastAsia="宋体" w:cs="宋体"/>
                <w:sz w:val="24"/>
                <w:szCs w:val="24"/>
              </w:rPr>
              <w:t>42</w:t>
            </w:r>
          </w:p>
        </w:tc>
        <w:tc>
          <w:tcPr>
            <w:tcW w:w="1004" w:type="pct"/>
            <w:vMerge w:val="continue"/>
            <w:tcBorders>
              <w:top w:val="nil"/>
              <w:left w:val="single" w:color="000000" w:sz="8" w:space="0"/>
              <w:bottom w:val="single" w:color="000000" w:sz="8" w:space="0"/>
              <w:right w:val="single" w:color="000000" w:sz="8" w:space="0"/>
            </w:tcBorders>
            <w:vAlign w:val="center"/>
          </w:tcPr>
          <w:p w14:paraId="1E01F3B8">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6C947A45">
            <w:pPr>
              <w:jc w:val="center"/>
              <w:rPr>
                <w:rFonts w:ascii="宋体" w:hAnsi="宋体" w:eastAsia="宋体" w:cs="宋体"/>
                <w:sz w:val="24"/>
                <w:szCs w:val="24"/>
              </w:rPr>
            </w:pPr>
            <w:r>
              <w:rPr>
                <w:rFonts w:hint="eastAsia" w:ascii="宋体" w:hAnsi="宋体" w:eastAsia="宋体" w:cs="宋体"/>
                <w:sz w:val="24"/>
                <w:szCs w:val="24"/>
              </w:rPr>
              <w:t>政务地图</w:t>
            </w:r>
          </w:p>
        </w:tc>
        <w:tc>
          <w:tcPr>
            <w:tcW w:w="1261" w:type="pct"/>
            <w:tcBorders>
              <w:top w:val="nil"/>
              <w:left w:val="nil"/>
              <w:bottom w:val="single" w:color="000000" w:sz="8" w:space="0"/>
              <w:right w:val="single" w:color="000000" w:sz="8" w:space="0"/>
            </w:tcBorders>
            <w:shd w:val="clear" w:color="auto" w:fill="auto"/>
            <w:vAlign w:val="center"/>
          </w:tcPr>
          <w:p w14:paraId="57DF6EB0">
            <w:pPr>
              <w:jc w:val="center"/>
              <w:rPr>
                <w:rFonts w:ascii="宋体" w:hAnsi="宋体" w:eastAsia="宋体" w:cs="宋体"/>
                <w:sz w:val="24"/>
                <w:szCs w:val="24"/>
                <w:lang w:eastAsia="zh-CN"/>
              </w:rPr>
            </w:pPr>
            <w:r>
              <w:rPr>
                <w:rFonts w:hint="eastAsia" w:ascii="宋体" w:hAnsi="宋体" w:eastAsia="宋体" w:cs="宋体"/>
                <w:sz w:val="24"/>
                <w:szCs w:val="24"/>
                <w:lang w:eastAsia="zh-CN"/>
              </w:rPr>
              <w:t>最新标准配色政务地图</w:t>
            </w:r>
          </w:p>
        </w:tc>
        <w:tc>
          <w:tcPr>
            <w:tcW w:w="1208" w:type="pct"/>
            <w:tcBorders>
              <w:top w:val="nil"/>
              <w:left w:val="nil"/>
              <w:bottom w:val="single" w:color="000000" w:sz="8" w:space="0"/>
              <w:right w:val="single" w:color="000000" w:sz="8" w:space="0"/>
            </w:tcBorders>
            <w:shd w:val="clear" w:color="auto" w:fill="auto"/>
            <w:vAlign w:val="center"/>
          </w:tcPr>
          <w:p w14:paraId="0B5E68CA">
            <w:pPr>
              <w:jc w:val="center"/>
              <w:rPr>
                <w:rFonts w:ascii="宋体" w:hAnsi="宋体" w:eastAsia="宋体" w:cs="宋体"/>
                <w:sz w:val="24"/>
                <w:szCs w:val="24"/>
                <w:lang w:eastAsia="zh-CN"/>
              </w:rPr>
            </w:pPr>
            <w:r>
              <w:rPr>
                <w:rFonts w:hint="eastAsia" w:ascii="宋体" w:hAnsi="宋体" w:eastAsia="宋体" w:cs="宋体"/>
                <w:sz w:val="24"/>
                <w:szCs w:val="24"/>
                <w:lang w:eastAsia="zh-CN"/>
              </w:rPr>
              <w:t>服务对接，适配符合XC环境中间件</w:t>
            </w:r>
          </w:p>
        </w:tc>
      </w:tr>
      <w:tr w14:paraId="62005604">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73E45332">
            <w:pPr>
              <w:jc w:val="right"/>
              <w:rPr>
                <w:rFonts w:ascii="宋体" w:hAnsi="宋体" w:eastAsia="宋体" w:cs="宋体"/>
                <w:sz w:val="24"/>
                <w:szCs w:val="24"/>
              </w:rPr>
            </w:pPr>
            <w:r>
              <w:rPr>
                <w:rFonts w:hint="eastAsia" w:ascii="宋体" w:hAnsi="宋体" w:eastAsia="宋体" w:cs="宋体"/>
                <w:sz w:val="24"/>
                <w:szCs w:val="24"/>
              </w:rPr>
              <w:t>43</w:t>
            </w:r>
          </w:p>
        </w:tc>
        <w:tc>
          <w:tcPr>
            <w:tcW w:w="1004" w:type="pct"/>
            <w:vMerge w:val="continue"/>
            <w:tcBorders>
              <w:top w:val="nil"/>
              <w:left w:val="single" w:color="000000" w:sz="8" w:space="0"/>
              <w:bottom w:val="single" w:color="000000" w:sz="8" w:space="0"/>
              <w:right w:val="single" w:color="000000" w:sz="8" w:space="0"/>
            </w:tcBorders>
            <w:vAlign w:val="center"/>
          </w:tcPr>
          <w:p w14:paraId="07A5F862">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B41C45B">
            <w:pPr>
              <w:jc w:val="center"/>
              <w:rPr>
                <w:rFonts w:ascii="宋体" w:hAnsi="宋体" w:eastAsia="宋体" w:cs="宋体"/>
                <w:sz w:val="24"/>
                <w:szCs w:val="24"/>
              </w:rPr>
            </w:pPr>
            <w:r>
              <w:rPr>
                <w:rFonts w:hint="eastAsia" w:ascii="宋体" w:hAnsi="宋体" w:eastAsia="宋体" w:cs="宋体"/>
                <w:sz w:val="24"/>
                <w:szCs w:val="24"/>
              </w:rPr>
              <w:t>三维地图</w:t>
            </w:r>
          </w:p>
        </w:tc>
        <w:tc>
          <w:tcPr>
            <w:tcW w:w="1261" w:type="pct"/>
            <w:tcBorders>
              <w:top w:val="nil"/>
              <w:left w:val="nil"/>
              <w:bottom w:val="single" w:color="000000" w:sz="8" w:space="0"/>
              <w:right w:val="single" w:color="000000" w:sz="8" w:space="0"/>
            </w:tcBorders>
            <w:shd w:val="clear" w:color="auto" w:fill="auto"/>
            <w:vAlign w:val="center"/>
          </w:tcPr>
          <w:p w14:paraId="266C65E5">
            <w:pPr>
              <w:jc w:val="center"/>
              <w:rPr>
                <w:rFonts w:ascii="宋体" w:hAnsi="宋体" w:eastAsia="宋体" w:cs="宋体"/>
                <w:sz w:val="24"/>
                <w:szCs w:val="24"/>
                <w:lang w:eastAsia="zh-CN"/>
              </w:rPr>
            </w:pPr>
            <w:r>
              <w:rPr>
                <w:rFonts w:hint="eastAsia" w:ascii="宋体" w:hAnsi="宋体" w:eastAsia="宋体" w:cs="宋体"/>
                <w:sz w:val="24"/>
                <w:szCs w:val="24"/>
                <w:lang w:eastAsia="zh-CN"/>
              </w:rPr>
              <w:t>最新三维白模数据服务</w:t>
            </w:r>
          </w:p>
        </w:tc>
        <w:tc>
          <w:tcPr>
            <w:tcW w:w="1208" w:type="pct"/>
            <w:tcBorders>
              <w:top w:val="nil"/>
              <w:left w:val="nil"/>
              <w:bottom w:val="single" w:color="000000" w:sz="8" w:space="0"/>
              <w:right w:val="single" w:color="000000" w:sz="8" w:space="0"/>
            </w:tcBorders>
            <w:shd w:val="clear" w:color="auto" w:fill="auto"/>
            <w:vAlign w:val="center"/>
          </w:tcPr>
          <w:p w14:paraId="04E5FE36">
            <w:pPr>
              <w:jc w:val="center"/>
              <w:rPr>
                <w:rFonts w:ascii="宋体" w:hAnsi="宋体" w:eastAsia="宋体" w:cs="宋体"/>
                <w:sz w:val="24"/>
                <w:szCs w:val="24"/>
                <w:lang w:eastAsia="zh-CN"/>
              </w:rPr>
            </w:pPr>
            <w:r>
              <w:rPr>
                <w:rFonts w:hint="eastAsia" w:ascii="宋体" w:hAnsi="宋体" w:eastAsia="宋体" w:cs="宋体"/>
                <w:sz w:val="24"/>
                <w:szCs w:val="24"/>
                <w:lang w:eastAsia="zh-CN"/>
              </w:rPr>
              <w:t>服务对接，适配XC环境数据库与中间件</w:t>
            </w:r>
          </w:p>
        </w:tc>
      </w:tr>
      <w:tr w14:paraId="1FB05373">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3F1C1D1F">
            <w:pPr>
              <w:jc w:val="right"/>
              <w:rPr>
                <w:rFonts w:ascii="宋体" w:hAnsi="宋体" w:eastAsia="宋体" w:cs="宋体"/>
                <w:sz w:val="24"/>
                <w:szCs w:val="24"/>
              </w:rPr>
            </w:pPr>
            <w:r>
              <w:rPr>
                <w:rFonts w:hint="eastAsia" w:ascii="宋体" w:hAnsi="宋体" w:eastAsia="宋体" w:cs="宋体"/>
                <w:sz w:val="24"/>
                <w:szCs w:val="24"/>
              </w:rPr>
              <w:t>44</w:t>
            </w:r>
          </w:p>
        </w:tc>
        <w:tc>
          <w:tcPr>
            <w:tcW w:w="1004" w:type="pct"/>
            <w:vMerge w:val="continue"/>
            <w:tcBorders>
              <w:top w:val="nil"/>
              <w:left w:val="single" w:color="000000" w:sz="8" w:space="0"/>
              <w:bottom w:val="single" w:color="000000" w:sz="8" w:space="0"/>
              <w:right w:val="single" w:color="000000" w:sz="8" w:space="0"/>
            </w:tcBorders>
            <w:vAlign w:val="center"/>
          </w:tcPr>
          <w:p w14:paraId="27F72372">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21BBD50B">
            <w:pPr>
              <w:jc w:val="center"/>
              <w:rPr>
                <w:rFonts w:ascii="宋体" w:hAnsi="宋体" w:eastAsia="宋体" w:cs="宋体"/>
                <w:sz w:val="24"/>
                <w:szCs w:val="24"/>
              </w:rPr>
            </w:pPr>
            <w:r>
              <w:rPr>
                <w:rFonts w:hint="eastAsia" w:ascii="宋体" w:hAnsi="宋体" w:eastAsia="宋体" w:cs="宋体"/>
                <w:sz w:val="24"/>
                <w:szCs w:val="24"/>
              </w:rPr>
              <w:t>地名地址服务</w:t>
            </w:r>
          </w:p>
        </w:tc>
        <w:tc>
          <w:tcPr>
            <w:tcW w:w="1261" w:type="pct"/>
            <w:tcBorders>
              <w:top w:val="nil"/>
              <w:left w:val="nil"/>
              <w:bottom w:val="single" w:color="000000" w:sz="8" w:space="0"/>
              <w:right w:val="single" w:color="000000" w:sz="8" w:space="0"/>
            </w:tcBorders>
            <w:shd w:val="clear" w:color="auto" w:fill="auto"/>
            <w:vAlign w:val="center"/>
          </w:tcPr>
          <w:p w14:paraId="74B451BB">
            <w:pPr>
              <w:jc w:val="center"/>
              <w:rPr>
                <w:rFonts w:ascii="宋体" w:hAnsi="宋体" w:eastAsia="宋体" w:cs="宋体"/>
                <w:sz w:val="24"/>
                <w:szCs w:val="24"/>
              </w:rPr>
            </w:pPr>
            <w:r>
              <w:rPr>
                <w:rFonts w:hint="eastAsia" w:ascii="宋体" w:hAnsi="宋体" w:eastAsia="宋体" w:cs="宋体"/>
                <w:sz w:val="24"/>
                <w:szCs w:val="24"/>
              </w:rPr>
              <w:t>地名地址数据服务</w:t>
            </w:r>
          </w:p>
        </w:tc>
        <w:tc>
          <w:tcPr>
            <w:tcW w:w="1208" w:type="pct"/>
            <w:tcBorders>
              <w:top w:val="nil"/>
              <w:left w:val="nil"/>
              <w:bottom w:val="single" w:color="000000" w:sz="8" w:space="0"/>
              <w:right w:val="single" w:color="000000" w:sz="8" w:space="0"/>
            </w:tcBorders>
            <w:shd w:val="clear" w:color="auto" w:fill="auto"/>
            <w:vAlign w:val="center"/>
          </w:tcPr>
          <w:p w14:paraId="799737B7">
            <w:pPr>
              <w:jc w:val="center"/>
              <w:rPr>
                <w:rFonts w:ascii="宋体" w:hAnsi="宋体" w:eastAsia="宋体" w:cs="宋体"/>
                <w:sz w:val="24"/>
                <w:szCs w:val="24"/>
                <w:lang w:eastAsia="zh-CN"/>
              </w:rPr>
            </w:pPr>
            <w:r>
              <w:rPr>
                <w:rFonts w:hint="eastAsia" w:ascii="宋体" w:hAnsi="宋体" w:eastAsia="宋体" w:cs="宋体"/>
                <w:sz w:val="24"/>
                <w:szCs w:val="24"/>
                <w:lang w:eastAsia="zh-CN"/>
              </w:rPr>
              <w:t>服务对接，适配XC环境中间件</w:t>
            </w:r>
          </w:p>
        </w:tc>
      </w:tr>
      <w:tr w14:paraId="4CE888E5">
        <w:tblPrEx>
          <w:tblCellMar>
            <w:top w:w="0" w:type="dxa"/>
            <w:left w:w="108" w:type="dxa"/>
            <w:bottom w:w="0" w:type="dxa"/>
            <w:right w:w="108" w:type="dxa"/>
          </w:tblCellMar>
        </w:tblPrEx>
        <w:trPr>
          <w:trHeight w:val="6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5200DB3E">
            <w:pPr>
              <w:jc w:val="right"/>
              <w:rPr>
                <w:rFonts w:ascii="宋体" w:hAnsi="宋体" w:eastAsia="宋体" w:cs="宋体"/>
                <w:sz w:val="24"/>
                <w:szCs w:val="24"/>
              </w:rPr>
            </w:pPr>
            <w:r>
              <w:rPr>
                <w:rFonts w:hint="eastAsia" w:ascii="宋体" w:hAnsi="宋体" w:eastAsia="宋体" w:cs="宋体"/>
                <w:sz w:val="24"/>
                <w:szCs w:val="24"/>
              </w:rPr>
              <w:t>45</w:t>
            </w:r>
          </w:p>
        </w:tc>
        <w:tc>
          <w:tcPr>
            <w:tcW w:w="1004" w:type="pct"/>
            <w:vMerge w:val="continue"/>
            <w:tcBorders>
              <w:top w:val="nil"/>
              <w:left w:val="single" w:color="000000" w:sz="8" w:space="0"/>
              <w:bottom w:val="single" w:color="000000" w:sz="8" w:space="0"/>
              <w:right w:val="single" w:color="000000" w:sz="8" w:space="0"/>
            </w:tcBorders>
            <w:vAlign w:val="center"/>
          </w:tcPr>
          <w:p w14:paraId="64BC3717">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6E309697">
            <w:pPr>
              <w:jc w:val="center"/>
              <w:rPr>
                <w:rFonts w:ascii="宋体" w:hAnsi="宋体" w:eastAsia="宋体" w:cs="宋体"/>
                <w:sz w:val="24"/>
                <w:szCs w:val="24"/>
              </w:rPr>
            </w:pPr>
            <w:r>
              <w:rPr>
                <w:rFonts w:hint="eastAsia" w:ascii="宋体" w:hAnsi="宋体" w:eastAsia="宋体" w:cs="宋体"/>
                <w:sz w:val="24"/>
                <w:szCs w:val="24"/>
              </w:rPr>
              <w:t>坐标转换服务</w:t>
            </w:r>
          </w:p>
        </w:tc>
        <w:tc>
          <w:tcPr>
            <w:tcW w:w="1261" w:type="pct"/>
            <w:tcBorders>
              <w:top w:val="nil"/>
              <w:left w:val="nil"/>
              <w:bottom w:val="single" w:color="000000" w:sz="8" w:space="0"/>
              <w:right w:val="single" w:color="000000" w:sz="8" w:space="0"/>
            </w:tcBorders>
            <w:shd w:val="clear" w:color="auto" w:fill="auto"/>
            <w:vAlign w:val="center"/>
          </w:tcPr>
          <w:p w14:paraId="4725CD42">
            <w:pPr>
              <w:jc w:val="center"/>
              <w:rPr>
                <w:rFonts w:ascii="宋体" w:hAnsi="宋体" w:eastAsia="宋体" w:cs="宋体"/>
                <w:sz w:val="24"/>
                <w:szCs w:val="24"/>
              </w:rPr>
            </w:pPr>
            <w:r>
              <w:rPr>
                <w:rFonts w:hint="eastAsia" w:ascii="宋体" w:hAnsi="宋体" w:eastAsia="宋体" w:cs="宋体"/>
                <w:sz w:val="24"/>
                <w:szCs w:val="24"/>
              </w:rPr>
              <w:t>坐标转换服务</w:t>
            </w:r>
          </w:p>
        </w:tc>
        <w:tc>
          <w:tcPr>
            <w:tcW w:w="1208" w:type="pct"/>
            <w:tcBorders>
              <w:top w:val="nil"/>
              <w:left w:val="nil"/>
              <w:bottom w:val="single" w:color="000000" w:sz="8" w:space="0"/>
              <w:right w:val="single" w:color="000000" w:sz="8" w:space="0"/>
            </w:tcBorders>
            <w:shd w:val="clear" w:color="auto" w:fill="auto"/>
            <w:vAlign w:val="center"/>
          </w:tcPr>
          <w:p w14:paraId="6ED55174">
            <w:pPr>
              <w:jc w:val="center"/>
              <w:rPr>
                <w:rFonts w:ascii="宋体" w:hAnsi="宋体" w:eastAsia="宋体" w:cs="宋体"/>
                <w:sz w:val="24"/>
                <w:szCs w:val="24"/>
                <w:lang w:eastAsia="zh-CN"/>
              </w:rPr>
            </w:pPr>
            <w:r>
              <w:rPr>
                <w:rFonts w:hint="eastAsia" w:ascii="宋体" w:hAnsi="宋体" w:eastAsia="宋体" w:cs="宋体"/>
                <w:sz w:val="24"/>
                <w:szCs w:val="24"/>
                <w:lang w:eastAsia="zh-CN"/>
              </w:rPr>
              <w:t>服务对接，适配XC环境中间件</w:t>
            </w:r>
          </w:p>
        </w:tc>
      </w:tr>
      <w:tr w14:paraId="57ACF8BF">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1416B98C">
            <w:pPr>
              <w:jc w:val="right"/>
              <w:rPr>
                <w:rFonts w:ascii="宋体" w:hAnsi="宋体" w:eastAsia="宋体" w:cs="宋体"/>
                <w:sz w:val="24"/>
                <w:szCs w:val="24"/>
              </w:rPr>
            </w:pPr>
            <w:r>
              <w:rPr>
                <w:rFonts w:hint="eastAsia" w:ascii="宋体" w:hAnsi="宋体" w:eastAsia="宋体" w:cs="宋体"/>
                <w:sz w:val="24"/>
                <w:szCs w:val="24"/>
              </w:rPr>
              <w:t>46</w:t>
            </w:r>
          </w:p>
        </w:tc>
        <w:tc>
          <w:tcPr>
            <w:tcW w:w="1004" w:type="pct"/>
            <w:vMerge w:val="restart"/>
            <w:tcBorders>
              <w:top w:val="nil"/>
              <w:left w:val="single" w:color="000000" w:sz="8" w:space="0"/>
              <w:bottom w:val="single" w:color="000000" w:sz="8" w:space="0"/>
              <w:right w:val="single" w:color="000000" w:sz="8" w:space="0"/>
            </w:tcBorders>
            <w:shd w:val="clear" w:color="auto" w:fill="auto"/>
            <w:vAlign w:val="center"/>
          </w:tcPr>
          <w:p w14:paraId="4E50CE4E">
            <w:pPr>
              <w:jc w:val="center"/>
              <w:rPr>
                <w:rFonts w:ascii="宋体" w:hAnsi="宋体" w:eastAsia="宋体" w:cs="宋体"/>
                <w:sz w:val="24"/>
                <w:szCs w:val="24"/>
              </w:rPr>
            </w:pPr>
            <w:r>
              <w:rPr>
                <w:rFonts w:hint="eastAsia" w:ascii="宋体" w:hAnsi="宋体" w:eastAsia="宋体" w:cs="宋体"/>
                <w:sz w:val="24"/>
                <w:szCs w:val="24"/>
              </w:rPr>
              <w:t>三维精模建设</w:t>
            </w:r>
          </w:p>
        </w:tc>
        <w:tc>
          <w:tcPr>
            <w:tcW w:w="1066" w:type="pct"/>
            <w:tcBorders>
              <w:top w:val="nil"/>
              <w:left w:val="nil"/>
              <w:bottom w:val="single" w:color="000000" w:sz="8" w:space="0"/>
              <w:right w:val="single" w:color="000000" w:sz="8" w:space="0"/>
            </w:tcBorders>
            <w:shd w:val="clear" w:color="auto" w:fill="auto"/>
            <w:vAlign w:val="center"/>
          </w:tcPr>
          <w:p w14:paraId="34A178BA">
            <w:pPr>
              <w:jc w:val="center"/>
              <w:rPr>
                <w:rFonts w:ascii="宋体" w:hAnsi="宋体" w:eastAsia="宋体" w:cs="宋体"/>
                <w:sz w:val="24"/>
                <w:szCs w:val="24"/>
              </w:rPr>
            </w:pPr>
            <w:r>
              <w:rPr>
                <w:rFonts w:hint="eastAsia" w:ascii="宋体" w:hAnsi="宋体" w:eastAsia="宋体" w:cs="宋体"/>
                <w:sz w:val="24"/>
                <w:szCs w:val="24"/>
              </w:rPr>
              <w:t>城市现状三维模型</w:t>
            </w:r>
          </w:p>
        </w:tc>
        <w:tc>
          <w:tcPr>
            <w:tcW w:w="1261" w:type="pct"/>
            <w:tcBorders>
              <w:top w:val="nil"/>
              <w:left w:val="nil"/>
              <w:bottom w:val="single" w:color="000000" w:sz="8" w:space="0"/>
              <w:right w:val="single" w:color="000000" w:sz="8" w:space="0"/>
            </w:tcBorders>
            <w:shd w:val="clear" w:color="auto" w:fill="auto"/>
            <w:vAlign w:val="center"/>
          </w:tcPr>
          <w:p w14:paraId="27ECD9F6">
            <w:pPr>
              <w:jc w:val="center"/>
              <w:rPr>
                <w:rFonts w:ascii="宋体" w:hAnsi="宋体" w:eastAsia="宋体" w:cs="宋体"/>
                <w:sz w:val="24"/>
                <w:szCs w:val="24"/>
                <w:lang w:eastAsia="zh-CN"/>
              </w:rPr>
            </w:pPr>
            <w:r>
              <w:rPr>
                <w:rFonts w:hint="eastAsia" w:ascii="宋体" w:hAnsi="宋体" w:eastAsia="宋体" w:cs="宋体"/>
                <w:sz w:val="24"/>
                <w:szCs w:val="24"/>
                <w:lang w:eastAsia="zh-CN"/>
              </w:rPr>
              <w:t>完成 37.23 平方公里现状三维建模和青浦区行政服务中心 BIM 三维建模。</w:t>
            </w:r>
          </w:p>
        </w:tc>
        <w:tc>
          <w:tcPr>
            <w:tcW w:w="1208" w:type="pct"/>
            <w:tcBorders>
              <w:top w:val="nil"/>
              <w:left w:val="nil"/>
              <w:bottom w:val="single" w:color="000000" w:sz="8" w:space="0"/>
              <w:right w:val="single" w:color="000000" w:sz="8" w:space="0"/>
            </w:tcBorders>
            <w:shd w:val="clear" w:color="auto" w:fill="auto"/>
            <w:vAlign w:val="center"/>
          </w:tcPr>
          <w:p w14:paraId="0736723C">
            <w:pPr>
              <w:jc w:val="center"/>
              <w:rPr>
                <w:rFonts w:ascii="宋体" w:hAnsi="宋体" w:eastAsia="宋体" w:cs="宋体"/>
                <w:sz w:val="24"/>
                <w:szCs w:val="24"/>
              </w:rPr>
            </w:pPr>
            <w:r>
              <w:rPr>
                <w:rFonts w:hint="eastAsia" w:ascii="宋体" w:hAnsi="宋体" w:eastAsia="宋体" w:cs="宋体"/>
                <w:sz w:val="24"/>
                <w:szCs w:val="24"/>
              </w:rPr>
              <w:t>无需适配</w:t>
            </w:r>
          </w:p>
        </w:tc>
      </w:tr>
      <w:tr w14:paraId="5B83DE8E">
        <w:tblPrEx>
          <w:tblCellMar>
            <w:top w:w="0" w:type="dxa"/>
            <w:left w:w="108" w:type="dxa"/>
            <w:bottom w:w="0" w:type="dxa"/>
            <w:right w:w="108" w:type="dxa"/>
          </w:tblCellMar>
        </w:tblPrEx>
        <w:trPr>
          <w:trHeight w:val="910" w:hRule="atLeast"/>
        </w:trPr>
        <w:tc>
          <w:tcPr>
            <w:tcW w:w="462" w:type="pct"/>
            <w:tcBorders>
              <w:top w:val="nil"/>
              <w:left w:val="single" w:color="000000" w:sz="8" w:space="0"/>
              <w:bottom w:val="single" w:color="000000" w:sz="8" w:space="0"/>
              <w:right w:val="single" w:color="000000" w:sz="8" w:space="0"/>
            </w:tcBorders>
            <w:shd w:val="clear" w:color="auto" w:fill="auto"/>
            <w:noWrap/>
            <w:vAlign w:val="center"/>
          </w:tcPr>
          <w:p w14:paraId="7994F457">
            <w:pPr>
              <w:jc w:val="right"/>
              <w:rPr>
                <w:rFonts w:ascii="宋体" w:hAnsi="宋体" w:eastAsia="宋体" w:cs="宋体"/>
                <w:sz w:val="24"/>
                <w:szCs w:val="24"/>
              </w:rPr>
            </w:pPr>
            <w:r>
              <w:rPr>
                <w:rFonts w:hint="eastAsia" w:ascii="宋体" w:hAnsi="宋体" w:eastAsia="宋体" w:cs="宋体"/>
                <w:sz w:val="24"/>
                <w:szCs w:val="24"/>
              </w:rPr>
              <w:t>47</w:t>
            </w:r>
          </w:p>
        </w:tc>
        <w:tc>
          <w:tcPr>
            <w:tcW w:w="1004" w:type="pct"/>
            <w:vMerge w:val="continue"/>
            <w:tcBorders>
              <w:top w:val="nil"/>
              <w:left w:val="single" w:color="000000" w:sz="8" w:space="0"/>
              <w:bottom w:val="single" w:color="000000" w:sz="8" w:space="0"/>
              <w:right w:val="single" w:color="000000" w:sz="8" w:space="0"/>
            </w:tcBorders>
            <w:vAlign w:val="center"/>
          </w:tcPr>
          <w:p w14:paraId="587DE52D">
            <w:pPr>
              <w:rPr>
                <w:rFonts w:ascii="宋体" w:hAnsi="宋体" w:eastAsia="宋体" w:cs="宋体"/>
                <w:sz w:val="24"/>
                <w:szCs w:val="24"/>
              </w:rPr>
            </w:pPr>
          </w:p>
        </w:tc>
        <w:tc>
          <w:tcPr>
            <w:tcW w:w="1066" w:type="pct"/>
            <w:tcBorders>
              <w:top w:val="nil"/>
              <w:left w:val="nil"/>
              <w:bottom w:val="single" w:color="000000" w:sz="8" w:space="0"/>
              <w:right w:val="single" w:color="000000" w:sz="8" w:space="0"/>
            </w:tcBorders>
            <w:shd w:val="clear" w:color="auto" w:fill="auto"/>
            <w:vAlign w:val="center"/>
          </w:tcPr>
          <w:p w14:paraId="4F1D97EA">
            <w:pPr>
              <w:jc w:val="center"/>
              <w:rPr>
                <w:rFonts w:ascii="宋体" w:hAnsi="宋体" w:eastAsia="宋体" w:cs="宋体"/>
                <w:sz w:val="24"/>
                <w:szCs w:val="24"/>
              </w:rPr>
            </w:pPr>
            <w:r>
              <w:rPr>
                <w:rFonts w:hint="eastAsia" w:ascii="宋体" w:hAnsi="宋体" w:eastAsia="宋体" w:cs="宋体"/>
                <w:sz w:val="24"/>
                <w:szCs w:val="24"/>
              </w:rPr>
              <w:t>村居现状三维模型</w:t>
            </w:r>
          </w:p>
        </w:tc>
        <w:tc>
          <w:tcPr>
            <w:tcW w:w="1261" w:type="pct"/>
            <w:tcBorders>
              <w:top w:val="nil"/>
              <w:left w:val="nil"/>
              <w:bottom w:val="single" w:color="000000" w:sz="8" w:space="0"/>
              <w:right w:val="single" w:color="000000" w:sz="8" w:space="0"/>
            </w:tcBorders>
            <w:shd w:val="clear" w:color="auto" w:fill="auto"/>
            <w:vAlign w:val="center"/>
          </w:tcPr>
          <w:p w14:paraId="0B1E1217">
            <w:pPr>
              <w:jc w:val="center"/>
              <w:rPr>
                <w:rFonts w:ascii="宋体" w:hAnsi="宋体" w:eastAsia="宋体" w:cs="宋体"/>
                <w:sz w:val="24"/>
                <w:szCs w:val="24"/>
                <w:lang w:eastAsia="zh-CN"/>
              </w:rPr>
            </w:pPr>
            <w:r>
              <w:rPr>
                <w:rFonts w:hint="eastAsia" w:ascii="宋体" w:hAnsi="宋体" w:eastAsia="宋体" w:cs="宋体"/>
                <w:sz w:val="24"/>
                <w:szCs w:val="24"/>
                <w:lang w:eastAsia="zh-CN"/>
              </w:rPr>
              <w:t>完成 11 个街镇共22 个平方公里试点的幸福村居三维建模。</w:t>
            </w:r>
          </w:p>
        </w:tc>
        <w:tc>
          <w:tcPr>
            <w:tcW w:w="1208" w:type="pct"/>
            <w:tcBorders>
              <w:top w:val="nil"/>
              <w:left w:val="nil"/>
              <w:bottom w:val="single" w:color="000000" w:sz="8" w:space="0"/>
              <w:right w:val="single" w:color="000000" w:sz="8" w:space="0"/>
            </w:tcBorders>
            <w:shd w:val="clear" w:color="auto" w:fill="auto"/>
            <w:vAlign w:val="center"/>
          </w:tcPr>
          <w:p w14:paraId="6C5E1D00">
            <w:pPr>
              <w:jc w:val="center"/>
              <w:rPr>
                <w:rFonts w:ascii="宋体" w:hAnsi="宋体" w:eastAsia="宋体" w:cs="宋体"/>
                <w:sz w:val="24"/>
                <w:szCs w:val="24"/>
              </w:rPr>
            </w:pPr>
            <w:r>
              <w:rPr>
                <w:rFonts w:hint="eastAsia" w:ascii="宋体" w:hAnsi="宋体" w:eastAsia="宋体" w:cs="宋体"/>
                <w:sz w:val="24"/>
                <w:szCs w:val="24"/>
              </w:rPr>
              <w:t>无需适配</w:t>
            </w:r>
          </w:p>
        </w:tc>
      </w:tr>
    </w:tbl>
    <w:p w14:paraId="50663AFB">
      <w:pPr>
        <w:pStyle w:val="30"/>
        <w:kinsoku/>
        <w:autoSpaceDE/>
        <w:autoSpaceDN/>
        <w:snapToGrid/>
        <w:ind w:firstLine="0" w:firstLineChars="0"/>
        <w:rPr>
          <w:rFonts w:ascii="宋体" w:hAnsi="宋体" w:eastAsia="宋体" w:cs="宋体"/>
          <w:snapToGrid/>
          <w:sz w:val="24"/>
          <w:szCs w:val="24"/>
          <w:lang w:eastAsia="zh-CN"/>
        </w:rPr>
      </w:pPr>
    </w:p>
    <w:p w14:paraId="5EE2E6B1">
      <w:pPr>
        <w:pStyle w:val="4"/>
        <w:spacing w:line="360" w:lineRule="auto"/>
        <w:ind w:firstLine="0"/>
        <w:rPr>
          <w:rFonts w:ascii="宋体" w:hAnsi="宋体" w:eastAsia="宋体" w:cs="宋体"/>
          <w:b w:val="0"/>
          <w:bCs/>
          <w:szCs w:val="24"/>
          <w:lang w:eastAsia="zh-CN"/>
        </w:rPr>
      </w:pPr>
      <w:bookmarkStart w:id="132" w:name="_Toc824"/>
      <w:bookmarkStart w:id="133" w:name="_Toc5900"/>
      <w:bookmarkStart w:id="134" w:name="_Toc1853"/>
      <w:bookmarkStart w:id="135" w:name="_Toc27067"/>
      <w:bookmarkStart w:id="136" w:name="_Toc19600"/>
      <w:bookmarkStart w:id="137" w:name="_Toc18058"/>
      <w:bookmarkStart w:id="138" w:name="_Toc975506673"/>
      <w:bookmarkStart w:id="139" w:name="_Toc11283"/>
      <w:bookmarkStart w:id="140" w:name="_Toc436625223"/>
      <w:bookmarkStart w:id="141" w:name="_Toc11897"/>
      <w:bookmarkStart w:id="142" w:name="_Toc26968"/>
      <w:r>
        <w:rPr>
          <w:rFonts w:hint="eastAsia" w:ascii="宋体" w:hAnsi="宋体" w:eastAsia="宋体" w:cs="宋体"/>
          <w:b w:val="0"/>
          <w:bCs/>
          <w:szCs w:val="24"/>
          <w:lang w:eastAsia="zh-CN"/>
        </w:rPr>
        <w:t>软硬件环境建设需求</w:t>
      </w:r>
      <w:bookmarkEnd w:id="132"/>
      <w:bookmarkEnd w:id="133"/>
      <w:bookmarkEnd w:id="134"/>
      <w:bookmarkEnd w:id="135"/>
      <w:bookmarkEnd w:id="136"/>
      <w:bookmarkEnd w:id="137"/>
      <w:bookmarkEnd w:id="138"/>
      <w:bookmarkEnd w:id="139"/>
      <w:bookmarkEnd w:id="140"/>
      <w:bookmarkEnd w:id="141"/>
      <w:bookmarkEnd w:id="142"/>
    </w:p>
    <w:p w14:paraId="4D223683">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结合项目软件运行情况和采购人业务工作开展需求，完成服务器环境的运行配置和安全配置，包括操作系统、数据库、中间件、安全策略等的安装和配置。</w:t>
      </w:r>
    </w:p>
    <w:p w14:paraId="04CCFD5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本项目的服务器资源，拟采用政务云资源，由采购人提供。投标人需对本项目软件系统的运算量、存储、网络并发等性能需求进行分析，并对云资源提出明确需求。</w:t>
      </w:r>
    </w:p>
    <w:p w14:paraId="23FDF77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本项目要求在政务网环境中部署，在互联网中运行，涉及内外网络功能互联及数据交换。</w:t>
      </w:r>
    </w:p>
    <w:p w14:paraId="72E1D338">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拟建的软件系统需要按照国产化要求的技术框架开发，支持兼容包含但不限于以下国产化软件：中标麒麟操作系统、达梦数据库管理软件、东方通中间件等国产化系统环境。</w:t>
      </w:r>
    </w:p>
    <w:p w14:paraId="251F3581">
      <w:pPr>
        <w:pStyle w:val="4"/>
        <w:spacing w:line="360" w:lineRule="auto"/>
        <w:ind w:firstLine="0"/>
        <w:rPr>
          <w:rFonts w:ascii="宋体" w:hAnsi="宋体" w:eastAsia="宋体" w:cs="宋体"/>
          <w:b w:val="0"/>
          <w:bCs/>
          <w:szCs w:val="24"/>
          <w:lang w:eastAsia="zh-CN"/>
        </w:rPr>
      </w:pPr>
      <w:bookmarkStart w:id="143" w:name="_Toc129"/>
      <w:bookmarkStart w:id="144" w:name="_Toc9874"/>
      <w:bookmarkStart w:id="145" w:name="_Toc30392"/>
      <w:bookmarkStart w:id="146" w:name="_Toc31348"/>
      <w:bookmarkStart w:id="147" w:name="_Toc12711"/>
      <w:bookmarkStart w:id="148" w:name="_Toc2104"/>
      <w:bookmarkStart w:id="149" w:name="_Toc1450491913"/>
      <w:bookmarkStart w:id="150" w:name="_Toc13785"/>
      <w:bookmarkStart w:id="151" w:name="_Toc408501162"/>
      <w:bookmarkStart w:id="152" w:name="_Toc28368"/>
      <w:bookmarkStart w:id="153" w:name="_Toc24525"/>
      <w:r>
        <w:rPr>
          <w:rFonts w:hint="eastAsia" w:ascii="宋体" w:hAnsi="宋体" w:eastAsia="宋体" w:cs="宋体"/>
          <w:b w:val="0"/>
          <w:bCs/>
          <w:szCs w:val="24"/>
          <w:lang w:eastAsia="zh-CN"/>
        </w:rPr>
        <w:t>平台硬件配置需求</w:t>
      </w:r>
      <w:bookmarkEnd w:id="143"/>
      <w:bookmarkEnd w:id="144"/>
      <w:bookmarkEnd w:id="145"/>
      <w:bookmarkEnd w:id="146"/>
      <w:bookmarkEnd w:id="147"/>
      <w:bookmarkEnd w:id="148"/>
      <w:bookmarkEnd w:id="149"/>
      <w:bookmarkEnd w:id="150"/>
      <w:bookmarkEnd w:id="151"/>
      <w:bookmarkEnd w:id="152"/>
      <w:bookmarkEnd w:id="153"/>
    </w:p>
    <w:p w14:paraId="106C3AFF">
      <w:pPr>
        <w:pStyle w:val="30"/>
        <w:kinsoku/>
        <w:autoSpaceDE/>
        <w:autoSpaceDN/>
        <w:snapToGrid/>
        <w:ind w:firstLine="482"/>
        <w:rPr>
          <w:lang w:eastAsia="zh-CN"/>
        </w:rPr>
      </w:pPr>
      <w:bookmarkStart w:id="154" w:name="OLE_LINK14"/>
      <w:r>
        <w:rPr>
          <w:rFonts w:hint="eastAsia" w:ascii="宋体" w:hAnsi="宋体" w:eastAsia="宋体" w:cs="宋体"/>
          <w:b/>
          <w:bCs/>
          <w:snapToGrid/>
          <w:color w:val="FF0000"/>
          <w:sz w:val="24"/>
          <w:szCs w:val="24"/>
          <w:lang w:eastAsia="zh-CN" w:bidi="ar"/>
        </w:rPr>
        <w:t>★</w:t>
      </w:r>
      <w:r>
        <w:rPr>
          <w:rFonts w:hint="eastAsia" w:ascii="宋体" w:hAnsi="宋体" w:eastAsia="宋体" w:cs="宋体"/>
          <w:b/>
          <w:bCs/>
          <w:snapToGrid/>
          <w:color w:val="FF0000"/>
          <w:sz w:val="24"/>
          <w:szCs w:val="24"/>
          <w:lang w:eastAsia="zh-CN"/>
        </w:rPr>
        <w:t>操作系统、数据库、通用服务器参数应满足《财政部 工业和信息化部关于印发《数据库政府采购需求标准(2023年版)》（财库(2023)35号）、《操作系统政府采购需求标准(2023年版)》（财库(2023)34号）、《通用服务器政府采购需求标准（2023年版）》》（财库(2023)33号）文件的要求，投标人应提供实质性响应承诺函（需提供承诺书，承诺本项目投标服务器的软硬件全部满足《财库(2023)33号》《（财库(2023)34号》《（财库(2023)54号》中加“*”指标要求，未提供视为不满足）</w:t>
      </w:r>
    </w:p>
    <w:p w14:paraId="5AEC70E9">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目前，项目将充分利用青浦区政务云现有资源，采用云资源租用方式承载服务及存储系统建设，利用的政务云资源将会配置密码安全技术方案。该技术方案依托政务云平台提供的虚机计算资源运行。本项目所涉及的操作系统、数据库、服务器要求具体如下。</w:t>
      </w:r>
    </w:p>
    <w:bookmarkEnd w:id="154"/>
    <w:p w14:paraId="3AB0747E">
      <w:pPr>
        <w:pStyle w:val="30"/>
        <w:kinsoku/>
        <w:autoSpaceDE/>
        <w:autoSpaceDN/>
        <w:snapToGrid/>
        <w:ind w:firstLine="0" w:firstLineChars="0"/>
        <w:rPr>
          <w:rFonts w:ascii="宋体" w:hAnsi="宋体" w:eastAsia="宋体" w:cs="宋体"/>
          <w:snapToGrid/>
          <w:sz w:val="24"/>
          <w:szCs w:val="24"/>
          <w:lang w:eastAsia="zh-CN"/>
        </w:rPr>
      </w:pPr>
    </w:p>
    <w:tbl>
      <w:tblPr>
        <w:tblStyle w:val="21"/>
        <w:tblW w:w="4996" w:type="pct"/>
        <w:tblInd w:w="0" w:type="dxa"/>
        <w:tblLayout w:type="autofit"/>
        <w:tblCellMar>
          <w:top w:w="0" w:type="dxa"/>
          <w:left w:w="108" w:type="dxa"/>
          <w:bottom w:w="0" w:type="dxa"/>
          <w:right w:w="108" w:type="dxa"/>
        </w:tblCellMar>
      </w:tblPr>
      <w:tblGrid>
        <w:gridCol w:w="1015"/>
        <w:gridCol w:w="1932"/>
        <w:gridCol w:w="2991"/>
        <w:gridCol w:w="1221"/>
        <w:gridCol w:w="1106"/>
        <w:gridCol w:w="1659"/>
      </w:tblGrid>
      <w:tr w14:paraId="12FC29C7">
        <w:tblPrEx>
          <w:tblCellMar>
            <w:top w:w="0" w:type="dxa"/>
            <w:left w:w="108" w:type="dxa"/>
            <w:bottom w:w="0" w:type="dxa"/>
            <w:right w:w="108" w:type="dxa"/>
          </w:tblCellMar>
        </w:tblPrEx>
        <w:trPr>
          <w:trHeight w:val="550" w:hRule="atLeast"/>
        </w:trPr>
        <w:tc>
          <w:tcPr>
            <w:tcW w:w="511" w:type="pct"/>
            <w:tcBorders>
              <w:top w:val="single" w:color="auto" w:sz="4" w:space="0"/>
              <w:left w:val="single" w:color="auto" w:sz="4" w:space="0"/>
              <w:bottom w:val="single" w:color="auto" w:sz="4" w:space="0"/>
              <w:right w:val="single" w:color="auto" w:sz="4" w:space="0"/>
            </w:tcBorders>
            <w:shd w:val="clear" w:color="000000" w:fill="auto"/>
            <w:vAlign w:val="center"/>
          </w:tcPr>
          <w:p w14:paraId="72887BBF">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序号</w:t>
            </w:r>
          </w:p>
        </w:tc>
        <w:tc>
          <w:tcPr>
            <w:tcW w:w="973" w:type="pct"/>
            <w:tcBorders>
              <w:top w:val="single" w:color="auto" w:sz="4" w:space="0"/>
              <w:left w:val="single" w:color="auto" w:sz="4" w:space="0"/>
              <w:bottom w:val="single" w:color="auto" w:sz="4" w:space="0"/>
              <w:right w:val="single" w:color="auto" w:sz="4" w:space="0"/>
            </w:tcBorders>
            <w:shd w:val="clear" w:color="000000" w:fill="auto"/>
            <w:vAlign w:val="center"/>
          </w:tcPr>
          <w:p w14:paraId="5AC92D05">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名称型号</w:t>
            </w:r>
          </w:p>
        </w:tc>
        <w:tc>
          <w:tcPr>
            <w:tcW w:w="1506" w:type="pct"/>
            <w:tcBorders>
              <w:top w:val="single" w:color="auto" w:sz="4" w:space="0"/>
              <w:left w:val="single" w:color="auto" w:sz="4" w:space="0"/>
              <w:bottom w:val="single" w:color="auto" w:sz="4" w:space="0"/>
              <w:right w:val="single" w:color="auto" w:sz="4" w:space="0"/>
            </w:tcBorders>
            <w:shd w:val="clear" w:color="000000" w:fill="auto"/>
            <w:vAlign w:val="center"/>
          </w:tcPr>
          <w:p w14:paraId="5DBA2835">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配置要求</w:t>
            </w:r>
          </w:p>
        </w:tc>
        <w:tc>
          <w:tcPr>
            <w:tcW w:w="615" w:type="pct"/>
            <w:tcBorders>
              <w:top w:val="single" w:color="auto" w:sz="4" w:space="0"/>
              <w:left w:val="single" w:color="auto" w:sz="4" w:space="0"/>
              <w:bottom w:val="single" w:color="auto" w:sz="4" w:space="0"/>
              <w:right w:val="single" w:color="auto" w:sz="4" w:space="0"/>
            </w:tcBorders>
            <w:shd w:val="clear" w:color="000000" w:fill="auto"/>
            <w:vAlign w:val="center"/>
          </w:tcPr>
          <w:p w14:paraId="0D1A05E7">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单位</w:t>
            </w:r>
          </w:p>
        </w:tc>
        <w:tc>
          <w:tcPr>
            <w:tcW w:w="557" w:type="pct"/>
            <w:tcBorders>
              <w:top w:val="single" w:color="auto" w:sz="4" w:space="0"/>
              <w:left w:val="single" w:color="auto" w:sz="4" w:space="0"/>
              <w:bottom w:val="single" w:color="auto" w:sz="4" w:space="0"/>
              <w:right w:val="single" w:color="auto" w:sz="4" w:space="0"/>
            </w:tcBorders>
            <w:shd w:val="clear" w:color="000000" w:fill="auto"/>
            <w:vAlign w:val="center"/>
          </w:tcPr>
          <w:p w14:paraId="67B9EB1F">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数量</w:t>
            </w:r>
          </w:p>
        </w:tc>
        <w:tc>
          <w:tcPr>
            <w:tcW w:w="835" w:type="pct"/>
            <w:tcBorders>
              <w:top w:val="single" w:color="auto" w:sz="4" w:space="0"/>
              <w:left w:val="single" w:color="auto" w:sz="4" w:space="0"/>
              <w:bottom w:val="single" w:color="auto" w:sz="4" w:space="0"/>
              <w:right w:val="single" w:color="auto" w:sz="4" w:space="0"/>
            </w:tcBorders>
            <w:shd w:val="clear" w:color="000000" w:fill="auto"/>
            <w:vAlign w:val="center"/>
          </w:tcPr>
          <w:p w14:paraId="7DCFA565">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提供方式</w:t>
            </w:r>
          </w:p>
        </w:tc>
      </w:tr>
      <w:tr w14:paraId="32BA0B17">
        <w:tblPrEx>
          <w:tblCellMar>
            <w:top w:w="0" w:type="dxa"/>
            <w:left w:w="108" w:type="dxa"/>
            <w:bottom w:w="0" w:type="dxa"/>
            <w:right w:w="108" w:type="dxa"/>
          </w:tblCellMar>
        </w:tblPrEx>
        <w:trPr>
          <w:trHeight w:val="550" w:hRule="atLeast"/>
        </w:trPr>
        <w:tc>
          <w:tcPr>
            <w:tcW w:w="511" w:type="pct"/>
            <w:tcBorders>
              <w:top w:val="single" w:color="auto" w:sz="4" w:space="0"/>
              <w:left w:val="single" w:color="auto" w:sz="4" w:space="0"/>
              <w:bottom w:val="single" w:color="auto" w:sz="4" w:space="0"/>
              <w:right w:val="single" w:color="auto" w:sz="4" w:space="0"/>
            </w:tcBorders>
            <w:vAlign w:val="center"/>
          </w:tcPr>
          <w:p w14:paraId="3EF7EEE6">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w:t>
            </w:r>
          </w:p>
        </w:tc>
        <w:tc>
          <w:tcPr>
            <w:tcW w:w="973" w:type="pct"/>
            <w:tcBorders>
              <w:top w:val="single" w:color="auto" w:sz="4" w:space="0"/>
              <w:left w:val="single" w:color="auto" w:sz="4" w:space="0"/>
              <w:bottom w:val="single" w:color="auto" w:sz="4" w:space="0"/>
              <w:right w:val="single" w:color="auto" w:sz="4" w:space="0"/>
            </w:tcBorders>
            <w:vAlign w:val="center"/>
          </w:tcPr>
          <w:p w14:paraId="3FBF8C54">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WEB服务器</w:t>
            </w:r>
          </w:p>
        </w:tc>
        <w:tc>
          <w:tcPr>
            <w:tcW w:w="1506" w:type="pct"/>
            <w:tcBorders>
              <w:top w:val="single" w:color="auto" w:sz="4" w:space="0"/>
              <w:left w:val="single" w:color="auto" w:sz="4" w:space="0"/>
              <w:bottom w:val="single" w:color="auto" w:sz="4" w:space="0"/>
              <w:right w:val="single" w:color="auto" w:sz="4" w:space="0"/>
            </w:tcBorders>
            <w:vAlign w:val="center"/>
          </w:tcPr>
          <w:p w14:paraId="112C9ACE">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16Core 32G 500G</w:t>
            </w:r>
          </w:p>
        </w:tc>
        <w:tc>
          <w:tcPr>
            <w:tcW w:w="615" w:type="pct"/>
            <w:tcBorders>
              <w:top w:val="single" w:color="auto" w:sz="4" w:space="0"/>
              <w:left w:val="single" w:color="auto" w:sz="4" w:space="0"/>
              <w:bottom w:val="single" w:color="auto" w:sz="4" w:space="0"/>
              <w:right w:val="single" w:color="auto" w:sz="4" w:space="0"/>
            </w:tcBorders>
            <w:vAlign w:val="center"/>
          </w:tcPr>
          <w:p w14:paraId="6EBACC56">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套</w:t>
            </w:r>
          </w:p>
        </w:tc>
        <w:tc>
          <w:tcPr>
            <w:tcW w:w="557" w:type="pct"/>
            <w:tcBorders>
              <w:top w:val="single" w:color="auto" w:sz="4" w:space="0"/>
              <w:left w:val="single" w:color="auto" w:sz="4" w:space="0"/>
              <w:bottom w:val="single" w:color="auto" w:sz="4" w:space="0"/>
              <w:right w:val="single" w:color="auto" w:sz="4" w:space="0"/>
            </w:tcBorders>
            <w:vAlign w:val="center"/>
          </w:tcPr>
          <w:p w14:paraId="2B28ED7B">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w:t>
            </w:r>
          </w:p>
        </w:tc>
        <w:tc>
          <w:tcPr>
            <w:tcW w:w="835" w:type="pct"/>
            <w:tcBorders>
              <w:top w:val="single" w:color="auto" w:sz="4" w:space="0"/>
              <w:left w:val="single" w:color="auto" w:sz="4" w:space="0"/>
              <w:bottom w:val="single" w:color="auto" w:sz="4" w:space="0"/>
              <w:right w:val="single" w:color="auto" w:sz="4" w:space="0"/>
            </w:tcBorders>
            <w:vAlign w:val="center"/>
          </w:tcPr>
          <w:p w14:paraId="56A75009">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政务云租赁</w:t>
            </w:r>
          </w:p>
        </w:tc>
      </w:tr>
      <w:tr w14:paraId="53CF077B">
        <w:tblPrEx>
          <w:tblCellMar>
            <w:top w:w="0" w:type="dxa"/>
            <w:left w:w="108" w:type="dxa"/>
            <w:bottom w:w="0" w:type="dxa"/>
            <w:right w:w="108" w:type="dxa"/>
          </w:tblCellMar>
        </w:tblPrEx>
        <w:trPr>
          <w:trHeight w:val="550" w:hRule="atLeast"/>
        </w:trPr>
        <w:tc>
          <w:tcPr>
            <w:tcW w:w="511" w:type="pct"/>
            <w:tcBorders>
              <w:top w:val="single" w:color="auto" w:sz="4" w:space="0"/>
              <w:left w:val="single" w:color="auto" w:sz="4" w:space="0"/>
              <w:bottom w:val="single" w:color="auto" w:sz="4" w:space="0"/>
              <w:right w:val="single" w:color="auto" w:sz="4" w:space="0"/>
            </w:tcBorders>
            <w:vAlign w:val="center"/>
          </w:tcPr>
          <w:p w14:paraId="6EDD43DC">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w:t>
            </w:r>
          </w:p>
        </w:tc>
        <w:tc>
          <w:tcPr>
            <w:tcW w:w="973" w:type="pct"/>
            <w:tcBorders>
              <w:top w:val="single" w:color="auto" w:sz="4" w:space="0"/>
              <w:left w:val="single" w:color="auto" w:sz="4" w:space="0"/>
              <w:bottom w:val="single" w:color="auto" w:sz="4" w:space="0"/>
              <w:right w:val="single" w:color="auto" w:sz="4" w:space="0"/>
            </w:tcBorders>
            <w:vAlign w:val="center"/>
          </w:tcPr>
          <w:p w14:paraId="41CBA404">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应用服务器</w:t>
            </w:r>
          </w:p>
        </w:tc>
        <w:tc>
          <w:tcPr>
            <w:tcW w:w="1506" w:type="pct"/>
            <w:tcBorders>
              <w:top w:val="single" w:color="auto" w:sz="4" w:space="0"/>
              <w:left w:val="single" w:color="auto" w:sz="4" w:space="0"/>
              <w:bottom w:val="single" w:color="auto" w:sz="4" w:space="0"/>
              <w:right w:val="single" w:color="auto" w:sz="4" w:space="0"/>
            </w:tcBorders>
            <w:vAlign w:val="center"/>
          </w:tcPr>
          <w:p w14:paraId="274DDA97">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32Core 64G 1000G</w:t>
            </w:r>
          </w:p>
        </w:tc>
        <w:tc>
          <w:tcPr>
            <w:tcW w:w="615" w:type="pct"/>
            <w:tcBorders>
              <w:top w:val="single" w:color="auto" w:sz="4" w:space="0"/>
              <w:left w:val="single" w:color="auto" w:sz="4" w:space="0"/>
              <w:bottom w:val="single" w:color="auto" w:sz="4" w:space="0"/>
              <w:right w:val="single" w:color="auto" w:sz="4" w:space="0"/>
            </w:tcBorders>
            <w:vAlign w:val="center"/>
          </w:tcPr>
          <w:p w14:paraId="0718C5E6">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套</w:t>
            </w:r>
          </w:p>
        </w:tc>
        <w:tc>
          <w:tcPr>
            <w:tcW w:w="557" w:type="pct"/>
            <w:tcBorders>
              <w:top w:val="single" w:color="auto" w:sz="4" w:space="0"/>
              <w:left w:val="single" w:color="auto" w:sz="4" w:space="0"/>
              <w:bottom w:val="single" w:color="auto" w:sz="4" w:space="0"/>
              <w:right w:val="single" w:color="auto" w:sz="4" w:space="0"/>
            </w:tcBorders>
            <w:vAlign w:val="center"/>
          </w:tcPr>
          <w:p w14:paraId="59B81401">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w:t>
            </w:r>
          </w:p>
        </w:tc>
        <w:tc>
          <w:tcPr>
            <w:tcW w:w="835" w:type="pct"/>
            <w:tcBorders>
              <w:top w:val="single" w:color="auto" w:sz="4" w:space="0"/>
              <w:left w:val="single" w:color="auto" w:sz="4" w:space="0"/>
              <w:bottom w:val="single" w:color="auto" w:sz="4" w:space="0"/>
              <w:right w:val="single" w:color="auto" w:sz="4" w:space="0"/>
            </w:tcBorders>
            <w:vAlign w:val="center"/>
          </w:tcPr>
          <w:p w14:paraId="5C7C52EB">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政务云租赁</w:t>
            </w:r>
          </w:p>
        </w:tc>
      </w:tr>
      <w:tr w14:paraId="6BE6832D">
        <w:tblPrEx>
          <w:tblCellMar>
            <w:top w:w="0" w:type="dxa"/>
            <w:left w:w="108" w:type="dxa"/>
            <w:bottom w:w="0" w:type="dxa"/>
            <w:right w:w="108" w:type="dxa"/>
          </w:tblCellMar>
        </w:tblPrEx>
        <w:trPr>
          <w:trHeight w:val="550" w:hRule="atLeast"/>
        </w:trPr>
        <w:tc>
          <w:tcPr>
            <w:tcW w:w="511" w:type="pct"/>
            <w:tcBorders>
              <w:top w:val="single" w:color="auto" w:sz="4" w:space="0"/>
              <w:left w:val="single" w:color="auto" w:sz="4" w:space="0"/>
              <w:bottom w:val="single" w:color="auto" w:sz="4" w:space="0"/>
              <w:right w:val="single" w:color="auto" w:sz="4" w:space="0"/>
            </w:tcBorders>
            <w:vAlign w:val="center"/>
          </w:tcPr>
          <w:p w14:paraId="0231039A">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w:t>
            </w:r>
          </w:p>
        </w:tc>
        <w:tc>
          <w:tcPr>
            <w:tcW w:w="973" w:type="pct"/>
            <w:tcBorders>
              <w:top w:val="single" w:color="auto" w:sz="4" w:space="0"/>
              <w:left w:val="single" w:color="auto" w:sz="4" w:space="0"/>
              <w:bottom w:val="single" w:color="auto" w:sz="4" w:space="0"/>
              <w:right w:val="single" w:color="auto" w:sz="4" w:space="0"/>
            </w:tcBorders>
            <w:vAlign w:val="center"/>
          </w:tcPr>
          <w:p w14:paraId="3404F059">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数据库服务器</w:t>
            </w:r>
          </w:p>
        </w:tc>
        <w:tc>
          <w:tcPr>
            <w:tcW w:w="1506" w:type="pct"/>
            <w:tcBorders>
              <w:top w:val="single" w:color="auto" w:sz="4" w:space="0"/>
              <w:left w:val="single" w:color="auto" w:sz="4" w:space="0"/>
              <w:bottom w:val="single" w:color="auto" w:sz="4" w:space="0"/>
              <w:right w:val="single" w:color="auto" w:sz="4" w:space="0"/>
            </w:tcBorders>
            <w:vAlign w:val="center"/>
          </w:tcPr>
          <w:p w14:paraId="79A621BA">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16Core 32G 1000G</w:t>
            </w:r>
          </w:p>
        </w:tc>
        <w:tc>
          <w:tcPr>
            <w:tcW w:w="615" w:type="pct"/>
            <w:tcBorders>
              <w:top w:val="single" w:color="auto" w:sz="4" w:space="0"/>
              <w:left w:val="single" w:color="auto" w:sz="4" w:space="0"/>
              <w:bottom w:val="single" w:color="auto" w:sz="4" w:space="0"/>
              <w:right w:val="single" w:color="auto" w:sz="4" w:space="0"/>
            </w:tcBorders>
            <w:vAlign w:val="center"/>
          </w:tcPr>
          <w:p w14:paraId="7E3958E5">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套</w:t>
            </w:r>
          </w:p>
        </w:tc>
        <w:tc>
          <w:tcPr>
            <w:tcW w:w="557" w:type="pct"/>
            <w:tcBorders>
              <w:top w:val="single" w:color="auto" w:sz="4" w:space="0"/>
              <w:left w:val="single" w:color="auto" w:sz="4" w:space="0"/>
              <w:bottom w:val="single" w:color="auto" w:sz="4" w:space="0"/>
              <w:right w:val="single" w:color="auto" w:sz="4" w:space="0"/>
            </w:tcBorders>
            <w:vAlign w:val="center"/>
          </w:tcPr>
          <w:p w14:paraId="57B47850">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w:t>
            </w:r>
          </w:p>
        </w:tc>
        <w:tc>
          <w:tcPr>
            <w:tcW w:w="835" w:type="pct"/>
            <w:tcBorders>
              <w:top w:val="single" w:color="auto" w:sz="4" w:space="0"/>
              <w:left w:val="single" w:color="auto" w:sz="4" w:space="0"/>
              <w:bottom w:val="single" w:color="auto" w:sz="4" w:space="0"/>
              <w:right w:val="single" w:color="auto" w:sz="4" w:space="0"/>
            </w:tcBorders>
            <w:vAlign w:val="center"/>
          </w:tcPr>
          <w:p w14:paraId="79619BC0">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政务云租赁</w:t>
            </w:r>
          </w:p>
        </w:tc>
      </w:tr>
      <w:tr w14:paraId="195801BC">
        <w:tblPrEx>
          <w:tblCellMar>
            <w:top w:w="0" w:type="dxa"/>
            <w:left w:w="108" w:type="dxa"/>
            <w:bottom w:w="0" w:type="dxa"/>
            <w:right w:w="108" w:type="dxa"/>
          </w:tblCellMar>
        </w:tblPrEx>
        <w:trPr>
          <w:trHeight w:val="550" w:hRule="atLeast"/>
        </w:trPr>
        <w:tc>
          <w:tcPr>
            <w:tcW w:w="511" w:type="pct"/>
            <w:tcBorders>
              <w:top w:val="single" w:color="auto" w:sz="4" w:space="0"/>
              <w:left w:val="single" w:color="auto" w:sz="4" w:space="0"/>
              <w:bottom w:val="single" w:color="auto" w:sz="4" w:space="0"/>
              <w:right w:val="single" w:color="auto" w:sz="4" w:space="0"/>
            </w:tcBorders>
            <w:vAlign w:val="center"/>
          </w:tcPr>
          <w:p w14:paraId="15DEAEA6">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w:t>
            </w:r>
          </w:p>
        </w:tc>
        <w:tc>
          <w:tcPr>
            <w:tcW w:w="973" w:type="pct"/>
            <w:tcBorders>
              <w:top w:val="single" w:color="auto" w:sz="4" w:space="0"/>
              <w:left w:val="single" w:color="auto" w:sz="4" w:space="0"/>
              <w:bottom w:val="single" w:color="auto" w:sz="4" w:space="0"/>
              <w:right w:val="single" w:color="auto" w:sz="4" w:space="0"/>
            </w:tcBorders>
            <w:vAlign w:val="center"/>
          </w:tcPr>
          <w:p w14:paraId="4A2EB9EC">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灾备服务器</w:t>
            </w:r>
          </w:p>
        </w:tc>
        <w:tc>
          <w:tcPr>
            <w:tcW w:w="1506" w:type="pct"/>
            <w:tcBorders>
              <w:top w:val="single" w:color="auto" w:sz="4" w:space="0"/>
              <w:left w:val="single" w:color="auto" w:sz="4" w:space="0"/>
              <w:bottom w:val="single" w:color="auto" w:sz="4" w:space="0"/>
              <w:right w:val="single" w:color="auto" w:sz="4" w:space="0"/>
            </w:tcBorders>
            <w:vAlign w:val="center"/>
          </w:tcPr>
          <w:p w14:paraId="6E18527F">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16Core 32G 1000G</w:t>
            </w:r>
          </w:p>
        </w:tc>
        <w:tc>
          <w:tcPr>
            <w:tcW w:w="615" w:type="pct"/>
            <w:tcBorders>
              <w:top w:val="single" w:color="auto" w:sz="4" w:space="0"/>
              <w:left w:val="single" w:color="auto" w:sz="4" w:space="0"/>
              <w:bottom w:val="single" w:color="auto" w:sz="4" w:space="0"/>
              <w:right w:val="single" w:color="auto" w:sz="4" w:space="0"/>
            </w:tcBorders>
            <w:vAlign w:val="center"/>
          </w:tcPr>
          <w:p w14:paraId="2AC16E60">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套</w:t>
            </w:r>
          </w:p>
        </w:tc>
        <w:tc>
          <w:tcPr>
            <w:tcW w:w="557" w:type="pct"/>
            <w:tcBorders>
              <w:top w:val="single" w:color="auto" w:sz="4" w:space="0"/>
              <w:left w:val="single" w:color="auto" w:sz="4" w:space="0"/>
              <w:bottom w:val="single" w:color="auto" w:sz="4" w:space="0"/>
              <w:right w:val="single" w:color="auto" w:sz="4" w:space="0"/>
            </w:tcBorders>
            <w:vAlign w:val="center"/>
          </w:tcPr>
          <w:p w14:paraId="1793921A">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w:t>
            </w:r>
          </w:p>
        </w:tc>
        <w:tc>
          <w:tcPr>
            <w:tcW w:w="835" w:type="pct"/>
            <w:tcBorders>
              <w:top w:val="single" w:color="auto" w:sz="4" w:space="0"/>
              <w:left w:val="single" w:color="auto" w:sz="4" w:space="0"/>
              <w:bottom w:val="single" w:color="auto" w:sz="4" w:space="0"/>
              <w:right w:val="single" w:color="auto" w:sz="4" w:space="0"/>
            </w:tcBorders>
            <w:vAlign w:val="center"/>
          </w:tcPr>
          <w:p w14:paraId="40306FE1">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政务云租赁</w:t>
            </w:r>
          </w:p>
        </w:tc>
      </w:tr>
      <w:tr w14:paraId="56172DFF">
        <w:tblPrEx>
          <w:tblCellMar>
            <w:top w:w="0" w:type="dxa"/>
            <w:left w:w="108" w:type="dxa"/>
            <w:bottom w:w="0" w:type="dxa"/>
            <w:right w:w="108" w:type="dxa"/>
          </w:tblCellMar>
        </w:tblPrEx>
        <w:trPr>
          <w:trHeight w:val="1630" w:hRule="atLeast"/>
        </w:trPr>
        <w:tc>
          <w:tcPr>
            <w:tcW w:w="511" w:type="pct"/>
            <w:tcBorders>
              <w:top w:val="single" w:color="auto" w:sz="4" w:space="0"/>
              <w:left w:val="single" w:color="auto" w:sz="4" w:space="0"/>
              <w:bottom w:val="single" w:color="auto" w:sz="4" w:space="0"/>
              <w:right w:val="single" w:color="auto" w:sz="4" w:space="0"/>
            </w:tcBorders>
            <w:vAlign w:val="center"/>
          </w:tcPr>
          <w:p w14:paraId="573BDC64">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5</w:t>
            </w:r>
          </w:p>
        </w:tc>
        <w:tc>
          <w:tcPr>
            <w:tcW w:w="973" w:type="pct"/>
            <w:tcBorders>
              <w:top w:val="single" w:color="auto" w:sz="4" w:space="0"/>
              <w:left w:val="single" w:color="auto" w:sz="4" w:space="0"/>
              <w:bottom w:val="single" w:color="auto" w:sz="4" w:space="0"/>
              <w:right w:val="single" w:color="auto" w:sz="4" w:space="0"/>
            </w:tcBorders>
            <w:vAlign w:val="center"/>
          </w:tcPr>
          <w:p w14:paraId="3DD0AB31">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中间件</w:t>
            </w:r>
          </w:p>
        </w:tc>
        <w:tc>
          <w:tcPr>
            <w:tcW w:w="1506" w:type="pct"/>
            <w:tcBorders>
              <w:top w:val="single" w:color="auto" w:sz="4" w:space="0"/>
              <w:left w:val="single" w:color="auto" w:sz="4" w:space="0"/>
              <w:bottom w:val="single" w:color="auto" w:sz="4" w:space="0"/>
              <w:right w:val="single" w:color="auto" w:sz="4" w:space="0"/>
            </w:tcBorders>
            <w:vAlign w:val="center"/>
          </w:tcPr>
          <w:p w14:paraId="7ED2DD84">
            <w:pPr>
              <w:pStyle w:val="30"/>
              <w:kinsoku/>
              <w:autoSpaceDE/>
              <w:autoSpaceDN/>
              <w:snapToGrid/>
              <w:ind w:firstLine="0" w:firstLineChars="0"/>
              <w:rPr>
                <w:rFonts w:ascii="宋体" w:hAnsi="宋体" w:eastAsia="宋体" w:cs="宋体"/>
                <w:snapToGrid/>
                <w:color w:val="auto"/>
                <w:sz w:val="24"/>
                <w:szCs w:val="24"/>
                <w:lang w:eastAsia="zh-CN"/>
              </w:rPr>
            </w:pPr>
            <w:r>
              <w:fldChar w:fldCharType="begin"/>
            </w:r>
            <w:r>
              <w:instrText xml:space="preserve"> HYPERLINK "https://baike.baidu.com/item/%E7%B3%BB%E7%BB%9F%E8%BD%AF%E4%BB%B6/215962?fromModule=lemma_inlink" \t "https://baike.baidu.com/item/%E4%B8%AD%E9%97%B4%E4%BB%B6/_blank" </w:instrText>
            </w:r>
            <w:r>
              <w:fldChar w:fldCharType="separate"/>
            </w:r>
            <w:r>
              <w:rPr>
                <w:rFonts w:hint="eastAsia" w:ascii="宋体" w:hAnsi="宋体" w:eastAsia="宋体" w:cs="宋体"/>
                <w:snapToGrid/>
                <w:color w:val="auto"/>
                <w:sz w:val="24"/>
                <w:szCs w:val="24"/>
                <w:lang w:eastAsia="zh-CN"/>
              </w:rPr>
              <w:t>中间件是介于应用系统和系统软件之间的一类软件，它使用系统软件所提供的基础服务（功能），衔接网络上应用系统的各个部分或不同的应用，能够达到资源共享、功能共享的目的。</w:t>
            </w:r>
            <w:r>
              <w:rPr>
                <w:rFonts w:hint="eastAsia" w:ascii="宋体" w:hAnsi="宋体" w:eastAsia="宋体" w:cs="宋体"/>
                <w:snapToGrid/>
                <w:color w:val="auto"/>
                <w:sz w:val="24"/>
                <w:szCs w:val="24"/>
                <w:lang w:eastAsia="zh-CN"/>
              </w:rPr>
              <w:fldChar w:fldCharType="end"/>
            </w:r>
          </w:p>
        </w:tc>
        <w:tc>
          <w:tcPr>
            <w:tcW w:w="615" w:type="pct"/>
            <w:tcBorders>
              <w:top w:val="single" w:color="auto" w:sz="4" w:space="0"/>
              <w:left w:val="single" w:color="auto" w:sz="4" w:space="0"/>
              <w:bottom w:val="single" w:color="auto" w:sz="4" w:space="0"/>
              <w:right w:val="single" w:color="auto" w:sz="4" w:space="0"/>
            </w:tcBorders>
            <w:vAlign w:val="center"/>
          </w:tcPr>
          <w:p w14:paraId="7E4DF00E">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套</w:t>
            </w:r>
          </w:p>
        </w:tc>
        <w:tc>
          <w:tcPr>
            <w:tcW w:w="557" w:type="pct"/>
            <w:tcBorders>
              <w:top w:val="single" w:color="auto" w:sz="4" w:space="0"/>
              <w:left w:val="single" w:color="auto" w:sz="4" w:space="0"/>
              <w:bottom w:val="single" w:color="auto" w:sz="4" w:space="0"/>
              <w:right w:val="single" w:color="auto" w:sz="4" w:space="0"/>
            </w:tcBorders>
            <w:vAlign w:val="center"/>
          </w:tcPr>
          <w:p w14:paraId="4C1FCA5F">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w:t>
            </w:r>
          </w:p>
        </w:tc>
        <w:tc>
          <w:tcPr>
            <w:tcW w:w="835" w:type="pct"/>
            <w:tcBorders>
              <w:top w:val="single" w:color="auto" w:sz="4" w:space="0"/>
              <w:left w:val="single" w:color="auto" w:sz="4" w:space="0"/>
              <w:bottom w:val="single" w:color="auto" w:sz="4" w:space="0"/>
              <w:right w:val="single" w:color="auto" w:sz="4" w:space="0"/>
            </w:tcBorders>
            <w:vAlign w:val="center"/>
          </w:tcPr>
          <w:p w14:paraId="6A900BDC">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采购（含本次报价内）</w:t>
            </w:r>
          </w:p>
        </w:tc>
      </w:tr>
      <w:tr w14:paraId="505D818D">
        <w:tblPrEx>
          <w:tblCellMar>
            <w:top w:w="0" w:type="dxa"/>
            <w:left w:w="108" w:type="dxa"/>
            <w:bottom w:w="0" w:type="dxa"/>
            <w:right w:w="108" w:type="dxa"/>
          </w:tblCellMar>
        </w:tblPrEx>
        <w:trPr>
          <w:trHeight w:val="550" w:hRule="atLeast"/>
        </w:trPr>
        <w:tc>
          <w:tcPr>
            <w:tcW w:w="511" w:type="pct"/>
            <w:tcBorders>
              <w:top w:val="single" w:color="auto" w:sz="4" w:space="0"/>
              <w:left w:val="single" w:color="auto" w:sz="4" w:space="0"/>
              <w:bottom w:val="single" w:color="auto" w:sz="4" w:space="0"/>
              <w:right w:val="single" w:color="auto" w:sz="4" w:space="0"/>
            </w:tcBorders>
            <w:vAlign w:val="center"/>
          </w:tcPr>
          <w:p w14:paraId="147A828B">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6</w:t>
            </w:r>
          </w:p>
        </w:tc>
        <w:tc>
          <w:tcPr>
            <w:tcW w:w="973" w:type="pct"/>
            <w:tcBorders>
              <w:top w:val="single" w:color="auto" w:sz="4" w:space="0"/>
              <w:left w:val="single" w:color="auto" w:sz="4" w:space="0"/>
              <w:bottom w:val="single" w:color="auto" w:sz="4" w:space="0"/>
              <w:right w:val="single" w:color="auto" w:sz="4" w:space="0"/>
            </w:tcBorders>
            <w:vAlign w:val="center"/>
          </w:tcPr>
          <w:p w14:paraId="553BC58B">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国产数据库</w:t>
            </w:r>
          </w:p>
        </w:tc>
        <w:tc>
          <w:tcPr>
            <w:tcW w:w="1506" w:type="pct"/>
            <w:tcBorders>
              <w:top w:val="single" w:color="auto" w:sz="4" w:space="0"/>
              <w:left w:val="single" w:color="auto" w:sz="4" w:space="0"/>
              <w:bottom w:val="single" w:color="auto" w:sz="4" w:space="0"/>
              <w:right w:val="single" w:color="auto" w:sz="4" w:space="0"/>
            </w:tcBorders>
            <w:vAlign w:val="center"/>
          </w:tcPr>
          <w:p w14:paraId="7C69B3D2">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数据存储</w:t>
            </w:r>
          </w:p>
        </w:tc>
        <w:tc>
          <w:tcPr>
            <w:tcW w:w="615" w:type="pct"/>
            <w:tcBorders>
              <w:top w:val="single" w:color="auto" w:sz="4" w:space="0"/>
              <w:left w:val="single" w:color="auto" w:sz="4" w:space="0"/>
              <w:bottom w:val="single" w:color="auto" w:sz="4" w:space="0"/>
              <w:right w:val="single" w:color="auto" w:sz="4" w:space="0"/>
            </w:tcBorders>
            <w:vAlign w:val="center"/>
          </w:tcPr>
          <w:p w14:paraId="498D4B33">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套</w:t>
            </w:r>
          </w:p>
        </w:tc>
        <w:tc>
          <w:tcPr>
            <w:tcW w:w="557" w:type="pct"/>
            <w:tcBorders>
              <w:top w:val="single" w:color="auto" w:sz="4" w:space="0"/>
              <w:left w:val="single" w:color="auto" w:sz="4" w:space="0"/>
              <w:bottom w:val="single" w:color="auto" w:sz="4" w:space="0"/>
              <w:right w:val="single" w:color="auto" w:sz="4" w:space="0"/>
            </w:tcBorders>
            <w:vAlign w:val="center"/>
          </w:tcPr>
          <w:p w14:paraId="6DBB22A3">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w:t>
            </w:r>
          </w:p>
        </w:tc>
        <w:tc>
          <w:tcPr>
            <w:tcW w:w="835" w:type="pct"/>
            <w:tcBorders>
              <w:top w:val="single" w:color="auto" w:sz="4" w:space="0"/>
              <w:left w:val="single" w:color="auto" w:sz="4" w:space="0"/>
              <w:bottom w:val="single" w:color="auto" w:sz="4" w:space="0"/>
              <w:right w:val="single" w:color="auto" w:sz="4" w:space="0"/>
            </w:tcBorders>
            <w:vAlign w:val="center"/>
          </w:tcPr>
          <w:p w14:paraId="673C740F">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采购（含本次报价内）</w:t>
            </w:r>
          </w:p>
        </w:tc>
      </w:tr>
      <w:tr w14:paraId="303EFB21">
        <w:tblPrEx>
          <w:tblCellMar>
            <w:top w:w="0" w:type="dxa"/>
            <w:left w:w="108" w:type="dxa"/>
            <w:bottom w:w="0" w:type="dxa"/>
            <w:right w:w="108" w:type="dxa"/>
          </w:tblCellMar>
        </w:tblPrEx>
        <w:trPr>
          <w:trHeight w:val="550" w:hRule="atLeast"/>
        </w:trPr>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C1B33D8">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7</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5341B17E">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国产操作系统</w:t>
            </w:r>
          </w:p>
        </w:tc>
        <w:tc>
          <w:tcPr>
            <w:tcW w:w="1506" w:type="pct"/>
            <w:tcBorders>
              <w:top w:val="single" w:color="auto" w:sz="4" w:space="0"/>
              <w:left w:val="single" w:color="auto" w:sz="4" w:space="0"/>
              <w:bottom w:val="single" w:color="auto" w:sz="4" w:space="0"/>
              <w:right w:val="single" w:color="auto" w:sz="4" w:space="0"/>
            </w:tcBorders>
            <w:shd w:val="clear" w:color="auto" w:fill="auto"/>
            <w:vAlign w:val="center"/>
          </w:tcPr>
          <w:p w14:paraId="76645F01">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适配主流国产XC硬件，具备良好软件兼容性、稳定性</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02B9BA6">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套</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892127B">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w:t>
            </w: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69701BAC">
            <w:pPr>
              <w:pStyle w:val="30"/>
              <w:kinsoku/>
              <w:autoSpaceDE/>
              <w:autoSpaceDN/>
              <w:snapToGrid/>
              <w:ind w:firstLine="0" w:firstLineChars="0"/>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采购（含本次报价内）</w:t>
            </w:r>
          </w:p>
        </w:tc>
      </w:tr>
    </w:tbl>
    <w:p w14:paraId="5CCA95E6">
      <w:pPr>
        <w:pStyle w:val="30"/>
        <w:kinsoku/>
        <w:autoSpaceDE/>
        <w:autoSpaceDN/>
        <w:snapToGrid/>
        <w:ind w:firstLine="0" w:firstLineChars="0"/>
        <w:rPr>
          <w:rFonts w:ascii="宋体" w:hAnsi="宋体" w:eastAsia="宋体" w:cs="宋体"/>
          <w:snapToGrid/>
          <w:sz w:val="24"/>
          <w:szCs w:val="24"/>
          <w:lang w:eastAsia="zh-CN"/>
        </w:rPr>
      </w:pPr>
    </w:p>
    <w:p w14:paraId="44277BD6">
      <w:pPr>
        <w:pStyle w:val="4"/>
        <w:spacing w:line="360" w:lineRule="auto"/>
        <w:ind w:firstLine="0"/>
        <w:rPr>
          <w:rFonts w:ascii="宋体" w:hAnsi="宋体" w:eastAsia="宋体" w:cs="宋体"/>
          <w:b w:val="0"/>
          <w:bCs/>
          <w:szCs w:val="24"/>
          <w:lang w:eastAsia="zh-CN"/>
        </w:rPr>
      </w:pPr>
      <w:bookmarkStart w:id="155" w:name="_Toc32121"/>
      <w:bookmarkStart w:id="156" w:name="_Toc12946"/>
      <w:bookmarkStart w:id="157" w:name="_Toc9644"/>
      <w:bookmarkStart w:id="158" w:name="_Toc31603"/>
      <w:bookmarkStart w:id="159" w:name="_Toc23271"/>
      <w:bookmarkStart w:id="160" w:name="_Toc7407"/>
      <w:r>
        <w:rPr>
          <w:rFonts w:hint="eastAsia" w:ascii="宋体" w:hAnsi="宋体" w:eastAsia="宋体" w:cs="宋体"/>
          <w:b w:val="0"/>
          <w:bCs/>
          <w:szCs w:val="24"/>
          <w:lang w:eastAsia="zh-CN"/>
        </w:rPr>
        <w:t>拟建项目与已有系统对接需求</w:t>
      </w:r>
      <w:bookmarkEnd w:id="155"/>
      <w:bookmarkEnd w:id="156"/>
      <w:bookmarkEnd w:id="157"/>
      <w:bookmarkEnd w:id="158"/>
      <w:bookmarkEnd w:id="159"/>
      <w:bookmarkEnd w:id="160"/>
    </w:p>
    <w:p w14:paraId="38A887CE">
      <w:pPr>
        <w:pStyle w:val="30"/>
        <w:kinsoku/>
        <w:autoSpaceDE/>
        <w:autoSpaceDN/>
        <w:snapToGrid/>
        <w:ind w:firstLine="48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t>拟建项目需覆盖已有系统（三维精模底图项目）的所有功能，确保新项目上线后，原有系统的功能应用不缺失、业务操作可延续，避免因项目迭代导致原有三维精模底图相关的使用场景中断或功能断层。</w:t>
      </w:r>
    </w:p>
    <w:p w14:paraId="6A715305">
      <w:pPr>
        <w:pStyle w:val="3"/>
        <w:spacing w:line="360" w:lineRule="auto"/>
        <w:ind w:firstLine="0"/>
        <w:rPr>
          <w:rFonts w:ascii="宋体" w:hAnsi="宋体" w:eastAsia="宋体" w:cs="宋体"/>
          <w:sz w:val="28"/>
          <w:szCs w:val="28"/>
          <w:lang w:eastAsia="zh-CN"/>
        </w:rPr>
      </w:pPr>
      <w:bookmarkStart w:id="161" w:name="_Toc2005"/>
      <w:bookmarkStart w:id="162" w:name="_Toc13582"/>
      <w:bookmarkStart w:id="163" w:name="_Toc2912"/>
      <w:bookmarkStart w:id="164" w:name="_Toc4350"/>
      <w:bookmarkStart w:id="165" w:name="_Toc24755"/>
      <w:bookmarkStart w:id="166" w:name="_Toc24005"/>
      <w:bookmarkStart w:id="167" w:name="_Toc28160"/>
      <w:bookmarkStart w:id="168" w:name="_Toc19772"/>
      <w:bookmarkStart w:id="169" w:name="_Toc4510"/>
      <w:bookmarkStart w:id="170" w:name="_Toc21053"/>
      <w:bookmarkStart w:id="171" w:name="_Toc177721083"/>
      <w:bookmarkStart w:id="172" w:name="_Toc24170"/>
      <w:bookmarkStart w:id="173" w:name="_Toc2052070778"/>
      <w:r>
        <w:rPr>
          <w:rFonts w:hint="eastAsia" w:ascii="宋体" w:hAnsi="宋体" w:eastAsia="宋体" w:cs="宋体"/>
          <w:sz w:val="28"/>
          <w:szCs w:val="28"/>
          <w:lang w:eastAsia="zh-CN"/>
        </w:rPr>
        <w:t>数字化现状</w:t>
      </w:r>
      <w:bookmarkEnd w:id="161"/>
      <w:bookmarkEnd w:id="162"/>
      <w:bookmarkEnd w:id="163"/>
      <w:bookmarkEnd w:id="164"/>
      <w:bookmarkEnd w:id="165"/>
      <w:bookmarkEnd w:id="166"/>
      <w:bookmarkEnd w:id="167"/>
      <w:bookmarkEnd w:id="168"/>
      <w:bookmarkEnd w:id="169"/>
    </w:p>
    <w:p w14:paraId="07D257FC">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数字孪生三维精模空间地理底图一期功能建设数据上已实现新37.23平方公里精模建设、24个村居精模建设，功能上已实现三维可视化引擎建设、数据管理中台、数据共享平台建设，已初步实现功能开发的组件化和服务化。但随着数据汇集和数据交换的进程，本单位数据量越来越大，如何将业务数据和空间数据组合，如何更好的实现二维旧平台快速向三维过渡，如何加快其他现有三维业务系统开发，降本增效，特在一期基础上开展“一张图”青浦区节点功能建设。</w:t>
      </w:r>
    </w:p>
    <w:p w14:paraId="6D9DD480">
      <w:pPr>
        <w:pStyle w:val="30"/>
        <w:kinsoku/>
        <w:autoSpaceDE/>
        <w:autoSpaceDN/>
        <w:snapToGrid/>
        <w:ind w:firstLine="0" w:firstLineChars="0"/>
        <w:jc w:val="center"/>
        <w:rPr>
          <w:rFonts w:ascii="宋体" w:hAnsi="宋体" w:eastAsia="宋体" w:cs="宋体"/>
          <w:snapToGrid/>
          <w:sz w:val="24"/>
          <w:szCs w:val="24"/>
          <w:lang w:eastAsia="zh-CN"/>
        </w:rPr>
      </w:pPr>
      <w:r>
        <w:rPr>
          <w:rFonts w:hint="eastAsia" w:ascii="宋体" w:hAnsi="宋体" w:eastAsia="宋体" w:cs="宋体"/>
          <w:snapToGrid/>
          <w:sz w:val="24"/>
          <w:szCs w:val="24"/>
          <w:lang w:eastAsia="zh-CN"/>
        </w:rPr>
        <w:drawing>
          <wp:inline distT="0" distB="0" distL="0" distR="0">
            <wp:extent cx="5064760" cy="1367790"/>
            <wp:effectExtent l="0" t="0" r="2540" b="3810"/>
            <wp:docPr id="12848501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50164"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81442" cy="1372277"/>
                    </a:xfrm>
                    <a:prstGeom prst="rect">
                      <a:avLst/>
                    </a:prstGeom>
                  </pic:spPr>
                </pic:pic>
              </a:graphicData>
            </a:graphic>
          </wp:inline>
        </w:drawing>
      </w:r>
    </w:p>
    <w:p w14:paraId="5ECB09ED">
      <w:pPr>
        <w:pStyle w:val="30"/>
        <w:kinsoku/>
        <w:autoSpaceDE/>
        <w:autoSpaceDN/>
        <w:snapToGrid/>
        <w:ind w:firstLine="0" w:firstLineChars="0"/>
        <w:jc w:val="center"/>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（青浦数字孪生三维精模空间地理底图一期建设成果）</w:t>
      </w:r>
    </w:p>
    <w:p w14:paraId="6E889C37">
      <w:pPr>
        <w:pStyle w:val="4"/>
        <w:spacing w:line="360" w:lineRule="auto"/>
        <w:ind w:firstLine="0"/>
        <w:rPr>
          <w:rFonts w:ascii="宋体" w:hAnsi="宋体" w:eastAsia="宋体" w:cs="宋体"/>
          <w:b w:val="0"/>
          <w:bCs/>
          <w:szCs w:val="24"/>
          <w:lang w:eastAsia="zh-CN"/>
        </w:rPr>
      </w:pPr>
      <w:bookmarkStart w:id="174" w:name="_Toc3138"/>
      <w:bookmarkStart w:id="175" w:name="_Toc31407"/>
      <w:bookmarkStart w:id="176" w:name="_Toc29891"/>
      <w:bookmarkStart w:id="177" w:name="_Toc9519"/>
      <w:bookmarkStart w:id="178" w:name="_Toc12840"/>
      <w:bookmarkStart w:id="179" w:name="_Toc21752"/>
      <w:bookmarkStart w:id="180" w:name="_Toc191977997"/>
      <w:bookmarkStart w:id="181" w:name="_Toc13334"/>
      <w:bookmarkStart w:id="182" w:name="_Toc24503"/>
      <w:bookmarkStart w:id="183" w:name="_Toc12013"/>
      <w:r>
        <w:rPr>
          <w:rFonts w:hint="eastAsia" w:ascii="宋体" w:hAnsi="宋体" w:eastAsia="宋体" w:cs="宋体"/>
          <w:b w:val="0"/>
          <w:bCs/>
          <w:szCs w:val="24"/>
          <w:lang w:eastAsia="zh-CN"/>
        </w:rPr>
        <w:t>拟建项目与已有系统的关系</w:t>
      </w:r>
      <w:bookmarkEnd w:id="174"/>
      <w:bookmarkEnd w:id="175"/>
      <w:bookmarkEnd w:id="176"/>
      <w:bookmarkEnd w:id="177"/>
      <w:bookmarkEnd w:id="178"/>
      <w:bookmarkEnd w:id="179"/>
      <w:bookmarkEnd w:id="180"/>
      <w:bookmarkEnd w:id="181"/>
      <w:bookmarkEnd w:id="182"/>
      <w:bookmarkEnd w:id="183"/>
    </w:p>
    <w:p w14:paraId="520B5DE3">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上海市将推进城市数字化转型作为推动高质量发展、创造高品质生活、实现高效能治理的重要抓手。计划下十四五期间面向数字时代的城市功能定位，加强软硬协同的数字化公共供给，加快推动城市形态向数字孪生演进，逐步实现城市可视化、可验证、可诊断、可预测、可学习、可决策、可交互的“七可”能力，构筑城市数字化转型“新底座”，完善城市AIoT基础设施建设时期重点内容。</w:t>
      </w:r>
    </w:p>
    <w:p w14:paraId="2DD9FFE0">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“一张图”青浦区节点基于数字孪生三维精模空间地理底图一期功能建设项目，已完成了城区37.23平方公里和24个村居的精模建设，具有数字孪生业务数据中台，服务管理平台等基础地图能力。</w:t>
      </w:r>
    </w:p>
    <w:p w14:paraId="5E886FB5">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依托于青浦区数字孪生三维精模空间地理底图一期功能建设项目的平台建设，充分利用区大数据中心目前已归集的海量数据，借助地名地址库进行业务数据和空间数据的关联，市一张图指导意见指出，要构建从空间数据采集到空间数据处理、制图、服务发布等完整闭环。实现将区资源平台的业务数据、空间数据向地图服务的转变，最终将发布的地图服务再归集到资源平台中进行资源平台数据的丰富，同时丰富了区一张图青浦特色数据。</w:t>
      </w:r>
    </w:p>
    <w:p w14:paraId="15B487C7">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在地图可视化引擎层面上，增加对业务场景的适应性，参考市指导性意见和目前市一张图成果，拟增加二维轻量化引擎。</w:t>
      </w:r>
    </w:p>
    <w:p w14:paraId="44084FE2">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在其他委办一张图业务开发过程中，技术支持人员归集了大量的技术问题，其中有很多重复性问题或类似场景需要运营人员去解决。针对这一现象，拟建设应用集市，将成熟的场景或功能模块放入到集市中，供委办业务开发时快速选取和使用。</w:t>
      </w:r>
    </w:p>
    <w:p w14:paraId="79531823">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本项目拟建设的数字孪生三维精模空间地理底图功能建设是城市数字基础设施建设的重要环节。通过该项目的建设为条线部门提供全面、精确的基础地理信息数据，同时也为下一步建设智慧城市提供重要基础数据支撑。</w:t>
      </w:r>
    </w:p>
    <w:p w14:paraId="15B256DB">
      <w:pPr>
        <w:pStyle w:val="30"/>
        <w:kinsoku/>
        <w:autoSpaceDE/>
        <w:autoSpaceDN/>
        <w:snapToGrid/>
        <w:ind w:firstLine="0" w:firstLineChars="0"/>
        <w:rPr>
          <w:rFonts w:ascii="宋体" w:hAnsi="宋体" w:eastAsia="宋体" w:cs="宋体"/>
          <w:snapToGrid/>
          <w:sz w:val="24"/>
          <w:szCs w:val="24"/>
          <w:lang w:eastAsia="zh-CN"/>
        </w:rPr>
      </w:pPr>
      <w:r>
        <w:rPr>
          <w:rFonts w:hint="eastAsia" w:ascii="宋体" w:hAnsi="宋体" w:eastAsia="宋体" w:cs="宋体"/>
          <w:snapToGrid/>
          <w:sz w:val="24"/>
          <w:szCs w:val="24"/>
          <w:lang w:eastAsia="zh-CN"/>
        </w:rPr>
        <w:drawing>
          <wp:inline distT="0" distB="0" distL="0" distR="0">
            <wp:extent cx="5283835" cy="2738755"/>
            <wp:effectExtent l="0" t="0" r="0" b="4445"/>
            <wp:docPr id="12031715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71573" name="图片 1"/>
                    <pic:cNvPicPr>
                      <a:picLocks noChangeAspect="1"/>
                    </pic:cNvPicPr>
                  </pic:nvPicPr>
                  <pic:blipFill>
                    <a:blip r:embed="rId7"/>
                    <a:stretch>
                      <a:fillRect/>
                    </a:stretch>
                  </pic:blipFill>
                  <pic:spPr>
                    <a:xfrm>
                      <a:off x="0" y="0"/>
                      <a:ext cx="5303652" cy="2748883"/>
                    </a:xfrm>
                    <a:prstGeom prst="rect">
                      <a:avLst/>
                    </a:prstGeom>
                  </pic:spPr>
                </pic:pic>
              </a:graphicData>
            </a:graphic>
          </wp:inline>
        </w:drawing>
      </w:r>
    </w:p>
    <w:p w14:paraId="70EF46E3">
      <w:pPr>
        <w:pStyle w:val="30"/>
        <w:kinsoku/>
        <w:autoSpaceDE/>
        <w:autoSpaceDN/>
        <w:snapToGrid/>
        <w:ind w:firstLine="0" w:firstLineChars="0"/>
        <w:jc w:val="center"/>
        <w:rPr>
          <w:rFonts w:ascii="宋体" w:hAnsi="宋体" w:eastAsia="宋体" w:cs="宋体"/>
          <w:snapToGrid/>
          <w:sz w:val="24"/>
          <w:szCs w:val="24"/>
          <w:lang w:eastAsia="zh-CN"/>
        </w:rPr>
      </w:pPr>
      <w:r>
        <w:rPr>
          <w:rFonts w:hint="eastAsia" w:ascii="宋体" w:hAnsi="宋体" w:eastAsia="宋体" w:cs="宋体"/>
          <w:snapToGrid/>
          <w:sz w:val="24"/>
          <w:szCs w:val="24"/>
          <w:lang w:eastAsia="zh-CN"/>
        </w:rPr>
        <w:t>（拟建项目与现有系统关系图，红色部分为已建设功能）</w:t>
      </w:r>
    </w:p>
    <w:p w14:paraId="4F651FE3">
      <w:pPr>
        <w:pStyle w:val="4"/>
        <w:spacing w:line="360" w:lineRule="auto"/>
        <w:ind w:firstLine="0"/>
        <w:rPr>
          <w:rFonts w:ascii="宋体" w:hAnsi="宋体" w:eastAsia="宋体" w:cs="宋体"/>
          <w:b w:val="0"/>
          <w:bCs/>
          <w:szCs w:val="24"/>
          <w:lang w:eastAsia="zh-CN"/>
        </w:rPr>
      </w:pPr>
      <w:bookmarkStart w:id="184" w:name="_Toc14140"/>
      <w:bookmarkStart w:id="185" w:name="_Toc122943771"/>
      <w:bookmarkStart w:id="186" w:name="_Toc191977998"/>
      <w:bookmarkStart w:id="187" w:name="_Toc14980"/>
      <w:bookmarkStart w:id="188" w:name="_Toc15884"/>
      <w:bookmarkStart w:id="189" w:name="_Toc16182"/>
      <w:bookmarkStart w:id="190" w:name="_Toc12653"/>
      <w:bookmarkStart w:id="191" w:name="_Toc6507"/>
      <w:bookmarkStart w:id="192" w:name="_Toc27968"/>
      <w:bookmarkStart w:id="193" w:name="_Toc14909"/>
      <w:bookmarkStart w:id="194" w:name="_Toc24307"/>
      <w:r>
        <w:rPr>
          <w:rFonts w:hint="eastAsia" w:ascii="宋体" w:hAnsi="宋体" w:eastAsia="宋体" w:cs="宋体"/>
          <w:b w:val="0"/>
          <w:bCs/>
          <w:szCs w:val="24"/>
          <w:lang w:eastAsia="zh-CN"/>
        </w:rPr>
        <w:t>现有网络、设备以及其他信息资源情况</w:t>
      </w:r>
      <w:bookmarkEnd w:id="184"/>
      <w:bookmarkEnd w:id="185"/>
      <w:bookmarkEnd w:id="186"/>
      <w:bookmarkEnd w:id="187"/>
      <w:bookmarkEnd w:id="188"/>
      <w:bookmarkEnd w:id="189"/>
      <w:bookmarkEnd w:id="190"/>
      <w:bookmarkEnd w:id="191"/>
      <w:bookmarkEnd w:id="192"/>
      <w:bookmarkEnd w:id="193"/>
      <w:bookmarkEnd w:id="194"/>
    </w:p>
    <w:p w14:paraId="08E07FAF">
      <w:pPr>
        <w:pStyle w:val="35"/>
        <w:numPr>
          <w:ilvl w:val="0"/>
          <w:numId w:val="19"/>
        </w:numPr>
        <w:ind w:firstLineChars="0"/>
        <w:outlineLvl w:val="2"/>
        <w:rPr>
          <w:b/>
          <w:bCs/>
          <w:vanish/>
          <w:szCs w:val="28"/>
        </w:rPr>
      </w:pPr>
      <w:bookmarkStart w:id="195" w:name="_Toc191287687"/>
      <w:bookmarkEnd w:id="195"/>
      <w:bookmarkStart w:id="196" w:name="_Toc171589060"/>
      <w:bookmarkEnd w:id="196"/>
      <w:bookmarkStart w:id="197" w:name="_Toc172143970"/>
      <w:bookmarkEnd w:id="197"/>
      <w:bookmarkStart w:id="198" w:name="_Toc118214006"/>
      <w:bookmarkEnd w:id="198"/>
      <w:bookmarkStart w:id="199" w:name="_Toc173334114"/>
      <w:bookmarkEnd w:id="199"/>
      <w:bookmarkStart w:id="200" w:name="_Toc172144438"/>
      <w:bookmarkEnd w:id="200"/>
      <w:bookmarkStart w:id="201" w:name="_Toc118214997"/>
      <w:bookmarkEnd w:id="201"/>
      <w:bookmarkStart w:id="202" w:name="_Toc124323125"/>
      <w:bookmarkEnd w:id="202"/>
      <w:bookmarkStart w:id="203" w:name="_Toc170085770"/>
      <w:bookmarkEnd w:id="203"/>
      <w:bookmarkStart w:id="204" w:name="_Toc126336044"/>
      <w:bookmarkEnd w:id="204"/>
      <w:bookmarkStart w:id="205" w:name="_Toc207805397"/>
      <w:bookmarkEnd w:id="205"/>
      <w:bookmarkStart w:id="206" w:name="_Toc191305817"/>
      <w:bookmarkEnd w:id="206"/>
      <w:bookmarkStart w:id="207" w:name="_Toc173334268"/>
      <w:bookmarkEnd w:id="207"/>
      <w:bookmarkStart w:id="208" w:name="_Toc191307133"/>
      <w:bookmarkEnd w:id="208"/>
      <w:bookmarkStart w:id="209" w:name="_Toc207805599"/>
      <w:bookmarkEnd w:id="209"/>
      <w:bookmarkStart w:id="210" w:name="_Toc191290129"/>
      <w:bookmarkEnd w:id="210"/>
      <w:bookmarkStart w:id="211" w:name="_Toc139029962"/>
      <w:bookmarkEnd w:id="211"/>
      <w:bookmarkStart w:id="212" w:name="_Toc171589219"/>
      <w:bookmarkEnd w:id="212"/>
      <w:bookmarkStart w:id="213" w:name="_Toc207805473"/>
      <w:bookmarkEnd w:id="213"/>
      <w:bookmarkStart w:id="214" w:name="_Toc207805435"/>
      <w:bookmarkEnd w:id="214"/>
      <w:bookmarkStart w:id="215" w:name="_Toc191977999"/>
      <w:bookmarkEnd w:id="215"/>
      <w:bookmarkStart w:id="216" w:name="_Toc172144284"/>
      <w:bookmarkEnd w:id="216"/>
      <w:bookmarkStart w:id="217" w:name="_Toc126335882"/>
      <w:bookmarkEnd w:id="217"/>
      <w:bookmarkStart w:id="218" w:name="_Toc191301854"/>
      <w:bookmarkEnd w:id="218"/>
      <w:bookmarkStart w:id="219" w:name="_Toc170204075"/>
      <w:bookmarkEnd w:id="219"/>
      <w:bookmarkStart w:id="220" w:name="_Toc207805321"/>
      <w:bookmarkEnd w:id="220"/>
      <w:bookmarkStart w:id="221" w:name="_Toc122943909"/>
      <w:bookmarkEnd w:id="221"/>
      <w:bookmarkStart w:id="222" w:name="_Toc191279324"/>
      <w:bookmarkEnd w:id="222"/>
      <w:bookmarkStart w:id="223" w:name="_Toc175607702"/>
      <w:bookmarkEnd w:id="223"/>
      <w:bookmarkStart w:id="224" w:name="_Toc171589378"/>
      <w:bookmarkEnd w:id="224"/>
      <w:bookmarkStart w:id="225" w:name="_Toc172144130"/>
      <w:bookmarkEnd w:id="225"/>
      <w:bookmarkStart w:id="226" w:name="_Toc118214873"/>
      <w:bookmarkEnd w:id="226"/>
      <w:bookmarkStart w:id="227" w:name="_Toc207805555"/>
      <w:bookmarkEnd w:id="227"/>
      <w:bookmarkStart w:id="228" w:name="_Toc207805517"/>
      <w:bookmarkEnd w:id="228"/>
      <w:bookmarkStart w:id="229" w:name="_Toc138971965"/>
      <w:bookmarkEnd w:id="229"/>
      <w:bookmarkStart w:id="230" w:name="_Toc207806110"/>
      <w:bookmarkEnd w:id="230"/>
      <w:bookmarkStart w:id="231" w:name="_Toc207805359"/>
      <w:bookmarkEnd w:id="231"/>
      <w:bookmarkStart w:id="232" w:name="_Toc123053944"/>
      <w:bookmarkEnd w:id="232"/>
      <w:bookmarkStart w:id="233" w:name="_Toc172116464"/>
      <w:bookmarkEnd w:id="233"/>
      <w:bookmarkStart w:id="234" w:name="_Toc191305655"/>
      <w:bookmarkEnd w:id="234"/>
      <w:bookmarkStart w:id="235" w:name="_Toc122943772"/>
      <w:bookmarkEnd w:id="235"/>
      <w:bookmarkStart w:id="236" w:name="_Toc188457139"/>
      <w:bookmarkEnd w:id="236"/>
    </w:p>
    <w:p w14:paraId="52184A12">
      <w:pPr>
        <w:pStyle w:val="35"/>
        <w:numPr>
          <w:ilvl w:val="1"/>
          <w:numId w:val="19"/>
        </w:numPr>
        <w:ind w:firstLineChars="0"/>
        <w:outlineLvl w:val="2"/>
        <w:rPr>
          <w:b/>
          <w:bCs/>
          <w:vanish/>
          <w:szCs w:val="28"/>
        </w:rPr>
      </w:pPr>
      <w:bookmarkStart w:id="237" w:name="_Toc123053945"/>
      <w:bookmarkEnd w:id="237"/>
      <w:bookmarkStart w:id="238" w:name="_Toc207805600"/>
      <w:bookmarkEnd w:id="238"/>
      <w:bookmarkStart w:id="239" w:name="_Toc170204076"/>
      <w:bookmarkEnd w:id="239"/>
      <w:bookmarkStart w:id="240" w:name="_Toc124323126"/>
      <w:bookmarkEnd w:id="240"/>
      <w:bookmarkStart w:id="241" w:name="_Toc191290130"/>
      <w:bookmarkEnd w:id="241"/>
      <w:bookmarkStart w:id="242" w:name="_Toc191279325"/>
      <w:bookmarkEnd w:id="242"/>
      <w:bookmarkStart w:id="243" w:name="_Toc126335883"/>
      <w:bookmarkEnd w:id="243"/>
      <w:bookmarkStart w:id="244" w:name="_Toc207806111"/>
      <w:bookmarkEnd w:id="244"/>
      <w:bookmarkStart w:id="245" w:name="_Toc118214874"/>
      <w:bookmarkEnd w:id="245"/>
      <w:bookmarkStart w:id="246" w:name="_Toc207805398"/>
      <w:bookmarkEnd w:id="246"/>
      <w:bookmarkStart w:id="247" w:name="_Toc171589061"/>
      <w:bookmarkEnd w:id="247"/>
      <w:bookmarkStart w:id="248" w:name="_Toc122943910"/>
      <w:bookmarkEnd w:id="248"/>
      <w:bookmarkStart w:id="249" w:name="_Toc191978000"/>
      <w:bookmarkEnd w:id="249"/>
      <w:bookmarkStart w:id="250" w:name="_Toc170085771"/>
      <w:bookmarkEnd w:id="250"/>
      <w:bookmarkStart w:id="251" w:name="_Toc191307134"/>
      <w:bookmarkEnd w:id="251"/>
      <w:bookmarkStart w:id="252" w:name="_Toc173334269"/>
      <w:bookmarkEnd w:id="252"/>
      <w:bookmarkStart w:id="253" w:name="_Toc207805360"/>
      <w:bookmarkEnd w:id="253"/>
      <w:bookmarkStart w:id="254" w:name="_Toc191301855"/>
      <w:bookmarkEnd w:id="254"/>
      <w:bookmarkStart w:id="255" w:name="_Toc173334115"/>
      <w:bookmarkEnd w:id="255"/>
      <w:bookmarkStart w:id="256" w:name="_Toc191287688"/>
      <w:bookmarkEnd w:id="256"/>
      <w:bookmarkStart w:id="257" w:name="_Toc139029963"/>
      <w:bookmarkEnd w:id="257"/>
      <w:bookmarkStart w:id="258" w:name="_Toc172143971"/>
      <w:bookmarkEnd w:id="258"/>
      <w:bookmarkStart w:id="259" w:name="_Toc118214007"/>
      <w:bookmarkEnd w:id="259"/>
      <w:bookmarkStart w:id="260" w:name="_Toc118214998"/>
      <w:bookmarkEnd w:id="260"/>
      <w:bookmarkStart w:id="261" w:name="_Toc126336045"/>
      <w:bookmarkEnd w:id="261"/>
      <w:bookmarkStart w:id="262" w:name="_Toc207805322"/>
      <w:bookmarkEnd w:id="262"/>
      <w:bookmarkStart w:id="263" w:name="_Toc207805474"/>
      <w:bookmarkEnd w:id="263"/>
      <w:bookmarkStart w:id="264" w:name="_Toc175607703"/>
      <w:bookmarkEnd w:id="264"/>
      <w:bookmarkStart w:id="265" w:name="_Toc122943773"/>
      <w:bookmarkEnd w:id="265"/>
      <w:bookmarkStart w:id="266" w:name="_Toc188457140"/>
      <w:bookmarkEnd w:id="266"/>
      <w:bookmarkStart w:id="267" w:name="_Toc172144131"/>
      <w:bookmarkEnd w:id="267"/>
      <w:bookmarkStart w:id="268" w:name="_Toc172144285"/>
      <w:bookmarkEnd w:id="268"/>
      <w:bookmarkStart w:id="269" w:name="_Toc207805436"/>
      <w:bookmarkEnd w:id="269"/>
      <w:bookmarkStart w:id="270" w:name="_Toc172144439"/>
      <w:bookmarkEnd w:id="270"/>
      <w:bookmarkStart w:id="271" w:name="_Toc172116465"/>
      <w:bookmarkEnd w:id="271"/>
      <w:bookmarkStart w:id="272" w:name="_Toc171589379"/>
      <w:bookmarkEnd w:id="272"/>
      <w:bookmarkStart w:id="273" w:name="_Toc171589220"/>
      <w:bookmarkEnd w:id="273"/>
      <w:bookmarkStart w:id="274" w:name="_Toc138971966"/>
      <w:bookmarkEnd w:id="274"/>
      <w:bookmarkStart w:id="275" w:name="_Toc207805556"/>
      <w:bookmarkEnd w:id="275"/>
      <w:bookmarkStart w:id="276" w:name="_Toc191305818"/>
      <w:bookmarkEnd w:id="276"/>
      <w:bookmarkStart w:id="277" w:name="_Toc191305656"/>
      <w:bookmarkEnd w:id="277"/>
      <w:bookmarkStart w:id="278" w:name="_Toc207805518"/>
      <w:bookmarkEnd w:id="278"/>
    </w:p>
    <w:p w14:paraId="2A0E9736">
      <w:pPr>
        <w:pStyle w:val="5"/>
        <w:ind w:left="864"/>
        <w:rPr>
          <w:rFonts w:ascii="宋体" w:hAnsi="宋体" w:eastAsia="宋体" w:cs="宋体"/>
          <w:b w:val="0"/>
          <w:bCs/>
          <w:sz w:val="24"/>
          <w:szCs w:val="24"/>
          <w:lang w:eastAsia="zh-CN"/>
        </w:rPr>
      </w:pPr>
      <w:bookmarkStart w:id="279" w:name="_Toc122943774"/>
      <w:r>
        <w:rPr>
          <w:rFonts w:hint="eastAsia" w:ascii="宋体" w:hAnsi="宋体" w:eastAsia="宋体" w:cs="宋体"/>
          <w:b w:val="0"/>
          <w:bCs/>
          <w:sz w:val="24"/>
          <w:szCs w:val="24"/>
          <w:lang w:eastAsia="zh-CN"/>
        </w:rPr>
        <w:t xml:space="preserve"> </w:t>
      </w:r>
      <w:bookmarkStart w:id="280" w:name="_Toc191978001"/>
      <w:r>
        <w:rPr>
          <w:rFonts w:hint="eastAsia" w:ascii="宋体" w:hAnsi="宋体" w:eastAsia="宋体" w:cs="宋体"/>
          <w:b w:val="0"/>
          <w:bCs/>
          <w:sz w:val="24"/>
          <w:szCs w:val="24"/>
          <w:lang w:eastAsia="zh-CN"/>
        </w:rPr>
        <w:t>网络现状</w:t>
      </w:r>
      <w:bookmarkEnd w:id="279"/>
      <w:bookmarkEnd w:id="280"/>
    </w:p>
    <w:p w14:paraId="583C3F0A">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本次项目应用主要以青浦区政务服务中心接入为主。</w:t>
      </w:r>
    </w:p>
    <w:p w14:paraId="7FE03712">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青浦区政务服务中心内部署有内部局域网络，网络已与电子政务专网、互联网对接，各个科室电脑之间互联互通。</w:t>
      </w:r>
    </w:p>
    <w:p w14:paraId="2633E4AB">
      <w:pPr>
        <w:pStyle w:val="5"/>
        <w:ind w:left="864"/>
        <w:rPr>
          <w:rFonts w:ascii="宋体" w:hAnsi="宋体" w:eastAsia="宋体" w:cs="宋体"/>
          <w:b w:val="0"/>
          <w:bCs/>
          <w:sz w:val="24"/>
          <w:szCs w:val="24"/>
          <w:lang w:eastAsia="zh-CN"/>
        </w:rPr>
      </w:pPr>
      <w:r>
        <w:rPr>
          <w:rFonts w:hint="eastAsia" w:ascii="宋体" w:hAnsi="宋体" w:eastAsia="宋体" w:cs="宋体"/>
          <w:b w:val="0"/>
          <w:bCs/>
          <w:sz w:val="24"/>
          <w:szCs w:val="24"/>
          <w:lang w:eastAsia="zh-CN"/>
        </w:rPr>
        <w:t xml:space="preserve"> </w:t>
      </w:r>
      <w:bookmarkStart w:id="281" w:name="_Toc191978002"/>
      <w:bookmarkStart w:id="282" w:name="_Toc122943775"/>
      <w:r>
        <w:rPr>
          <w:rFonts w:hint="eastAsia" w:ascii="宋体" w:hAnsi="宋体" w:eastAsia="宋体" w:cs="宋体"/>
          <w:b w:val="0"/>
          <w:bCs/>
          <w:sz w:val="24"/>
          <w:szCs w:val="24"/>
          <w:lang w:eastAsia="zh-CN"/>
        </w:rPr>
        <w:t>服务器现状</w:t>
      </w:r>
      <w:bookmarkEnd w:id="281"/>
      <w:bookmarkEnd w:id="282"/>
    </w:p>
    <w:p w14:paraId="581D76E4">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系统部署在青浦区云进行统一管理运行，作为服务器及网络基础实施。</w:t>
      </w:r>
    </w:p>
    <w:p w14:paraId="130185EF">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青浦区数字孪生三维精模空间地理底图一期功能建设项目的服务器现状：</w:t>
      </w:r>
    </w:p>
    <w:p w14:paraId="0882CA1F">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服务器1:</w:t>
      </w:r>
    </w:p>
    <w:p w14:paraId="64318B63">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CPU：16核/2.20hz；</w:t>
      </w:r>
    </w:p>
    <w:p w14:paraId="2481091C">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内存：32GB；</w:t>
      </w:r>
    </w:p>
    <w:p w14:paraId="50A1435F">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磁盘：550GB；</w:t>
      </w:r>
    </w:p>
    <w:p w14:paraId="24381624">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作用：用于模型存储、数据存储、数据发布等。</w:t>
      </w:r>
    </w:p>
    <w:p w14:paraId="1A8FD0C7">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服务器2:</w:t>
      </w:r>
    </w:p>
    <w:p w14:paraId="631A0199">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CPU：8核/2.19hz；</w:t>
      </w:r>
    </w:p>
    <w:p w14:paraId="068B7FB2">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内存：32GB；</w:t>
      </w:r>
    </w:p>
    <w:p w14:paraId="53ABB965">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磁盘：100GB；</w:t>
      </w:r>
    </w:p>
    <w:p w14:paraId="0DFDB782">
      <w:pPr>
        <w:pStyle w:val="30"/>
        <w:kinsoku/>
        <w:autoSpaceDE/>
        <w:autoSpaceDN/>
        <w:snapToGrid/>
        <w:ind w:firstLine="480"/>
        <w:rPr>
          <w:rFonts w:ascii="宋体" w:hAnsi="宋体" w:eastAsia="宋体" w:cs="宋体"/>
          <w:snapToGrid/>
          <w:sz w:val="24"/>
          <w:szCs w:val="24"/>
          <w:lang w:eastAsia="zh-CN"/>
        </w:rPr>
      </w:pPr>
      <w:r>
        <w:rPr>
          <w:rFonts w:hint="eastAsia" w:ascii="宋体" w:hAnsi="宋体" w:eastAsia="宋体" w:cs="宋体"/>
          <w:snapToGrid/>
          <w:sz w:val="24"/>
          <w:szCs w:val="24"/>
          <w:lang w:eastAsia="zh-CN"/>
        </w:rPr>
        <w:t>作用：用于政务服务中心小程序的使用。</w:t>
      </w:r>
    </w:p>
    <w:p w14:paraId="648EA9E7">
      <w:pPr>
        <w:pStyle w:val="3"/>
        <w:spacing w:line="360" w:lineRule="auto"/>
        <w:ind w:firstLine="0"/>
        <w:rPr>
          <w:rFonts w:ascii="宋体" w:hAnsi="宋体" w:eastAsia="宋体" w:cs="宋体"/>
          <w:sz w:val="28"/>
          <w:szCs w:val="28"/>
          <w:lang w:eastAsia="zh-CN"/>
        </w:rPr>
      </w:pPr>
      <w:bookmarkStart w:id="283" w:name="_Toc5049"/>
      <w:bookmarkStart w:id="284" w:name="_Toc14552"/>
      <w:bookmarkStart w:id="285" w:name="_Toc17500"/>
      <w:bookmarkStart w:id="286" w:name="_Toc1856"/>
      <w:bookmarkStart w:id="287" w:name="_Toc18964"/>
      <w:bookmarkStart w:id="288" w:name="_Toc15059"/>
      <w:bookmarkStart w:id="289" w:name="_Toc21853"/>
      <w:bookmarkStart w:id="290" w:name="_Toc23095"/>
      <w:bookmarkStart w:id="291" w:name="_Toc11279"/>
      <w:r>
        <w:rPr>
          <w:rFonts w:hint="eastAsia" w:ascii="宋体" w:hAnsi="宋体" w:eastAsia="宋体" w:cs="宋体"/>
          <w:sz w:val="28"/>
          <w:szCs w:val="28"/>
          <w:lang w:eastAsia="zh-CN"/>
        </w:rPr>
        <w:t>安全要求</w:t>
      </w:r>
      <w:bookmarkEnd w:id="170"/>
      <w:bookmarkEnd w:id="171"/>
      <w:bookmarkEnd w:id="172"/>
      <w:bookmarkEnd w:id="173"/>
      <w:bookmarkEnd w:id="283"/>
      <w:bookmarkEnd w:id="284"/>
      <w:bookmarkEnd w:id="285"/>
      <w:bookmarkEnd w:id="286"/>
      <w:bookmarkEnd w:id="287"/>
      <w:bookmarkEnd w:id="288"/>
      <w:bookmarkEnd w:id="289"/>
      <w:bookmarkEnd w:id="290"/>
      <w:bookmarkEnd w:id="291"/>
    </w:p>
    <w:p w14:paraId="3AEB8010">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安全是系统正常运行的保证，安全系统的建设应与青浦区政务服务中心现有安全机制保持一致。如身份认证、访问控制、入侵检测、漏洞扫描、病毒防范及管理制度等由青浦区政务服务中心统一建设以及与市局政务网的安全隔离由市局统一建设，不在本项目考虑范围。</w:t>
      </w:r>
    </w:p>
    <w:p w14:paraId="131B380A">
      <w:pPr>
        <w:pStyle w:val="3"/>
        <w:spacing w:line="360" w:lineRule="auto"/>
        <w:ind w:firstLine="0"/>
        <w:rPr>
          <w:rFonts w:ascii="宋体" w:hAnsi="宋体" w:eastAsia="宋体" w:cs="宋体"/>
          <w:sz w:val="28"/>
          <w:szCs w:val="28"/>
          <w:lang w:eastAsia="zh-CN"/>
        </w:rPr>
      </w:pPr>
      <w:bookmarkStart w:id="292" w:name="_Toc10039"/>
      <w:bookmarkStart w:id="293" w:name="_Toc7868"/>
      <w:bookmarkStart w:id="294" w:name="_Toc28939"/>
      <w:bookmarkStart w:id="295" w:name="_Toc566195026"/>
      <w:bookmarkStart w:id="296" w:name="_Toc22486"/>
      <w:bookmarkStart w:id="297" w:name="_Toc21347"/>
      <w:bookmarkStart w:id="298" w:name="_Toc3796"/>
      <w:bookmarkStart w:id="299" w:name="_Toc29529"/>
      <w:bookmarkStart w:id="300" w:name="_Toc18277"/>
      <w:bookmarkStart w:id="301" w:name="_Toc25823"/>
      <w:r>
        <w:rPr>
          <w:rFonts w:hint="eastAsia" w:ascii="宋体" w:hAnsi="宋体" w:eastAsia="宋体" w:cs="宋体"/>
          <w:sz w:val="28"/>
          <w:szCs w:val="28"/>
          <w:lang w:eastAsia="zh-CN"/>
        </w:rPr>
        <w:t>技术标准要求</w:t>
      </w:r>
      <w:bookmarkEnd w:id="292"/>
      <w:bookmarkEnd w:id="293"/>
      <w:bookmarkEnd w:id="294"/>
      <w:bookmarkEnd w:id="295"/>
      <w:bookmarkEnd w:id="296"/>
      <w:bookmarkEnd w:id="297"/>
      <w:bookmarkEnd w:id="298"/>
      <w:bookmarkEnd w:id="299"/>
      <w:bookmarkEnd w:id="300"/>
      <w:bookmarkEnd w:id="301"/>
    </w:p>
    <w:p w14:paraId="1F4EDB3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1、投标人必须提供正式版本并可合法使用的软件产品。</w:t>
      </w:r>
    </w:p>
    <w:p w14:paraId="0F1E698C">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2、平台须提供统一的设计风格、标准的外观。</w:t>
      </w:r>
    </w:p>
    <w:p w14:paraId="07CBC48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3、系统架构及软件产品基于IT业界的开放式标准，满足第三方软件的信息交互要求。 </w:t>
      </w:r>
    </w:p>
    <w:p w14:paraId="2A334093">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4、要求兼容Google版本的浏览器和市面上的主流浏览器。</w:t>
      </w:r>
    </w:p>
    <w:p w14:paraId="063BA66E">
      <w:pPr>
        <w:pStyle w:val="3"/>
        <w:spacing w:line="360" w:lineRule="auto"/>
        <w:ind w:firstLine="0"/>
        <w:rPr>
          <w:rFonts w:ascii="宋体" w:hAnsi="宋体" w:eastAsia="宋体" w:cs="宋体"/>
          <w:sz w:val="28"/>
          <w:szCs w:val="28"/>
          <w:lang w:eastAsia="zh-CN"/>
        </w:rPr>
      </w:pPr>
      <w:bookmarkStart w:id="302" w:name="_Toc26270"/>
      <w:bookmarkStart w:id="303" w:name="_Toc28362"/>
      <w:bookmarkStart w:id="304" w:name="_Toc30041"/>
      <w:bookmarkStart w:id="305" w:name="_Toc22084"/>
      <w:bookmarkStart w:id="306" w:name="_Toc6086"/>
      <w:bookmarkStart w:id="307" w:name="_Toc3353"/>
      <w:bookmarkStart w:id="308" w:name="_Toc30819"/>
      <w:bookmarkStart w:id="309" w:name="_Toc2911"/>
      <w:bookmarkStart w:id="310" w:name="_Toc13860"/>
      <w:bookmarkStart w:id="311" w:name="_Toc539762125"/>
      <w:r>
        <w:rPr>
          <w:rFonts w:hint="eastAsia" w:ascii="宋体" w:hAnsi="宋体" w:eastAsia="宋体" w:cs="宋体"/>
          <w:sz w:val="28"/>
          <w:szCs w:val="28"/>
          <w:lang w:eastAsia="zh-CN"/>
        </w:rPr>
        <w:t>性能要求</w:t>
      </w:r>
      <w:bookmarkEnd w:id="302"/>
      <w:bookmarkEnd w:id="303"/>
      <w:bookmarkEnd w:id="304"/>
      <w:bookmarkEnd w:id="305"/>
      <w:bookmarkEnd w:id="306"/>
      <w:bookmarkEnd w:id="307"/>
      <w:bookmarkEnd w:id="308"/>
      <w:bookmarkEnd w:id="309"/>
      <w:bookmarkEnd w:id="310"/>
      <w:bookmarkEnd w:id="311"/>
    </w:p>
    <w:p w14:paraId="0FDB20EC">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1、可用性：系统提供 7×24小时的连续运行，年平均故障时间＜1 天；平均</w:t>
      </w:r>
      <w:bookmarkStart w:id="312" w:name="_Hlk207627067"/>
      <w:r>
        <w:rPr>
          <w:rFonts w:hint="eastAsia" w:ascii="宋体" w:hAnsi="宋体" w:eastAsia="宋体" w:cs="宋体"/>
          <w:snapToGrid/>
          <w:sz w:val="24"/>
          <w:szCs w:val="24"/>
          <w:lang w:eastAsia="zh-CN"/>
        </w:rPr>
        <w:t>故障</w:t>
      </w:r>
      <w:bookmarkEnd w:id="312"/>
      <w:r>
        <w:rPr>
          <w:rFonts w:hint="eastAsia" w:ascii="宋体" w:hAnsi="宋体" w:eastAsia="宋体" w:cs="宋体"/>
          <w:snapToGrid/>
          <w:sz w:val="24"/>
          <w:szCs w:val="24"/>
          <w:lang w:eastAsia="zh-CN"/>
        </w:rPr>
        <w:t>修复时间＜30 分钟。对于系统业务的误操作和运行异常，系统能够给出相关的错误信息，同时恢复系统的正常运行；</w:t>
      </w:r>
    </w:p>
    <w:p w14:paraId="4AF5A4C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可扩展性：系统功能扩充或使用单位增加时应不影响现有系统功能和结构，能够方便后续其他系统模块的扩展，系统建设要求能够确保当地的网络环境，当系统数据量和访问量增大而导致系统配置不能满足要求时，可以通过仅增加服务器等硬件进行解决，而不是在软件上做修改；</w:t>
      </w:r>
    </w:p>
    <w:p w14:paraId="3B8DF092">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3、响应性能：一般查询的响应时间≤5 秒；带有复杂的饼图、棒图的查询，响应时间≤7秒；统计分析的响应时间≤10 秒；报表生成的响应时间≤6秒；服务器CPU 平均负荷率≤60%。</w:t>
      </w:r>
    </w:p>
    <w:p w14:paraId="0ED27C88">
      <w:pPr>
        <w:kinsoku/>
        <w:autoSpaceDE/>
        <w:autoSpaceDN/>
        <w:adjustRightInd/>
        <w:snapToGrid/>
        <w:textAlignment w:val="auto"/>
        <w:rPr>
          <w:rFonts w:ascii="宋体" w:hAnsi="宋体" w:eastAsia="宋体" w:cs="宋体"/>
          <w:snapToGrid/>
          <w:sz w:val="24"/>
          <w:szCs w:val="24"/>
          <w:lang w:eastAsia="zh-CN"/>
        </w:rPr>
      </w:pPr>
    </w:p>
    <w:p w14:paraId="03315510">
      <w:pPr>
        <w:pStyle w:val="2"/>
        <w:kinsoku/>
        <w:autoSpaceDE/>
        <w:autoSpaceDN/>
        <w:adjustRightInd/>
        <w:snapToGrid/>
        <w:spacing w:line="360" w:lineRule="auto"/>
        <w:ind w:firstLine="0"/>
        <w:textAlignment w:val="auto"/>
        <w:rPr>
          <w:rFonts w:ascii="宋体" w:hAnsi="宋体" w:eastAsia="宋体" w:cs="宋体"/>
          <w:snapToGrid/>
          <w:sz w:val="32"/>
          <w:szCs w:val="32"/>
          <w:lang w:eastAsia="zh-CN"/>
        </w:rPr>
      </w:pPr>
      <w:bookmarkStart w:id="313" w:name="_Toc11928"/>
      <w:bookmarkStart w:id="314" w:name="_Toc12247"/>
      <w:bookmarkStart w:id="315" w:name="_Toc24130"/>
      <w:bookmarkStart w:id="316" w:name="_Toc29033"/>
      <w:bookmarkStart w:id="317" w:name="_Toc22697"/>
      <w:bookmarkStart w:id="318" w:name="_Toc31293"/>
      <w:bookmarkStart w:id="319" w:name="_Toc16405"/>
      <w:bookmarkStart w:id="320" w:name="_Toc24995"/>
      <w:bookmarkStart w:id="321" w:name="_Toc811109947"/>
      <w:bookmarkStart w:id="322" w:name="_Toc15041"/>
      <w:r>
        <w:rPr>
          <w:rFonts w:hint="eastAsia" w:ascii="宋体" w:hAnsi="宋体" w:eastAsia="宋体" w:cs="宋体"/>
          <w:snapToGrid/>
          <w:sz w:val="32"/>
          <w:szCs w:val="32"/>
          <w:lang w:eastAsia="zh-CN"/>
        </w:rPr>
        <w:t>项目实施要求</w:t>
      </w:r>
      <w:bookmarkEnd w:id="313"/>
      <w:bookmarkEnd w:id="314"/>
      <w:bookmarkEnd w:id="315"/>
      <w:bookmarkEnd w:id="316"/>
      <w:bookmarkEnd w:id="317"/>
      <w:bookmarkEnd w:id="318"/>
      <w:bookmarkEnd w:id="319"/>
      <w:bookmarkEnd w:id="320"/>
      <w:bookmarkEnd w:id="321"/>
      <w:bookmarkEnd w:id="322"/>
    </w:p>
    <w:p w14:paraId="2CAE7217">
      <w:pPr>
        <w:pStyle w:val="3"/>
        <w:spacing w:line="360" w:lineRule="auto"/>
        <w:ind w:firstLine="0"/>
        <w:rPr>
          <w:rFonts w:ascii="宋体" w:hAnsi="宋体" w:eastAsia="宋体" w:cs="宋体"/>
          <w:sz w:val="28"/>
          <w:szCs w:val="28"/>
          <w:lang w:eastAsia="zh-CN"/>
        </w:rPr>
      </w:pPr>
      <w:bookmarkStart w:id="323" w:name="_Toc10976"/>
      <w:bookmarkStart w:id="324" w:name="_Toc12765"/>
      <w:bookmarkStart w:id="325" w:name="_Toc8556"/>
      <w:bookmarkStart w:id="326" w:name="_Toc23930"/>
      <w:bookmarkStart w:id="327" w:name="_Toc22064"/>
      <w:bookmarkStart w:id="328" w:name="_Toc24101"/>
      <w:bookmarkStart w:id="329" w:name="_Toc29060"/>
      <w:bookmarkStart w:id="330" w:name="_Toc28013"/>
      <w:bookmarkStart w:id="331" w:name="_Toc9327"/>
      <w:r>
        <w:rPr>
          <w:rFonts w:hint="eastAsia" w:ascii="宋体" w:hAnsi="宋体" w:eastAsia="宋体" w:cs="宋体"/>
          <w:sz w:val="28"/>
          <w:szCs w:val="28"/>
          <w:lang w:eastAsia="zh-CN"/>
        </w:rPr>
        <w:t>资质要求</w:t>
      </w:r>
      <w:bookmarkEnd w:id="323"/>
      <w:bookmarkEnd w:id="324"/>
      <w:bookmarkEnd w:id="325"/>
      <w:bookmarkEnd w:id="326"/>
      <w:bookmarkEnd w:id="327"/>
      <w:bookmarkEnd w:id="328"/>
      <w:bookmarkEnd w:id="329"/>
      <w:bookmarkEnd w:id="330"/>
      <w:bookmarkEnd w:id="331"/>
    </w:p>
    <w:p w14:paraId="591F5529">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具有ISO27001信息安全管体系认证证书的；以及具有ISO20000信息技术服务管理体系认证证书。</w:t>
      </w:r>
    </w:p>
    <w:p w14:paraId="2BC4CDB1">
      <w:pPr>
        <w:pStyle w:val="3"/>
        <w:spacing w:line="360" w:lineRule="auto"/>
        <w:ind w:firstLine="0"/>
        <w:rPr>
          <w:rFonts w:ascii="宋体" w:hAnsi="宋体" w:eastAsia="宋体" w:cs="宋体"/>
          <w:sz w:val="28"/>
          <w:szCs w:val="28"/>
          <w:lang w:eastAsia="zh-CN"/>
        </w:rPr>
      </w:pPr>
      <w:bookmarkStart w:id="332" w:name="_Toc26398"/>
      <w:bookmarkStart w:id="333" w:name="_Toc6838"/>
      <w:bookmarkStart w:id="334" w:name="_Toc22883"/>
      <w:bookmarkStart w:id="335" w:name="_Toc11188"/>
      <w:bookmarkStart w:id="336" w:name="_Toc793067427"/>
      <w:bookmarkStart w:id="337" w:name="_Toc1332"/>
      <w:bookmarkStart w:id="338" w:name="_Toc15024"/>
      <w:bookmarkStart w:id="339" w:name="_Toc6332"/>
      <w:bookmarkStart w:id="340" w:name="_Toc13028"/>
      <w:bookmarkStart w:id="341" w:name="_Toc16885"/>
      <w:bookmarkStart w:id="342" w:name="_Toc18990"/>
      <w:bookmarkStart w:id="343" w:name="_Toc1955972651"/>
      <w:bookmarkStart w:id="344" w:name="_Toc30879"/>
      <w:r>
        <w:rPr>
          <w:rFonts w:hint="eastAsia" w:ascii="宋体" w:hAnsi="宋体" w:eastAsia="宋体" w:cs="宋体"/>
          <w:sz w:val="28"/>
          <w:szCs w:val="28"/>
          <w:lang w:eastAsia="zh-CN"/>
        </w:rPr>
        <w:t>项目团队配置要求</w:t>
      </w:r>
      <w:bookmarkEnd w:id="332"/>
      <w:bookmarkEnd w:id="333"/>
      <w:bookmarkEnd w:id="334"/>
      <w:bookmarkEnd w:id="335"/>
      <w:bookmarkEnd w:id="336"/>
      <w:bookmarkEnd w:id="337"/>
      <w:bookmarkEnd w:id="338"/>
      <w:bookmarkEnd w:id="339"/>
      <w:bookmarkEnd w:id="340"/>
      <w:bookmarkEnd w:id="341"/>
    </w:p>
    <w:p w14:paraId="075EFFF9">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1、软件开发团队需配备不少于 10人。</w:t>
      </w:r>
    </w:p>
    <w:p w14:paraId="7E587844">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2、项目负责人应有一定的管理工作经验，具备从事所需相关工作的专业知识和能力。</w:t>
      </w:r>
    </w:p>
    <w:p w14:paraId="0702F90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3、项目负责人及团队主要成员需提供相关个人简历、相关资格证书、社保加盖投标人公章（以上所有人员在投标单位自 2025 年 1 月 1 日以来任意连续 3 个月的社保证明，否则不予认可）</w:t>
      </w:r>
    </w:p>
    <w:p w14:paraId="626A7C9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4、项目负责人须全程参与本次项目的设计、开发、建设工作。再未经甲方允许的前提下，不得擅自变更项目负责人。</w:t>
      </w:r>
    </w:p>
    <w:p w14:paraId="3D0EF3D6">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5、项目建设期间，需安排不少于 2 名人员驻场服务，保障建设工作有序推进；质保期间，需配备不少于 4 人的支撑团队，且团队中不少于 1 人驻场，确保及时响应需求、处理问题，维护项目稳定运行。</w:t>
      </w:r>
    </w:p>
    <w:p w14:paraId="22D2EE46">
      <w:pPr>
        <w:pStyle w:val="3"/>
        <w:spacing w:line="360" w:lineRule="auto"/>
        <w:ind w:firstLine="0"/>
        <w:rPr>
          <w:rFonts w:ascii="宋体" w:hAnsi="宋体" w:eastAsia="宋体" w:cs="宋体"/>
          <w:sz w:val="28"/>
          <w:szCs w:val="28"/>
          <w:lang w:eastAsia="zh-CN"/>
        </w:rPr>
      </w:pPr>
      <w:bookmarkStart w:id="345" w:name="_Toc6463"/>
      <w:bookmarkStart w:id="346" w:name="_Toc21595"/>
      <w:bookmarkStart w:id="347" w:name="_Toc1800732307"/>
      <w:bookmarkStart w:id="348" w:name="_Toc28532"/>
      <w:bookmarkStart w:id="349" w:name="_Toc11166"/>
      <w:bookmarkStart w:id="350" w:name="_Toc21236"/>
      <w:bookmarkStart w:id="351" w:name="_Toc21747"/>
      <w:bookmarkStart w:id="352" w:name="_Toc16799"/>
      <w:bookmarkStart w:id="353" w:name="_Toc25968"/>
      <w:bookmarkStart w:id="354" w:name="_Toc25432"/>
      <w:r>
        <w:rPr>
          <w:rFonts w:hint="eastAsia" w:ascii="宋体" w:hAnsi="宋体" w:eastAsia="宋体" w:cs="宋体"/>
          <w:sz w:val="28"/>
          <w:szCs w:val="28"/>
          <w:lang w:eastAsia="zh-CN"/>
        </w:rPr>
        <w:t>故障响应要求</w:t>
      </w:r>
      <w:bookmarkEnd w:id="345"/>
      <w:bookmarkEnd w:id="346"/>
      <w:bookmarkEnd w:id="347"/>
      <w:bookmarkEnd w:id="348"/>
      <w:bookmarkEnd w:id="349"/>
      <w:bookmarkEnd w:id="350"/>
      <w:bookmarkEnd w:id="351"/>
      <w:bookmarkEnd w:id="352"/>
      <w:bookmarkEnd w:id="353"/>
      <w:bookmarkEnd w:id="354"/>
    </w:p>
    <w:p w14:paraId="7F26B9A0">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系统故障分类：故障处置工作应根据故障事件的类别、性质、危害程度和影响范围实行分类管理。发生不同类别的突发事件，启动相应类别的组织领导体系和工作方案。系统故障问题分类标准如下： </w:t>
      </w:r>
    </w:p>
    <w:tbl>
      <w:tblPr>
        <w:tblStyle w:val="22"/>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5286"/>
        <w:gridCol w:w="2754"/>
      </w:tblGrid>
      <w:tr w14:paraId="062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1" w:type="dxa"/>
            <w:shd w:val="clear" w:color="auto" w:fill="auto"/>
            <w:vAlign w:val="center"/>
          </w:tcPr>
          <w:p w14:paraId="60886C1A">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分类</w:t>
            </w:r>
          </w:p>
        </w:tc>
        <w:tc>
          <w:tcPr>
            <w:tcW w:w="5286" w:type="dxa"/>
            <w:shd w:val="clear" w:color="auto" w:fill="auto"/>
            <w:vAlign w:val="center"/>
          </w:tcPr>
          <w:p w14:paraId="1A32BD36">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分类定义</w:t>
            </w:r>
          </w:p>
        </w:tc>
        <w:tc>
          <w:tcPr>
            <w:tcW w:w="2754" w:type="dxa"/>
            <w:shd w:val="clear" w:color="auto" w:fill="auto"/>
            <w:vAlign w:val="center"/>
          </w:tcPr>
          <w:p w14:paraId="5E064E5B">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响应时效</w:t>
            </w:r>
          </w:p>
        </w:tc>
      </w:tr>
      <w:tr w14:paraId="421D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shd w:val="clear" w:color="auto" w:fill="auto"/>
          </w:tcPr>
          <w:p w14:paraId="46CF904E">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S类</w:t>
            </w:r>
          </w:p>
        </w:tc>
        <w:tc>
          <w:tcPr>
            <w:tcW w:w="5286" w:type="dxa"/>
            <w:shd w:val="clear" w:color="auto" w:fill="auto"/>
          </w:tcPr>
          <w:p w14:paraId="6F533954">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高优先级，系统无法进入、用户无法进行操作如：系统宕机</w:t>
            </w:r>
          </w:p>
        </w:tc>
        <w:tc>
          <w:tcPr>
            <w:tcW w:w="2754" w:type="dxa"/>
            <w:shd w:val="clear" w:color="auto" w:fill="auto"/>
          </w:tcPr>
          <w:p w14:paraId="42EF5F29">
            <w:pPr>
              <w:spacing w:line="360" w:lineRule="auto"/>
              <w:rPr>
                <w:rFonts w:ascii="宋体" w:hAnsi="宋体" w:eastAsia="宋体" w:cs="宋体"/>
                <w:snapToGrid/>
                <w:sz w:val="24"/>
                <w:szCs w:val="24"/>
                <w:lang w:eastAsia="zh-CN"/>
              </w:rPr>
            </w:pPr>
            <w:r>
              <w:rPr>
                <w:rFonts w:ascii="宋体" w:hAnsi="宋体" w:eastAsia="宋体" w:cs="宋体"/>
                <w:snapToGrid/>
                <w:sz w:val="24"/>
                <w:szCs w:val="24"/>
                <w:lang w:eastAsia="zh-CN"/>
              </w:rPr>
              <w:t>30</w:t>
            </w:r>
            <w:r>
              <w:rPr>
                <w:rFonts w:hint="eastAsia" w:ascii="宋体" w:hAnsi="宋体" w:eastAsia="宋体" w:cs="宋体"/>
                <w:snapToGrid/>
                <w:sz w:val="24"/>
                <w:szCs w:val="24"/>
                <w:lang w:eastAsia="zh-CN"/>
              </w:rPr>
              <w:t>分钟内响应，2小时内解决</w:t>
            </w:r>
          </w:p>
        </w:tc>
      </w:tr>
      <w:tr w14:paraId="46B2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shd w:val="clear" w:color="auto" w:fill="auto"/>
          </w:tcPr>
          <w:p w14:paraId="26FA79F9">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A类</w:t>
            </w:r>
          </w:p>
        </w:tc>
        <w:tc>
          <w:tcPr>
            <w:tcW w:w="5286" w:type="dxa"/>
            <w:shd w:val="clear" w:color="auto" w:fill="auto"/>
          </w:tcPr>
          <w:p w14:paraId="2E665122">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为第二优先级，如系统某个主要的功能或应用无法使用</w:t>
            </w:r>
          </w:p>
        </w:tc>
        <w:tc>
          <w:tcPr>
            <w:tcW w:w="2754" w:type="dxa"/>
            <w:shd w:val="clear" w:color="auto" w:fill="auto"/>
          </w:tcPr>
          <w:p w14:paraId="1C1B2A7D">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30分钟内响应，4小时内解决</w:t>
            </w:r>
          </w:p>
        </w:tc>
      </w:tr>
      <w:tr w14:paraId="6492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shd w:val="clear" w:color="auto" w:fill="auto"/>
          </w:tcPr>
          <w:p w14:paraId="487807F3">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B类</w:t>
            </w:r>
          </w:p>
        </w:tc>
        <w:tc>
          <w:tcPr>
            <w:tcW w:w="5286" w:type="dxa"/>
            <w:shd w:val="clear" w:color="auto" w:fill="auto"/>
          </w:tcPr>
          <w:p w14:paraId="1D50D35E">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指一般的问题，系统某个次要的功能或应用无法使用，系统某个次要过程或个人应用（非关键的）不可用</w:t>
            </w:r>
          </w:p>
        </w:tc>
        <w:tc>
          <w:tcPr>
            <w:tcW w:w="2754" w:type="dxa"/>
            <w:shd w:val="clear" w:color="auto" w:fill="auto"/>
          </w:tcPr>
          <w:p w14:paraId="6778A71F">
            <w:pPr>
              <w:spacing w:line="360" w:lineRule="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30分钟内响应，8小时内解决或双方协商确定</w:t>
            </w:r>
          </w:p>
        </w:tc>
      </w:tr>
    </w:tbl>
    <w:p w14:paraId="3D7137BA">
      <w:pPr>
        <w:spacing w:line="360" w:lineRule="auto"/>
        <w:ind w:firstLine="480" w:firstLineChars="200"/>
        <w:rPr>
          <w:rFonts w:ascii="宋体" w:hAnsi="宋体" w:eastAsia="宋体" w:cs="宋体"/>
          <w:snapToGrid/>
          <w:sz w:val="24"/>
          <w:szCs w:val="24"/>
          <w:lang w:eastAsia="zh-CN"/>
        </w:rPr>
      </w:pPr>
    </w:p>
    <w:bookmarkEnd w:id="342"/>
    <w:bookmarkEnd w:id="343"/>
    <w:bookmarkEnd w:id="344"/>
    <w:p w14:paraId="70372B9F">
      <w:pPr>
        <w:pStyle w:val="3"/>
        <w:spacing w:line="360" w:lineRule="auto"/>
        <w:ind w:firstLine="0"/>
        <w:rPr>
          <w:rFonts w:ascii="宋体" w:hAnsi="宋体" w:eastAsia="宋体" w:cs="宋体"/>
          <w:sz w:val="28"/>
          <w:szCs w:val="28"/>
          <w:lang w:eastAsia="zh-CN"/>
        </w:rPr>
      </w:pPr>
      <w:bookmarkStart w:id="355" w:name="_Toc32421"/>
      <w:bookmarkStart w:id="356" w:name="_Toc4254"/>
      <w:bookmarkStart w:id="357" w:name="_Toc272042489"/>
      <w:bookmarkStart w:id="358" w:name="_Toc32682"/>
      <w:bookmarkStart w:id="359" w:name="_Toc24532"/>
      <w:bookmarkStart w:id="360" w:name="_Toc28464"/>
      <w:bookmarkStart w:id="361" w:name="_Toc19299"/>
      <w:bookmarkStart w:id="362" w:name="_Toc11506"/>
      <w:bookmarkStart w:id="363" w:name="_Toc30407"/>
      <w:bookmarkStart w:id="364" w:name="_Toc2040"/>
      <w:bookmarkStart w:id="365" w:name="_Toc420846578"/>
      <w:r>
        <w:rPr>
          <w:rFonts w:hint="eastAsia" w:ascii="宋体" w:hAnsi="宋体" w:eastAsia="宋体" w:cs="宋体"/>
          <w:sz w:val="28"/>
          <w:szCs w:val="28"/>
          <w:lang w:eastAsia="zh-CN"/>
        </w:rPr>
        <w:t>项目实施要求</w:t>
      </w:r>
      <w:bookmarkEnd w:id="355"/>
      <w:bookmarkEnd w:id="356"/>
      <w:bookmarkEnd w:id="357"/>
      <w:bookmarkEnd w:id="358"/>
      <w:bookmarkEnd w:id="359"/>
      <w:bookmarkEnd w:id="360"/>
      <w:bookmarkEnd w:id="361"/>
      <w:bookmarkEnd w:id="362"/>
      <w:bookmarkEnd w:id="363"/>
      <w:bookmarkEnd w:id="364"/>
      <w:bookmarkEnd w:id="365"/>
    </w:p>
    <w:p w14:paraId="2E50C280">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1、本项目要求中标人编制切实可行的项目实施计划及实施方案，保证项目顺利实施。</w:t>
      </w:r>
    </w:p>
    <w:p w14:paraId="24451768">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2、中标人在项目实施过程中应分别按周、月提交进度报告，对项目问题及进度延迟原因进行说明，制定合理的解决措施并有效执行。</w:t>
      </w:r>
    </w:p>
    <w:p w14:paraId="78892385">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3、中标人在项目实施过程中应加强问题管理，特别对采购人提出的问题应在约定的时间内及时解决，并提交书面报告，否则由此导致的进度延迟责任由中标人承担。</w:t>
      </w:r>
    </w:p>
    <w:p w14:paraId="54C1AA20">
      <w:pPr>
        <w:pStyle w:val="3"/>
        <w:spacing w:line="360" w:lineRule="auto"/>
        <w:ind w:firstLine="0"/>
        <w:rPr>
          <w:rFonts w:ascii="宋体" w:hAnsi="宋体" w:eastAsia="宋体" w:cs="宋体"/>
          <w:sz w:val="28"/>
          <w:szCs w:val="28"/>
          <w:lang w:eastAsia="zh-CN"/>
        </w:rPr>
      </w:pPr>
      <w:bookmarkStart w:id="366" w:name="_Toc10180"/>
      <w:bookmarkStart w:id="367" w:name="_Toc17722"/>
      <w:bookmarkStart w:id="368" w:name="_Toc351174308"/>
      <w:bookmarkStart w:id="369" w:name="_Toc29663"/>
      <w:bookmarkStart w:id="370" w:name="_Toc31796"/>
      <w:bookmarkStart w:id="371" w:name="_Toc20055"/>
      <w:bookmarkStart w:id="372" w:name="_Toc31340"/>
      <w:bookmarkStart w:id="373" w:name="_Toc18688"/>
      <w:bookmarkStart w:id="374" w:name="_Toc22828"/>
      <w:bookmarkStart w:id="375" w:name="_Toc9893"/>
      <w:bookmarkStart w:id="376" w:name="_Toc1504786875"/>
      <w:bookmarkStart w:id="377" w:name="_Toc4732"/>
      <w:bookmarkStart w:id="378" w:name="_Toc17484"/>
      <w:r>
        <w:rPr>
          <w:rFonts w:hint="eastAsia" w:ascii="宋体" w:hAnsi="宋体" w:eastAsia="宋体" w:cs="宋体"/>
          <w:sz w:val="28"/>
          <w:szCs w:val="28"/>
          <w:lang w:eastAsia="zh-CN"/>
        </w:rPr>
        <w:t>项目管理要求</w:t>
      </w:r>
      <w:bookmarkEnd w:id="366"/>
      <w:bookmarkEnd w:id="367"/>
      <w:bookmarkEnd w:id="368"/>
      <w:bookmarkEnd w:id="369"/>
      <w:bookmarkEnd w:id="370"/>
      <w:bookmarkEnd w:id="371"/>
      <w:bookmarkEnd w:id="372"/>
      <w:bookmarkEnd w:id="373"/>
      <w:bookmarkEnd w:id="374"/>
      <w:bookmarkEnd w:id="375"/>
      <w:bookmarkEnd w:id="376"/>
      <w:bookmarkEnd w:id="377"/>
      <w:bookmarkEnd w:id="378"/>
    </w:p>
    <w:p w14:paraId="7735073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1、在项目实施期间，中标人应严格执行国家、地方、行业有关本项目业务管理和安全作业的法律、法规和制度并按规定承担相应的费用。中标人因违反规定等原因造成的一切损失和责任由中标人自行承担。</w:t>
      </w:r>
    </w:p>
    <w:p w14:paraId="6255900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2、未经采购人同意，中标人不得调换或撤离项目负责人。如采购人认为有必要，可要求中标人对上述人员中的部分人员作出更好的调整。</w:t>
      </w:r>
    </w:p>
    <w:p w14:paraId="69C5FA44">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3、中标人在项目实施期间，应按项目实际进度与环节落实所对应项目整体及各环节管理工作，按照规范做好项目实施期间相关管理与实施记录。</w:t>
      </w:r>
    </w:p>
    <w:p w14:paraId="2B24BB5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244A855B">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5、中标人在项目实施期间必须遵守采购人的规章制度并提供实施人员名单。</w:t>
      </w:r>
    </w:p>
    <w:p w14:paraId="6FD9278B">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7137CB60">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7、本项目软件开发及调试将纳入采购人的管理范围，中标人在此过程中须服从上述单位的管理协调。</w:t>
      </w:r>
    </w:p>
    <w:p w14:paraId="5F0F8059">
      <w:pPr>
        <w:pStyle w:val="3"/>
        <w:spacing w:line="360" w:lineRule="auto"/>
        <w:ind w:firstLine="0"/>
        <w:rPr>
          <w:rFonts w:ascii="宋体" w:hAnsi="宋体" w:eastAsia="宋体" w:cs="宋体"/>
          <w:sz w:val="28"/>
          <w:szCs w:val="28"/>
          <w:lang w:eastAsia="zh-CN"/>
        </w:rPr>
      </w:pPr>
      <w:bookmarkStart w:id="379" w:name="_Toc10027"/>
      <w:bookmarkStart w:id="380" w:name="_Toc17359"/>
      <w:bookmarkStart w:id="381" w:name="_Toc1561278615"/>
      <w:bookmarkStart w:id="382" w:name="_Toc17129"/>
      <w:bookmarkStart w:id="383" w:name="_Toc3999"/>
      <w:bookmarkStart w:id="384" w:name="_Toc7029"/>
      <w:bookmarkStart w:id="385" w:name="_Toc2915"/>
      <w:bookmarkStart w:id="386" w:name="_Toc10922"/>
      <w:bookmarkStart w:id="387" w:name="_Toc28529"/>
      <w:bookmarkStart w:id="388" w:name="_Toc38097406"/>
      <w:bookmarkStart w:id="389" w:name="_Toc860"/>
      <w:bookmarkStart w:id="390" w:name="_Toc15440"/>
      <w:bookmarkStart w:id="391" w:name="_Toc16073"/>
      <w:r>
        <w:rPr>
          <w:rFonts w:hint="eastAsia" w:ascii="宋体" w:hAnsi="宋体" w:eastAsia="宋体" w:cs="宋体"/>
          <w:sz w:val="28"/>
          <w:szCs w:val="28"/>
          <w:lang w:eastAsia="zh-CN"/>
        </w:rPr>
        <w:t>项目培训要求</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16DCD29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1、培训方案制定</w:t>
      </w:r>
    </w:p>
    <w:p w14:paraId="4C814F1B">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中标人需结合采购人业务场景、参训人员岗位及系统需求，制定针对性培训方案，包含培训目标、实施思路、效果评估方式及特殊情况应对预案，培训前提交采购人审核通过后实施。</w:t>
      </w:r>
    </w:p>
    <w:p w14:paraId="16BCA2F4">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2、培训计划与人员安排</w:t>
      </w:r>
    </w:p>
    <w:p w14:paraId="3FD1ED0C">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中标人依据审核通过的方案，结合软件运行、维护、升级需求制定培训计划，明确培训时间（分上线前基础培训、上线后进阶培训等）、地点（现场或线上）、人数（按采购人指定）及方式（理论+实操+答疑，保证可操作性）。</w:t>
      </w:r>
    </w:p>
    <w:p w14:paraId="2E49C78F">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（2）配备的讲师需有同类项目培训经验。</w:t>
      </w:r>
    </w:p>
    <w:p w14:paraId="1EB51D79">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3、培训内容与技术资料</w:t>
      </w:r>
    </w:p>
    <w:p w14:paraId="0AEE295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（1）培训内容覆盖系统安装部署、操作使用、日常维护、应急处理，结合采购人实际业务，确保参训人员能独立操作。</w:t>
      </w:r>
    </w:p>
    <w:p w14:paraId="54A6451B">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（2）培训时提供系统操作说明书、日常维护说明书、课件等技术资料，同时提供纸质版和电子版，内容与培训一致。</w:t>
      </w:r>
    </w:p>
    <w:p w14:paraId="723C1A9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4、培训费用</w:t>
      </w:r>
    </w:p>
    <w:p w14:paraId="6F8EDBA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所有培训相关费用由中标人负责，包含在本次报价内，采购人无需额外支付。</w:t>
      </w:r>
    </w:p>
    <w:p w14:paraId="2681190F">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5、培训效果评估</w:t>
      </w:r>
    </w:p>
    <w:p w14:paraId="03AD4436">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每次培训后，中标人按需协助采购人组织参训人员考核，采购人对参训人员回访记录评价，中标人根据反馈调整优化，必要时补充培训，直至采购人认可效果。</w:t>
      </w:r>
    </w:p>
    <w:p w14:paraId="550B63E5">
      <w:pPr>
        <w:spacing w:line="360" w:lineRule="auto"/>
        <w:ind w:firstLine="480" w:firstLineChars="200"/>
        <w:rPr>
          <w:rFonts w:ascii="宋体" w:hAnsi="宋体" w:eastAsia="宋体" w:cs="宋体"/>
          <w:snapToGrid/>
          <w:sz w:val="24"/>
          <w:szCs w:val="24"/>
          <w:lang w:eastAsia="zh-CN"/>
        </w:rPr>
      </w:pPr>
    </w:p>
    <w:p w14:paraId="6B3B003B">
      <w:pPr>
        <w:pStyle w:val="2"/>
        <w:kinsoku/>
        <w:autoSpaceDE/>
        <w:autoSpaceDN/>
        <w:adjustRightInd/>
        <w:snapToGrid/>
        <w:spacing w:line="360" w:lineRule="auto"/>
        <w:ind w:firstLine="0"/>
        <w:textAlignment w:val="auto"/>
        <w:rPr>
          <w:rFonts w:ascii="宋体" w:hAnsi="宋体" w:eastAsia="宋体" w:cs="宋体"/>
          <w:snapToGrid/>
          <w:sz w:val="32"/>
          <w:szCs w:val="32"/>
          <w:lang w:eastAsia="zh-CN"/>
        </w:rPr>
      </w:pPr>
      <w:bookmarkStart w:id="392" w:name="_Toc12642"/>
      <w:bookmarkStart w:id="393" w:name="_Toc1982750685"/>
      <w:bookmarkStart w:id="394" w:name="_Toc31167"/>
      <w:bookmarkStart w:id="395" w:name="_Toc7356"/>
      <w:bookmarkStart w:id="396" w:name="_Toc538"/>
      <w:bookmarkStart w:id="397" w:name="_Toc352975836"/>
      <w:bookmarkStart w:id="398" w:name="_Toc28253"/>
      <w:bookmarkStart w:id="399" w:name="_Toc9755"/>
      <w:bookmarkStart w:id="400" w:name="_Toc24023"/>
      <w:bookmarkStart w:id="401" w:name="_Toc707"/>
      <w:bookmarkStart w:id="402" w:name="_Toc10532"/>
      <w:bookmarkStart w:id="403" w:name="_Toc19287"/>
      <w:bookmarkStart w:id="404" w:name="_Toc22856"/>
      <w:r>
        <w:rPr>
          <w:rFonts w:hint="eastAsia" w:ascii="宋体" w:hAnsi="宋体" w:eastAsia="宋体" w:cs="宋体"/>
          <w:snapToGrid/>
          <w:sz w:val="32"/>
          <w:szCs w:val="32"/>
          <w:lang w:eastAsia="zh-CN"/>
        </w:rPr>
        <w:t>项目工作范围与工作要求</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511C7342">
      <w:pPr>
        <w:pStyle w:val="3"/>
        <w:spacing w:line="360" w:lineRule="auto"/>
        <w:ind w:firstLine="0"/>
        <w:rPr>
          <w:rFonts w:ascii="宋体" w:hAnsi="宋体" w:eastAsia="宋体" w:cs="宋体"/>
          <w:sz w:val="28"/>
          <w:szCs w:val="28"/>
          <w:lang w:eastAsia="zh-CN"/>
        </w:rPr>
      </w:pPr>
      <w:bookmarkStart w:id="405" w:name="_Toc5311"/>
      <w:bookmarkStart w:id="406" w:name="_Toc31501"/>
      <w:bookmarkStart w:id="407" w:name="_Toc7323"/>
      <w:bookmarkStart w:id="408" w:name="_Toc31800"/>
      <w:bookmarkStart w:id="409" w:name="_Toc8472"/>
      <w:bookmarkStart w:id="410" w:name="_Toc27294"/>
      <w:bookmarkStart w:id="411" w:name="_Toc1587012296"/>
      <w:bookmarkStart w:id="412" w:name="_Toc29962"/>
      <w:bookmarkStart w:id="413" w:name="_Toc20567"/>
      <w:bookmarkStart w:id="414" w:name="_Toc1071"/>
      <w:bookmarkStart w:id="415" w:name="_Toc6971"/>
      <w:bookmarkStart w:id="416" w:name="_Toc1115042638"/>
      <w:bookmarkStart w:id="417" w:name="_Toc10165"/>
      <w:r>
        <w:rPr>
          <w:rFonts w:hint="eastAsia" w:ascii="宋体" w:hAnsi="宋体" w:eastAsia="宋体" w:cs="宋体"/>
          <w:sz w:val="28"/>
          <w:szCs w:val="28"/>
          <w:lang w:eastAsia="zh-CN"/>
        </w:rPr>
        <w:t>工作范围</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0FBF56CB">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中标人应按照本项目现场实际条件、系统运行工作流程与工作要求及本项目招标文件附件所明确的需求目标提供软件开发、安装、系统运行测试、调校、试运行、对采购人相关人员的培训及通过有关部门的验收期间提供必要的技术支持和配合、质量保证期内免费运维技术支持等全部工作。</w:t>
      </w:r>
    </w:p>
    <w:p w14:paraId="7A860906">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2、依据本项目的工作内容与范围：中标人应包设计开发、包设备材料与成品软件供货及软件集成实施、包人工、包质量、包安全的方式实施本项目系统软件开发承包并确保本项目最终验收顺利通过。</w:t>
      </w:r>
    </w:p>
    <w:p w14:paraId="620A47F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中标人应具备上海市或有关行业管理部门规定的在上海市场实施本项目所需的资质（包括国家和本市各类专业工种持证上岗要求）、资格和一切手续（如有的话），由此引起的所有有关事宜及费用由中标人自行负责。</w:t>
      </w:r>
    </w:p>
    <w:p w14:paraId="59E64563">
      <w:pPr>
        <w:pStyle w:val="3"/>
        <w:spacing w:line="360" w:lineRule="auto"/>
        <w:ind w:firstLine="0"/>
        <w:rPr>
          <w:rFonts w:ascii="宋体" w:hAnsi="宋体" w:eastAsia="宋体" w:cs="宋体"/>
          <w:sz w:val="28"/>
          <w:szCs w:val="28"/>
          <w:lang w:eastAsia="zh-CN"/>
        </w:rPr>
      </w:pPr>
      <w:bookmarkStart w:id="418" w:name="_Toc1168763132"/>
      <w:bookmarkStart w:id="419" w:name="_Toc2664"/>
      <w:bookmarkStart w:id="420" w:name="_Toc1579313144"/>
      <w:bookmarkStart w:id="421" w:name="_Toc26199"/>
      <w:bookmarkStart w:id="422" w:name="_Toc3687"/>
      <w:bookmarkStart w:id="423" w:name="_Toc25685"/>
      <w:bookmarkStart w:id="424" w:name="_Toc29872"/>
      <w:bookmarkStart w:id="425" w:name="_Toc16893"/>
      <w:bookmarkStart w:id="426" w:name="_Toc21846"/>
      <w:bookmarkStart w:id="427" w:name="_Toc21635"/>
      <w:bookmarkStart w:id="428" w:name="_Toc29890"/>
      <w:bookmarkStart w:id="429" w:name="_Toc24952"/>
      <w:bookmarkStart w:id="430" w:name="_Toc26601"/>
      <w:r>
        <w:rPr>
          <w:rFonts w:hint="eastAsia" w:ascii="宋体" w:hAnsi="宋体" w:eastAsia="宋体" w:cs="宋体"/>
          <w:sz w:val="28"/>
          <w:szCs w:val="28"/>
          <w:lang w:eastAsia="zh-CN"/>
        </w:rPr>
        <w:t>工作要求</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34BA1045">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1、根据采购人的需求（要求）在采购人的指导下，负责完成系统软件需求方案和技术方案，交采购人审核后执行。</w:t>
      </w:r>
    </w:p>
    <w:p w14:paraId="63E1AFAD">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2、负责编制项目进度计划和保障措施，确保按期完成。若有变更，应及时调整进度计划。</w:t>
      </w:r>
    </w:p>
    <w:p w14:paraId="25BDF57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3、按审核后的技术方案执行各子系统开发工作，项目各环节应按照方案实施并进行质量自验；</w:t>
      </w:r>
    </w:p>
    <w:p w14:paraId="4B36E07C">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4、根据采购人的变更要求及实施现场的实际情况，负责完成系统方案的变更与调整，并经采购人及其委托监理单位（如有）审核后实施。</w:t>
      </w:r>
    </w:p>
    <w:p w14:paraId="65E85670">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5、负责系统全部（包括子系统）软件开发、安装、测试，并按合同范围、交付期限、质量标准等，保质保量按时完成本项目系统（包括子系统）的测试、调校、系统开通、试运行等全部工作。</w:t>
      </w:r>
    </w:p>
    <w:p w14:paraId="7BC881C5">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6、负责实施方案向有关部门的报批工作，以及项目完成后向有关部门、单位申报验收工作，并确保可以满足主管部门的要求。</w:t>
      </w:r>
    </w:p>
    <w:p w14:paraId="71BDEB9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7、协助采购人和主管部门完成项目验收工作。</w:t>
      </w:r>
    </w:p>
    <w:p w14:paraId="0E6747E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8、负责完成和提供项目技术文档和操作、培训手册的编制工作，并在项目完成并交付使用前负责采购人相关人员的技术培训，保证采购人达到独立操作与日常维护的水平。</w:t>
      </w:r>
    </w:p>
    <w:p w14:paraId="5E943F6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9、负责项目售后服务（系统免费维保期和服务响应时间不低于招标文件要求）。</w:t>
      </w:r>
    </w:p>
    <w:p w14:paraId="5E0569E5">
      <w:pPr>
        <w:kinsoku/>
        <w:autoSpaceDE/>
        <w:autoSpaceDN/>
        <w:adjustRightInd/>
        <w:snapToGrid/>
        <w:textAlignment w:val="auto"/>
        <w:rPr>
          <w:rFonts w:ascii="宋体" w:hAnsi="宋体" w:eastAsia="宋体" w:cs="宋体"/>
          <w:snapToGrid/>
          <w:sz w:val="24"/>
          <w:szCs w:val="24"/>
          <w:lang w:eastAsia="zh-CN"/>
        </w:rPr>
      </w:pPr>
    </w:p>
    <w:p w14:paraId="3E6A3F1A">
      <w:pPr>
        <w:pStyle w:val="2"/>
        <w:kinsoku/>
        <w:autoSpaceDE/>
        <w:autoSpaceDN/>
        <w:adjustRightInd/>
        <w:snapToGrid/>
        <w:spacing w:line="360" w:lineRule="auto"/>
        <w:ind w:firstLine="0"/>
        <w:textAlignment w:val="auto"/>
        <w:rPr>
          <w:rFonts w:ascii="宋体" w:hAnsi="宋体" w:eastAsia="宋体" w:cs="宋体"/>
          <w:snapToGrid/>
          <w:sz w:val="32"/>
          <w:szCs w:val="32"/>
          <w:lang w:eastAsia="zh-CN"/>
        </w:rPr>
      </w:pPr>
      <w:bookmarkStart w:id="431" w:name="_Toc146"/>
      <w:bookmarkStart w:id="432" w:name="_Toc22648"/>
      <w:bookmarkStart w:id="433" w:name="_Toc29230"/>
      <w:bookmarkStart w:id="434" w:name="_Toc29157"/>
      <w:bookmarkStart w:id="435" w:name="_Toc618134288"/>
      <w:bookmarkStart w:id="436" w:name="_Toc29316"/>
      <w:bookmarkStart w:id="437" w:name="_Toc81837314"/>
      <w:bookmarkStart w:id="438" w:name="_Toc22035"/>
      <w:bookmarkStart w:id="439" w:name="_Toc14107"/>
      <w:bookmarkStart w:id="440" w:name="_Toc23763"/>
      <w:bookmarkStart w:id="441" w:name="_Toc22636"/>
      <w:r>
        <w:rPr>
          <w:rFonts w:hint="eastAsia" w:ascii="宋体" w:hAnsi="宋体" w:eastAsia="宋体" w:cs="宋体"/>
          <w:snapToGrid/>
          <w:sz w:val="32"/>
          <w:szCs w:val="32"/>
          <w:lang w:eastAsia="zh-CN"/>
        </w:rPr>
        <w:t>售后服务要求</w:t>
      </w:r>
      <w:bookmarkEnd w:id="431"/>
      <w:bookmarkEnd w:id="432"/>
      <w:bookmarkEnd w:id="433"/>
      <w:bookmarkEnd w:id="434"/>
      <w:bookmarkEnd w:id="435"/>
      <w:bookmarkEnd w:id="436"/>
      <w:bookmarkEnd w:id="437"/>
      <w:bookmarkEnd w:id="438"/>
      <w:bookmarkEnd w:id="439"/>
      <w:bookmarkEnd w:id="440"/>
      <w:bookmarkEnd w:id="441"/>
    </w:p>
    <w:p w14:paraId="7714438A">
      <w:pPr>
        <w:pStyle w:val="3"/>
        <w:spacing w:line="360" w:lineRule="auto"/>
        <w:ind w:firstLine="0"/>
        <w:rPr>
          <w:rFonts w:ascii="宋体" w:hAnsi="宋体" w:eastAsia="宋体" w:cs="宋体"/>
          <w:sz w:val="28"/>
          <w:szCs w:val="28"/>
          <w:lang w:eastAsia="zh-CN"/>
        </w:rPr>
      </w:pPr>
      <w:bookmarkStart w:id="442" w:name="_Toc32704"/>
      <w:bookmarkStart w:id="443" w:name="_Toc12880"/>
      <w:bookmarkStart w:id="444" w:name="_Toc12760"/>
      <w:bookmarkStart w:id="445" w:name="_Toc1604577877"/>
      <w:bookmarkStart w:id="446" w:name="_Toc2023"/>
      <w:bookmarkStart w:id="447" w:name="_Toc1050202318"/>
      <w:bookmarkStart w:id="448" w:name="_Toc25679"/>
      <w:bookmarkStart w:id="449" w:name="_Toc12497"/>
      <w:bookmarkStart w:id="450" w:name="_Toc217"/>
      <w:bookmarkStart w:id="451" w:name="_Toc32056"/>
      <w:bookmarkStart w:id="452" w:name="_Toc24126"/>
      <w:r>
        <w:rPr>
          <w:rFonts w:hint="eastAsia" w:ascii="宋体" w:hAnsi="宋体" w:eastAsia="宋体" w:cs="宋体"/>
          <w:sz w:val="28"/>
          <w:szCs w:val="28"/>
          <w:lang w:eastAsia="zh-CN"/>
        </w:rPr>
        <w:t>服务内容</w:t>
      </w:r>
      <w:bookmarkEnd w:id="442"/>
      <w:bookmarkEnd w:id="443"/>
      <w:bookmarkEnd w:id="444"/>
      <w:bookmarkEnd w:id="445"/>
      <w:bookmarkEnd w:id="446"/>
      <w:bookmarkEnd w:id="447"/>
      <w:bookmarkEnd w:id="448"/>
      <w:bookmarkEnd w:id="449"/>
      <w:bookmarkEnd w:id="450"/>
      <w:bookmarkEnd w:id="451"/>
      <w:bookmarkEnd w:id="452"/>
    </w:p>
    <w:p w14:paraId="5140F09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1、系统技术支持</w:t>
      </w:r>
    </w:p>
    <w:p w14:paraId="1E21D3AD">
      <w:pPr>
        <w:spacing w:line="360" w:lineRule="auto"/>
        <w:ind w:firstLine="42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在采购人现场提供系统操作技术支持服务；</w:t>
      </w:r>
    </w:p>
    <w:p w14:paraId="3CED8972">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根据采购人要求，完成己有功能的技术调整和培训指导服务，协助其完成相关数据的维护、调整和更新等工作。</w:t>
      </w:r>
    </w:p>
    <w:p w14:paraId="20019BF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2、后台监控及保障支持</w:t>
      </w:r>
    </w:p>
    <w:p w14:paraId="7C8BD24B">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每天完成系统服务器及网络运行情况检查和安排监控；</w:t>
      </w:r>
    </w:p>
    <w:p w14:paraId="65848AD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根据策略任务，完成系统及数据的备份操作；</w:t>
      </w:r>
    </w:p>
    <w:p w14:paraId="4F19458A">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网络安全运行监控及安全检测，保障系统安全；</w:t>
      </w:r>
    </w:p>
    <w:p w14:paraId="0BACED04">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完成负载均衡系统、备份系统的部署。</w:t>
      </w:r>
    </w:p>
    <w:p w14:paraId="5ABBC47D">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3、配合采购人的其他相关工作</w:t>
      </w:r>
    </w:p>
    <w:p w14:paraId="0547A331">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完成初始数据检查、入库；</w:t>
      </w:r>
    </w:p>
    <w:p w14:paraId="54D391B5">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完成各类系统业务数据的分析、统计及输出；</w:t>
      </w:r>
    </w:p>
    <w:p w14:paraId="26A4F7B6">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完成重大活动期间的系统保障。</w:t>
      </w:r>
    </w:p>
    <w:p w14:paraId="639929D9">
      <w:pPr>
        <w:pStyle w:val="3"/>
        <w:spacing w:line="360" w:lineRule="auto"/>
        <w:ind w:firstLine="0"/>
        <w:rPr>
          <w:rFonts w:ascii="宋体" w:hAnsi="宋体" w:eastAsia="宋体" w:cs="宋体"/>
          <w:sz w:val="28"/>
          <w:szCs w:val="28"/>
          <w:lang w:eastAsia="zh-CN"/>
        </w:rPr>
      </w:pPr>
      <w:bookmarkStart w:id="453" w:name="_Toc582263933"/>
      <w:bookmarkStart w:id="454" w:name="_Toc15653"/>
      <w:bookmarkStart w:id="455" w:name="_Toc27260"/>
      <w:bookmarkStart w:id="456" w:name="_Toc1326"/>
      <w:bookmarkStart w:id="457" w:name="_Toc813"/>
      <w:bookmarkStart w:id="458" w:name="_Toc40739713"/>
      <w:bookmarkStart w:id="459" w:name="_Toc1210"/>
      <w:bookmarkStart w:id="460" w:name="_Toc30228"/>
      <w:bookmarkStart w:id="461" w:name="_Toc16489"/>
      <w:bookmarkStart w:id="462" w:name="_Toc32654"/>
      <w:bookmarkStart w:id="463" w:name="_Toc17970"/>
      <w:r>
        <w:rPr>
          <w:rFonts w:hint="eastAsia" w:ascii="宋体" w:hAnsi="宋体" w:eastAsia="宋体" w:cs="宋体"/>
          <w:sz w:val="28"/>
          <w:szCs w:val="28"/>
          <w:lang w:eastAsia="zh-CN"/>
        </w:rPr>
        <w:t>质保要求</w:t>
      </w:r>
      <w:bookmarkEnd w:id="453"/>
      <w:bookmarkEnd w:id="454"/>
      <w:bookmarkEnd w:id="455"/>
      <w:bookmarkEnd w:id="456"/>
      <w:bookmarkEnd w:id="457"/>
      <w:bookmarkEnd w:id="458"/>
      <w:bookmarkEnd w:id="459"/>
      <w:bookmarkEnd w:id="460"/>
      <w:bookmarkEnd w:id="461"/>
      <w:bookmarkEnd w:id="462"/>
      <w:bookmarkEnd w:id="463"/>
    </w:p>
    <w:p w14:paraId="4FBD0DEB">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1、中标人应对本项目所有开发成果提供运行维护服务，确保本项目开发各系统模块能够持续稳定运行。中标人需提供项目自验收通过之日起1年的运维。</w:t>
      </w:r>
    </w:p>
    <w:p w14:paraId="40EC48A2">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2、免费服务期满，如采购人需要进行系统升级或延长维护时间，双方可签订升级维护合同。</w:t>
      </w:r>
    </w:p>
    <w:p w14:paraId="3C2BA31F">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3、中标人系统运行维护期间提供的运维服务方式包括电话支持服务、邮件支持服务、定期巡查服务以及现场技术服务等，具体如下：</w:t>
      </w:r>
    </w:p>
    <w:p w14:paraId="177183A3">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（1）电话支持服务</w:t>
      </w:r>
    </w:p>
    <w:p w14:paraId="73162FB7">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在系统运行维护期间中标人提供每周7×24小时电话支持服务，并在30分钟内响应采购人报告的故障、缺陷，并提供相应的解决方案，帮助采购人迅速有效地解决问题。</w:t>
      </w:r>
    </w:p>
    <w:p w14:paraId="755A47BD">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（2）邮件支持服务</w:t>
      </w:r>
    </w:p>
    <w:p w14:paraId="1C5A6C40">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通过邮件的方式，采购人对问题的出现提供详细的描述，中标人以邮件的形式针对问题提供解决方案。</w:t>
      </w:r>
    </w:p>
    <w:p w14:paraId="6657838F">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（3）定期巡查服务</w:t>
      </w:r>
    </w:p>
    <w:p w14:paraId="6414B29E">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定期对系统进行检查、维护、诊断，及时发现问题隐患，提交相应的报告，保证系统稳定、高效的运行。每次巡访后，为采购人提供巡访报告，巡访报告包括：系统运行报告、系统调整报告。</w:t>
      </w:r>
    </w:p>
    <w:p w14:paraId="7F26C4A4">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（4）现场技术服务</w:t>
      </w:r>
    </w:p>
    <w:p w14:paraId="3253EEE3">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中标人在质保期间需向项目现场派驻至少 1 名专职人员，按甲方正常工作时间在岗，该人员需具备项目相关技术能力，熟悉项目情况，确保项目稳定运行。</w:t>
      </w:r>
    </w:p>
    <w:p w14:paraId="3E9DB384">
      <w:pPr>
        <w:kinsoku/>
        <w:autoSpaceDE/>
        <w:autoSpaceDN/>
        <w:adjustRightInd/>
        <w:snapToGrid/>
        <w:textAlignment w:val="auto"/>
        <w:rPr>
          <w:rFonts w:ascii="宋体" w:hAnsi="宋体" w:eastAsia="宋体" w:cs="宋体"/>
          <w:spacing w:val="8"/>
          <w:lang w:eastAsia="zh-CN"/>
        </w:rPr>
      </w:pPr>
    </w:p>
    <w:p w14:paraId="3B098BF0">
      <w:pPr>
        <w:pStyle w:val="2"/>
        <w:kinsoku/>
        <w:autoSpaceDE/>
        <w:autoSpaceDN/>
        <w:adjustRightInd/>
        <w:snapToGrid/>
        <w:spacing w:line="360" w:lineRule="auto"/>
        <w:ind w:firstLine="0"/>
        <w:textAlignment w:val="auto"/>
        <w:rPr>
          <w:rFonts w:ascii="宋体" w:hAnsi="宋体" w:eastAsia="宋体" w:cs="宋体"/>
          <w:snapToGrid/>
          <w:sz w:val="32"/>
          <w:szCs w:val="32"/>
          <w:lang w:eastAsia="zh-CN"/>
        </w:rPr>
      </w:pPr>
      <w:bookmarkStart w:id="464" w:name="_Toc31328"/>
      <w:bookmarkStart w:id="465" w:name="_Toc26942552"/>
      <w:bookmarkStart w:id="466" w:name="_Toc27435"/>
      <w:bookmarkStart w:id="467" w:name="_Toc28205"/>
      <w:bookmarkStart w:id="468" w:name="_Toc18354"/>
      <w:bookmarkStart w:id="469" w:name="_Toc25132"/>
      <w:bookmarkStart w:id="470" w:name="_Toc28446"/>
      <w:bookmarkStart w:id="471" w:name="_Toc5733"/>
      <w:bookmarkStart w:id="472" w:name="_Toc29678"/>
      <w:bookmarkStart w:id="473" w:name="_Toc3124"/>
      <w:bookmarkStart w:id="474" w:name="_Toc1812556645"/>
      <w:r>
        <w:rPr>
          <w:rFonts w:hint="eastAsia" w:ascii="宋体" w:hAnsi="宋体" w:eastAsia="宋体" w:cs="宋体"/>
          <w:snapToGrid/>
          <w:sz w:val="32"/>
          <w:szCs w:val="32"/>
          <w:lang w:eastAsia="zh-CN"/>
        </w:rPr>
        <w:t>项目验收要求</w:t>
      </w:r>
      <w:bookmarkEnd w:id="464"/>
      <w:bookmarkEnd w:id="465"/>
      <w:bookmarkEnd w:id="466"/>
      <w:bookmarkEnd w:id="467"/>
      <w:bookmarkEnd w:id="468"/>
      <w:bookmarkEnd w:id="469"/>
      <w:bookmarkEnd w:id="470"/>
      <w:bookmarkEnd w:id="471"/>
      <w:bookmarkEnd w:id="472"/>
      <w:bookmarkEnd w:id="473"/>
      <w:bookmarkEnd w:id="474"/>
    </w:p>
    <w:p w14:paraId="2DF1F7EF">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本项目的验收要求如下：</w:t>
      </w:r>
    </w:p>
    <w:p w14:paraId="29AE6418">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1、提供合同要求的全部服务和资料；</w:t>
      </w:r>
    </w:p>
    <w:p w14:paraId="39FB2976">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2、试运行期间，系统性能满足合同要求；</w:t>
      </w:r>
    </w:p>
    <w:p w14:paraId="60EE080A">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3、通过第三方软件测试、安全测试、密码测评；</w:t>
      </w:r>
    </w:p>
    <w:p w14:paraId="259FBA98">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4、试运行验收时出现的问题已被解决；</w:t>
      </w:r>
    </w:p>
    <w:p w14:paraId="57CE2523">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5、按照上海市青浦区信息化建设项目的程序和要求，通过由采购人或相关主管部门组 织的项目竣工验收。</w:t>
      </w:r>
    </w:p>
    <w:p w14:paraId="6901D0DC">
      <w:pPr>
        <w:pStyle w:val="12"/>
        <w:spacing w:line="360" w:lineRule="auto"/>
        <w:rPr>
          <w:rFonts w:ascii="宋体" w:hAnsi="宋体" w:eastAsia="宋体" w:cs="宋体"/>
          <w:b/>
          <w:bCs/>
          <w:spacing w:val="8"/>
          <w:sz w:val="21"/>
          <w:szCs w:val="21"/>
          <w:lang w:eastAsia="zh-CN"/>
        </w:rPr>
      </w:pPr>
    </w:p>
    <w:p w14:paraId="55727F96">
      <w:pPr>
        <w:pStyle w:val="2"/>
        <w:kinsoku/>
        <w:autoSpaceDE/>
        <w:autoSpaceDN/>
        <w:adjustRightInd/>
        <w:snapToGrid/>
        <w:spacing w:line="360" w:lineRule="auto"/>
        <w:ind w:firstLine="0"/>
        <w:textAlignment w:val="auto"/>
        <w:rPr>
          <w:rFonts w:ascii="宋体" w:hAnsi="宋体" w:eastAsia="宋体" w:cs="宋体"/>
          <w:snapToGrid/>
          <w:sz w:val="32"/>
          <w:szCs w:val="32"/>
          <w:lang w:eastAsia="zh-CN"/>
        </w:rPr>
      </w:pPr>
      <w:bookmarkStart w:id="475" w:name="_Toc14565"/>
      <w:bookmarkStart w:id="476" w:name="_Toc19712"/>
      <w:bookmarkStart w:id="477" w:name="_Toc12005"/>
      <w:bookmarkStart w:id="478" w:name="_Toc31576"/>
      <w:bookmarkStart w:id="479" w:name="_Toc1458278348"/>
      <w:bookmarkStart w:id="480" w:name="_Toc29042"/>
      <w:bookmarkStart w:id="481" w:name="_Toc1583999820"/>
      <w:bookmarkStart w:id="482" w:name="_Toc21949"/>
      <w:bookmarkStart w:id="483" w:name="_Toc4257"/>
      <w:bookmarkStart w:id="484" w:name="_Toc31130"/>
      <w:bookmarkStart w:id="485" w:name="_Toc17771"/>
      <w:bookmarkStart w:id="486" w:name="_Toc17048"/>
      <w:bookmarkStart w:id="487" w:name="_Toc28004"/>
      <w:r>
        <w:rPr>
          <w:rFonts w:hint="eastAsia" w:ascii="宋体" w:hAnsi="宋体" w:eastAsia="宋体" w:cs="宋体"/>
          <w:snapToGrid/>
          <w:sz w:val="32"/>
          <w:szCs w:val="32"/>
          <w:lang w:eastAsia="zh-CN"/>
        </w:rPr>
        <w:t>知识产权及保密要求</w:t>
      </w:r>
      <w:bookmarkEnd w:id="475"/>
      <w:bookmarkEnd w:id="476"/>
      <w:bookmarkEnd w:id="477"/>
      <w:bookmarkEnd w:id="478"/>
      <w:bookmarkEnd w:id="479"/>
      <w:bookmarkEnd w:id="480"/>
      <w:bookmarkEnd w:id="481"/>
      <w:bookmarkEnd w:id="482"/>
      <w:bookmarkEnd w:id="483"/>
      <w:bookmarkEnd w:id="484"/>
      <w:bookmarkEnd w:id="485"/>
      <w:bookmarkEnd w:id="486"/>
      <w:bookmarkEnd w:id="487"/>
    </w:p>
    <w:p w14:paraId="3A14D3C9">
      <w:pPr>
        <w:pStyle w:val="3"/>
        <w:spacing w:line="360" w:lineRule="auto"/>
        <w:ind w:firstLine="0"/>
        <w:rPr>
          <w:rFonts w:ascii="宋体" w:hAnsi="宋体" w:eastAsia="宋体" w:cs="宋体"/>
          <w:sz w:val="28"/>
          <w:szCs w:val="28"/>
          <w:lang w:eastAsia="zh-CN"/>
        </w:rPr>
      </w:pPr>
      <w:bookmarkStart w:id="488" w:name="_Toc53331625"/>
      <w:bookmarkStart w:id="489" w:name="_Toc31288"/>
      <w:bookmarkStart w:id="490" w:name="_Toc15812"/>
      <w:bookmarkStart w:id="491" w:name="_Toc71"/>
      <w:bookmarkStart w:id="492" w:name="_Toc15931"/>
      <w:bookmarkStart w:id="493" w:name="_Toc27834"/>
      <w:bookmarkStart w:id="494" w:name="_Toc16936"/>
      <w:bookmarkStart w:id="495" w:name="_Toc19777"/>
      <w:bookmarkStart w:id="496" w:name="_Toc5052"/>
      <w:bookmarkStart w:id="497" w:name="_Toc1489"/>
      <w:bookmarkStart w:id="498" w:name="_Toc9393"/>
      <w:bookmarkStart w:id="499" w:name="_Toc2077686528"/>
      <w:bookmarkStart w:id="500" w:name="_Toc7102"/>
      <w:r>
        <w:rPr>
          <w:rFonts w:hint="eastAsia" w:ascii="宋体" w:hAnsi="宋体" w:eastAsia="宋体" w:cs="宋体"/>
          <w:sz w:val="28"/>
          <w:szCs w:val="28"/>
          <w:lang w:eastAsia="zh-CN"/>
        </w:rPr>
        <w:t>中标人数据、文件、资料知识产权</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621738F3">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中标人应确保其完成本合同要求所利用、提交的所有数据、文件、资料及为完成项目而实施的其它工作没有侵犯任何人的专利权、商标权及其他知识产权。中标人保证采购人均不会因其履行合同义务而引起的在专利权、商标权以及其他知识产权方面，发生针对采购人的任何第三方的索赔。如有发生，中标人将负责处理并承担由此引起的法律责任以及包括律师费用在内的一切费用及损害赔偿。</w:t>
      </w:r>
    </w:p>
    <w:p w14:paraId="4307C9D2">
      <w:pPr>
        <w:pStyle w:val="3"/>
        <w:spacing w:line="360" w:lineRule="auto"/>
        <w:ind w:firstLine="0"/>
        <w:rPr>
          <w:rFonts w:ascii="宋体" w:hAnsi="宋体" w:eastAsia="宋体" w:cs="宋体"/>
          <w:sz w:val="28"/>
          <w:szCs w:val="28"/>
          <w:lang w:eastAsia="zh-CN"/>
        </w:rPr>
      </w:pPr>
      <w:bookmarkStart w:id="501" w:name="_Toc6237"/>
      <w:bookmarkStart w:id="502" w:name="_Toc4014"/>
      <w:bookmarkStart w:id="503" w:name="_Toc1593375876"/>
      <w:bookmarkStart w:id="504" w:name="_Toc843940576"/>
      <w:bookmarkStart w:id="505" w:name="_Toc23278"/>
      <w:bookmarkStart w:id="506" w:name="_Toc28653"/>
      <w:bookmarkStart w:id="507" w:name="_Toc23180"/>
      <w:bookmarkStart w:id="508" w:name="_Toc5002"/>
      <w:bookmarkStart w:id="509" w:name="_Toc26471"/>
      <w:bookmarkStart w:id="510" w:name="_Toc8505"/>
      <w:bookmarkStart w:id="511" w:name="_Toc3053"/>
      <w:bookmarkStart w:id="512" w:name="_Toc3663"/>
      <w:bookmarkStart w:id="513" w:name="_Toc2431"/>
      <w:r>
        <w:rPr>
          <w:rFonts w:hint="eastAsia" w:ascii="宋体" w:hAnsi="宋体" w:eastAsia="宋体" w:cs="宋体"/>
          <w:sz w:val="28"/>
          <w:szCs w:val="28"/>
          <w:lang w:eastAsia="zh-CN"/>
        </w:rPr>
        <w:t>项目保密要求</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1B9B5394">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双方相互提供的所有业务技术资料、文档，均有责任对第三方保密。投标方未经招标方同意不得在媒体发布与招标方项目有关宣传材料。</w:t>
      </w:r>
    </w:p>
    <w:p w14:paraId="6DE0F91A">
      <w:pPr>
        <w:pStyle w:val="3"/>
        <w:spacing w:line="360" w:lineRule="auto"/>
        <w:ind w:firstLine="0"/>
        <w:rPr>
          <w:rFonts w:ascii="宋体" w:hAnsi="宋体" w:eastAsia="宋体" w:cs="宋体"/>
          <w:sz w:val="28"/>
          <w:szCs w:val="28"/>
          <w:lang w:eastAsia="zh-CN"/>
        </w:rPr>
      </w:pPr>
      <w:bookmarkStart w:id="514" w:name="_Toc2127256044"/>
      <w:bookmarkStart w:id="515" w:name="_Toc16414"/>
      <w:bookmarkStart w:id="516" w:name="_Toc8229"/>
      <w:bookmarkStart w:id="517" w:name="_Toc14826"/>
      <w:bookmarkStart w:id="518" w:name="_Toc23886"/>
      <w:bookmarkStart w:id="519" w:name="_Toc1698"/>
      <w:bookmarkStart w:id="520" w:name="_Toc20435"/>
      <w:bookmarkStart w:id="521" w:name="_Toc8453"/>
      <w:bookmarkStart w:id="522" w:name="_Toc31450"/>
      <w:bookmarkStart w:id="523" w:name="_Toc25943"/>
      <w:bookmarkStart w:id="524" w:name="_Toc18075"/>
      <w:bookmarkStart w:id="525" w:name="_Toc30495"/>
      <w:bookmarkStart w:id="526" w:name="_Toc747269842"/>
      <w:r>
        <w:rPr>
          <w:rFonts w:hint="eastAsia" w:ascii="宋体" w:hAnsi="宋体" w:eastAsia="宋体" w:cs="宋体"/>
          <w:sz w:val="28"/>
          <w:szCs w:val="28"/>
          <w:lang w:eastAsia="zh-CN"/>
        </w:rPr>
        <w:t>临时账号等使用要求</w:t>
      </w:r>
      <w:bookmarkEnd w:id="514"/>
      <w:bookmarkEnd w:id="515"/>
      <w:bookmarkEnd w:id="516"/>
      <w:bookmarkEnd w:id="517"/>
      <w:bookmarkEnd w:id="518"/>
      <w:bookmarkEnd w:id="519"/>
      <w:bookmarkEnd w:id="520"/>
      <w:bookmarkEnd w:id="521"/>
      <w:bookmarkEnd w:id="522"/>
      <w:bookmarkEnd w:id="523"/>
      <w:bookmarkEnd w:id="524"/>
      <w:bookmarkEnd w:id="525"/>
      <w:bookmarkEnd w:id="526"/>
    </w:p>
    <w:p w14:paraId="263F0404">
      <w:pPr>
        <w:spacing w:line="360" w:lineRule="auto"/>
        <w:ind w:firstLine="480" w:firstLineChars="200"/>
        <w:rPr>
          <w:rFonts w:ascii="宋体" w:hAnsi="宋体" w:eastAsia="宋体" w:cs="宋体"/>
          <w:snapToGrid/>
          <w:sz w:val="24"/>
          <w:szCs w:val="24"/>
          <w:lang w:eastAsia="zh-CN"/>
        </w:rPr>
      </w:pPr>
      <w:r>
        <w:rPr>
          <w:rFonts w:hint="eastAsia" w:ascii="宋体" w:hAnsi="宋体" w:eastAsia="宋体" w:cs="宋体"/>
          <w:snapToGrid/>
          <w:sz w:val="24"/>
          <w:szCs w:val="24"/>
          <w:lang w:eastAsia="zh-CN"/>
        </w:rPr>
        <w:t>中标人对采购人提拱的临时使用账号要保密，不得公开，对组件开发的账号密码需进行加密，避免信息安全的泄露。未经采购人的同意不得利用采购人的网络及平台进行短信、彩信发送,造成的一切后果由中标人负责。</w:t>
      </w:r>
    </w:p>
    <w:sectPr>
      <w:footerReference r:id="rId3" w:type="default"/>
      <w:pgSz w:w="11905" w:h="16837"/>
      <w:pgMar w:top="1431" w:right="1112" w:bottom="665" w:left="1077" w:header="0" w:footer="48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Heiti SC Medium">
    <w:altName w:val="宋体"/>
    <w:panose1 w:val="00000000000000000000"/>
    <w:charset w:val="86"/>
    <w:family w:val="auto"/>
    <w:pitch w:val="default"/>
    <w:sig w:usb0="00000000" w:usb1="00000000" w:usb2="00000000" w:usb3="00000000" w:csb0="203E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C5321">
    <w:pPr>
      <w:spacing w:line="171" w:lineRule="auto"/>
      <w:ind w:left="4805"/>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10D3">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8BA10D3">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27604">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A327604">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48C12"/>
    <w:multiLevelType w:val="multilevel"/>
    <w:tmpl w:val="8DA48C12"/>
    <w:lvl w:ilvl="0" w:tentative="0">
      <w:start w:val="2"/>
      <w:numFmt w:val="decimal"/>
      <w:suff w:val="space"/>
      <w:lvlText w:val="（%1）"/>
      <w:lvlJc w:val="left"/>
      <w:pPr>
        <w:ind w:left="420" w:firstLine="420"/>
      </w:pPr>
      <w:rPr>
        <w:rFonts w:hint="default"/>
        <w:b/>
        <w:bCs/>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47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9D483DB8"/>
    <w:multiLevelType w:val="multilevel"/>
    <w:tmpl w:val="9D483DB8"/>
    <w:lvl w:ilvl="0" w:tentative="0">
      <w:start w:val="2"/>
      <w:numFmt w:val="decimal"/>
      <w:suff w:val="nothing"/>
      <w:lvlText w:val="%1、"/>
      <w:lvlJc w:val="left"/>
      <w:pPr>
        <w:ind w:left="0" w:firstLine="482"/>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C23AF75F"/>
    <w:multiLevelType w:val="multilevel"/>
    <w:tmpl w:val="C23AF75F"/>
    <w:lvl w:ilvl="0" w:tentative="0">
      <w:start w:val="2"/>
      <w:numFmt w:val="decimal"/>
      <w:suff w:val="space"/>
      <w:lvlText w:val="（%1）"/>
      <w:lvlJc w:val="left"/>
      <w:pPr>
        <w:ind w:left="420" w:firstLine="420"/>
      </w:pPr>
      <w:rPr>
        <w:rFonts w:hint="default"/>
        <w:b/>
        <w:bCs/>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470" w:hanging="420"/>
      </w:pPr>
      <w:rPr>
        <w:rFonts w:hint="default"/>
        <w:b w:val="0"/>
        <w:bCs w:val="0"/>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C91CDC63"/>
    <w:multiLevelType w:val="multilevel"/>
    <w:tmpl w:val="C91CDC63"/>
    <w:lvl w:ilvl="0" w:tentative="0">
      <w:start w:val="1"/>
      <w:numFmt w:val="decimal"/>
      <w:suff w:val="space"/>
      <w:lvlText w:val="（%1）"/>
      <w:lvlJc w:val="left"/>
      <w:rPr>
        <w:rFonts w:hint="default"/>
        <w:b w:val="0"/>
        <w:bCs w:val="0"/>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D2B531FB"/>
    <w:multiLevelType w:val="singleLevel"/>
    <w:tmpl w:val="D2B531FB"/>
    <w:lvl w:ilvl="0" w:tentative="0">
      <w:start w:val="1"/>
      <w:numFmt w:val="decimal"/>
      <w:suff w:val="space"/>
      <w:lvlText w:val="（%1）"/>
      <w:lvlJc w:val="left"/>
      <w:rPr>
        <w:b w:val="0"/>
        <w:bCs w:val="0"/>
      </w:rPr>
    </w:lvl>
  </w:abstractNum>
  <w:abstractNum w:abstractNumId="5">
    <w:nsid w:val="E789895C"/>
    <w:multiLevelType w:val="singleLevel"/>
    <w:tmpl w:val="E789895C"/>
    <w:lvl w:ilvl="0" w:tentative="0">
      <w:start w:val="1"/>
      <w:numFmt w:val="decimal"/>
      <w:suff w:val="space"/>
      <w:lvlText w:val="（%1）"/>
      <w:lvlJc w:val="left"/>
      <w:rPr>
        <w:rFonts w:hint="default"/>
        <w:b w:val="0"/>
        <w:bCs w:val="0"/>
      </w:rPr>
    </w:lvl>
  </w:abstractNum>
  <w:abstractNum w:abstractNumId="6">
    <w:nsid w:val="EBE185F2"/>
    <w:multiLevelType w:val="singleLevel"/>
    <w:tmpl w:val="EBE185F2"/>
    <w:lvl w:ilvl="0" w:tentative="0">
      <w:start w:val="1"/>
      <w:numFmt w:val="decimal"/>
      <w:suff w:val="space"/>
      <w:lvlText w:val="（%1）"/>
      <w:lvlJc w:val="left"/>
      <w:rPr>
        <w:rFonts w:hint="default"/>
        <w:b w:val="0"/>
        <w:bCs w:val="0"/>
      </w:rPr>
    </w:lvl>
  </w:abstractNum>
  <w:abstractNum w:abstractNumId="7">
    <w:nsid w:val="0A703D25"/>
    <w:multiLevelType w:val="singleLevel"/>
    <w:tmpl w:val="0A703D25"/>
    <w:lvl w:ilvl="0" w:tentative="0">
      <w:start w:val="1"/>
      <w:numFmt w:val="decimal"/>
      <w:suff w:val="space"/>
      <w:lvlText w:val="（%1）"/>
      <w:lvlJc w:val="left"/>
      <w:pPr>
        <w:ind w:left="-420"/>
      </w:pPr>
      <w:rPr>
        <w:rFonts w:hint="default"/>
        <w:b w:val="0"/>
        <w:bCs w:val="0"/>
      </w:rPr>
    </w:lvl>
  </w:abstractNum>
  <w:abstractNum w:abstractNumId="8">
    <w:nsid w:val="0B6868D4"/>
    <w:multiLevelType w:val="singleLevel"/>
    <w:tmpl w:val="0B6868D4"/>
    <w:lvl w:ilvl="0" w:tentative="0">
      <w:start w:val="1"/>
      <w:numFmt w:val="decimal"/>
      <w:suff w:val="space"/>
      <w:lvlText w:val="（%1）"/>
      <w:lvlJc w:val="left"/>
      <w:pPr>
        <w:ind w:left="-420"/>
      </w:pPr>
      <w:rPr>
        <w:rFonts w:hint="default"/>
        <w:b w:val="0"/>
        <w:bCs w:val="0"/>
      </w:rPr>
    </w:lvl>
  </w:abstractNum>
  <w:abstractNum w:abstractNumId="9">
    <w:nsid w:val="175CEB76"/>
    <w:multiLevelType w:val="multilevel"/>
    <w:tmpl w:val="175CEB76"/>
    <w:lvl w:ilvl="0" w:tentative="0">
      <w:start w:val="2"/>
      <w:numFmt w:val="decimal"/>
      <w:suff w:val="nothing"/>
      <w:lvlText w:val="%1、"/>
      <w:lvlJc w:val="left"/>
      <w:pPr>
        <w:ind w:left="0" w:firstLine="482"/>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47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0">
    <w:nsid w:val="3414721B"/>
    <w:multiLevelType w:val="multilevel"/>
    <w:tmpl w:val="3414721B"/>
    <w:lvl w:ilvl="0" w:tentative="0">
      <w:start w:val="2"/>
      <w:numFmt w:val="decimal"/>
      <w:suff w:val="space"/>
      <w:lvlText w:val="（%1）"/>
      <w:lvlJc w:val="left"/>
      <w:pPr>
        <w:ind w:left="420" w:firstLine="420"/>
      </w:pPr>
      <w:rPr>
        <w:rFonts w:hint="default"/>
        <w:b/>
        <w:bCs/>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470" w:hanging="420"/>
      </w:pPr>
      <w:rPr>
        <w:rFonts w:hint="default"/>
        <w:b w:val="0"/>
        <w:bCs w:val="0"/>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1">
    <w:nsid w:val="51D464DB"/>
    <w:multiLevelType w:val="singleLevel"/>
    <w:tmpl w:val="51D464DB"/>
    <w:lvl w:ilvl="0" w:tentative="0">
      <w:start w:val="9"/>
      <w:numFmt w:val="decimal"/>
      <w:suff w:val="nothing"/>
      <w:lvlText w:val="%1、"/>
      <w:lvlJc w:val="left"/>
    </w:lvl>
  </w:abstractNum>
  <w:abstractNum w:abstractNumId="12">
    <w:nsid w:val="56CDF608"/>
    <w:multiLevelType w:val="singleLevel"/>
    <w:tmpl w:val="56CDF608"/>
    <w:lvl w:ilvl="0" w:tentative="0">
      <w:start w:val="1"/>
      <w:numFmt w:val="decimal"/>
      <w:suff w:val="space"/>
      <w:lvlText w:val="（%1）"/>
      <w:lvlJc w:val="left"/>
      <w:rPr>
        <w:rFonts w:hint="default"/>
        <w:b w:val="0"/>
        <w:bCs w:val="0"/>
      </w:rPr>
    </w:lvl>
  </w:abstractNum>
  <w:abstractNum w:abstractNumId="13">
    <w:nsid w:val="604C116D"/>
    <w:multiLevelType w:val="multilevel"/>
    <w:tmpl w:val="604C116D"/>
    <w:lvl w:ilvl="0" w:tentative="0">
      <w:start w:val="1"/>
      <w:numFmt w:val="decimal"/>
      <w:lvlText w:val="%1."/>
      <w:lvlJc w:val="left"/>
      <w:pPr>
        <w:ind w:left="440" w:hanging="440"/>
      </w:pPr>
      <w:rPr>
        <w:rFonts w:hint="eastAsia"/>
      </w:rPr>
    </w:lvl>
    <w:lvl w:ilvl="1" w:tentative="0">
      <w:start w:val="1"/>
      <w:numFmt w:val="lowerLetter"/>
      <w:lvlText w:val="%2)"/>
      <w:lvlJc w:val="left"/>
      <w:pPr>
        <w:ind w:left="800" w:hanging="360"/>
      </w:pPr>
      <w:rPr>
        <w:rFonts w:hint="default"/>
      </w:rPr>
    </w:lvl>
    <w:lvl w:ilvl="2" w:tentative="0">
      <w:start w:val="1"/>
      <w:numFmt w:val="decimalEnclosedCircle"/>
      <w:lvlText w:val="%3"/>
      <w:lvlJc w:val="left"/>
      <w:pPr>
        <w:ind w:left="1240" w:hanging="36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42F363C"/>
    <w:multiLevelType w:val="multilevel"/>
    <w:tmpl w:val="642F363C"/>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0" w:firstLine="0"/>
      </w:pPr>
      <w:rPr>
        <w:rFonts w:hint="eastAsia" w:ascii="仿宋" w:hAnsi="仿宋" w:eastAsia="仿宋"/>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6CD460C3"/>
    <w:multiLevelType w:val="multilevel"/>
    <w:tmpl w:val="6CD460C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7187FDEA"/>
    <w:multiLevelType w:val="multilevel"/>
    <w:tmpl w:val="7187FDEA"/>
    <w:lvl w:ilvl="0" w:tentative="0">
      <w:start w:val="2"/>
      <w:numFmt w:val="decimal"/>
      <w:suff w:val="space"/>
      <w:lvlText w:val="（%1）"/>
      <w:lvlJc w:val="left"/>
      <w:pPr>
        <w:ind w:left="420" w:firstLine="420"/>
      </w:pPr>
      <w:rPr>
        <w:rFonts w:hint="default"/>
        <w:b/>
        <w:bCs/>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47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7">
    <w:nsid w:val="7C7E61B4"/>
    <w:multiLevelType w:val="singleLevel"/>
    <w:tmpl w:val="7C7E61B4"/>
    <w:lvl w:ilvl="0" w:tentative="0">
      <w:start w:val="1"/>
      <w:numFmt w:val="decimal"/>
      <w:lvlText w:val="%1)"/>
      <w:lvlJc w:val="left"/>
      <w:pPr>
        <w:ind w:left="845" w:hanging="425"/>
      </w:pPr>
      <w:rPr>
        <w:rFonts w:hint="default"/>
      </w:rPr>
    </w:lvl>
  </w:abstractNum>
  <w:abstractNum w:abstractNumId="18">
    <w:nsid w:val="7F5E4A2E"/>
    <w:multiLevelType w:val="multilevel"/>
    <w:tmpl w:val="7F5E4A2E"/>
    <w:lvl w:ilvl="0" w:tentative="0">
      <w:start w:val="1"/>
      <w:numFmt w:val="chineseCounting"/>
      <w:pStyle w:val="2"/>
      <w:suff w:val="nothing"/>
      <w:lvlText w:val="第%1章 "/>
      <w:lvlJc w:val="left"/>
      <w:pPr>
        <w:ind w:left="432" w:hanging="432"/>
      </w:pPr>
      <w:rPr>
        <w:rFonts w:hint="eastAsia"/>
        <w:lang w:val="en-US"/>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default" w:ascii="Times New Roman" w:hAnsi="Times New Roman" w:cs="Times New Roman"/>
        <w:b w:val="0"/>
        <w:bCs w:val="0"/>
      </w:rPr>
    </w:lvl>
    <w:lvl w:ilvl="3" w:tentative="0">
      <w:start w:val="1"/>
      <w:numFmt w:val="decimal"/>
      <w:pStyle w:val="5"/>
      <w:isLgl/>
      <w:lvlText w:val="%1.%2.%3.%4."/>
      <w:lvlJc w:val="left"/>
      <w:pPr>
        <w:ind w:left="2990"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18"/>
  </w:num>
  <w:num w:numId="2">
    <w:abstractNumId w:val="13"/>
  </w:num>
  <w:num w:numId="3">
    <w:abstractNumId w:val="15"/>
  </w:num>
  <w:num w:numId="4">
    <w:abstractNumId w:val="1"/>
  </w:num>
  <w:num w:numId="5">
    <w:abstractNumId w:val="4"/>
  </w:num>
  <w:num w:numId="6">
    <w:abstractNumId w:val="0"/>
  </w:num>
  <w:num w:numId="7">
    <w:abstractNumId w:val="16"/>
  </w:num>
  <w:num w:numId="8">
    <w:abstractNumId w:val="10"/>
  </w:num>
  <w:num w:numId="9">
    <w:abstractNumId w:val="2"/>
  </w:num>
  <w:num w:numId="10">
    <w:abstractNumId w:val="9"/>
  </w:num>
  <w:num w:numId="11">
    <w:abstractNumId w:val="3"/>
  </w:num>
  <w:num w:numId="12">
    <w:abstractNumId w:val="17"/>
  </w:num>
  <w:num w:numId="13">
    <w:abstractNumId w:val="7"/>
  </w:num>
  <w:num w:numId="14">
    <w:abstractNumId w:val="5"/>
  </w:num>
  <w:num w:numId="15">
    <w:abstractNumId w:val="12"/>
  </w:num>
  <w:num w:numId="16">
    <w:abstractNumId w:val="8"/>
  </w:num>
  <w:num w:numId="17">
    <w:abstractNumId w:val="11"/>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mYWE0NWFjNDM2Y2ViYmYzZWFjYWExNDA3Mzc2YjUifQ=="/>
  </w:docVars>
  <w:rsids>
    <w:rsidRoot w:val="00F1180C"/>
    <w:rsid w:val="000177E4"/>
    <w:rsid w:val="00032291"/>
    <w:rsid w:val="0008176B"/>
    <w:rsid w:val="000B3D9B"/>
    <w:rsid w:val="000B48AB"/>
    <w:rsid w:val="001100D6"/>
    <w:rsid w:val="00154044"/>
    <w:rsid w:val="001903C9"/>
    <w:rsid w:val="001B0A94"/>
    <w:rsid w:val="0022251A"/>
    <w:rsid w:val="002273A6"/>
    <w:rsid w:val="00237529"/>
    <w:rsid w:val="00294E89"/>
    <w:rsid w:val="002E2952"/>
    <w:rsid w:val="0030204D"/>
    <w:rsid w:val="003317F5"/>
    <w:rsid w:val="003324D4"/>
    <w:rsid w:val="003445D2"/>
    <w:rsid w:val="003A0417"/>
    <w:rsid w:val="00470F3A"/>
    <w:rsid w:val="00481019"/>
    <w:rsid w:val="004B1B87"/>
    <w:rsid w:val="004C585B"/>
    <w:rsid w:val="004F0812"/>
    <w:rsid w:val="00500E11"/>
    <w:rsid w:val="00522B1F"/>
    <w:rsid w:val="00593A81"/>
    <w:rsid w:val="00651499"/>
    <w:rsid w:val="00665F45"/>
    <w:rsid w:val="006970A4"/>
    <w:rsid w:val="006A212A"/>
    <w:rsid w:val="006B0F7E"/>
    <w:rsid w:val="006E0F60"/>
    <w:rsid w:val="00720BC6"/>
    <w:rsid w:val="00731A52"/>
    <w:rsid w:val="00741801"/>
    <w:rsid w:val="00783A06"/>
    <w:rsid w:val="00786B0C"/>
    <w:rsid w:val="007A2BAF"/>
    <w:rsid w:val="007C79F9"/>
    <w:rsid w:val="00844C88"/>
    <w:rsid w:val="008475D2"/>
    <w:rsid w:val="00864B95"/>
    <w:rsid w:val="0086649F"/>
    <w:rsid w:val="0087638B"/>
    <w:rsid w:val="008B1F5F"/>
    <w:rsid w:val="008F5E23"/>
    <w:rsid w:val="0098141C"/>
    <w:rsid w:val="00983625"/>
    <w:rsid w:val="00990930"/>
    <w:rsid w:val="009A4F21"/>
    <w:rsid w:val="009B58B5"/>
    <w:rsid w:val="00A14B47"/>
    <w:rsid w:val="00A14F40"/>
    <w:rsid w:val="00A23A66"/>
    <w:rsid w:val="00A36545"/>
    <w:rsid w:val="00A4517F"/>
    <w:rsid w:val="00A70796"/>
    <w:rsid w:val="00BF1DFC"/>
    <w:rsid w:val="00C10DE2"/>
    <w:rsid w:val="00C120D8"/>
    <w:rsid w:val="00C21F2B"/>
    <w:rsid w:val="00C25712"/>
    <w:rsid w:val="00C673A5"/>
    <w:rsid w:val="00CC39E6"/>
    <w:rsid w:val="00CF68A9"/>
    <w:rsid w:val="00D02650"/>
    <w:rsid w:val="00D46AE8"/>
    <w:rsid w:val="00D6555E"/>
    <w:rsid w:val="00D84C3C"/>
    <w:rsid w:val="00D92484"/>
    <w:rsid w:val="00DB5347"/>
    <w:rsid w:val="00DE0EE6"/>
    <w:rsid w:val="00DF6CD0"/>
    <w:rsid w:val="00E240FE"/>
    <w:rsid w:val="00E257AF"/>
    <w:rsid w:val="00E6453D"/>
    <w:rsid w:val="00E678B2"/>
    <w:rsid w:val="00EB049B"/>
    <w:rsid w:val="00EC646E"/>
    <w:rsid w:val="00EF41E0"/>
    <w:rsid w:val="00F1180C"/>
    <w:rsid w:val="00F33DC4"/>
    <w:rsid w:val="00F43E47"/>
    <w:rsid w:val="00F55B28"/>
    <w:rsid w:val="00F628C3"/>
    <w:rsid w:val="00FC1D0C"/>
    <w:rsid w:val="00FE008B"/>
    <w:rsid w:val="011C6E32"/>
    <w:rsid w:val="013F400E"/>
    <w:rsid w:val="015762CE"/>
    <w:rsid w:val="018E0218"/>
    <w:rsid w:val="01B22A20"/>
    <w:rsid w:val="01CF7782"/>
    <w:rsid w:val="01D32DCE"/>
    <w:rsid w:val="020A0BE8"/>
    <w:rsid w:val="02574CE3"/>
    <w:rsid w:val="025C1016"/>
    <w:rsid w:val="026D31A5"/>
    <w:rsid w:val="02A26E9A"/>
    <w:rsid w:val="02FD5D8B"/>
    <w:rsid w:val="03120269"/>
    <w:rsid w:val="03203267"/>
    <w:rsid w:val="032F2286"/>
    <w:rsid w:val="047838C6"/>
    <w:rsid w:val="047A1558"/>
    <w:rsid w:val="04903DA2"/>
    <w:rsid w:val="04D01847"/>
    <w:rsid w:val="05095844"/>
    <w:rsid w:val="051A51B8"/>
    <w:rsid w:val="05595C82"/>
    <w:rsid w:val="061340E1"/>
    <w:rsid w:val="061B5754"/>
    <w:rsid w:val="068F128E"/>
    <w:rsid w:val="06DD48E9"/>
    <w:rsid w:val="071B5918"/>
    <w:rsid w:val="072A2314"/>
    <w:rsid w:val="075744D4"/>
    <w:rsid w:val="078441FF"/>
    <w:rsid w:val="07F636F6"/>
    <w:rsid w:val="07F7170B"/>
    <w:rsid w:val="084B65A1"/>
    <w:rsid w:val="084B79D6"/>
    <w:rsid w:val="08E56E2A"/>
    <w:rsid w:val="091A09EA"/>
    <w:rsid w:val="091A0E76"/>
    <w:rsid w:val="09976DD7"/>
    <w:rsid w:val="09F935EE"/>
    <w:rsid w:val="0A372752"/>
    <w:rsid w:val="0B24469B"/>
    <w:rsid w:val="0B792C38"/>
    <w:rsid w:val="0BEE64AF"/>
    <w:rsid w:val="0C8D003D"/>
    <w:rsid w:val="0C9870EE"/>
    <w:rsid w:val="0C9D4705"/>
    <w:rsid w:val="0CC20847"/>
    <w:rsid w:val="0CDC1F77"/>
    <w:rsid w:val="0DB8556E"/>
    <w:rsid w:val="0DD20D93"/>
    <w:rsid w:val="0E2949C6"/>
    <w:rsid w:val="0E4C6DCE"/>
    <w:rsid w:val="0E616AE8"/>
    <w:rsid w:val="0E7C37F5"/>
    <w:rsid w:val="0EB75826"/>
    <w:rsid w:val="0EEA1757"/>
    <w:rsid w:val="0F155E8D"/>
    <w:rsid w:val="0F2900E4"/>
    <w:rsid w:val="0F3D69A8"/>
    <w:rsid w:val="0F57570D"/>
    <w:rsid w:val="0F8A16D9"/>
    <w:rsid w:val="0FFB5131"/>
    <w:rsid w:val="10B84498"/>
    <w:rsid w:val="10CA7A92"/>
    <w:rsid w:val="11B00A36"/>
    <w:rsid w:val="11BB64AA"/>
    <w:rsid w:val="11ED4CF7"/>
    <w:rsid w:val="126006AE"/>
    <w:rsid w:val="12BA7692"/>
    <w:rsid w:val="13196663"/>
    <w:rsid w:val="136A6AC8"/>
    <w:rsid w:val="137D04E7"/>
    <w:rsid w:val="13AA1793"/>
    <w:rsid w:val="148443FC"/>
    <w:rsid w:val="149C1746"/>
    <w:rsid w:val="14AF9222"/>
    <w:rsid w:val="157601E9"/>
    <w:rsid w:val="159F14ED"/>
    <w:rsid w:val="15C670AC"/>
    <w:rsid w:val="15F5110D"/>
    <w:rsid w:val="15F83458"/>
    <w:rsid w:val="16181D1D"/>
    <w:rsid w:val="17112BC3"/>
    <w:rsid w:val="174FD0C8"/>
    <w:rsid w:val="1782473A"/>
    <w:rsid w:val="17B1375A"/>
    <w:rsid w:val="180E4708"/>
    <w:rsid w:val="187F5606"/>
    <w:rsid w:val="18A92683"/>
    <w:rsid w:val="18B11C40"/>
    <w:rsid w:val="18BE612E"/>
    <w:rsid w:val="191E097B"/>
    <w:rsid w:val="19577B81"/>
    <w:rsid w:val="19D43C37"/>
    <w:rsid w:val="19FB632A"/>
    <w:rsid w:val="1A60009C"/>
    <w:rsid w:val="1A630684"/>
    <w:rsid w:val="1A9A2283"/>
    <w:rsid w:val="1AC25D02"/>
    <w:rsid w:val="1AD92CC7"/>
    <w:rsid w:val="1AFF658A"/>
    <w:rsid w:val="1B592FD5"/>
    <w:rsid w:val="1B8004ED"/>
    <w:rsid w:val="1B945AEA"/>
    <w:rsid w:val="1B974A15"/>
    <w:rsid w:val="1BBC7B11"/>
    <w:rsid w:val="1BF01098"/>
    <w:rsid w:val="1BF66E23"/>
    <w:rsid w:val="1BFD6F6E"/>
    <w:rsid w:val="1C0C0F5F"/>
    <w:rsid w:val="1C3F7586"/>
    <w:rsid w:val="1C486913"/>
    <w:rsid w:val="1C9D7F47"/>
    <w:rsid w:val="1CF8580D"/>
    <w:rsid w:val="1D4B7680"/>
    <w:rsid w:val="1D666D95"/>
    <w:rsid w:val="1D8759D7"/>
    <w:rsid w:val="1D8A0F84"/>
    <w:rsid w:val="1E14059F"/>
    <w:rsid w:val="1E3F638E"/>
    <w:rsid w:val="1E8667B5"/>
    <w:rsid w:val="1F0F207A"/>
    <w:rsid w:val="1F2B11CC"/>
    <w:rsid w:val="1F7DBEA8"/>
    <w:rsid w:val="1FC769A7"/>
    <w:rsid w:val="1FDD7A2F"/>
    <w:rsid w:val="1FF547A7"/>
    <w:rsid w:val="1FFF25CA"/>
    <w:rsid w:val="208B7348"/>
    <w:rsid w:val="209B09EF"/>
    <w:rsid w:val="20B11835"/>
    <w:rsid w:val="20E258A5"/>
    <w:rsid w:val="20F052F3"/>
    <w:rsid w:val="210370A9"/>
    <w:rsid w:val="213C22E6"/>
    <w:rsid w:val="21505D92"/>
    <w:rsid w:val="21FD4720"/>
    <w:rsid w:val="22121864"/>
    <w:rsid w:val="224F1BA5"/>
    <w:rsid w:val="226161D9"/>
    <w:rsid w:val="2295043F"/>
    <w:rsid w:val="229C6999"/>
    <w:rsid w:val="22FD3CF7"/>
    <w:rsid w:val="233D2B25"/>
    <w:rsid w:val="234F4B40"/>
    <w:rsid w:val="239F1049"/>
    <w:rsid w:val="23E110DC"/>
    <w:rsid w:val="244C5214"/>
    <w:rsid w:val="24532AB0"/>
    <w:rsid w:val="24D34D10"/>
    <w:rsid w:val="25553977"/>
    <w:rsid w:val="25981AB5"/>
    <w:rsid w:val="25AC730F"/>
    <w:rsid w:val="25AF1544"/>
    <w:rsid w:val="25E958F7"/>
    <w:rsid w:val="260D4251"/>
    <w:rsid w:val="264D1406"/>
    <w:rsid w:val="26516B7D"/>
    <w:rsid w:val="26A377CD"/>
    <w:rsid w:val="26B40B71"/>
    <w:rsid w:val="26CD0CEB"/>
    <w:rsid w:val="27321A96"/>
    <w:rsid w:val="28D22374"/>
    <w:rsid w:val="28EA2103"/>
    <w:rsid w:val="29876B55"/>
    <w:rsid w:val="29916A54"/>
    <w:rsid w:val="29AD1C5C"/>
    <w:rsid w:val="2A3F1CDA"/>
    <w:rsid w:val="2AC5334C"/>
    <w:rsid w:val="2B1815DC"/>
    <w:rsid w:val="2B4A1AA4"/>
    <w:rsid w:val="2B5C2162"/>
    <w:rsid w:val="2B787EA4"/>
    <w:rsid w:val="2BDE1C09"/>
    <w:rsid w:val="2BFA5FCC"/>
    <w:rsid w:val="2C42191B"/>
    <w:rsid w:val="2C954FA0"/>
    <w:rsid w:val="2CA3039D"/>
    <w:rsid w:val="2CBE62A5"/>
    <w:rsid w:val="2E082830"/>
    <w:rsid w:val="2E1C6147"/>
    <w:rsid w:val="2E4251AC"/>
    <w:rsid w:val="2E556795"/>
    <w:rsid w:val="2EED7A35"/>
    <w:rsid w:val="2F0B154A"/>
    <w:rsid w:val="2FF124EE"/>
    <w:rsid w:val="300A6798"/>
    <w:rsid w:val="305331A8"/>
    <w:rsid w:val="307B63CE"/>
    <w:rsid w:val="30821986"/>
    <w:rsid w:val="30D3309A"/>
    <w:rsid w:val="30FDD468"/>
    <w:rsid w:val="310A0A6A"/>
    <w:rsid w:val="31447794"/>
    <w:rsid w:val="316D029A"/>
    <w:rsid w:val="31A70C60"/>
    <w:rsid w:val="323E5597"/>
    <w:rsid w:val="328303DD"/>
    <w:rsid w:val="328C4DE2"/>
    <w:rsid w:val="32941F20"/>
    <w:rsid w:val="329D4BAF"/>
    <w:rsid w:val="33583DC9"/>
    <w:rsid w:val="33630F85"/>
    <w:rsid w:val="33D97E69"/>
    <w:rsid w:val="341F16FF"/>
    <w:rsid w:val="34833930"/>
    <w:rsid w:val="34A02734"/>
    <w:rsid w:val="35521C81"/>
    <w:rsid w:val="3564043A"/>
    <w:rsid w:val="356745C3"/>
    <w:rsid w:val="358F7C2B"/>
    <w:rsid w:val="35E402AF"/>
    <w:rsid w:val="3693454E"/>
    <w:rsid w:val="36FF6CC6"/>
    <w:rsid w:val="371758A5"/>
    <w:rsid w:val="37410202"/>
    <w:rsid w:val="375A306E"/>
    <w:rsid w:val="376D0FF4"/>
    <w:rsid w:val="37771216"/>
    <w:rsid w:val="37931BA9"/>
    <w:rsid w:val="37B15A15"/>
    <w:rsid w:val="37FC2378"/>
    <w:rsid w:val="38013272"/>
    <w:rsid w:val="380D685F"/>
    <w:rsid w:val="38152735"/>
    <w:rsid w:val="384855BD"/>
    <w:rsid w:val="390E35B7"/>
    <w:rsid w:val="3915142C"/>
    <w:rsid w:val="3915410D"/>
    <w:rsid w:val="39565AB7"/>
    <w:rsid w:val="39571719"/>
    <w:rsid w:val="39754676"/>
    <w:rsid w:val="39822B46"/>
    <w:rsid w:val="399B5625"/>
    <w:rsid w:val="39DC18B0"/>
    <w:rsid w:val="3A1C4428"/>
    <w:rsid w:val="3A324F7B"/>
    <w:rsid w:val="3A8722F5"/>
    <w:rsid w:val="3B190B4B"/>
    <w:rsid w:val="3B491021"/>
    <w:rsid w:val="3B9253A7"/>
    <w:rsid w:val="3BED402A"/>
    <w:rsid w:val="3C3D6ABB"/>
    <w:rsid w:val="3C4D6CFE"/>
    <w:rsid w:val="3CF4361D"/>
    <w:rsid w:val="3D05582A"/>
    <w:rsid w:val="3D4F50D9"/>
    <w:rsid w:val="3D978E8A"/>
    <w:rsid w:val="3DBD0738"/>
    <w:rsid w:val="3E0E070F"/>
    <w:rsid w:val="3E697197"/>
    <w:rsid w:val="3E7E7B03"/>
    <w:rsid w:val="3E97758D"/>
    <w:rsid w:val="3EFFD9B6"/>
    <w:rsid w:val="3F02078A"/>
    <w:rsid w:val="3F1FFA8D"/>
    <w:rsid w:val="3F3B14F5"/>
    <w:rsid w:val="3F71C88F"/>
    <w:rsid w:val="3F7313BB"/>
    <w:rsid w:val="3FA76CC3"/>
    <w:rsid w:val="3FEB51AC"/>
    <w:rsid w:val="40515DE9"/>
    <w:rsid w:val="405D772B"/>
    <w:rsid w:val="408C31D4"/>
    <w:rsid w:val="40F736DC"/>
    <w:rsid w:val="40FC07CB"/>
    <w:rsid w:val="41D234D2"/>
    <w:rsid w:val="42120337"/>
    <w:rsid w:val="421F7C11"/>
    <w:rsid w:val="42843695"/>
    <w:rsid w:val="435272F0"/>
    <w:rsid w:val="43682DAF"/>
    <w:rsid w:val="437C784E"/>
    <w:rsid w:val="43B94F3E"/>
    <w:rsid w:val="43BD6E5F"/>
    <w:rsid w:val="44116432"/>
    <w:rsid w:val="44293363"/>
    <w:rsid w:val="44B055FA"/>
    <w:rsid w:val="44BC2D8F"/>
    <w:rsid w:val="44F17E5B"/>
    <w:rsid w:val="455C32C3"/>
    <w:rsid w:val="45663C61"/>
    <w:rsid w:val="46582E6F"/>
    <w:rsid w:val="4665733A"/>
    <w:rsid w:val="46733805"/>
    <w:rsid w:val="46DE72A4"/>
    <w:rsid w:val="46E17F82"/>
    <w:rsid w:val="47621A3F"/>
    <w:rsid w:val="47915880"/>
    <w:rsid w:val="480D3D8E"/>
    <w:rsid w:val="49247038"/>
    <w:rsid w:val="497A30FC"/>
    <w:rsid w:val="499978CB"/>
    <w:rsid w:val="49BB78A6"/>
    <w:rsid w:val="49BF54A9"/>
    <w:rsid w:val="49D31E12"/>
    <w:rsid w:val="49ED14E6"/>
    <w:rsid w:val="4A0342F1"/>
    <w:rsid w:val="4A804742"/>
    <w:rsid w:val="4A916067"/>
    <w:rsid w:val="4AEF28D1"/>
    <w:rsid w:val="4B38326F"/>
    <w:rsid w:val="4B5F25AA"/>
    <w:rsid w:val="4B6A747A"/>
    <w:rsid w:val="4B820DD4"/>
    <w:rsid w:val="4BDE5CB6"/>
    <w:rsid w:val="4C0B2731"/>
    <w:rsid w:val="4C803A6C"/>
    <w:rsid w:val="4C9340EC"/>
    <w:rsid w:val="4CD52F05"/>
    <w:rsid w:val="4D027691"/>
    <w:rsid w:val="4D5048A0"/>
    <w:rsid w:val="4D6FC7C7"/>
    <w:rsid w:val="4D9F5477"/>
    <w:rsid w:val="4DAD4A59"/>
    <w:rsid w:val="4DF4374E"/>
    <w:rsid w:val="4DF9CC03"/>
    <w:rsid w:val="4F5D3E70"/>
    <w:rsid w:val="4FA033AE"/>
    <w:rsid w:val="4FD6416C"/>
    <w:rsid w:val="4FFE0817"/>
    <w:rsid w:val="502D6105"/>
    <w:rsid w:val="5036368D"/>
    <w:rsid w:val="508F56DF"/>
    <w:rsid w:val="50E40542"/>
    <w:rsid w:val="51107E32"/>
    <w:rsid w:val="511E33E4"/>
    <w:rsid w:val="51207924"/>
    <w:rsid w:val="51280C05"/>
    <w:rsid w:val="514D2630"/>
    <w:rsid w:val="516522E5"/>
    <w:rsid w:val="51963D5B"/>
    <w:rsid w:val="51F65BDB"/>
    <w:rsid w:val="520143BB"/>
    <w:rsid w:val="52466271"/>
    <w:rsid w:val="52620F46"/>
    <w:rsid w:val="5281374D"/>
    <w:rsid w:val="52AB6AEF"/>
    <w:rsid w:val="52B343F6"/>
    <w:rsid w:val="534D3630"/>
    <w:rsid w:val="53DA495F"/>
    <w:rsid w:val="543071D9"/>
    <w:rsid w:val="546D3F92"/>
    <w:rsid w:val="547FDBF6"/>
    <w:rsid w:val="552C050A"/>
    <w:rsid w:val="5576009C"/>
    <w:rsid w:val="55B57F17"/>
    <w:rsid w:val="55F83D27"/>
    <w:rsid w:val="563C719E"/>
    <w:rsid w:val="568D446F"/>
    <w:rsid w:val="56933A4F"/>
    <w:rsid w:val="56981066"/>
    <w:rsid w:val="56F72230"/>
    <w:rsid w:val="56FE536D"/>
    <w:rsid w:val="573E7E5F"/>
    <w:rsid w:val="577FB1E0"/>
    <w:rsid w:val="57972A10"/>
    <w:rsid w:val="57A7D94D"/>
    <w:rsid w:val="57B123DF"/>
    <w:rsid w:val="5848329A"/>
    <w:rsid w:val="58512B86"/>
    <w:rsid w:val="59AF294E"/>
    <w:rsid w:val="59BC77CE"/>
    <w:rsid w:val="5A270D06"/>
    <w:rsid w:val="5A3317D1"/>
    <w:rsid w:val="5A557999"/>
    <w:rsid w:val="5AB93FA9"/>
    <w:rsid w:val="5ABC2741"/>
    <w:rsid w:val="5ABF1230"/>
    <w:rsid w:val="5AFF7905"/>
    <w:rsid w:val="5B0867BA"/>
    <w:rsid w:val="5B5FC53C"/>
    <w:rsid w:val="5BDFD9EF"/>
    <w:rsid w:val="5BF229BC"/>
    <w:rsid w:val="5BFFE593"/>
    <w:rsid w:val="5C8515BB"/>
    <w:rsid w:val="5C972D78"/>
    <w:rsid w:val="5CA47022"/>
    <w:rsid w:val="5CCF3B14"/>
    <w:rsid w:val="5CFF3D5B"/>
    <w:rsid w:val="5D1B1401"/>
    <w:rsid w:val="5D57E52D"/>
    <w:rsid w:val="5DB24729"/>
    <w:rsid w:val="5DDD5FB3"/>
    <w:rsid w:val="5DEA78B3"/>
    <w:rsid w:val="5E427997"/>
    <w:rsid w:val="5EF37382"/>
    <w:rsid w:val="5F7C4780"/>
    <w:rsid w:val="5F7F8104"/>
    <w:rsid w:val="5F9621DB"/>
    <w:rsid w:val="5F9B5961"/>
    <w:rsid w:val="5FCD4673"/>
    <w:rsid w:val="5FEF37CF"/>
    <w:rsid w:val="5FEFE5C6"/>
    <w:rsid w:val="5FF27D6E"/>
    <w:rsid w:val="5FFF764E"/>
    <w:rsid w:val="602E03B9"/>
    <w:rsid w:val="6054424F"/>
    <w:rsid w:val="60F130C0"/>
    <w:rsid w:val="61462BE6"/>
    <w:rsid w:val="622D2FAA"/>
    <w:rsid w:val="62715797"/>
    <w:rsid w:val="627272D1"/>
    <w:rsid w:val="63792EA7"/>
    <w:rsid w:val="641E605D"/>
    <w:rsid w:val="64552344"/>
    <w:rsid w:val="65091AAC"/>
    <w:rsid w:val="65C15EE3"/>
    <w:rsid w:val="661E3335"/>
    <w:rsid w:val="6640032D"/>
    <w:rsid w:val="666F32EF"/>
    <w:rsid w:val="669F1927"/>
    <w:rsid w:val="66C54162"/>
    <w:rsid w:val="66C60419"/>
    <w:rsid w:val="67273116"/>
    <w:rsid w:val="67482E4F"/>
    <w:rsid w:val="674C5C80"/>
    <w:rsid w:val="676960B7"/>
    <w:rsid w:val="68706054"/>
    <w:rsid w:val="68C16664"/>
    <w:rsid w:val="68E50599"/>
    <w:rsid w:val="68E54EEA"/>
    <w:rsid w:val="691636B0"/>
    <w:rsid w:val="6A1011E7"/>
    <w:rsid w:val="6AFB2216"/>
    <w:rsid w:val="6B0E1F08"/>
    <w:rsid w:val="6B6C5A40"/>
    <w:rsid w:val="6BBF08B4"/>
    <w:rsid w:val="6BFE742D"/>
    <w:rsid w:val="6C0478AD"/>
    <w:rsid w:val="6C2B0317"/>
    <w:rsid w:val="6C6449B4"/>
    <w:rsid w:val="6CB93DB8"/>
    <w:rsid w:val="6CC117E6"/>
    <w:rsid w:val="6CD504C6"/>
    <w:rsid w:val="6D4D4F24"/>
    <w:rsid w:val="6DBD4BAF"/>
    <w:rsid w:val="6DF64B2C"/>
    <w:rsid w:val="6DFC7066"/>
    <w:rsid w:val="6E451030"/>
    <w:rsid w:val="6EC24A7A"/>
    <w:rsid w:val="6EFD2E30"/>
    <w:rsid w:val="6F26325B"/>
    <w:rsid w:val="6F504785"/>
    <w:rsid w:val="6F6D8C46"/>
    <w:rsid w:val="6FBA8975"/>
    <w:rsid w:val="6FF72C40"/>
    <w:rsid w:val="6FFA741D"/>
    <w:rsid w:val="6FFECCB3"/>
    <w:rsid w:val="700A7A77"/>
    <w:rsid w:val="714427E7"/>
    <w:rsid w:val="716FEE12"/>
    <w:rsid w:val="71C31235"/>
    <w:rsid w:val="72005FE5"/>
    <w:rsid w:val="7218332F"/>
    <w:rsid w:val="725D3437"/>
    <w:rsid w:val="72A9667D"/>
    <w:rsid w:val="73586315"/>
    <w:rsid w:val="737EADFB"/>
    <w:rsid w:val="73E86D31"/>
    <w:rsid w:val="73FE9B42"/>
    <w:rsid w:val="756E3F2E"/>
    <w:rsid w:val="757F14CC"/>
    <w:rsid w:val="759370C4"/>
    <w:rsid w:val="75D738C5"/>
    <w:rsid w:val="761A52D9"/>
    <w:rsid w:val="76FB321F"/>
    <w:rsid w:val="776C7C79"/>
    <w:rsid w:val="778E0207"/>
    <w:rsid w:val="778E4A02"/>
    <w:rsid w:val="77B14120"/>
    <w:rsid w:val="77BFA2BC"/>
    <w:rsid w:val="77FE74E8"/>
    <w:rsid w:val="77FF40D5"/>
    <w:rsid w:val="781F6CA4"/>
    <w:rsid w:val="78433CBD"/>
    <w:rsid w:val="7872306D"/>
    <w:rsid w:val="78743289"/>
    <w:rsid w:val="78B5223B"/>
    <w:rsid w:val="78C03B19"/>
    <w:rsid w:val="78CF6711"/>
    <w:rsid w:val="794744F9"/>
    <w:rsid w:val="79A119A5"/>
    <w:rsid w:val="79EEA763"/>
    <w:rsid w:val="79EFA2B2"/>
    <w:rsid w:val="79FA0C71"/>
    <w:rsid w:val="7A0569E7"/>
    <w:rsid w:val="7ADFFED4"/>
    <w:rsid w:val="7B6725C5"/>
    <w:rsid w:val="7BB777E8"/>
    <w:rsid w:val="7BE371DF"/>
    <w:rsid w:val="7BF0FC98"/>
    <w:rsid w:val="7C09018C"/>
    <w:rsid w:val="7C0F31A1"/>
    <w:rsid w:val="7C140240"/>
    <w:rsid w:val="7C4D61F1"/>
    <w:rsid w:val="7C885555"/>
    <w:rsid w:val="7C9D7CC5"/>
    <w:rsid w:val="7CAA6168"/>
    <w:rsid w:val="7CD367C4"/>
    <w:rsid w:val="7CFC39CF"/>
    <w:rsid w:val="7D3B25C7"/>
    <w:rsid w:val="7D5CB353"/>
    <w:rsid w:val="7DA41FB6"/>
    <w:rsid w:val="7DF3C273"/>
    <w:rsid w:val="7E9C0E44"/>
    <w:rsid w:val="7E9D7995"/>
    <w:rsid w:val="7EB60CAA"/>
    <w:rsid w:val="7EBD61B7"/>
    <w:rsid w:val="7EC42C80"/>
    <w:rsid w:val="7F6406A7"/>
    <w:rsid w:val="7F7F0C85"/>
    <w:rsid w:val="7F9EE3F6"/>
    <w:rsid w:val="7F9F4204"/>
    <w:rsid w:val="7FAB5DA6"/>
    <w:rsid w:val="7FE4620C"/>
    <w:rsid w:val="7FE520F6"/>
    <w:rsid w:val="7FEFAD09"/>
    <w:rsid w:val="7FF0D5FE"/>
    <w:rsid w:val="7FF7A47E"/>
    <w:rsid w:val="7FFDE0C7"/>
    <w:rsid w:val="7FFDE76E"/>
    <w:rsid w:val="89461F57"/>
    <w:rsid w:val="8DDF8767"/>
    <w:rsid w:val="93FF96D5"/>
    <w:rsid w:val="97D76E2E"/>
    <w:rsid w:val="97EE6FA4"/>
    <w:rsid w:val="9B7ABCFD"/>
    <w:rsid w:val="9D7CE8E3"/>
    <w:rsid w:val="9E39F962"/>
    <w:rsid w:val="A23F74BB"/>
    <w:rsid w:val="A2F6073A"/>
    <w:rsid w:val="A3EBBCCA"/>
    <w:rsid w:val="A5A5B059"/>
    <w:rsid w:val="A9EFE899"/>
    <w:rsid w:val="ABBE3615"/>
    <w:rsid w:val="AEDFE742"/>
    <w:rsid w:val="AF5D46D6"/>
    <w:rsid w:val="AFD7A82F"/>
    <w:rsid w:val="B1EFC363"/>
    <w:rsid w:val="B3EFC214"/>
    <w:rsid w:val="B3FDBAFE"/>
    <w:rsid w:val="BACDE77C"/>
    <w:rsid w:val="BADFD061"/>
    <w:rsid w:val="BC23354A"/>
    <w:rsid w:val="BDE758E7"/>
    <w:rsid w:val="BEFF6D48"/>
    <w:rsid w:val="BF2AB86F"/>
    <w:rsid w:val="BFDED1DF"/>
    <w:rsid w:val="BFDF2779"/>
    <w:rsid w:val="D32DD4FE"/>
    <w:rsid w:val="D3DF3E8C"/>
    <w:rsid w:val="D679D43F"/>
    <w:rsid w:val="D76FA58D"/>
    <w:rsid w:val="D7FFCD5A"/>
    <w:rsid w:val="D8FED5FC"/>
    <w:rsid w:val="DC77BBD5"/>
    <w:rsid w:val="DEE687B5"/>
    <w:rsid w:val="DEFFB226"/>
    <w:rsid w:val="DFAF27C0"/>
    <w:rsid w:val="DFB3B93B"/>
    <w:rsid w:val="DFFB7403"/>
    <w:rsid w:val="E7CC5DCE"/>
    <w:rsid w:val="E7DFBCEE"/>
    <w:rsid w:val="EBEBA391"/>
    <w:rsid w:val="EDFB4972"/>
    <w:rsid w:val="EF7689B8"/>
    <w:rsid w:val="F1FE905B"/>
    <w:rsid w:val="F2FF1B6D"/>
    <w:rsid w:val="F36752DB"/>
    <w:rsid w:val="F3FAD259"/>
    <w:rsid w:val="F3FDCA88"/>
    <w:rsid w:val="F5F1B3D6"/>
    <w:rsid w:val="F64F6620"/>
    <w:rsid w:val="F77E7A2A"/>
    <w:rsid w:val="F7BF50BC"/>
    <w:rsid w:val="F92DEDDF"/>
    <w:rsid w:val="F9D3A089"/>
    <w:rsid w:val="FBF5AFA6"/>
    <w:rsid w:val="FBFF5D37"/>
    <w:rsid w:val="FCF7150C"/>
    <w:rsid w:val="FCFD3926"/>
    <w:rsid w:val="FD7DBDC5"/>
    <w:rsid w:val="FE7DCE24"/>
    <w:rsid w:val="FEA5538D"/>
    <w:rsid w:val="FEFAF78B"/>
    <w:rsid w:val="FEFB99A7"/>
    <w:rsid w:val="FF6F6715"/>
    <w:rsid w:val="FFA9B7C8"/>
    <w:rsid w:val="FFDF39D0"/>
    <w:rsid w:val="FFFDD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keepNext/>
      <w:keepLines/>
      <w:numPr>
        <w:ilvl w:val="0"/>
        <w:numId w:val="1"/>
      </w:numPr>
      <w:spacing w:before="340" w:after="330" w:line="578" w:lineRule="auto"/>
      <w:jc w:val="center"/>
      <w:outlineLvl w:val="0"/>
    </w:pPr>
    <w:rPr>
      <w:b/>
      <w:bCs/>
      <w:kern w:val="44"/>
      <w:sz w:val="44"/>
      <w:szCs w:val="44"/>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eastAsia="黑体"/>
      <w:b/>
      <w:sz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rFonts w:eastAsia="Heiti SC Medium"/>
      <w:b/>
      <w:sz w:val="24"/>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0"/>
    <w:pPr>
      <w:keepNext/>
      <w:keepLines/>
      <w:numPr>
        <w:ilvl w:val="5"/>
        <w:numId w:val="1"/>
      </w:numPr>
      <w:spacing w:before="240" w:after="64" w:line="317" w:lineRule="auto"/>
      <w:outlineLvl w:val="5"/>
    </w:pPr>
    <w:rPr>
      <w:rFonts w:eastAsia="黑体"/>
      <w:b/>
      <w:sz w:val="24"/>
    </w:rPr>
  </w:style>
  <w:style w:type="paragraph" w:styleId="8">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eastAsia="黑体"/>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annotation text"/>
    <w:basedOn w:val="1"/>
    <w:qFormat/>
    <w:uiPriority w:val="0"/>
  </w:style>
  <w:style w:type="paragraph" w:styleId="12">
    <w:name w:val="Body Text"/>
    <w:basedOn w:val="1"/>
    <w:semiHidden/>
    <w:qFormat/>
    <w:uiPriority w:val="0"/>
    <w:rPr>
      <w:rFonts w:ascii="仿宋" w:hAnsi="仿宋" w:eastAsia="仿宋" w:cs="仿宋"/>
      <w:sz w:val="31"/>
      <w:szCs w:val="31"/>
    </w:rPr>
  </w:style>
  <w:style w:type="paragraph" w:styleId="13">
    <w:name w:val="toc 5"/>
    <w:basedOn w:val="1"/>
    <w:next w:val="1"/>
    <w:autoRedefine/>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Balloon Text"/>
    <w:basedOn w:val="1"/>
    <w:link w:val="33"/>
    <w:qFormat/>
    <w:uiPriority w:val="0"/>
    <w:rPr>
      <w:sz w:val="18"/>
      <w:szCs w:val="18"/>
    </w:rPr>
  </w:style>
  <w:style w:type="paragraph" w:styleId="17">
    <w:name w:val="footer"/>
    <w:basedOn w:val="1"/>
    <w:qFormat/>
    <w:uiPriority w:val="0"/>
    <w:pPr>
      <w:tabs>
        <w:tab w:val="center" w:pos="4153"/>
        <w:tab w:val="right" w:pos="8306"/>
      </w:tabs>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微软雅黑" w:hAnsi="微软雅黑" w:eastAsia="微软雅黑" w:cs="微软雅黑"/>
      <w:sz w:val="14"/>
      <w:szCs w:val="14"/>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0正文"/>
    <w:basedOn w:val="1"/>
    <w:link w:val="32"/>
    <w:qFormat/>
    <w:uiPriority w:val="0"/>
    <w:pPr>
      <w:spacing w:line="360" w:lineRule="auto"/>
      <w:ind w:firstLine="200" w:firstLineChars="200"/>
    </w:pPr>
    <w:rPr>
      <w:rFonts w:ascii="Times New Roman" w:hAnsi="Times New Roman" w:cs="Times New Roman"/>
    </w:rPr>
  </w:style>
  <w:style w:type="paragraph" w:customStyle="1" w:styleId="31">
    <w:name w:val="S正文"/>
    <w:basedOn w:val="1"/>
    <w:qFormat/>
    <w:uiPriority w:val="0"/>
    <w:pPr>
      <w:spacing w:line="360" w:lineRule="auto"/>
      <w:ind w:firstLine="480" w:firstLineChars="200"/>
    </w:pPr>
    <w:rPr>
      <w:rFonts w:cs="Times New Roman"/>
      <w:color w:val="984806"/>
    </w:rPr>
  </w:style>
  <w:style w:type="character" w:customStyle="1" w:styleId="32">
    <w:name w:val="0正文 Char"/>
    <w:link w:val="30"/>
    <w:qFormat/>
    <w:uiPriority w:val="0"/>
    <w:rPr>
      <w:rFonts w:ascii="Times New Roman" w:hAnsi="Times New Roman" w:cs="Times New Roman"/>
    </w:rPr>
  </w:style>
  <w:style w:type="character" w:customStyle="1" w:styleId="33">
    <w:name w:val="批注框文本 字符"/>
    <w:basedOn w:val="23"/>
    <w:link w:val="16"/>
    <w:qFormat/>
    <w:uiPriority w:val="0"/>
    <w:rPr>
      <w:rFonts w:ascii="Arial" w:hAnsi="Arial" w:eastAsia="Arial" w:cs="Arial"/>
      <w:snapToGrid w:val="0"/>
      <w:color w:val="000000"/>
      <w:sz w:val="18"/>
      <w:szCs w:val="18"/>
      <w:lang w:eastAsia="en-US"/>
    </w:rPr>
  </w:style>
  <w:style w:type="paragraph" w:customStyle="1" w:styleId="34">
    <w:name w:val="修订1"/>
    <w:hidden/>
    <w:unhideWhenUsed/>
    <w:qFormat/>
    <w:uiPriority w:val="99"/>
    <w:rPr>
      <w:rFonts w:ascii="Arial" w:hAnsi="Arial" w:eastAsia="Arial" w:cs="Arial"/>
      <w:snapToGrid w:val="0"/>
      <w:color w:val="000000"/>
      <w:sz w:val="21"/>
      <w:szCs w:val="21"/>
      <w:lang w:val="en-US" w:eastAsia="en-US" w:bidi="ar-SA"/>
    </w:rPr>
  </w:style>
  <w:style w:type="paragraph" w:styleId="35">
    <w:name w:val="List Paragraph"/>
    <w:basedOn w:val="1"/>
    <w:link w:val="36"/>
    <w:qFormat/>
    <w:uiPriority w:val="34"/>
    <w:pPr>
      <w:kinsoku/>
      <w:autoSpaceDE/>
      <w:autoSpaceDN/>
      <w:adjustRightInd/>
      <w:snapToGrid/>
      <w:ind w:firstLine="420" w:firstLineChars="200"/>
      <w:textAlignment w:val="auto"/>
    </w:pPr>
    <w:rPr>
      <w:rFonts w:ascii="宋体" w:hAnsi="宋体" w:eastAsia="宋体" w:cs="宋体"/>
      <w:snapToGrid/>
      <w:color w:val="auto"/>
      <w:sz w:val="24"/>
      <w:szCs w:val="24"/>
      <w:lang w:eastAsia="zh-CN"/>
    </w:rPr>
  </w:style>
  <w:style w:type="character" w:customStyle="1" w:styleId="36">
    <w:name w:val="列出段落 字符"/>
    <w:link w:val="35"/>
    <w:qFormat/>
    <w:uiPriority w:val="34"/>
    <w:rPr>
      <w:rFonts w:ascii="宋体" w:hAnsi="宋体" w:cs="宋体"/>
      <w:sz w:val="24"/>
      <w:szCs w:val="24"/>
    </w:rPr>
  </w:style>
  <w:style w:type="paragraph" w:customStyle="1" w:styleId="37">
    <w:name w:val="TOC 标题1"/>
    <w:basedOn w:val="2"/>
    <w:next w:val="1"/>
    <w:unhideWhenUsed/>
    <w:qFormat/>
    <w:uiPriority w:val="39"/>
    <w:pPr>
      <w:numPr>
        <w:numId w:val="0"/>
      </w:numPr>
      <w:kinsoku/>
      <w:autoSpaceDE/>
      <w:autoSpaceDN/>
      <w:adjustRightInd/>
      <w:snapToGrid/>
      <w:spacing w:before="240" w:after="0" w:line="259" w:lineRule="auto"/>
      <w:jc w:val="left"/>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44548-79D6-4E1A-9497-60F93C347210}">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18484</Words>
  <Characters>19088</Characters>
  <Lines>158</Lines>
  <Paragraphs>44</Paragraphs>
  <TotalTime>0</TotalTime>
  <ScaleCrop>false</ScaleCrop>
  <LinksUpToDate>false</LinksUpToDate>
  <CharactersWithSpaces>19429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2025-10-21T08:28:00Z</dcterms:created>
  <dc:creator>Administrator</dc:creator>
  <cp:lastModifiedBy>dajun</cp:lastModifiedBy>
  <dcterms:modified xsi:type="dcterms:W3CDTF">2025-10-21T08:31:27Z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2023-11-09T13:25:18Z</vt:filetime>
  </property>
  <property fmtid="{D5CDD505-2E9C-101B-9397-08002B2CF9AE}" pid="4" name="KSOProductBuildVer">
    <vt:lpwstr>2052-12.1.0.22529</vt:lpwstr>
  </property>
  <property fmtid="{D5CDD505-2E9C-101B-9397-08002B2CF9AE}" pid="5" name="ICV">
    <vt:lpwstr>119753CFCC634EB4AA13E63EA706DA5F_13</vt:lpwstr>
  </property>
  <property fmtid="{D5CDD505-2E9C-101B-9397-08002B2CF9AE}" pid="6" name="KSOTemplateDocerSaveRecord">
    <vt:lpwstr>eyJoZGlkIjoiZjIxMmViNWZhMDc2ZThjMmU5NzMyMzg5MDY5YzE0ZDkiLCJ1c2VySWQiOiIzMjQ1ODAzMTIifQ==</vt:lpwstr>
  </property>
</Properties>
</file>