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CC55" w14:textId="0228E64F" w:rsidR="00F84A02" w:rsidRDefault="00863538">
      <w:pPr>
        <w:pStyle w:val="2"/>
        <w:tabs>
          <w:tab w:val="left" w:pos="4014"/>
        </w:tabs>
        <w:kinsoku w:val="0"/>
        <w:overflowPunct w:val="0"/>
        <w:autoSpaceDE/>
        <w:autoSpaceDN/>
        <w:spacing w:beforeLines="200" w:before="624" w:afterLines="100" w:after="312" w:line="72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bookmarkStart w:id="0" w:name="PO_12771_PM002"/>
      <w:r w:rsidRPr="00863538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2025年香花桥街道无证老旧小区物业管理服务项目</w:t>
      </w:r>
      <w:bookmarkEnd w:id="0"/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采购需求</w:t>
      </w:r>
    </w:p>
    <w:p w14:paraId="65778F93" w14:textId="77777777" w:rsidR="00F84A02" w:rsidRDefault="00000000">
      <w:pPr>
        <w:pStyle w:val="a3"/>
        <w:kinsoku w:val="0"/>
        <w:overflowPunct w:val="0"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bookmarkStart w:id="1" w:name="PO_12771_PM001SHPF017"/>
      <w:bookmarkStart w:id="2" w:name="PO_PURCHASE_REQUIREMENT_FILE28747_4"/>
      <w:bookmarkEnd w:id="1"/>
      <w:bookmarkEnd w:id="2"/>
      <w:r>
        <w:rPr>
          <w:rFonts w:ascii="黑体" w:eastAsia="黑体" w:hAnsi="黑体" w:cs="黑体"/>
          <w:spacing w:val="-1"/>
          <w:sz w:val="32"/>
          <w:szCs w:val="32"/>
        </w:rPr>
        <w:t>一、项目概况</w:t>
      </w:r>
    </w:p>
    <w:p w14:paraId="36CBF6AB" w14:textId="7A5D4D13" w:rsidR="00F84A02" w:rsidRPr="0008567D" w:rsidRDefault="00863538">
      <w:pPr>
        <w:widowControl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863538">
        <w:rPr>
          <w:rFonts w:ascii="仿宋_GB2312" w:eastAsia="仿宋_GB2312" w:hAnsi="仿宋_GB2312" w:cs="仿宋_GB2312" w:hint="eastAsia"/>
          <w:sz w:val="32"/>
          <w:szCs w:val="32"/>
        </w:rPr>
        <w:t>2025年香花桥街道无证老旧小区物业管理服务项目</w:t>
      </w:r>
      <w:r>
        <w:rPr>
          <w:rFonts w:ascii="仿宋_GB2312" w:eastAsia="仿宋_GB2312" w:hAnsi="仿宋_GB2312" w:cs="仿宋_GB2312"/>
          <w:sz w:val="32"/>
          <w:szCs w:val="32"/>
        </w:rPr>
        <w:t>，分为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个小区，其中香花集镇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/>
          <w:sz w:val="32"/>
          <w:szCs w:val="32"/>
        </w:rPr>
        <w:t>个，大盈集镇10个，友爱社区2个。因小区</w:t>
      </w:r>
      <w:r>
        <w:rPr>
          <w:rFonts w:ascii="仿宋_GB2312" w:eastAsia="仿宋_GB2312" w:hAnsi="仿宋_GB2312" w:cs="仿宋_GB2312" w:hint="eastAsia"/>
          <w:sz w:val="32"/>
          <w:szCs w:val="32"/>
        </w:rPr>
        <w:t>皆</w:t>
      </w:r>
      <w:r>
        <w:rPr>
          <w:rFonts w:ascii="仿宋_GB2312" w:eastAsia="仿宋_GB2312" w:hAnsi="仿宋_GB2312" w:cs="仿宋_GB2312"/>
          <w:sz w:val="32"/>
          <w:szCs w:val="32"/>
        </w:rPr>
        <w:t>属于老式</w:t>
      </w:r>
      <w:r w:rsidRPr="00002450">
        <w:rPr>
          <w:rFonts w:ascii="仿宋_GB2312" w:eastAsia="仿宋_GB2312" w:hAnsi="仿宋_GB2312" w:cs="仿宋_GB2312"/>
          <w:sz w:val="32"/>
          <w:szCs w:val="32"/>
        </w:rPr>
        <w:t>小区，且部分小区户数偏少、较为分散，为了能够较好地管理小区，本项目实行包</w:t>
      </w:r>
      <w:r w:rsidRPr="0008567D">
        <w:rPr>
          <w:rFonts w:ascii="仿宋_GB2312" w:eastAsia="仿宋_GB2312" w:hAnsi="仿宋_GB2312" w:cs="仿宋_GB2312"/>
          <w:sz w:val="32"/>
          <w:szCs w:val="32"/>
        </w:rPr>
        <w:t>干制。</w:t>
      </w:r>
    </w:p>
    <w:p w14:paraId="49C2C6CD" w14:textId="77777777" w:rsidR="00F84A02" w:rsidRPr="0008567D" w:rsidRDefault="00000000">
      <w:pPr>
        <w:pStyle w:val="a3"/>
        <w:overflowPunct w:val="0"/>
        <w:topLinePunct/>
        <w:autoSpaceDE/>
        <w:autoSpaceDN/>
        <w:spacing w:line="560" w:lineRule="exact"/>
        <w:ind w:leftChars="200" w:left="480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8567D">
        <w:rPr>
          <w:rFonts w:ascii="黑体" w:eastAsia="黑体" w:hAnsi="黑体" w:cs="黑体"/>
          <w:spacing w:val="-1"/>
          <w:sz w:val="32"/>
          <w:szCs w:val="32"/>
        </w:rPr>
        <w:t>二、小区基本情况</w:t>
      </w:r>
    </w:p>
    <w:tbl>
      <w:tblPr>
        <w:tblW w:w="8475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80"/>
        <w:gridCol w:w="2040"/>
        <w:gridCol w:w="2925"/>
        <w:gridCol w:w="1275"/>
        <w:gridCol w:w="1455"/>
      </w:tblGrid>
      <w:tr w:rsidR="0008567D" w:rsidRPr="0008567D" w14:paraId="50901BE6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187A7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 w:rsidRPr="0008567D">
              <w:rPr>
                <w:rFonts w:ascii="仿宋_GB2312" w:eastAsia="仿宋_GB2312" w:hAnsi="仿宋_GB2312" w:cs="仿宋_GB2312" w:hint="eastAsia"/>
                <w:b/>
                <w:bCs/>
                <w:lang w:bidi="ar"/>
              </w:rPr>
              <w:t>序号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E020F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 w:rsidRPr="0008567D">
              <w:rPr>
                <w:rFonts w:ascii="仿宋_GB2312" w:eastAsia="仿宋_GB2312" w:hAnsi="仿宋_GB2312" w:cs="仿宋_GB2312" w:hint="eastAsia"/>
                <w:b/>
                <w:bCs/>
                <w:lang w:bidi="ar"/>
              </w:rPr>
              <w:t>小区名称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1E4F9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 w:rsidRPr="0008567D">
              <w:rPr>
                <w:rFonts w:ascii="仿宋_GB2312" w:eastAsia="仿宋_GB2312" w:hAnsi="仿宋_GB2312" w:cs="仿宋_GB2312" w:hint="eastAsia"/>
                <w:b/>
                <w:bCs/>
                <w:lang w:bidi="ar"/>
              </w:rPr>
              <w:t>小区地址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9F108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 w:rsidRPr="0008567D">
              <w:rPr>
                <w:rFonts w:ascii="仿宋_GB2312" w:eastAsia="仿宋_GB2312" w:hAnsi="仿宋_GB2312" w:cs="仿宋_GB2312" w:hint="eastAsia"/>
                <w:b/>
                <w:bCs/>
                <w:lang w:bidi="ar"/>
              </w:rPr>
              <w:t>小区户数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0B22C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 w:rsidRPr="0008567D">
              <w:rPr>
                <w:rFonts w:ascii="仿宋_GB2312" w:eastAsia="仿宋_GB2312" w:hAnsi="仿宋_GB2312" w:cs="仿宋_GB2312" w:hint="eastAsia"/>
                <w:b/>
                <w:bCs/>
                <w:lang w:bidi="ar"/>
              </w:rPr>
              <w:t>备注</w:t>
            </w:r>
          </w:p>
        </w:tc>
      </w:tr>
      <w:tr w:rsidR="0008567D" w:rsidRPr="0008567D" w14:paraId="3434F002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B1F32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8966F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梦盈花园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别墅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FEEEC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大盈路468弄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DC255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共85户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4EE41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5DCB142B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83FA3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E31ED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教师楼（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襄臣苑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）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DFF2E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Style w:val="font11"/>
                <w:rFonts w:ascii="仿宋_GB2312" w:eastAsia="仿宋_GB2312" w:hAnsi="仿宋_GB2312" w:cs="仿宋_GB2312" w:hint="default"/>
                <w:color w:val="auto"/>
                <w:sz w:val="24"/>
                <w:szCs w:val="24"/>
                <w:lang w:bidi="ar"/>
              </w:rPr>
              <w:t>大盈路</w:t>
            </w:r>
            <w:r w:rsidRPr="0008567D">
              <w:rPr>
                <w:rStyle w:val="font31"/>
                <w:rFonts w:ascii="仿宋_GB2312" w:eastAsia="仿宋_GB2312" w:hAnsi="仿宋_GB2312" w:cs="仿宋_GB2312" w:hint="default"/>
                <w:color w:val="auto"/>
                <w:sz w:val="24"/>
                <w:szCs w:val="24"/>
                <w:lang w:bidi="ar"/>
              </w:rPr>
              <w:t>453</w:t>
            </w:r>
            <w:r w:rsidRPr="0008567D">
              <w:rPr>
                <w:rStyle w:val="font11"/>
                <w:rFonts w:ascii="仿宋_GB2312" w:eastAsia="仿宋_GB2312" w:hAnsi="仿宋_GB2312" w:cs="仿宋_GB2312" w:hint="default"/>
                <w:color w:val="auto"/>
                <w:sz w:val="24"/>
                <w:szCs w:val="24"/>
                <w:lang w:bidi="ar"/>
              </w:rPr>
              <w:t>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35664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共81户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5FA2B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14D9B59F" w14:textId="77777777">
        <w:trPr>
          <w:trHeight w:val="136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19993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D8214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供销社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425C4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襄臣街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88、97、124号（二楼），学子路248、248-1、249、250号，学子路290弄23、27、28、29、38号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98448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共18户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47AD9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无门卫室</w:t>
            </w:r>
          </w:p>
        </w:tc>
      </w:tr>
      <w:tr w:rsidR="0008567D" w:rsidRPr="0008567D" w14:paraId="2CA2E384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93F9E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8CB5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圣人苑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4BC6A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漕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盈路4800弄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D2557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共60户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E7DF4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0B5FFA68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F0BAD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FEC0C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小商品市场2号街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F8078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大盈路314弄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05C07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共83户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7499E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无门卫室</w:t>
            </w:r>
          </w:p>
        </w:tc>
      </w:tr>
      <w:tr w:rsidR="0008567D" w:rsidRPr="0008567D" w14:paraId="4E21BF68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6309C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3BFCA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盈新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一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邨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1909B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Style w:val="font11"/>
                <w:rFonts w:ascii="仿宋_GB2312" w:eastAsia="仿宋_GB2312" w:hAnsi="仿宋_GB2312" w:cs="仿宋_GB2312" w:hint="default"/>
                <w:color w:val="auto"/>
                <w:sz w:val="24"/>
                <w:szCs w:val="24"/>
                <w:lang w:bidi="ar"/>
              </w:rPr>
              <w:t>新桥路</w:t>
            </w:r>
            <w:r w:rsidRPr="0008567D">
              <w:rPr>
                <w:rStyle w:val="font31"/>
                <w:rFonts w:ascii="仿宋_GB2312" w:eastAsia="仿宋_GB2312" w:hAnsi="仿宋_GB2312" w:cs="仿宋_GB2312" w:hint="default"/>
                <w:color w:val="auto"/>
                <w:sz w:val="24"/>
                <w:szCs w:val="24"/>
                <w:lang w:bidi="ar"/>
              </w:rPr>
              <w:t>1267弄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57DA0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共248户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12B94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491C25E6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8CF2C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7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0B561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兰马苑</w:t>
            </w:r>
            <w:proofErr w:type="gramEnd"/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B47BF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新桥路1089弄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C2774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共200户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26868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1E64B6A3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6CF05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0C889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西郊花园一区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A01D1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友爱路4号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484CA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共11户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73FBB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74342857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F4C8E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8A60B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西郊花园二区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6F89E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香大路1349号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CB2B9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共23户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11735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3AC4C539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C7484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E9670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粮管所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E2027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大盈路241号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44D5C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共15户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8B06B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无门卫室</w:t>
            </w:r>
          </w:p>
        </w:tc>
      </w:tr>
      <w:tr w:rsidR="0008567D" w:rsidRPr="0008567D" w14:paraId="4A366037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EF912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lastRenderedPageBreak/>
              <w:t>11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5E775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香大苑</w:t>
            </w:r>
            <w:proofErr w:type="gramEnd"/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D24A9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新胜路589弄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420DD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共46户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DA456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074AA280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60A2E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14547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友爱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B81F9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新胜路1777弄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5E460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共296户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73C8D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2FA20D61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8C198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7CDCA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香花大厦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EBBF6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向阳河路659弄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DB6B0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共47户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6748C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无门卫室</w:t>
            </w:r>
          </w:p>
        </w:tc>
      </w:tr>
      <w:tr w:rsidR="0008567D" w:rsidRPr="0008567D" w14:paraId="7B603C8E" w14:textId="77777777">
        <w:trPr>
          <w:trHeight w:val="71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81901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14223D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亚莱菲综合大楼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726723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普光路177号、212弄、北青公路9322弄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EB6F8D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共51户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2332C9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lang w:bidi="ar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无门卫室</w:t>
            </w:r>
          </w:p>
        </w:tc>
      </w:tr>
      <w:tr w:rsidR="0008567D" w:rsidRPr="0008567D" w14:paraId="30437C14" w14:textId="77777777">
        <w:trPr>
          <w:trHeight w:val="156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0173C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8382E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香花商城区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01F51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香花桥中路22弄2栋、香花桥中路54弄1栋、教师楼普光路158弄、池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泾浜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路197弄、农行大楼、北青公路9197、9217弄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1E41C3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共109户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DBFCA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2个门卫室</w:t>
            </w:r>
          </w:p>
        </w:tc>
      </w:tr>
      <w:tr w:rsidR="0008567D" w:rsidRPr="0008567D" w14:paraId="63336304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BE0FC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2F599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香花文化小区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49E15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普光路106弄、130弄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F191FA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共106户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9F185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20CDB5BB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A7947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17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B770E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香花西区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31AE4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普光路121弄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B8F9F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共70户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184BA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1E605863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17877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7232E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香花别墅区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D6D28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普光路8弄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18261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共27户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39DFA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08567D" w:rsidRPr="0008567D" w14:paraId="00815721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B9C43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6AF6D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香花新村南区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4B074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池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泾浜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路31弄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23366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共258户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AA10D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2个门卫室</w:t>
            </w:r>
          </w:p>
        </w:tc>
      </w:tr>
      <w:tr w:rsidR="00F84A02" w:rsidRPr="0008567D" w14:paraId="3D9C527E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83393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20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F7D25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香花新村东区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0EBA8" w14:textId="77777777" w:rsidR="00F84A02" w:rsidRPr="0008567D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池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泾浜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路138弄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D3F22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共234户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BD08B" w14:textId="77777777" w:rsidR="00F84A02" w:rsidRPr="0008567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</w:tbl>
    <w:p w14:paraId="31157820" w14:textId="77777777" w:rsidR="00F84A02" w:rsidRPr="0008567D" w:rsidRDefault="00F84A02">
      <w:pPr>
        <w:pStyle w:val="a3"/>
        <w:overflowPunct w:val="0"/>
        <w:topLinePunct/>
        <w:autoSpaceDE/>
        <w:autoSpaceDN/>
        <w:spacing w:line="560" w:lineRule="exact"/>
        <w:ind w:left="0"/>
        <w:jc w:val="both"/>
        <w:rPr>
          <w:rFonts w:ascii="黑体" w:eastAsia="黑体" w:hAnsi="黑体" w:cs="黑体"/>
          <w:spacing w:val="-1"/>
          <w:sz w:val="32"/>
          <w:szCs w:val="32"/>
        </w:rPr>
      </w:pPr>
    </w:p>
    <w:p w14:paraId="1FAE40FD" w14:textId="77777777" w:rsidR="00F84A02" w:rsidRPr="0008567D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8567D">
        <w:rPr>
          <w:rFonts w:ascii="黑体" w:eastAsia="黑体" w:hAnsi="黑体" w:cs="黑体"/>
          <w:spacing w:val="-1"/>
          <w:sz w:val="32"/>
          <w:szCs w:val="32"/>
        </w:rPr>
        <w:t>三、物业管理目标</w:t>
      </w:r>
    </w:p>
    <w:p w14:paraId="7AFFE9D2" w14:textId="77777777" w:rsidR="00F84A02" w:rsidRPr="0008567D" w:rsidRDefault="00000000">
      <w:pPr>
        <w:pStyle w:val="a3"/>
        <w:overflowPunct w:val="0"/>
        <w:spacing w:line="560" w:lineRule="exact"/>
        <w:ind w:left="0" w:firstLineChars="200" w:firstLine="638"/>
        <w:jc w:val="both"/>
        <w:rPr>
          <w:rFonts w:ascii="楷体_GB2312" w:eastAsia="楷体_GB2312" w:hAnsi="楷体_GB2312" w:cs="楷体_GB2312"/>
          <w:b/>
          <w:bCs/>
          <w:spacing w:val="-1"/>
          <w:sz w:val="32"/>
          <w:szCs w:val="32"/>
        </w:rPr>
      </w:pPr>
      <w:r w:rsidRPr="0008567D">
        <w:rPr>
          <w:rFonts w:ascii="楷体_GB2312" w:eastAsia="楷体_GB2312" w:hAnsi="楷体_GB2312" w:cs="楷体_GB2312"/>
          <w:b/>
          <w:bCs/>
          <w:spacing w:val="-1"/>
          <w:sz w:val="32"/>
          <w:szCs w:val="32"/>
        </w:rPr>
        <w:t>（一）项目总目标</w:t>
      </w:r>
    </w:p>
    <w:p w14:paraId="46BA1B2B" w14:textId="77777777" w:rsidR="00F84A02" w:rsidRPr="0008567D" w:rsidRDefault="00000000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 w:hint="eastAsia"/>
          <w:sz w:val="32"/>
          <w:szCs w:val="32"/>
        </w:rPr>
        <w:t>针对无证老旧小区的实际情况，在集资房、搬迁房等老旧小区物业收费政策不明朗的背景下，在资金上予以资助，提供物业管理服务基本保障，减少小区居民矛盾，努力推动无证老旧小区物业服务管理工作规范化。</w:t>
      </w:r>
    </w:p>
    <w:p w14:paraId="6CB12074" w14:textId="77777777" w:rsidR="00F84A02" w:rsidRPr="0008567D" w:rsidRDefault="00000000">
      <w:pPr>
        <w:pStyle w:val="a3"/>
        <w:overflowPunct w:val="0"/>
        <w:spacing w:line="560" w:lineRule="exact"/>
        <w:ind w:left="0" w:firstLineChars="200" w:firstLine="638"/>
        <w:jc w:val="both"/>
        <w:rPr>
          <w:rFonts w:ascii="楷体_GB2312" w:eastAsia="楷体_GB2312" w:hAnsi="楷体_GB2312" w:cs="楷体_GB2312"/>
          <w:b/>
          <w:bCs/>
          <w:spacing w:val="-1"/>
          <w:sz w:val="32"/>
          <w:szCs w:val="32"/>
        </w:rPr>
      </w:pPr>
      <w:r w:rsidRPr="0008567D">
        <w:rPr>
          <w:rFonts w:ascii="楷体_GB2312" w:eastAsia="楷体_GB2312" w:hAnsi="楷体_GB2312" w:cs="楷体_GB2312"/>
          <w:b/>
          <w:bCs/>
          <w:spacing w:val="-1"/>
          <w:sz w:val="32"/>
          <w:szCs w:val="32"/>
        </w:rPr>
        <w:t>（二）项目年度目标</w:t>
      </w:r>
    </w:p>
    <w:p w14:paraId="6236E831" w14:textId="77777777" w:rsidR="00F84A02" w:rsidRPr="0008567D" w:rsidRDefault="00000000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 w:hint="eastAsia"/>
          <w:sz w:val="32"/>
          <w:szCs w:val="32"/>
        </w:rPr>
        <w:t>通过实施本项目，明确项目中标单位为小区物业管理工作的具体实施方，确保完成2025年香花桥街道无证老旧小区的物业管理工作，并完成对项目中标单位服务的考核，保证物业服务质量达标，小区业主满意度达90%以上，进一步提高香花桥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街道物业管理水平，提升居民生活幸福感。</w:t>
      </w:r>
    </w:p>
    <w:p w14:paraId="6F7688EC" w14:textId="77777777" w:rsidR="00F84A02" w:rsidRPr="0008567D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8567D">
        <w:rPr>
          <w:rFonts w:ascii="黑体" w:eastAsia="黑体" w:hAnsi="黑体" w:cs="黑体"/>
          <w:spacing w:val="-1"/>
          <w:sz w:val="32"/>
          <w:szCs w:val="32"/>
        </w:rPr>
        <w:t>四、物业服务内容</w:t>
      </w:r>
    </w:p>
    <w:p w14:paraId="316FBFDE" w14:textId="77777777" w:rsidR="00F84A02" w:rsidRPr="0008567D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1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、物业管理区域内物业共用部位、共用设施设备及场所的使用管理；</w:t>
      </w:r>
    </w:p>
    <w:p w14:paraId="2720847D" w14:textId="77777777" w:rsidR="00F84A02" w:rsidRPr="0008567D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2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、物业管理区域内物业共用部位、共用设施设备和相关场地的保洁服务及卫生的管理；</w:t>
      </w:r>
    </w:p>
    <w:p w14:paraId="258764E9" w14:textId="77777777" w:rsidR="00F84A02" w:rsidRPr="0008567D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3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、物业管理区域内公共秩序维护及管理；</w:t>
      </w:r>
    </w:p>
    <w:p w14:paraId="56370CA5" w14:textId="77777777" w:rsidR="00F84A02" w:rsidRPr="0008567D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4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、物业管理区域内的绿化养护和管理；</w:t>
      </w:r>
    </w:p>
    <w:p w14:paraId="18ECF328" w14:textId="77777777" w:rsidR="00F84A02" w:rsidRPr="0008567D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5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、物业管理区域内车辆（机动车和非机动车）行驶、停放及管理；</w:t>
      </w:r>
    </w:p>
    <w:p w14:paraId="5538F782" w14:textId="77777777" w:rsidR="00F84A02" w:rsidRPr="0008567D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6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、供水、供电、供气、电信等专业单位在物业管理区域内对相关管线、设施维修养护时，进行必要的协调和管理；</w:t>
      </w:r>
    </w:p>
    <w:p w14:paraId="057C15FD" w14:textId="77777777" w:rsidR="00F84A02" w:rsidRPr="0008567D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7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、物业管理区域的日常安全巡查服务；</w:t>
      </w:r>
    </w:p>
    <w:p w14:paraId="046443A3" w14:textId="77777777" w:rsidR="00F84A02" w:rsidRPr="0008567D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8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、物业管理区域内的巡视、检查，物业维修、更新费用账务管理，物业档案资料的保管；</w:t>
      </w:r>
    </w:p>
    <w:p w14:paraId="6CB693F3" w14:textId="6CEA01B4" w:rsidR="00F84A02" w:rsidRPr="0008567D" w:rsidRDefault="00000000" w:rsidP="009077AB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/>
          <w:sz w:val="32"/>
          <w:szCs w:val="32"/>
        </w:rPr>
        <w:t>9</w:t>
      </w:r>
      <w:r w:rsidRPr="0008567D">
        <w:rPr>
          <w:rFonts w:ascii="仿宋_GB2312" w:eastAsia="仿宋_GB2312" w:hAnsi="仿宋_GB2312" w:cs="仿宋_GB2312" w:hint="eastAsia"/>
          <w:sz w:val="32"/>
          <w:szCs w:val="32"/>
        </w:rPr>
        <w:t>、物业管理区域内业主、使用人装饰、装修物业的行为管理。</w:t>
      </w:r>
    </w:p>
    <w:p w14:paraId="3356B9BA" w14:textId="77777777" w:rsidR="00F84A02" w:rsidRPr="0008567D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8567D">
        <w:rPr>
          <w:rFonts w:ascii="黑体" w:eastAsia="黑体" w:hAnsi="黑体" w:cs="黑体"/>
          <w:spacing w:val="-1"/>
          <w:sz w:val="32"/>
          <w:szCs w:val="32"/>
        </w:rPr>
        <w:t>五、物业服务的要求</w:t>
      </w:r>
    </w:p>
    <w:p w14:paraId="211FF681" w14:textId="77777777" w:rsidR="00F84A02" w:rsidRPr="0008567D" w:rsidRDefault="00000000">
      <w:pPr>
        <w:spacing w:line="560" w:lineRule="exact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 w:hint="eastAsia"/>
          <w:sz w:val="32"/>
          <w:szCs w:val="32"/>
        </w:rPr>
        <w:t>1、综合管理服务标准</w:t>
      </w:r>
    </w:p>
    <w:tbl>
      <w:tblPr>
        <w:tblW w:w="852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7290"/>
      </w:tblGrid>
      <w:tr w:rsidR="0008567D" w:rsidRPr="0008567D" w14:paraId="3ECBC18D" w14:textId="77777777">
        <w:trPr>
          <w:trHeight w:val="47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075D9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内容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5EE81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08567D" w:rsidRPr="0008567D" w14:paraId="14FA3EA1" w14:textId="77777777">
        <w:trPr>
          <w:trHeight w:val="163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0D46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项目经理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021C" w14:textId="77777777" w:rsidR="00F84A02" w:rsidRPr="0008567D" w:rsidRDefault="00000000">
            <w:pPr>
              <w:numPr>
                <w:ilvl w:val="0"/>
                <w:numId w:val="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应当取得与本岗位相适应的专业资格证书。</w:t>
            </w:r>
          </w:p>
          <w:p w14:paraId="4EF4B12E" w14:textId="77777777" w:rsidR="00F84A02" w:rsidRPr="0008567D" w:rsidRDefault="00000000">
            <w:pPr>
              <w:numPr>
                <w:ilvl w:val="0"/>
                <w:numId w:val="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应着统一工作服并佩戴胸卡（胸牌），仪表整洁;用语文明规范、耐心热情。</w:t>
            </w:r>
          </w:p>
          <w:p w14:paraId="1C3E16B7" w14:textId="77777777" w:rsidR="00F84A02" w:rsidRPr="0008567D" w:rsidRDefault="00000000">
            <w:pPr>
              <w:numPr>
                <w:ilvl w:val="0"/>
                <w:numId w:val="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应基本掌握物业管理相关法律、法规和标准，熟悉所服务的物业管理区域的基本情况,能正确、安全使用相关专用设备。</w:t>
            </w:r>
          </w:p>
        </w:tc>
      </w:tr>
      <w:tr w:rsidR="0008567D" w:rsidRPr="0008567D" w14:paraId="5DA32399" w14:textId="77777777">
        <w:trPr>
          <w:trHeight w:val="1678"/>
        </w:trPr>
        <w:tc>
          <w:tcPr>
            <w:tcW w:w="1230" w:type="dxa"/>
            <w:shd w:val="clear" w:color="auto" w:fill="auto"/>
            <w:vAlign w:val="center"/>
          </w:tcPr>
          <w:p w14:paraId="5F41594A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lastRenderedPageBreak/>
              <w:t>财务管理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90B4B90" w14:textId="77777777" w:rsidR="00F84A02" w:rsidRPr="0008567D" w:rsidRDefault="00000000">
            <w:pPr>
              <w:numPr>
                <w:ilvl w:val="0"/>
                <w:numId w:val="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应建立健全财务管理制度，对物业服务费和其他费用的收支进行记账服务和财务管理，运作规范，账目清晰，确保符合相关规定。需要时，按需公布财务账目。</w:t>
            </w:r>
          </w:p>
          <w:p w14:paraId="715ED1CA" w14:textId="77777777" w:rsidR="00F84A02" w:rsidRPr="0008567D" w:rsidRDefault="00000000">
            <w:pPr>
              <w:numPr>
                <w:ilvl w:val="0"/>
                <w:numId w:val="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应按规定公布专项维修资金和公共收益的账目情况。公共收益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</w:rPr>
              <w:t>应按幢单独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</w:rPr>
              <w:t>列账，按规定与约定进行结算。</w:t>
            </w:r>
          </w:p>
        </w:tc>
      </w:tr>
      <w:tr w:rsidR="0008567D" w:rsidRPr="0008567D" w14:paraId="0CC5453F" w14:textId="77777777">
        <w:trPr>
          <w:trHeight w:val="2826"/>
        </w:trPr>
        <w:tc>
          <w:tcPr>
            <w:tcW w:w="1230" w:type="dxa"/>
            <w:shd w:val="clear" w:color="auto" w:fill="auto"/>
            <w:vAlign w:val="center"/>
          </w:tcPr>
          <w:p w14:paraId="5699901A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客户接待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5C3A2862" w14:textId="77777777" w:rsidR="00F84A02" w:rsidRPr="0008567D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有指定接待地点。</w:t>
            </w:r>
          </w:p>
          <w:p w14:paraId="3E2C29DE" w14:textId="77777777" w:rsidR="00F84A02" w:rsidRPr="0008567D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投诉在7个工作日内予以回复。</w:t>
            </w:r>
          </w:p>
          <w:p w14:paraId="3F4F0390" w14:textId="77777777" w:rsidR="00F84A02" w:rsidRPr="0008567D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办公场所内应标识清楚，整洁有序，设立服务接待区域，配备必要的办公设备及用品。</w:t>
            </w:r>
          </w:p>
          <w:p w14:paraId="554883F4" w14:textId="77777777" w:rsidR="00F84A02" w:rsidRPr="0008567D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采取电话或走访的方式加强与业主、使用人的沟通，并做好书面记录（每年不低于总户数的50%）。</w:t>
            </w:r>
          </w:p>
          <w:p w14:paraId="59FAFCE8" w14:textId="77777777" w:rsidR="00F84A02" w:rsidRPr="0008567D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每月末与业主委员会（或居民委员会）例会沟通，不断改进服务方式，提高服务水准，提升住户的满意度。</w:t>
            </w:r>
          </w:p>
        </w:tc>
      </w:tr>
      <w:tr w:rsidR="0008567D" w:rsidRPr="0008567D" w14:paraId="3EC2ED22" w14:textId="77777777">
        <w:trPr>
          <w:trHeight w:val="1550"/>
        </w:trPr>
        <w:tc>
          <w:tcPr>
            <w:tcW w:w="1230" w:type="dxa"/>
            <w:shd w:val="clear" w:color="auto" w:fill="auto"/>
            <w:vAlign w:val="center"/>
          </w:tcPr>
          <w:p w14:paraId="06FE4A1F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报修受理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46E3EA2" w14:textId="77777777" w:rsidR="00F84A02" w:rsidRPr="0008567D" w:rsidRDefault="00000000">
            <w:pPr>
              <w:numPr>
                <w:ilvl w:val="0"/>
                <w:numId w:val="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一般维修采用预约方式，在3日内完成。</w:t>
            </w:r>
          </w:p>
          <w:p w14:paraId="7465AF9B" w14:textId="77777777" w:rsidR="00F84A02" w:rsidRPr="0008567D" w:rsidRDefault="00000000">
            <w:pPr>
              <w:numPr>
                <w:ilvl w:val="0"/>
                <w:numId w:val="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急修项目应30分钟内到现场。</w:t>
            </w:r>
          </w:p>
          <w:p w14:paraId="7C0EB694" w14:textId="77777777" w:rsidR="00F84A02" w:rsidRPr="0008567D" w:rsidRDefault="00000000">
            <w:pPr>
              <w:numPr>
                <w:ilvl w:val="0"/>
                <w:numId w:val="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一次维修合格率不低于90%。</w:t>
            </w:r>
          </w:p>
          <w:p w14:paraId="5B7F53E9" w14:textId="77777777" w:rsidR="00F84A02" w:rsidRPr="0008567D" w:rsidRDefault="00000000">
            <w:pPr>
              <w:numPr>
                <w:ilvl w:val="0"/>
                <w:numId w:val="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维修完工后36小时予以回访。</w:t>
            </w:r>
          </w:p>
        </w:tc>
      </w:tr>
      <w:tr w:rsidR="0008567D" w:rsidRPr="0008567D" w14:paraId="33F19EE3" w14:textId="77777777">
        <w:trPr>
          <w:trHeight w:val="1685"/>
        </w:trPr>
        <w:tc>
          <w:tcPr>
            <w:tcW w:w="1230" w:type="dxa"/>
            <w:shd w:val="clear" w:color="auto" w:fill="auto"/>
            <w:vAlign w:val="center"/>
          </w:tcPr>
          <w:p w14:paraId="571002DF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质量管理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1C4B16D5" w14:textId="77777777" w:rsidR="00F84A02" w:rsidRPr="0008567D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物业管理区域及专用作业区域内应设指示性标识。</w:t>
            </w:r>
          </w:p>
          <w:p w14:paraId="07B7997D" w14:textId="77777777" w:rsidR="00F84A02" w:rsidRPr="0008567D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有基本的管理制度。</w:t>
            </w:r>
          </w:p>
          <w:p w14:paraId="2987F50D" w14:textId="77777777" w:rsidR="00F84A02" w:rsidRPr="0008567D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每天巡视管理区域1次以上。</w:t>
            </w:r>
          </w:p>
          <w:p w14:paraId="5FD0C6BE" w14:textId="77777777" w:rsidR="00F84A02" w:rsidRPr="0008567D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各类档案可存在指定地点，接受业主或使用人预约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</w:rPr>
              <w:t>査询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</w:rPr>
              <w:t>。</w:t>
            </w:r>
          </w:p>
          <w:p w14:paraId="67654AC0" w14:textId="77777777" w:rsidR="00F84A02" w:rsidRPr="0008567D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购买基本的公共责任保险。</w:t>
            </w:r>
          </w:p>
        </w:tc>
      </w:tr>
      <w:tr w:rsidR="0008567D" w:rsidRPr="0008567D" w14:paraId="74263AD4" w14:textId="77777777">
        <w:trPr>
          <w:trHeight w:val="505"/>
        </w:trPr>
        <w:tc>
          <w:tcPr>
            <w:tcW w:w="1230" w:type="dxa"/>
            <w:shd w:val="clear" w:color="auto" w:fill="auto"/>
            <w:vAlign w:val="center"/>
          </w:tcPr>
          <w:p w14:paraId="57693CF6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社区活动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7B5482AE" w14:textId="77777777" w:rsidR="00F84A02" w:rsidRPr="0008567D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国定节假日在管理区域内有必要的布置。</w:t>
            </w:r>
          </w:p>
        </w:tc>
      </w:tr>
    </w:tbl>
    <w:p w14:paraId="79ABCD53" w14:textId="77777777" w:rsidR="00F84A02" w:rsidRPr="0008567D" w:rsidRDefault="00000000">
      <w:pPr>
        <w:spacing w:line="560" w:lineRule="exact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 w:hint="eastAsia"/>
          <w:sz w:val="32"/>
          <w:szCs w:val="32"/>
        </w:rPr>
        <w:t>2、公共区域清洁卫生服务</w:t>
      </w:r>
    </w:p>
    <w:tbl>
      <w:tblPr>
        <w:tblW w:w="861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800"/>
        <w:gridCol w:w="5940"/>
      </w:tblGrid>
      <w:tr w:rsidR="0008567D" w:rsidRPr="0008567D" w14:paraId="62DA38CD" w14:textId="77777777">
        <w:trPr>
          <w:trHeight w:val="662"/>
        </w:trPr>
        <w:tc>
          <w:tcPr>
            <w:tcW w:w="870" w:type="dxa"/>
            <w:shd w:val="clear" w:color="auto" w:fill="FFFFFF"/>
            <w:vAlign w:val="center"/>
          </w:tcPr>
          <w:p w14:paraId="4EF0E229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项目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A212639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内容</w:t>
            </w:r>
          </w:p>
        </w:tc>
        <w:tc>
          <w:tcPr>
            <w:tcW w:w="5940" w:type="dxa"/>
            <w:shd w:val="clear" w:color="auto" w:fill="FFFFFF"/>
            <w:vAlign w:val="center"/>
          </w:tcPr>
          <w:p w14:paraId="34C41EB1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08567D" w:rsidRPr="0008567D" w14:paraId="14F739EC" w14:textId="77777777">
        <w:tc>
          <w:tcPr>
            <w:tcW w:w="870" w:type="dxa"/>
            <w:vMerge w:val="restart"/>
            <w:vAlign w:val="center"/>
          </w:tcPr>
          <w:p w14:paraId="68C1FBC5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基本</w:t>
            </w:r>
          </w:p>
          <w:p w14:paraId="74E49299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要求</w:t>
            </w:r>
          </w:p>
        </w:tc>
        <w:tc>
          <w:tcPr>
            <w:tcW w:w="1800" w:type="dxa"/>
            <w:vAlign w:val="center"/>
          </w:tcPr>
          <w:p w14:paraId="7FD8F635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人员要求</w:t>
            </w:r>
          </w:p>
        </w:tc>
        <w:tc>
          <w:tcPr>
            <w:tcW w:w="5940" w:type="dxa"/>
            <w:vAlign w:val="center"/>
          </w:tcPr>
          <w:p w14:paraId="416A4E8F" w14:textId="05907443" w:rsidR="00F84A02" w:rsidRPr="0008567D" w:rsidRDefault="00000000">
            <w:pPr>
              <w:numPr>
                <w:ilvl w:val="0"/>
                <w:numId w:val="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应配备专职</w:t>
            </w:r>
            <w:r w:rsidR="00AD17B5">
              <w:rPr>
                <w:rFonts w:ascii="仿宋_GB2312" w:eastAsia="仿宋_GB2312" w:hAnsi="仿宋_GB2312" w:cs="仿宋_GB2312" w:hint="eastAsia"/>
              </w:rPr>
              <w:t>保洁</w:t>
            </w:r>
            <w:r w:rsidRPr="0008567D">
              <w:rPr>
                <w:rFonts w:ascii="仿宋_GB2312" w:eastAsia="仿宋_GB2312" w:hAnsi="仿宋_GB2312" w:cs="仿宋_GB2312" w:hint="eastAsia"/>
              </w:rPr>
              <w:t>人员负责住宅物业公共区域的环境清洁。</w:t>
            </w:r>
          </w:p>
          <w:p w14:paraId="26548ECE" w14:textId="77777777" w:rsidR="00F84A02" w:rsidRPr="0008567D" w:rsidRDefault="00000000">
            <w:pPr>
              <w:numPr>
                <w:ilvl w:val="0"/>
                <w:numId w:val="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保洁人员上岗时应着统一工作服并佩戴胸卡（胸牌）。</w:t>
            </w:r>
          </w:p>
        </w:tc>
      </w:tr>
      <w:tr w:rsidR="0008567D" w:rsidRPr="0008567D" w14:paraId="76FA1BB9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6B75D857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22F977FF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管理要求</w:t>
            </w:r>
          </w:p>
        </w:tc>
        <w:tc>
          <w:tcPr>
            <w:tcW w:w="5940" w:type="dxa"/>
            <w:vAlign w:val="center"/>
          </w:tcPr>
          <w:p w14:paraId="577D24D0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有保洁服务的，应掌握基本的保洁操作流程。</w:t>
            </w:r>
          </w:p>
        </w:tc>
      </w:tr>
      <w:tr w:rsidR="0008567D" w:rsidRPr="0008567D" w14:paraId="36D69FAA" w14:textId="77777777">
        <w:tc>
          <w:tcPr>
            <w:tcW w:w="870" w:type="dxa"/>
            <w:vMerge w:val="restart"/>
            <w:vAlign w:val="center"/>
          </w:tcPr>
          <w:p w14:paraId="74067214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楼内</w:t>
            </w:r>
          </w:p>
          <w:p w14:paraId="36535C6E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公共</w:t>
            </w:r>
          </w:p>
          <w:p w14:paraId="370DC8D8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区域</w:t>
            </w:r>
          </w:p>
        </w:tc>
        <w:tc>
          <w:tcPr>
            <w:tcW w:w="1800" w:type="dxa"/>
            <w:vAlign w:val="center"/>
          </w:tcPr>
          <w:p w14:paraId="26DEDAFD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走廊、门厅、楼梯/消防梯地面</w:t>
            </w:r>
          </w:p>
        </w:tc>
        <w:tc>
          <w:tcPr>
            <w:tcW w:w="5940" w:type="dxa"/>
            <w:vAlign w:val="center"/>
          </w:tcPr>
          <w:p w14:paraId="4E83F18D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每周清扫1次。</w:t>
            </w:r>
          </w:p>
        </w:tc>
      </w:tr>
      <w:tr w:rsidR="0008567D" w:rsidRPr="0008567D" w14:paraId="6820D4FE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62B816BF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4B4D7CFF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楼梯扶手、栏杆</w:t>
            </w:r>
          </w:p>
        </w:tc>
        <w:tc>
          <w:tcPr>
            <w:tcW w:w="5940" w:type="dxa"/>
            <w:vAlign w:val="center"/>
          </w:tcPr>
          <w:p w14:paraId="76C113C8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不定期擦拭。</w:t>
            </w:r>
          </w:p>
        </w:tc>
      </w:tr>
      <w:tr w:rsidR="0008567D" w:rsidRPr="0008567D" w14:paraId="2C3B3936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4E97FF7F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38318234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电梯轿厢</w:t>
            </w:r>
          </w:p>
        </w:tc>
        <w:tc>
          <w:tcPr>
            <w:tcW w:w="5940" w:type="dxa"/>
            <w:vAlign w:val="center"/>
          </w:tcPr>
          <w:p w14:paraId="5E5CE147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不定期擦拭。</w:t>
            </w:r>
          </w:p>
        </w:tc>
      </w:tr>
      <w:tr w:rsidR="0008567D" w:rsidRPr="0008567D" w14:paraId="689C1EAF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770E8CFA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04435427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门、窗</w:t>
            </w:r>
          </w:p>
        </w:tc>
        <w:tc>
          <w:tcPr>
            <w:tcW w:w="5940" w:type="dxa"/>
            <w:vAlign w:val="center"/>
          </w:tcPr>
          <w:p w14:paraId="25FFFD10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每年擦拭3次以上。</w:t>
            </w:r>
          </w:p>
        </w:tc>
      </w:tr>
      <w:tr w:rsidR="0008567D" w:rsidRPr="0008567D" w14:paraId="7AFCCBF5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4852118A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0F77BF8A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灭/防火设施</w:t>
            </w:r>
          </w:p>
        </w:tc>
        <w:tc>
          <w:tcPr>
            <w:tcW w:w="5940" w:type="dxa"/>
            <w:vAlign w:val="center"/>
          </w:tcPr>
          <w:p w14:paraId="7FFBD3E4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不定期擦拭。</w:t>
            </w:r>
          </w:p>
        </w:tc>
      </w:tr>
      <w:tr w:rsidR="0008567D" w:rsidRPr="0008567D" w14:paraId="2237E4A4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4F297934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051B9BD5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天花板、公共灯具</w:t>
            </w:r>
          </w:p>
        </w:tc>
        <w:tc>
          <w:tcPr>
            <w:tcW w:w="5940" w:type="dxa"/>
            <w:vAlign w:val="center"/>
          </w:tcPr>
          <w:p w14:paraId="0F35E8FD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不定期除尘和擦拭。</w:t>
            </w:r>
          </w:p>
        </w:tc>
      </w:tr>
      <w:tr w:rsidR="0008567D" w:rsidRPr="0008567D" w14:paraId="70D8FFD4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554B19EE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3D2E9BB3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平台、屋顶</w:t>
            </w:r>
          </w:p>
        </w:tc>
        <w:tc>
          <w:tcPr>
            <w:tcW w:w="5940" w:type="dxa"/>
            <w:vAlign w:val="center"/>
          </w:tcPr>
          <w:p w14:paraId="4017EC82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无明显垃圾堆积。</w:t>
            </w:r>
          </w:p>
        </w:tc>
      </w:tr>
      <w:tr w:rsidR="0008567D" w:rsidRPr="0008567D" w14:paraId="6413DF61" w14:textId="77777777">
        <w:trPr>
          <w:trHeight w:val="505"/>
        </w:trPr>
        <w:tc>
          <w:tcPr>
            <w:tcW w:w="870" w:type="dxa"/>
            <w:vMerge w:val="restart"/>
            <w:vAlign w:val="center"/>
          </w:tcPr>
          <w:p w14:paraId="4FDB6898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楼外</w:t>
            </w:r>
          </w:p>
          <w:p w14:paraId="2F485D5F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公共</w:t>
            </w:r>
          </w:p>
          <w:p w14:paraId="0632CA4D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区域</w:t>
            </w:r>
          </w:p>
        </w:tc>
        <w:tc>
          <w:tcPr>
            <w:tcW w:w="1800" w:type="dxa"/>
            <w:vAlign w:val="center"/>
          </w:tcPr>
          <w:p w14:paraId="658795B5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道路地面</w:t>
            </w:r>
          </w:p>
        </w:tc>
        <w:tc>
          <w:tcPr>
            <w:tcW w:w="5940" w:type="dxa"/>
            <w:vAlign w:val="center"/>
          </w:tcPr>
          <w:p w14:paraId="1D872144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每日清扫1次。</w:t>
            </w:r>
          </w:p>
        </w:tc>
      </w:tr>
      <w:tr w:rsidR="0008567D" w:rsidRPr="0008567D" w14:paraId="41D47666" w14:textId="77777777">
        <w:trPr>
          <w:trHeight w:val="662"/>
        </w:trPr>
        <w:tc>
          <w:tcPr>
            <w:tcW w:w="870" w:type="dxa"/>
            <w:vMerge/>
            <w:vAlign w:val="center"/>
          </w:tcPr>
          <w:p w14:paraId="696D767C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2767629E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绿化带/区域</w:t>
            </w:r>
          </w:p>
        </w:tc>
        <w:tc>
          <w:tcPr>
            <w:tcW w:w="5940" w:type="dxa"/>
            <w:vAlign w:val="center"/>
          </w:tcPr>
          <w:p w14:paraId="443F0CA2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无明显垃圾堆积。</w:t>
            </w:r>
          </w:p>
        </w:tc>
      </w:tr>
      <w:tr w:rsidR="0008567D" w:rsidRPr="0008567D" w14:paraId="36D2A735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0ECEEED7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33AD6208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停车场及车库</w:t>
            </w:r>
          </w:p>
        </w:tc>
        <w:tc>
          <w:tcPr>
            <w:tcW w:w="5940" w:type="dxa"/>
            <w:vAlign w:val="center"/>
          </w:tcPr>
          <w:p w14:paraId="1D96A207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地面无明显杂物、垃圾。</w:t>
            </w:r>
          </w:p>
        </w:tc>
      </w:tr>
      <w:tr w:rsidR="0008567D" w:rsidRPr="0008567D" w14:paraId="67F020B9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4A656CBA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3008F88F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健身、休闲设施</w:t>
            </w:r>
          </w:p>
        </w:tc>
        <w:tc>
          <w:tcPr>
            <w:tcW w:w="5940" w:type="dxa"/>
            <w:vAlign w:val="center"/>
          </w:tcPr>
          <w:p w14:paraId="63344962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表面无蜘蛛网、无严重积灰。</w:t>
            </w:r>
          </w:p>
        </w:tc>
      </w:tr>
      <w:tr w:rsidR="0008567D" w:rsidRPr="0008567D" w14:paraId="010CECFE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0224372C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42653DEB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水池/水景</w:t>
            </w:r>
          </w:p>
        </w:tc>
        <w:tc>
          <w:tcPr>
            <w:tcW w:w="5940" w:type="dxa"/>
            <w:vAlign w:val="center"/>
          </w:tcPr>
          <w:p w14:paraId="41053D49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水面无漂浮物。</w:t>
            </w:r>
          </w:p>
        </w:tc>
      </w:tr>
      <w:tr w:rsidR="0008567D" w:rsidRPr="0008567D" w14:paraId="39A14AA8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67EC8D16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78ED6366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公共标识标牌</w:t>
            </w:r>
          </w:p>
        </w:tc>
        <w:tc>
          <w:tcPr>
            <w:tcW w:w="5940" w:type="dxa"/>
            <w:vAlign w:val="center"/>
          </w:tcPr>
          <w:p w14:paraId="460B46A0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表面干净、整洁无乱涂写。</w:t>
            </w:r>
          </w:p>
        </w:tc>
      </w:tr>
      <w:tr w:rsidR="0008567D" w:rsidRPr="0008567D" w14:paraId="71CA0106" w14:textId="77777777">
        <w:trPr>
          <w:trHeight w:val="505"/>
        </w:trPr>
        <w:tc>
          <w:tcPr>
            <w:tcW w:w="870" w:type="dxa"/>
            <w:vMerge w:val="restart"/>
            <w:vAlign w:val="center"/>
          </w:tcPr>
          <w:p w14:paraId="7BB9E366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其他</w:t>
            </w:r>
          </w:p>
        </w:tc>
        <w:tc>
          <w:tcPr>
            <w:tcW w:w="1800" w:type="dxa"/>
            <w:vAlign w:val="center"/>
          </w:tcPr>
          <w:p w14:paraId="2555AE20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垃圾箱/桶</w:t>
            </w:r>
          </w:p>
        </w:tc>
        <w:tc>
          <w:tcPr>
            <w:tcW w:w="5940" w:type="dxa"/>
            <w:vAlign w:val="center"/>
          </w:tcPr>
          <w:p w14:paraId="6305D505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按要求配置分类垃圾箱/桶。</w:t>
            </w:r>
          </w:p>
        </w:tc>
      </w:tr>
      <w:tr w:rsidR="0008567D" w:rsidRPr="0008567D" w14:paraId="0B2353D5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6D9625B5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34318B90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垃圾收集与清运</w:t>
            </w:r>
          </w:p>
        </w:tc>
        <w:tc>
          <w:tcPr>
            <w:tcW w:w="5940" w:type="dxa"/>
            <w:vAlign w:val="center"/>
          </w:tcPr>
          <w:p w14:paraId="6BC3E20F" w14:textId="77777777" w:rsidR="00F84A02" w:rsidRPr="0008567D" w:rsidRDefault="00000000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居民自行投放至小区分类生活垃圾收集点，分类生活垃圾收集点每天开放不少于4小时，清运不少于1次。</w:t>
            </w:r>
          </w:p>
          <w:p w14:paraId="54C455FB" w14:textId="77777777" w:rsidR="00F84A02" w:rsidRPr="0008567D" w:rsidRDefault="00000000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建筑装修垃圾应定点有序堆放。</w:t>
            </w:r>
          </w:p>
        </w:tc>
      </w:tr>
      <w:tr w:rsidR="0008567D" w:rsidRPr="0008567D" w14:paraId="112A78F0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6553B718" w14:textId="77777777" w:rsidR="00F84A02" w:rsidRPr="0008567D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57A3EDB5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消毒灭杀</w:t>
            </w:r>
          </w:p>
        </w:tc>
        <w:tc>
          <w:tcPr>
            <w:tcW w:w="5940" w:type="dxa"/>
            <w:vAlign w:val="center"/>
          </w:tcPr>
          <w:p w14:paraId="46E3185D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定期对垃圾箱/桶、垃圾房、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</w:rPr>
              <w:t>污雨水井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</w:rPr>
              <w:t>、化粪池、绿地、设备房、楼道、停车场及配套设施等实施消杀灭害服务，做好白蚁防治工作。</w:t>
            </w:r>
          </w:p>
        </w:tc>
      </w:tr>
      <w:tr w:rsidR="0008567D" w:rsidRPr="0008567D" w14:paraId="39926C34" w14:textId="77777777">
        <w:trPr>
          <w:trHeight w:val="505"/>
        </w:trPr>
        <w:tc>
          <w:tcPr>
            <w:tcW w:w="2670" w:type="dxa"/>
            <w:gridSpan w:val="2"/>
            <w:vAlign w:val="center"/>
          </w:tcPr>
          <w:p w14:paraId="256E37CD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外墙（幕墙）</w:t>
            </w:r>
          </w:p>
        </w:tc>
        <w:tc>
          <w:tcPr>
            <w:tcW w:w="5940" w:type="dxa"/>
            <w:vAlign w:val="center"/>
          </w:tcPr>
          <w:p w14:paraId="105F782F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根据合同约定，对外墙面/外幕墙定期清洗或粉刷，保持整洁和完好。</w:t>
            </w:r>
          </w:p>
        </w:tc>
      </w:tr>
      <w:tr w:rsidR="0008567D" w:rsidRPr="0008567D" w14:paraId="75049EF3" w14:textId="77777777">
        <w:trPr>
          <w:trHeight w:val="505"/>
        </w:trPr>
        <w:tc>
          <w:tcPr>
            <w:tcW w:w="2670" w:type="dxa"/>
            <w:gridSpan w:val="2"/>
            <w:vAlign w:val="center"/>
          </w:tcPr>
          <w:p w14:paraId="414DEB85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石材养护</w:t>
            </w:r>
          </w:p>
        </w:tc>
        <w:tc>
          <w:tcPr>
            <w:tcW w:w="5940" w:type="dxa"/>
            <w:vAlign w:val="center"/>
          </w:tcPr>
          <w:p w14:paraId="655124FB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花岗岩、大理石地面定期进行保养，保持地面材质原貌。</w:t>
            </w:r>
          </w:p>
        </w:tc>
      </w:tr>
    </w:tbl>
    <w:p w14:paraId="4D52D473" w14:textId="77777777" w:rsidR="00F84A02" w:rsidRPr="0008567D" w:rsidRDefault="00000000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8567D">
        <w:rPr>
          <w:rFonts w:ascii="仿宋_GB2312" w:eastAsia="仿宋_GB2312" w:hAnsi="仿宋_GB2312" w:cs="仿宋_GB2312" w:hint="eastAsia"/>
          <w:sz w:val="32"/>
          <w:szCs w:val="32"/>
        </w:rPr>
        <w:t>3、公共区域绿护日常养护服务</w:t>
      </w:r>
    </w:p>
    <w:tbl>
      <w:tblPr>
        <w:tblW w:w="86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6574"/>
      </w:tblGrid>
      <w:tr w:rsidR="0008567D" w:rsidRPr="0008567D" w14:paraId="53D900E6" w14:textId="77777777">
        <w:trPr>
          <w:trHeight w:val="662"/>
        </w:trPr>
        <w:tc>
          <w:tcPr>
            <w:tcW w:w="2036" w:type="dxa"/>
            <w:vAlign w:val="center"/>
          </w:tcPr>
          <w:p w14:paraId="7DAD297F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项目</w:t>
            </w:r>
          </w:p>
        </w:tc>
        <w:tc>
          <w:tcPr>
            <w:tcW w:w="6574" w:type="dxa"/>
            <w:vAlign w:val="center"/>
          </w:tcPr>
          <w:p w14:paraId="771DF8A6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08567D" w:rsidRPr="0008567D" w14:paraId="4B5E085C" w14:textId="77777777">
        <w:trPr>
          <w:trHeight w:val="926"/>
        </w:trPr>
        <w:tc>
          <w:tcPr>
            <w:tcW w:w="2036" w:type="dxa"/>
            <w:vAlign w:val="center"/>
          </w:tcPr>
          <w:p w14:paraId="4704567D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管理要求</w:t>
            </w:r>
          </w:p>
        </w:tc>
        <w:tc>
          <w:tcPr>
            <w:tcW w:w="6574" w:type="dxa"/>
            <w:vAlign w:val="center"/>
          </w:tcPr>
          <w:p w14:paraId="0C76D893" w14:textId="77777777" w:rsidR="00F84A02" w:rsidRPr="0008567D" w:rsidRDefault="0000000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具有相应的绿化管理措施、养护计划及各类巡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</w:rPr>
              <w:t>査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</w:rPr>
              <w:t>台账记录。</w:t>
            </w:r>
          </w:p>
          <w:p w14:paraId="465F26BD" w14:textId="77777777" w:rsidR="00F84A02" w:rsidRPr="0008567D" w:rsidRDefault="0000000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绿化管理人员上岗时应着统一工作服并佩戴胸卡（胸牌）。</w:t>
            </w:r>
          </w:p>
        </w:tc>
      </w:tr>
      <w:tr w:rsidR="0008567D" w:rsidRPr="0008567D" w14:paraId="145D15C4" w14:textId="77777777">
        <w:trPr>
          <w:trHeight w:val="539"/>
        </w:trPr>
        <w:tc>
          <w:tcPr>
            <w:tcW w:w="2036" w:type="dxa"/>
            <w:vAlign w:val="center"/>
          </w:tcPr>
          <w:p w14:paraId="71739A3E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基本服务</w:t>
            </w:r>
          </w:p>
        </w:tc>
        <w:tc>
          <w:tcPr>
            <w:tcW w:w="6574" w:type="dxa"/>
            <w:vAlign w:val="center"/>
          </w:tcPr>
          <w:p w14:paraId="7AF14125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及时灌溉，按时修剪，清除杂草，防治虫害。</w:t>
            </w:r>
          </w:p>
        </w:tc>
      </w:tr>
      <w:tr w:rsidR="0008567D" w:rsidRPr="0008567D" w14:paraId="6EE6659D" w14:textId="77777777">
        <w:trPr>
          <w:trHeight w:val="539"/>
        </w:trPr>
        <w:tc>
          <w:tcPr>
            <w:tcW w:w="2036" w:type="dxa"/>
            <w:vAlign w:val="center"/>
          </w:tcPr>
          <w:p w14:paraId="5218B447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集中绿化/绿地</w:t>
            </w:r>
          </w:p>
        </w:tc>
        <w:tc>
          <w:tcPr>
            <w:tcW w:w="6574" w:type="dxa"/>
            <w:vAlign w:val="center"/>
          </w:tcPr>
          <w:p w14:paraId="18C8EADA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绿化以草坪和灌木为主。</w:t>
            </w:r>
          </w:p>
        </w:tc>
      </w:tr>
      <w:tr w:rsidR="0008567D" w:rsidRPr="0008567D" w14:paraId="13A42C58" w14:textId="77777777">
        <w:trPr>
          <w:trHeight w:val="505"/>
        </w:trPr>
        <w:tc>
          <w:tcPr>
            <w:tcW w:w="2036" w:type="dxa"/>
            <w:vAlign w:val="center"/>
          </w:tcPr>
          <w:p w14:paraId="17D52FA0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草坪养护</w:t>
            </w:r>
          </w:p>
        </w:tc>
        <w:tc>
          <w:tcPr>
            <w:tcW w:w="6574" w:type="dxa"/>
            <w:vAlign w:val="center"/>
          </w:tcPr>
          <w:p w14:paraId="6890BCB4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不定期养护和修</w:t>
            </w:r>
            <w:proofErr w:type="gramStart"/>
            <w:r w:rsidRPr="0008567D">
              <w:rPr>
                <w:rFonts w:ascii="仿宋_GB2312" w:eastAsia="仿宋_GB2312" w:hAnsi="仿宋_GB2312" w:cs="仿宋_GB2312" w:hint="eastAsia"/>
              </w:rPr>
              <w:t>翦</w:t>
            </w:r>
            <w:proofErr w:type="gramEnd"/>
            <w:r w:rsidRPr="0008567D"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08567D" w:rsidRPr="0008567D" w14:paraId="3393C33D" w14:textId="77777777">
        <w:trPr>
          <w:trHeight w:val="505"/>
        </w:trPr>
        <w:tc>
          <w:tcPr>
            <w:tcW w:w="2036" w:type="dxa"/>
            <w:vAlign w:val="center"/>
          </w:tcPr>
          <w:p w14:paraId="1C45F57A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乔灌木养护</w:t>
            </w:r>
          </w:p>
        </w:tc>
        <w:tc>
          <w:tcPr>
            <w:tcW w:w="6574" w:type="dxa"/>
            <w:vAlign w:val="center"/>
          </w:tcPr>
          <w:p w14:paraId="42E70410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生长健壮，无死树、无缺株、无明显枯枝。</w:t>
            </w:r>
          </w:p>
        </w:tc>
      </w:tr>
      <w:tr w:rsidR="0008567D" w:rsidRPr="0008567D" w14:paraId="51106009" w14:textId="77777777">
        <w:trPr>
          <w:trHeight w:val="539"/>
        </w:trPr>
        <w:tc>
          <w:tcPr>
            <w:tcW w:w="2036" w:type="dxa"/>
            <w:vAlign w:val="center"/>
          </w:tcPr>
          <w:p w14:paraId="46B5C471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花坛、花境养护</w:t>
            </w:r>
          </w:p>
        </w:tc>
        <w:tc>
          <w:tcPr>
            <w:tcW w:w="6574" w:type="dxa"/>
            <w:vAlign w:val="center"/>
          </w:tcPr>
          <w:p w14:paraId="463DEF41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保持花卉生长良好。</w:t>
            </w:r>
          </w:p>
        </w:tc>
      </w:tr>
      <w:tr w:rsidR="0008567D" w:rsidRPr="0008567D" w14:paraId="21D663D5" w14:textId="77777777">
        <w:trPr>
          <w:trHeight w:val="539"/>
        </w:trPr>
        <w:tc>
          <w:tcPr>
            <w:tcW w:w="2036" w:type="dxa"/>
            <w:vAlign w:val="center"/>
          </w:tcPr>
          <w:p w14:paraId="7C4127C9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绿化标识标牌</w:t>
            </w:r>
          </w:p>
        </w:tc>
        <w:tc>
          <w:tcPr>
            <w:tcW w:w="6574" w:type="dxa"/>
            <w:vAlign w:val="center"/>
          </w:tcPr>
          <w:p w14:paraId="6AA04726" w14:textId="77777777" w:rsidR="00F84A02" w:rsidRPr="0008567D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8567D">
              <w:rPr>
                <w:rFonts w:ascii="仿宋_GB2312" w:eastAsia="仿宋_GB2312" w:hAnsi="仿宋_GB2312" w:cs="仿宋_GB2312" w:hint="eastAsia"/>
              </w:rPr>
              <w:t>设置宣传标语及禁止性行为告知。</w:t>
            </w:r>
          </w:p>
        </w:tc>
      </w:tr>
      <w:tr w:rsidR="00F84A02" w14:paraId="5D83F882" w14:textId="77777777">
        <w:trPr>
          <w:trHeight w:val="911"/>
        </w:trPr>
        <w:tc>
          <w:tcPr>
            <w:tcW w:w="2036" w:type="dxa"/>
            <w:vAlign w:val="center"/>
          </w:tcPr>
          <w:p w14:paraId="38C0B2DA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室内绿化植物盆栽、养护</w:t>
            </w:r>
          </w:p>
        </w:tc>
        <w:tc>
          <w:tcPr>
            <w:tcW w:w="6574" w:type="dxa"/>
            <w:vAlign w:val="center"/>
          </w:tcPr>
          <w:p w14:paraId="539A322E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根据合同约定进行摆放。</w:t>
            </w:r>
          </w:p>
        </w:tc>
      </w:tr>
      <w:tr w:rsidR="00F84A02" w14:paraId="3E24A98B" w14:textId="77777777">
        <w:trPr>
          <w:trHeight w:val="539"/>
        </w:trPr>
        <w:tc>
          <w:tcPr>
            <w:tcW w:w="2036" w:type="dxa"/>
            <w:vAlign w:val="center"/>
          </w:tcPr>
          <w:p w14:paraId="2AE17F5A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重点树木养护</w:t>
            </w:r>
          </w:p>
        </w:tc>
        <w:tc>
          <w:tcPr>
            <w:tcW w:w="6574" w:type="dxa"/>
            <w:vAlign w:val="center"/>
          </w:tcPr>
          <w:p w14:paraId="27DF574B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应符合国家的相关要求。</w:t>
            </w:r>
          </w:p>
        </w:tc>
      </w:tr>
    </w:tbl>
    <w:p w14:paraId="1F891669" w14:textId="77777777" w:rsidR="00F84A02" w:rsidRDefault="00000000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4、公共区域秩序维护服务</w:t>
      </w:r>
    </w:p>
    <w:tbl>
      <w:tblPr>
        <w:tblW w:w="861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215"/>
        <w:gridCol w:w="6735"/>
      </w:tblGrid>
      <w:tr w:rsidR="00F84A02" w14:paraId="0A10A499" w14:textId="77777777">
        <w:trPr>
          <w:trHeight w:val="478"/>
        </w:trPr>
        <w:tc>
          <w:tcPr>
            <w:tcW w:w="1875" w:type="dxa"/>
            <w:gridSpan w:val="2"/>
            <w:vAlign w:val="center"/>
          </w:tcPr>
          <w:p w14:paraId="692D769C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内容</w:t>
            </w:r>
          </w:p>
        </w:tc>
        <w:tc>
          <w:tcPr>
            <w:tcW w:w="6735" w:type="dxa"/>
            <w:vAlign w:val="center"/>
          </w:tcPr>
          <w:p w14:paraId="102C2EEB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F84A02" w14:paraId="25801C70" w14:textId="77777777">
        <w:trPr>
          <w:trHeight w:val="505"/>
        </w:trPr>
        <w:tc>
          <w:tcPr>
            <w:tcW w:w="660" w:type="dxa"/>
            <w:vMerge w:val="restart"/>
            <w:vAlign w:val="center"/>
          </w:tcPr>
          <w:p w14:paraId="3B87300A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基本要求</w:t>
            </w:r>
          </w:p>
        </w:tc>
        <w:tc>
          <w:tcPr>
            <w:tcW w:w="1215" w:type="dxa"/>
            <w:vAlign w:val="center"/>
          </w:tcPr>
          <w:p w14:paraId="4C4ABAC9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人员要求</w:t>
            </w:r>
          </w:p>
        </w:tc>
        <w:tc>
          <w:tcPr>
            <w:tcW w:w="6735" w:type="dxa"/>
            <w:vAlign w:val="center"/>
          </w:tcPr>
          <w:p w14:paraId="69EC91F9" w14:textId="77777777" w:rsidR="00F84A02" w:rsidRDefault="00000000">
            <w:pPr>
              <w:numPr>
                <w:ilvl w:val="0"/>
                <w:numId w:val="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应配备秩序维护人员或专职安保人员负责住宅物业公共秩序的维护。</w:t>
            </w:r>
          </w:p>
          <w:p w14:paraId="33A8FF4F" w14:textId="77777777" w:rsidR="00F84A02" w:rsidRDefault="00000000">
            <w:pPr>
              <w:numPr>
                <w:ilvl w:val="0"/>
                <w:numId w:val="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年龄不高于65岁。</w:t>
            </w:r>
          </w:p>
          <w:p w14:paraId="75574B38" w14:textId="77777777" w:rsidR="00F84A02" w:rsidRDefault="00000000">
            <w:pPr>
              <w:numPr>
                <w:ilvl w:val="0"/>
                <w:numId w:val="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专职安保人员应取得公安局颁发的保安员证。</w:t>
            </w:r>
          </w:p>
          <w:p w14:paraId="30ED9529" w14:textId="77777777" w:rsidR="00F84A02" w:rsidRDefault="00000000">
            <w:pPr>
              <w:numPr>
                <w:ilvl w:val="0"/>
                <w:numId w:val="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自动消防系统操作人员应取得国家认可的职业资格证书，持证上岗。</w:t>
            </w:r>
          </w:p>
        </w:tc>
      </w:tr>
      <w:tr w:rsidR="00F84A02" w14:paraId="1439DAD0" w14:textId="77777777">
        <w:trPr>
          <w:trHeight w:val="505"/>
        </w:trPr>
        <w:tc>
          <w:tcPr>
            <w:tcW w:w="660" w:type="dxa"/>
            <w:vMerge/>
            <w:vAlign w:val="center"/>
          </w:tcPr>
          <w:p w14:paraId="3ECFC6A9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15" w:type="dxa"/>
            <w:vAlign w:val="center"/>
          </w:tcPr>
          <w:p w14:paraId="4405104B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管理要求</w:t>
            </w:r>
          </w:p>
        </w:tc>
        <w:tc>
          <w:tcPr>
            <w:tcW w:w="6735" w:type="dxa"/>
            <w:vAlign w:val="center"/>
          </w:tcPr>
          <w:p w14:paraId="114EF15A" w14:textId="77777777" w:rsidR="00F84A02" w:rsidRDefault="00000000">
            <w:pPr>
              <w:numPr>
                <w:ilvl w:val="0"/>
                <w:numId w:val="1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具有公共秩序维护措施及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各类台账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记录。</w:t>
            </w:r>
          </w:p>
          <w:p w14:paraId="1C8DD6F3" w14:textId="77777777" w:rsidR="00F84A02" w:rsidRDefault="00000000">
            <w:pPr>
              <w:numPr>
                <w:ilvl w:val="0"/>
                <w:numId w:val="1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秩序维护人员或专职安保人员上岗时应着统一工作服并佩戴胸卡（胸牌）。</w:t>
            </w:r>
          </w:p>
          <w:p w14:paraId="087BE62C" w14:textId="77777777" w:rsidR="00F84A02" w:rsidRDefault="00000000">
            <w:pPr>
              <w:numPr>
                <w:ilvl w:val="0"/>
                <w:numId w:val="1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能正确使用消防器材。</w:t>
            </w:r>
          </w:p>
        </w:tc>
      </w:tr>
      <w:tr w:rsidR="00F84A02" w14:paraId="4FEF876B" w14:textId="77777777">
        <w:trPr>
          <w:trHeight w:val="539"/>
        </w:trPr>
        <w:tc>
          <w:tcPr>
            <w:tcW w:w="1875" w:type="dxa"/>
            <w:gridSpan w:val="2"/>
            <w:vAlign w:val="center"/>
          </w:tcPr>
          <w:p w14:paraId="0A8C1337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出入管理</w:t>
            </w:r>
          </w:p>
        </w:tc>
        <w:tc>
          <w:tcPr>
            <w:tcW w:w="6735" w:type="dxa"/>
            <w:vAlign w:val="center"/>
          </w:tcPr>
          <w:p w14:paraId="3AC9DA8E" w14:textId="77777777" w:rsidR="00F84A02" w:rsidRDefault="00000000">
            <w:pPr>
              <w:numPr>
                <w:ilvl w:val="0"/>
                <w:numId w:val="1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非封闭式小区或非独立封闭式的小区，可以不设立专职门岗。</w:t>
            </w:r>
          </w:p>
          <w:p w14:paraId="6CD24E8D" w14:textId="77777777" w:rsidR="00F84A02" w:rsidRDefault="00000000">
            <w:pPr>
              <w:numPr>
                <w:ilvl w:val="0"/>
                <w:numId w:val="1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独立封闭式小区，主出入口应24小时开放、设立专职门岗。</w:t>
            </w:r>
          </w:p>
          <w:p w14:paraId="5B1C76AD" w14:textId="77777777" w:rsidR="00F84A02" w:rsidRDefault="00000000">
            <w:pPr>
              <w:numPr>
                <w:ilvl w:val="0"/>
                <w:numId w:val="1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对住宅物业的人员、车辆进出实施有序管理,保持出入口环境整洁、畅通有序。</w:t>
            </w:r>
          </w:p>
          <w:p w14:paraId="6E01A3A3" w14:textId="77777777" w:rsidR="00F84A02" w:rsidRDefault="00000000">
            <w:pPr>
              <w:numPr>
                <w:ilvl w:val="0"/>
                <w:numId w:val="1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封闭管理的住宅物业，应做好外来车辆逬出的登记工作。阻止商贩及拾荒、乞讨人员随意进出住宅物业,并对大件物品进出小区进行记录。</w:t>
            </w:r>
          </w:p>
        </w:tc>
      </w:tr>
      <w:tr w:rsidR="00F84A02" w14:paraId="3C2345F1" w14:textId="77777777">
        <w:trPr>
          <w:trHeight w:val="539"/>
        </w:trPr>
        <w:tc>
          <w:tcPr>
            <w:tcW w:w="1875" w:type="dxa"/>
            <w:gridSpan w:val="2"/>
            <w:vAlign w:val="center"/>
          </w:tcPr>
          <w:p w14:paraId="332B0098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技防</w:t>
            </w:r>
          </w:p>
        </w:tc>
        <w:tc>
          <w:tcPr>
            <w:tcW w:w="6735" w:type="dxa"/>
            <w:vAlign w:val="center"/>
          </w:tcPr>
          <w:p w14:paraId="13C29034" w14:textId="77777777" w:rsidR="00F84A02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住宅物业内设有安防监控等技防设备的，应保持设备24小时运行。</w:t>
            </w:r>
          </w:p>
          <w:p w14:paraId="2A22CB39" w14:textId="77777777" w:rsidR="00F84A02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发现异常情况，及时通知相关人员至现场处置。</w:t>
            </w:r>
          </w:p>
          <w:p w14:paraId="13DB0341" w14:textId="77777777" w:rsidR="00F84A02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监控影像资料、报警记录应出至少留存30日备查，不得删改或扩散。</w:t>
            </w:r>
          </w:p>
          <w:p w14:paraId="54189B45" w14:textId="77777777" w:rsidR="00F84A02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制定并实施应对突发事件的应急预案。</w:t>
            </w:r>
          </w:p>
          <w:p w14:paraId="4F098AEB" w14:textId="77777777" w:rsidR="00F84A02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有基本的监控设施。</w:t>
            </w:r>
          </w:p>
        </w:tc>
      </w:tr>
      <w:tr w:rsidR="00F84A02" w14:paraId="1C251C6D" w14:textId="77777777">
        <w:tc>
          <w:tcPr>
            <w:tcW w:w="1875" w:type="dxa"/>
            <w:gridSpan w:val="2"/>
            <w:vAlign w:val="center"/>
          </w:tcPr>
          <w:p w14:paraId="303F0FF5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安全巡视</w:t>
            </w:r>
          </w:p>
        </w:tc>
        <w:tc>
          <w:tcPr>
            <w:tcW w:w="6735" w:type="dxa"/>
            <w:vAlign w:val="center"/>
          </w:tcPr>
          <w:p w14:paraId="7E5408EF" w14:textId="77777777" w:rsidR="00F84A02" w:rsidRDefault="00000000">
            <w:pPr>
              <w:numPr>
                <w:ilvl w:val="0"/>
                <w:numId w:val="1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不定时在管理区域内巡逻，每天巡逻不少于1次。</w:t>
            </w:r>
          </w:p>
          <w:p w14:paraId="78E7BE58" w14:textId="77777777" w:rsidR="00F84A02" w:rsidRDefault="00000000">
            <w:pPr>
              <w:numPr>
                <w:ilvl w:val="0"/>
                <w:numId w:val="1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及时发现和快速处置住宅物业公共秩序维护管理中的问题。</w:t>
            </w:r>
          </w:p>
          <w:p w14:paraId="6D7E2A2E" w14:textId="77777777" w:rsidR="00F84A02" w:rsidRDefault="00000000">
            <w:pPr>
              <w:numPr>
                <w:ilvl w:val="0"/>
                <w:numId w:val="1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遇到突发事件时，应釆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取必要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的措施并及时报告主管部门和相关部门。</w:t>
            </w:r>
          </w:p>
        </w:tc>
      </w:tr>
      <w:tr w:rsidR="00F84A02" w14:paraId="4FD9BC74" w14:textId="77777777">
        <w:tc>
          <w:tcPr>
            <w:tcW w:w="1875" w:type="dxa"/>
            <w:gridSpan w:val="2"/>
            <w:vAlign w:val="center"/>
          </w:tcPr>
          <w:p w14:paraId="56C042DC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车辆停放管理</w:t>
            </w:r>
          </w:p>
        </w:tc>
        <w:tc>
          <w:tcPr>
            <w:tcW w:w="6735" w:type="dxa"/>
            <w:vAlign w:val="center"/>
          </w:tcPr>
          <w:p w14:paraId="28D1D3C8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1．</w:t>
            </w:r>
            <w:r>
              <w:rPr>
                <w:rFonts w:ascii="仿宋_GB2312" w:eastAsia="仿宋_GB2312" w:hAnsi="仿宋_GB2312" w:cs="仿宋_GB2312" w:hint="eastAsia"/>
              </w:rPr>
              <w:t>制定住宅物业的车辆管理方案，明确临时停车规定、停车场管理制度及使用守则、货运车辆进出规定、收费标准等。</w:t>
            </w:r>
          </w:p>
          <w:p w14:paraId="14B65BAD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2．</w:t>
            </w:r>
            <w:r>
              <w:rPr>
                <w:rFonts w:ascii="仿宋_GB2312" w:eastAsia="仿宋_GB2312" w:hAnsi="仿宋_GB2312" w:cs="仿宋_GB2312" w:hint="eastAsia"/>
              </w:rPr>
              <w:t>地面、立面应设置必要的导向标志、限速标志、限高标志等。</w:t>
            </w:r>
          </w:p>
          <w:p w14:paraId="32E7C248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3．</w:t>
            </w:r>
            <w:r>
              <w:rPr>
                <w:rFonts w:ascii="仿宋_GB2312" w:eastAsia="仿宋_GB2312" w:hAnsi="仿宋_GB2312" w:cs="仿宋_GB2312" w:hint="eastAsia"/>
              </w:rPr>
              <w:t>维护道路和场地使用的正常秩序，保持消防通道畅通。</w:t>
            </w:r>
          </w:p>
          <w:p w14:paraId="0015141C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4．</w:t>
            </w:r>
            <w:r>
              <w:rPr>
                <w:rFonts w:ascii="仿宋_GB2312" w:eastAsia="仿宋_GB2312" w:hAnsi="仿宋_GB2312" w:cs="仿宋_GB2312" w:hint="eastAsia"/>
              </w:rPr>
              <w:t>充电设施的安装和使用,应符合GA1283的要求。</w:t>
            </w:r>
          </w:p>
          <w:p w14:paraId="43B12261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5．</w:t>
            </w:r>
            <w:r>
              <w:rPr>
                <w:rFonts w:ascii="仿宋_GB2312" w:eastAsia="仿宋_GB2312" w:hAnsi="仿宋_GB2312" w:cs="仿宋_GB2312" w:hint="eastAsia"/>
              </w:rPr>
              <w:t>停车场（库）内有障碍物遮挡等视线不良的位置，应安装安</w:t>
            </w:r>
            <w:r>
              <w:rPr>
                <w:rFonts w:ascii="仿宋_GB2312" w:eastAsia="仿宋_GB2312" w:hAnsi="仿宋_GB2312" w:cs="仿宋_GB2312" w:hint="eastAsia"/>
              </w:rPr>
              <w:lastRenderedPageBreak/>
              <w:t>全反光凸面镜。</w:t>
            </w:r>
          </w:p>
          <w:p w14:paraId="7D80C385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6．</w:t>
            </w:r>
            <w:r>
              <w:rPr>
                <w:rFonts w:ascii="仿宋_GB2312" w:eastAsia="仿宋_GB2312" w:hAnsi="仿宋_GB2312" w:cs="仿宋_GB2312" w:hint="eastAsia"/>
              </w:rPr>
              <w:t>车辆停放有指定区域。</w:t>
            </w:r>
          </w:p>
        </w:tc>
      </w:tr>
      <w:tr w:rsidR="00F84A02" w14:paraId="6D42B5C3" w14:textId="77777777">
        <w:trPr>
          <w:trHeight w:val="539"/>
        </w:trPr>
        <w:tc>
          <w:tcPr>
            <w:tcW w:w="1875" w:type="dxa"/>
            <w:gridSpan w:val="2"/>
            <w:vAlign w:val="center"/>
          </w:tcPr>
          <w:p w14:paraId="6F1F80C9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消防管理</w:t>
            </w:r>
          </w:p>
        </w:tc>
        <w:tc>
          <w:tcPr>
            <w:tcW w:w="6735" w:type="dxa"/>
            <w:vAlign w:val="center"/>
          </w:tcPr>
          <w:p w14:paraId="269C8646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/>
              </w:rPr>
              <w:t>．</w:t>
            </w:r>
            <w:r>
              <w:rPr>
                <w:rFonts w:ascii="仿宋_GB2312" w:eastAsia="仿宋_GB2312" w:hAnsi="仿宋_GB2312" w:cs="仿宋_GB2312" w:hint="eastAsia"/>
              </w:rPr>
              <w:t>制定与住宅物业相适应的消防安全管理制度，明确消防安全责任，确定物业服务企业消防安全责任人、消防安全管理人,明确专人维护、管理消防器材。</w:t>
            </w:r>
          </w:p>
          <w:p w14:paraId="5DD7EA98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/>
              </w:rPr>
              <w:t>．</w:t>
            </w:r>
            <w:r>
              <w:rPr>
                <w:rFonts w:ascii="仿宋_GB2312" w:eastAsia="仿宋_GB2312" w:hAnsi="仿宋_GB2312" w:cs="仿宋_GB2312" w:hint="eastAsia"/>
              </w:rPr>
              <w:t>住宅物业内设有消防控制室的，管理要求应符合GB25506的要求。</w:t>
            </w:r>
          </w:p>
          <w:p w14:paraId="3F4FA7C7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/>
              </w:rPr>
              <w:t>．</w:t>
            </w:r>
            <w:r>
              <w:rPr>
                <w:rFonts w:ascii="仿宋_GB2312" w:eastAsia="仿宋_GB2312" w:hAnsi="仿宋_GB2312" w:cs="仿宋_GB2312" w:hint="eastAsia"/>
              </w:rPr>
              <w:t>消防设施日常维护管理应符合国家的相关要求。</w:t>
            </w:r>
          </w:p>
          <w:p w14:paraId="6DE45FF9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/>
              </w:rPr>
              <w:t>．</w:t>
            </w:r>
            <w:r>
              <w:rPr>
                <w:rFonts w:ascii="仿宋_GB2312" w:eastAsia="仿宋_GB2312" w:hAnsi="仿宋_GB2312" w:cs="仿宋_GB2312" w:hint="eastAsia"/>
              </w:rPr>
              <w:t>建立消防档案并妥善保存，存档备查。</w:t>
            </w:r>
          </w:p>
        </w:tc>
      </w:tr>
    </w:tbl>
    <w:p w14:paraId="3343DFAB" w14:textId="77777777" w:rsidR="00F84A02" w:rsidRDefault="00000000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5、共用部位、共用设备设施日常运行、保养、维修服务</w:t>
      </w:r>
    </w:p>
    <w:tbl>
      <w:tblPr>
        <w:tblW w:w="865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30"/>
        <w:gridCol w:w="6435"/>
      </w:tblGrid>
      <w:tr w:rsidR="00F84A02" w14:paraId="09720D00" w14:textId="77777777">
        <w:trPr>
          <w:trHeight w:val="519"/>
        </w:trPr>
        <w:tc>
          <w:tcPr>
            <w:tcW w:w="990" w:type="dxa"/>
            <w:vAlign w:val="center"/>
          </w:tcPr>
          <w:p w14:paraId="4DE87744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项目</w:t>
            </w:r>
          </w:p>
        </w:tc>
        <w:tc>
          <w:tcPr>
            <w:tcW w:w="1230" w:type="dxa"/>
            <w:vAlign w:val="center"/>
          </w:tcPr>
          <w:p w14:paraId="6A3444DE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内容</w:t>
            </w:r>
          </w:p>
        </w:tc>
        <w:tc>
          <w:tcPr>
            <w:tcW w:w="6435" w:type="dxa"/>
            <w:vAlign w:val="center"/>
          </w:tcPr>
          <w:p w14:paraId="7242D854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F84A02" w14:paraId="75AF5001" w14:textId="77777777">
        <w:tc>
          <w:tcPr>
            <w:tcW w:w="990" w:type="dxa"/>
            <w:vMerge w:val="restart"/>
            <w:vAlign w:val="center"/>
          </w:tcPr>
          <w:p w14:paraId="77695D7D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基本</w:t>
            </w:r>
          </w:p>
          <w:p w14:paraId="20346FDC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要求</w:t>
            </w:r>
          </w:p>
        </w:tc>
        <w:tc>
          <w:tcPr>
            <w:tcW w:w="1230" w:type="dxa"/>
            <w:vAlign w:val="center"/>
          </w:tcPr>
          <w:p w14:paraId="16B410AF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人员要求</w:t>
            </w:r>
          </w:p>
        </w:tc>
        <w:tc>
          <w:tcPr>
            <w:tcW w:w="6435" w:type="dxa"/>
            <w:vAlign w:val="center"/>
          </w:tcPr>
          <w:p w14:paraId="14F0C12D" w14:textId="77777777" w:rsidR="00F84A02" w:rsidRDefault="00000000">
            <w:pPr>
              <w:numPr>
                <w:ilvl w:val="0"/>
                <w:numId w:val="1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应配备专职维修服务人员负责住宅物业共用部位、共用设施设备的运行维护。</w:t>
            </w:r>
          </w:p>
          <w:p w14:paraId="732F8647" w14:textId="77777777" w:rsidR="00F84A02" w:rsidRDefault="00000000">
            <w:pPr>
              <w:numPr>
                <w:ilvl w:val="0"/>
                <w:numId w:val="1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维修服务人员应持有相应的技能证书；涉及特种设备作业的，应具有特种设备操作证，持证上岗。</w:t>
            </w:r>
          </w:p>
          <w:p w14:paraId="013F5512" w14:textId="77777777" w:rsidR="00F84A02" w:rsidRDefault="00000000">
            <w:pPr>
              <w:numPr>
                <w:ilvl w:val="0"/>
                <w:numId w:val="1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维修服务人员上岗时应着统一工作服并佩戴胸卡（胸牌）。</w:t>
            </w:r>
          </w:p>
        </w:tc>
      </w:tr>
      <w:tr w:rsidR="00F84A02" w14:paraId="779D1D76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619D269B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64DEF16E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管理要求</w:t>
            </w:r>
          </w:p>
        </w:tc>
        <w:tc>
          <w:tcPr>
            <w:tcW w:w="6435" w:type="dxa"/>
            <w:vAlign w:val="center"/>
          </w:tcPr>
          <w:p w14:paraId="57E10318" w14:textId="77777777" w:rsidR="00F84A02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建立设备设施维护保养年度工作计划、中大修修缮计划等，严格执行各类工作计划内容；</w:t>
            </w:r>
          </w:p>
          <w:p w14:paraId="6E408C67" w14:textId="77777777" w:rsidR="00F84A02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完善设备设施技术信息台账、台卡，做好库存管理与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清点核盘工作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；</w:t>
            </w:r>
          </w:p>
          <w:p w14:paraId="3D573FB5" w14:textId="77777777" w:rsidR="00F84A02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加强生产作业行为的安全管理，采取相应的控制措施;有完备的培训等工作过程记录；</w:t>
            </w:r>
          </w:p>
          <w:p w14:paraId="5733D8FF" w14:textId="77777777" w:rsidR="00F84A02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消防、技防等涉及人身、财产安全以及其他有特定要求的设施设备管理，应委托专业机构进行维修和养护；</w:t>
            </w:r>
          </w:p>
          <w:p w14:paraId="7B188B18" w14:textId="77777777" w:rsidR="00F84A02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重大节日前应对设施设备进行安全、功能检查，保证节日期间各项设施设备运行正常。</w:t>
            </w:r>
          </w:p>
        </w:tc>
      </w:tr>
      <w:tr w:rsidR="00F84A02" w14:paraId="5E3CC425" w14:textId="77777777">
        <w:tc>
          <w:tcPr>
            <w:tcW w:w="990" w:type="dxa"/>
            <w:vMerge w:val="restart"/>
            <w:vAlign w:val="center"/>
          </w:tcPr>
          <w:p w14:paraId="618040E9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建筑物</w:t>
            </w:r>
          </w:p>
        </w:tc>
        <w:tc>
          <w:tcPr>
            <w:tcW w:w="1230" w:type="dxa"/>
            <w:vAlign w:val="center"/>
          </w:tcPr>
          <w:p w14:paraId="10470D07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房屋基础</w:t>
            </w:r>
          </w:p>
        </w:tc>
        <w:tc>
          <w:tcPr>
            <w:tcW w:w="6435" w:type="dxa"/>
            <w:vAlign w:val="center"/>
          </w:tcPr>
          <w:p w14:paraId="10CB8BFB" w14:textId="77777777" w:rsidR="00F84A02" w:rsidRDefault="00000000">
            <w:pPr>
              <w:numPr>
                <w:ilvl w:val="0"/>
                <w:numId w:val="1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定期做好维护保养工作，按规定做好巡检，记录完整；</w:t>
            </w:r>
          </w:p>
          <w:p w14:paraId="6BC5C5C4" w14:textId="77777777" w:rsidR="00F84A02" w:rsidRDefault="00000000">
            <w:pPr>
              <w:numPr>
                <w:ilvl w:val="0"/>
                <w:numId w:val="1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主体结构安全，房屋外立面无破损；</w:t>
            </w:r>
          </w:p>
          <w:p w14:paraId="1D40E924" w14:textId="77777777" w:rsidR="00F84A02" w:rsidRDefault="00000000">
            <w:pPr>
              <w:numPr>
                <w:ilvl w:val="0"/>
                <w:numId w:val="1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屋面雨水、污水总管、出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墙管畅通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、无堵塞。</w:t>
            </w:r>
          </w:p>
        </w:tc>
      </w:tr>
      <w:tr w:rsidR="00F84A02" w14:paraId="25CDFD5D" w14:textId="77777777">
        <w:tc>
          <w:tcPr>
            <w:tcW w:w="990" w:type="dxa"/>
            <w:vMerge/>
            <w:vAlign w:val="center"/>
          </w:tcPr>
          <w:p w14:paraId="5C3DB6E0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469D9DBF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共用部位</w:t>
            </w:r>
          </w:p>
        </w:tc>
        <w:tc>
          <w:tcPr>
            <w:tcW w:w="6435" w:type="dxa"/>
            <w:vAlign w:val="center"/>
          </w:tcPr>
          <w:p w14:paraId="27B97138" w14:textId="77777777" w:rsidR="00F84A02" w:rsidRDefault="00000000">
            <w:pPr>
              <w:numPr>
                <w:ilvl w:val="0"/>
                <w:numId w:val="1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大厅、楼梯和楼道的门保持完好，配件齐全，安装牢固；</w:t>
            </w:r>
          </w:p>
          <w:p w14:paraId="10393A1A" w14:textId="77777777" w:rsidR="00F84A02" w:rsidRDefault="00000000">
            <w:pPr>
              <w:numPr>
                <w:ilvl w:val="0"/>
                <w:numId w:val="1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照明、应急照明灯具完好，开关完整、无损；</w:t>
            </w:r>
          </w:p>
          <w:p w14:paraId="7E76B93B" w14:textId="77777777" w:rsidR="00F84A02" w:rsidRDefault="00000000">
            <w:pPr>
              <w:numPr>
                <w:ilvl w:val="0"/>
                <w:numId w:val="1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楼道、扶梯扶手完好，台阶、踏步平整；</w:t>
            </w:r>
          </w:p>
          <w:p w14:paraId="2BACF8B5" w14:textId="77777777" w:rsidR="00F84A02" w:rsidRDefault="00000000">
            <w:pPr>
              <w:numPr>
                <w:ilvl w:val="0"/>
                <w:numId w:val="1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门窗、玻璃等配件完好，开闭灵活。</w:t>
            </w:r>
          </w:p>
        </w:tc>
      </w:tr>
      <w:tr w:rsidR="00F84A02" w14:paraId="749B6657" w14:textId="77777777">
        <w:tc>
          <w:tcPr>
            <w:tcW w:w="990" w:type="dxa"/>
            <w:vMerge/>
            <w:vAlign w:val="center"/>
          </w:tcPr>
          <w:p w14:paraId="6A7DA8CE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71C1E6BC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公共区域</w:t>
            </w:r>
          </w:p>
        </w:tc>
        <w:tc>
          <w:tcPr>
            <w:tcW w:w="6435" w:type="dxa"/>
            <w:vAlign w:val="center"/>
          </w:tcPr>
          <w:p w14:paraId="36BDBCD3" w14:textId="77777777" w:rsidR="00F84A02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道路平整,路面无大面积沉陷或碎裂；</w:t>
            </w:r>
          </w:p>
          <w:p w14:paraId="2801AE50" w14:textId="77777777" w:rsidR="00F84A02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排水沟渠无阻碍、畅通；</w:t>
            </w:r>
          </w:p>
          <w:p w14:paraId="63890DB9" w14:textId="77777777" w:rsidR="00F84A02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交通标识清晰，照明效果良好，车位划线合理，无安全隐患；</w:t>
            </w:r>
          </w:p>
          <w:p w14:paraId="1BE06A2B" w14:textId="77777777" w:rsidR="00F84A02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绿地水龙头出水正常；</w:t>
            </w:r>
          </w:p>
          <w:p w14:paraId="0B55C60C" w14:textId="77777777" w:rsidR="00F84A02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花坛完整。</w:t>
            </w:r>
          </w:p>
        </w:tc>
      </w:tr>
      <w:tr w:rsidR="00F84A02" w14:paraId="6993416F" w14:textId="77777777">
        <w:tc>
          <w:tcPr>
            <w:tcW w:w="990" w:type="dxa"/>
            <w:vMerge/>
            <w:vAlign w:val="center"/>
          </w:tcPr>
          <w:p w14:paraId="08B2095A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311D6AFB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屋顶和平台</w:t>
            </w:r>
          </w:p>
        </w:tc>
        <w:tc>
          <w:tcPr>
            <w:tcW w:w="6435" w:type="dxa"/>
            <w:vAlign w:val="center"/>
          </w:tcPr>
          <w:p w14:paraId="509DFC3E" w14:textId="77777777" w:rsidR="00F84A02" w:rsidRDefault="00000000">
            <w:pPr>
              <w:numPr>
                <w:ilvl w:val="0"/>
                <w:numId w:val="1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防水层无气鼓、碎裂；</w:t>
            </w:r>
          </w:p>
          <w:p w14:paraId="57E2C74A" w14:textId="77777777" w:rsidR="00F84A02" w:rsidRDefault="00000000">
            <w:pPr>
              <w:numPr>
                <w:ilvl w:val="0"/>
                <w:numId w:val="1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隔热板无断裂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、缺损；</w:t>
            </w:r>
          </w:p>
          <w:p w14:paraId="320449E2" w14:textId="77777777" w:rsidR="00F84A02" w:rsidRDefault="00000000">
            <w:pPr>
              <w:numPr>
                <w:ilvl w:val="0"/>
                <w:numId w:val="1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屋顶平台排水沟畅通。</w:t>
            </w:r>
          </w:p>
        </w:tc>
      </w:tr>
      <w:tr w:rsidR="00F84A02" w14:paraId="1BFF1390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51423376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73BD2489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附属设施</w:t>
            </w:r>
          </w:p>
        </w:tc>
        <w:tc>
          <w:tcPr>
            <w:tcW w:w="6435" w:type="dxa"/>
            <w:vAlign w:val="center"/>
          </w:tcPr>
          <w:p w14:paraId="3A2F8079" w14:textId="77777777" w:rsidR="00F84A02" w:rsidRDefault="00000000">
            <w:pPr>
              <w:numPr>
                <w:ilvl w:val="0"/>
                <w:numId w:val="2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围墙栅栏确保完好,定期做好维护保养；</w:t>
            </w:r>
          </w:p>
          <w:p w14:paraId="4B608097" w14:textId="77777777" w:rsidR="00F84A02" w:rsidRDefault="00000000">
            <w:pPr>
              <w:numPr>
                <w:ilvl w:val="0"/>
                <w:numId w:val="2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门岗室、垃圾房等建筑物完好,发现问题及时修复；</w:t>
            </w:r>
          </w:p>
          <w:p w14:paraId="50320A81" w14:textId="77777777" w:rsidR="00F84A02" w:rsidRDefault="00000000">
            <w:pPr>
              <w:numPr>
                <w:ilvl w:val="0"/>
                <w:numId w:val="2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室内外强弱电机房、管道井房等设施设备完好，无安全隐患；</w:t>
            </w:r>
          </w:p>
          <w:p w14:paraId="2AC9D50D" w14:textId="77777777" w:rsidR="00F84A02" w:rsidRDefault="00000000">
            <w:pPr>
              <w:numPr>
                <w:ilvl w:val="0"/>
                <w:numId w:val="2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休闲椅、室外健身设施，应保证器械、设施的安全使用（如需更换的除外），发现损坏立即修理。</w:t>
            </w:r>
          </w:p>
        </w:tc>
      </w:tr>
      <w:tr w:rsidR="00F84A02" w14:paraId="135232C9" w14:textId="77777777">
        <w:trPr>
          <w:trHeight w:val="866"/>
        </w:trPr>
        <w:tc>
          <w:tcPr>
            <w:tcW w:w="990" w:type="dxa"/>
            <w:vMerge/>
            <w:vAlign w:val="center"/>
          </w:tcPr>
          <w:p w14:paraId="239E4BDD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0AD11AE1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残疾人防护设施</w:t>
            </w:r>
          </w:p>
        </w:tc>
        <w:tc>
          <w:tcPr>
            <w:tcW w:w="6435" w:type="dxa"/>
            <w:vAlign w:val="center"/>
          </w:tcPr>
          <w:p w14:paraId="1300E90E" w14:textId="77777777" w:rsidR="00F84A02" w:rsidRDefault="00000000">
            <w:pPr>
              <w:numPr>
                <w:ilvl w:val="0"/>
                <w:numId w:val="2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残疾人通道出入畅通；</w:t>
            </w:r>
          </w:p>
          <w:p w14:paraId="24F98439" w14:textId="77777777" w:rsidR="00F84A02" w:rsidRDefault="00000000">
            <w:pPr>
              <w:numPr>
                <w:ilvl w:val="0"/>
                <w:numId w:val="2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通道地面平整，扶手牢固、无安全隐患。</w:t>
            </w:r>
          </w:p>
        </w:tc>
      </w:tr>
      <w:tr w:rsidR="00F84A02" w14:paraId="6B7305C4" w14:textId="77777777">
        <w:trPr>
          <w:trHeight w:val="971"/>
        </w:trPr>
        <w:tc>
          <w:tcPr>
            <w:tcW w:w="990" w:type="dxa"/>
            <w:vMerge/>
            <w:vAlign w:val="center"/>
          </w:tcPr>
          <w:p w14:paraId="537305B6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7EAEF5E6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电动充电设施</w:t>
            </w:r>
          </w:p>
        </w:tc>
        <w:tc>
          <w:tcPr>
            <w:tcW w:w="6435" w:type="dxa"/>
            <w:vAlign w:val="center"/>
          </w:tcPr>
          <w:p w14:paraId="191C7025" w14:textId="77777777" w:rsidR="00F84A02" w:rsidRDefault="00000000">
            <w:pPr>
              <w:numPr>
                <w:ilvl w:val="0"/>
                <w:numId w:val="2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基础设施安装牢固，外观良好，安全可靠；</w:t>
            </w:r>
          </w:p>
          <w:p w14:paraId="7306EB05" w14:textId="77777777" w:rsidR="00F84A02" w:rsidRDefault="00000000">
            <w:pPr>
              <w:numPr>
                <w:ilvl w:val="0"/>
                <w:numId w:val="2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配置的灭火设施数量符合现场实际，外观良好，安全有效。</w:t>
            </w:r>
          </w:p>
        </w:tc>
      </w:tr>
      <w:tr w:rsidR="00F84A02" w14:paraId="6F616405" w14:textId="77777777">
        <w:trPr>
          <w:trHeight w:val="1411"/>
        </w:trPr>
        <w:tc>
          <w:tcPr>
            <w:tcW w:w="990" w:type="dxa"/>
            <w:vMerge/>
            <w:vAlign w:val="center"/>
          </w:tcPr>
          <w:p w14:paraId="36B12039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442DF376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人防设施</w:t>
            </w:r>
          </w:p>
        </w:tc>
        <w:tc>
          <w:tcPr>
            <w:tcW w:w="6435" w:type="dxa"/>
            <w:vAlign w:val="center"/>
          </w:tcPr>
          <w:p w14:paraId="31E1DE05" w14:textId="77777777" w:rsidR="00F84A02" w:rsidRDefault="00000000">
            <w:pPr>
              <w:numPr>
                <w:ilvl w:val="0"/>
                <w:numId w:val="2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人防设施功能可随时保证正常、有效,设施设备功能运行正常）；</w:t>
            </w:r>
          </w:p>
          <w:p w14:paraId="410F2BBA" w14:textId="77777777" w:rsidR="00F84A02" w:rsidRDefault="00000000">
            <w:pPr>
              <w:numPr>
                <w:ilvl w:val="0"/>
                <w:numId w:val="2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人防通风系统试机正常，功能有效；</w:t>
            </w:r>
          </w:p>
          <w:p w14:paraId="7E0D441A" w14:textId="77777777" w:rsidR="00F84A02" w:rsidRDefault="00000000">
            <w:pPr>
              <w:numPr>
                <w:ilvl w:val="0"/>
                <w:numId w:val="2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避难设施完好；</w:t>
            </w:r>
          </w:p>
          <w:p w14:paraId="5DFA88DD" w14:textId="77777777" w:rsidR="00F84A02" w:rsidRDefault="00000000">
            <w:pPr>
              <w:numPr>
                <w:ilvl w:val="0"/>
                <w:numId w:val="2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人防工程检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査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合格，应符合GB50134的要求。</w:t>
            </w:r>
          </w:p>
        </w:tc>
      </w:tr>
      <w:tr w:rsidR="00F84A02" w14:paraId="0517D5CC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0646F693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6B6E2876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避雷设施</w:t>
            </w:r>
          </w:p>
        </w:tc>
        <w:tc>
          <w:tcPr>
            <w:tcW w:w="6435" w:type="dxa"/>
            <w:vAlign w:val="center"/>
          </w:tcPr>
          <w:p w14:paraId="7C132682" w14:textId="77777777" w:rsidR="00F84A02" w:rsidRDefault="00000000">
            <w:pPr>
              <w:numPr>
                <w:ilvl w:val="0"/>
                <w:numId w:val="2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避雷装置外观完好，功能正常；</w:t>
            </w:r>
          </w:p>
          <w:p w14:paraId="05B93BF2" w14:textId="77777777" w:rsidR="00F84A02" w:rsidRDefault="00000000">
            <w:pPr>
              <w:numPr>
                <w:ilvl w:val="0"/>
                <w:numId w:val="2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避雷接地装置牢固，外观良好，安全可靠；</w:t>
            </w:r>
          </w:p>
          <w:p w14:paraId="2E3D69FD" w14:textId="77777777" w:rsidR="00F84A02" w:rsidRDefault="00000000">
            <w:pPr>
              <w:numPr>
                <w:ilvl w:val="0"/>
                <w:numId w:val="2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屋顶避雷装置及接地装置应由防雷专业单位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毎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年一次进行专业测试，检测要求应符合GB/T21431的规范。</w:t>
            </w:r>
          </w:p>
        </w:tc>
      </w:tr>
      <w:tr w:rsidR="00F84A02" w14:paraId="173B9F9D" w14:textId="77777777">
        <w:trPr>
          <w:trHeight w:val="90"/>
        </w:trPr>
        <w:tc>
          <w:tcPr>
            <w:tcW w:w="990" w:type="dxa"/>
            <w:vMerge w:val="restart"/>
            <w:vAlign w:val="center"/>
          </w:tcPr>
          <w:p w14:paraId="7E71A023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供电</w:t>
            </w:r>
          </w:p>
          <w:p w14:paraId="68196549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系统</w:t>
            </w:r>
          </w:p>
        </w:tc>
        <w:tc>
          <w:tcPr>
            <w:tcW w:w="1230" w:type="dxa"/>
            <w:vAlign w:val="center"/>
          </w:tcPr>
          <w:p w14:paraId="314F840D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公共电器箱/柜</w:t>
            </w:r>
          </w:p>
        </w:tc>
        <w:tc>
          <w:tcPr>
            <w:tcW w:w="6435" w:type="dxa"/>
          </w:tcPr>
          <w:p w14:paraId="5289BB17" w14:textId="77777777" w:rsidR="00F84A02" w:rsidRDefault="00000000">
            <w:pPr>
              <w:numPr>
                <w:ilvl w:val="0"/>
                <w:numId w:val="2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公共电器箱柜应上锁，表体干净；</w:t>
            </w:r>
          </w:p>
          <w:p w14:paraId="08DB4F6E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/>
              </w:rPr>
              <w:t>．</w:t>
            </w:r>
            <w:r>
              <w:rPr>
                <w:rFonts w:ascii="仿宋_GB2312" w:eastAsia="仿宋_GB2312" w:hAnsi="仿宋_GB2312" w:cs="仿宋_GB2312" w:hint="eastAsia"/>
              </w:rPr>
              <w:t>变（配）电柜运行正常，符合运行参数要求；电气连接可靠紧固；进出电缆封堵严密，通风、门锁、接地完好；</w:t>
            </w:r>
          </w:p>
          <w:p w14:paraId="6082DBEB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/>
              </w:rPr>
              <w:t>．</w:t>
            </w:r>
            <w:r>
              <w:rPr>
                <w:rFonts w:ascii="仿宋_GB2312" w:eastAsia="仿宋_GB2312" w:hAnsi="仿宋_GB2312" w:cs="仿宋_GB2312" w:hint="eastAsia"/>
              </w:rPr>
              <w:t>有高压变电/配电的，高压用具应配置齐全，检测合格；突发事件响应快速,故障维修及时。</w:t>
            </w:r>
          </w:p>
        </w:tc>
      </w:tr>
      <w:tr w:rsidR="00F84A02" w14:paraId="00B8D7C0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65670A52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3D03E626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公共照明（楼道等/路灯）</w:t>
            </w:r>
          </w:p>
        </w:tc>
        <w:tc>
          <w:tcPr>
            <w:tcW w:w="6435" w:type="dxa"/>
            <w:vAlign w:val="center"/>
          </w:tcPr>
          <w:p w14:paraId="59A10B08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/>
              </w:rPr>
              <w:t>．</w:t>
            </w:r>
            <w:r>
              <w:rPr>
                <w:rFonts w:ascii="仿宋_GB2312" w:eastAsia="仿宋_GB2312" w:hAnsi="仿宋_GB2312" w:cs="仿宋_GB2312" w:hint="eastAsia"/>
              </w:rPr>
              <w:t>道路、楼道、通道等应保持公共照明设施完好；</w:t>
            </w:r>
          </w:p>
          <w:p w14:paraId="123119D6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/>
              </w:rPr>
              <w:t>．</w:t>
            </w:r>
            <w:r>
              <w:rPr>
                <w:rFonts w:ascii="仿宋_GB2312" w:eastAsia="仿宋_GB2312" w:hAnsi="仿宋_GB2312" w:cs="仿宋_GB2312" w:hint="eastAsia"/>
              </w:rPr>
              <w:t>照明灯具线路无裸露，开关完好,无安全隐患,照明灯杆下方盖板应封闭。</w:t>
            </w:r>
          </w:p>
        </w:tc>
      </w:tr>
      <w:tr w:rsidR="00F84A02" w14:paraId="093501A5" w14:textId="77777777">
        <w:trPr>
          <w:trHeight w:val="866"/>
        </w:trPr>
        <w:tc>
          <w:tcPr>
            <w:tcW w:w="990" w:type="dxa"/>
            <w:vMerge/>
            <w:vAlign w:val="center"/>
          </w:tcPr>
          <w:p w14:paraId="4E398C48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10C79474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应急照明</w:t>
            </w:r>
          </w:p>
          <w:p w14:paraId="5396F377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/泛光照明</w:t>
            </w:r>
          </w:p>
        </w:tc>
        <w:tc>
          <w:tcPr>
            <w:tcW w:w="6435" w:type="dxa"/>
            <w:vAlign w:val="center"/>
          </w:tcPr>
          <w:p w14:paraId="61070773" w14:textId="77777777" w:rsidR="00F84A02" w:rsidRDefault="00000000">
            <w:pPr>
              <w:numPr>
                <w:ilvl w:val="0"/>
                <w:numId w:val="2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应急照明灯、疏散指示应保持24小时开启常亮，不得随意关断。</w:t>
            </w:r>
          </w:p>
          <w:p w14:paraId="65B5C435" w14:textId="77777777" w:rsidR="00F84A02" w:rsidRDefault="00000000">
            <w:pPr>
              <w:numPr>
                <w:ilvl w:val="0"/>
                <w:numId w:val="2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出口疏散指示灯、玻璃面板无划伤、破裂现象，发现故障及时修复。</w:t>
            </w:r>
          </w:p>
        </w:tc>
      </w:tr>
      <w:tr w:rsidR="00F84A02" w14:paraId="217CF6D8" w14:textId="77777777">
        <w:trPr>
          <w:trHeight w:val="1134"/>
        </w:trPr>
        <w:tc>
          <w:tcPr>
            <w:tcW w:w="990" w:type="dxa"/>
            <w:vMerge w:val="restart"/>
            <w:vAlign w:val="center"/>
          </w:tcPr>
          <w:p w14:paraId="518CC8FE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弱电</w:t>
            </w:r>
          </w:p>
          <w:p w14:paraId="21079F01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系统</w:t>
            </w:r>
          </w:p>
        </w:tc>
        <w:tc>
          <w:tcPr>
            <w:tcW w:w="1230" w:type="dxa"/>
            <w:vAlign w:val="center"/>
          </w:tcPr>
          <w:p w14:paraId="3C6B9DF7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行人门禁闸机系统</w:t>
            </w:r>
          </w:p>
        </w:tc>
        <w:tc>
          <w:tcPr>
            <w:tcW w:w="6435" w:type="dxa"/>
            <w:vAlign w:val="center"/>
          </w:tcPr>
          <w:p w14:paraId="0797D3D7" w14:textId="77777777" w:rsidR="00F84A02" w:rsidRDefault="00000000">
            <w:pPr>
              <w:numPr>
                <w:ilvl w:val="0"/>
                <w:numId w:val="2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功能齐全,设备外观完好,24小时正常运行；</w:t>
            </w:r>
          </w:p>
          <w:p w14:paraId="66A6A10A" w14:textId="77777777" w:rsidR="00F84A02" w:rsidRDefault="00000000">
            <w:pPr>
              <w:numPr>
                <w:ilvl w:val="0"/>
                <w:numId w:val="2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闸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机门机启闭正常，电子门锁工作正常。</w:t>
            </w:r>
          </w:p>
        </w:tc>
      </w:tr>
      <w:tr w:rsidR="00F84A02" w14:paraId="6B278CC9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521679C2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4349F7A5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车辆道闸</w:t>
            </w:r>
          </w:p>
          <w:p w14:paraId="07AE4B90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系统</w:t>
            </w:r>
          </w:p>
        </w:tc>
        <w:tc>
          <w:tcPr>
            <w:tcW w:w="6435" w:type="dxa"/>
            <w:vAlign w:val="center"/>
          </w:tcPr>
          <w:p w14:paraId="449585E4" w14:textId="77777777" w:rsidR="00F84A02" w:rsidRDefault="00000000">
            <w:pPr>
              <w:numPr>
                <w:ilvl w:val="0"/>
                <w:numId w:val="2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功能齐全,设备外观完好,24小时正常运行；</w:t>
            </w:r>
          </w:p>
          <w:p w14:paraId="373E469C" w14:textId="77777777" w:rsidR="00F84A02" w:rsidRDefault="00000000">
            <w:pPr>
              <w:numPr>
                <w:ilvl w:val="0"/>
                <w:numId w:val="2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车辆道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闸系统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运行正常;红外线传感器、计时、监控装置功能可靠；车牌识别系统联网图像传递信息正常。</w:t>
            </w:r>
          </w:p>
        </w:tc>
      </w:tr>
      <w:tr w:rsidR="00F84A02" w14:paraId="03BCDCBE" w14:textId="77777777">
        <w:trPr>
          <w:trHeight w:val="2804"/>
        </w:trPr>
        <w:tc>
          <w:tcPr>
            <w:tcW w:w="2220" w:type="dxa"/>
            <w:gridSpan w:val="2"/>
            <w:vAlign w:val="center"/>
          </w:tcPr>
          <w:p w14:paraId="6750EB1C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消防系统</w:t>
            </w:r>
          </w:p>
        </w:tc>
        <w:tc>
          <w:tcPr>
            <w:tcW w:w="6435" w:type="dxa"/>
            <w:vAlign w:val="center"/>
          </w:tcPr>
          <w:p w14:paraId="26588730" w14:textId="77777777" w:rsidR="00F84A02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消防系统养护应符合GB25201和GA1283的要求；</w:t>
            </w:r>
          </w:p>
          <w:p w14:paraId="2D46F323" w14:textId="77777777" w:rsidR="00F84A02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功能齐全,设备外观完好,24小时正常运行；</w:t>
            </w:r>
          </w:p>
          <w:p w14:paraId="15EA501F" w14:textId="77777777" w:rsidR="00F84A02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消防系统设施设备运行正常，定期做好维护保养工作，按规定做好巡检，记录完整；</w:t>
            </w:r>
          </w:p>
          <w:p w14:paraId="591076E6" w14:textId="77777777" w:rsidR="00F84A02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消火栓箱内设备应配备齐全，符合消防管理的要求,如有缺失及时补充；</w:t>
            </w:r>
          </w:p>
          <w:p w14:paraId="67AE33E3" w14:textId="77777777" w:rsidR="00F84A02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按要求配置灭火器箱，定期巡检，确保箱内灭火器处于有效状态；</w:t>
            </w:r>
          </w:p>
          <w:p w14:paraId="21097F9B" w14:textId="77777777" w:rsidR="00F84A02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楼层防火门应处于常闭状态，并确保启闭正常；</w:t>
            </w:r>
          </w:p>
          <w:p w14:paraId="0471259E" w14:textId="77777777" w:rsidR="00F84A02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室外消防栓及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消防结合器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应确保完好，可随时启用。</w:t>
            </w:r>
          </w:p>
        </w:tc>
      </w:tr>
      <w:tr w:rsidR="00F84A02" w14:paraId="4E54255E" w14:textId="77777777">
        <w:trPr>
          <w:trHeight w:val="1691"/>
        </w:trPr>
        <w:tc>
          <w:tcPr>
            <w:tcW w:w="990" w:type="dxa"/>
            <w:vMerge w:val="restart"/>
            <w:vAlign w:val="center"/>
          </w:tcPr>
          <w:p w14:paraId="7F6D1D4B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给、排水系统</w:t>
            </w:r>
          </w:p>
        </w:tc>
        <w:tc>
          <w:tcPr>
            <w:tcW w:w="1230" w:type="dxa"/>
            <w:vAlign w:val="center"/>
          </w:tcPr>
          <w:p w14:paraId="1809AFE6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二次供水设施</w:t>
            </w:r>
          </w:p>
        </w:tc>
        <w:tc>
          <w:tcPr>
            <w:tcW w:w="6435" w:type="dxa"/>
            <w:vAlign w:val="center"/>
          </w:tcPr>
          <w:p w14:paraId="46ADC287" w14:textId="77777777" w:rsidR="00F84A02" w:rsidRDefault="00000000">
            <w:pPr>
              <w:numPr>
                <w:ilvl w:val="0"/>
                <w:numId w:val="3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功能齐全,设备外观完好，供水畅通，水泵等共享设施设备保持正常运行；</w:t>
            </w:r>
          </w:p>
          <w:p w14:paraId="130C82D2" w14:textId="77777777" w:rsidR="00F84A02" w:rsidRDefault="00000000">
            <w:pPr>
              <w:numPr>
                <w:ilvl w:val="0"/>
                <w:numId w:val="3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定期做好维护保养工作，记录完整；</w:t>
            </w:r>
          </w:p>
          <w:p w14:paraId="62037A98" w14:textId="77777777" w:rsidR="00F84A02" w:rsidRDefault="00000000">
            <w:pPr>
              <w:numPr>
                <w:ilvl w:val="0"/>
                <w:numId w:val="3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管路无渗漏，保温层完好，绝热、防露、防冻效果良好；</w:t>
            </w:r>
          </w:p>
          <w:p w14:paraId="3A82FDEC" w14:textId="77777777" w:rsidR="00F84A02" w:rsidRDefault="00000000">
            <w:pPr>
              <w:numPr>
                <w:ilvl w:val="0"/>
                <w:numId w:val="3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压力正常，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表具数据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准确。</w:t>
            </w:r>
          </w:p>
        </w:tc>
      </w:tr>
      <w:tr w:rsidR="00F84A02" w14:paraId="554F718B" w14:textId="77777777">
        <w:trPr>
          <w:trHeight w:val="1491"/>
        </w:trPr>
        <w:tc>
          <w:tcPr>
            <w:tcW w:w="990" w:type="dxa"/>
            <w:vMerge/>
            <w:vAlign w:val="center"/>
          </w:tcPr>
          <w:p w14:paraId="0D2A70CD" w14:textId="77777777" w:rsidR="00F84A02" w:rsidRDefault="00F84A02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3036204C" w14:textId="77777777" w:rsidR="00F84A02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各类排水泵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及管网</w:t>
            </w:r>
          </w:p>
        </w:tc>
        <w:tc>
          <w:tcPr>
            <w:tcW w:w="6435" w:type="dxa"/>
          </w:tcPr>
          <w:p w14:paraId="2781C373" w14:textId="77777777" w:rsidR="00F84A02" w:rsidRDefault="00000000">
            <w:pPr>
              <w:numPr>
                <w:ilvl w:val="0"/>
                <w:numId w:val="3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功能齐全,设备外观完好，排水畅通,无污水漫溢；</w:t>
            </w:r>
          </w:p>
          <w:p w14:paraId="3833E353" w14:textId="77777777" w:rsidR="00F84A02" w:rsidRDefault="00000000">
            <w:pPr>
              <w:numPr>
                <w:ilvl w:val="0"/>
                <w:numId w:val="3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定期做好维护保养工作，记录完整；</w:t>
            </w:r>
          </w:p>
          <w:p w14:paraId="39A4CB1B" w14:textId="77777777" w:rsidR="00F84A02" w:rsidRDefault="00000000">
            <w:pPr>
              <w:numPr>
                <w:ilvl w:val="0"/>
                <w:numId w:val="3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嘗井盖完好,保持污水排放畅通；</w:t>
            </w:r>
          </w:p>
          <w:p w14:paraId="0210B07E" w14:textId="77777777" w:rsidR="00F84A02" w:rsidRDefault="00000000">
            <w:pPr>
              <w:numPr>
                <w:ilvl w:val="0"/>
                <w:numId w:val="3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集水井保持结构完好、井盖完整。</w:t>
            </w:r>
          </w:p>
        </w:tc>
      </w:tr>
    </w:tbl>
    <w:p w14:paraId="63C3BBEF" w14:textId="77777777" w:rsidR="00F84A02" w:rsidRDefault="00F84A02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</w:p>
    <w:p w14:paraId="670DB9E1" w14:textId="77777777" w:rsidR="00F84A02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</w:rPr>
        <w:t>六、人员岗位配置</w:t>
      </w:r>
    </w:p>
    <w:p w14:paraId="14A0E8D3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★本项目物业管理与服务人员总数不得少于61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人。</w:t>
      </w:r>
    </w:p>
    <w:p w14:paraId="7C109255" w14:textId="2F396664" w:rsidR="00F84A02" w:rsidRDefault="00000000">
      <w:pPr>
        <w:pStyle w:val="a3"/>
        <w:overflowPunct w:val="0"/>
        <w:spacing w:line="560" w:lineRule="exact"/>
        <w:ind w:left="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要求香花集镇、大盈集镇、友爱社区等</w:t>
      </w:r>
      <w:r>
        <w:rPr>
          <w:rFonts w:ascii="仿宋_GB2312" w:eastAsia="仿宋_GB2312" w:hAnsi="仿宋_GB2312" w:cs="仿宋_GB2312" w:hint="default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个小区项目经理不低于</w:t>
      </w:r>
      <w:r>
        <w:rPr>
          <w:rFonts w:ascii="仿宋_GB2312" w:eastAsia="仿宋_GB2312" w:hAnsi="仿宋_GB2312" w:cs="仿宋_GB2312" w:hint="default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人、财务管理不低于</w:t>
      </w:r>
      <w:r>
        <w:rPr>
          <w:rFonts w:ascii="仿宋_GB2312" w:eastAsia="仿宋_GB2312" w:hAnsi="仿宋_GB2312" w:cs="仿宋_GB2312" w:hint="default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人、保安人员不低于34人、</w:t>
      </w:r>
      <w:r w:rsidR="00AD17B5" w:rsidRPr="00AD17B5">
        <w:rPr>
          <w:rFonts w:ascii="仿宋_GB2312" w:eastAsia="仿宋_GB2312" w:hAnsi="仿宋_GB2312" w:cs="仿宋_GB2312"/>
          <w:sz w:val="32"/>
          <w:szCs w:val="32"/>
        </w:rPr>
        <w:t>保洁人员</w:t>
      </w:r>
      <w:r>
        <w:rPr>
          <w:rFonts w:ascii="仿宋_GB2312" w:eastAsia="仿宋_GB2312" w:hAnsi="仿宋_GB2312" w:cs="仿宋_GB2312"/>
          <w:sz w:val="32"/>
          <w:szCs w:val="32"/>
        </w:rPr>
        <w:t>不低于19人、工程维修不低于5人。</w:t>
      </w:r>
    </w:p>
    <w:p w14:paraId="36EE5DEA" w14:textId="7E477D00" w:rsidR="00002450" w:rsidRPr="00002450" w:rsidRDefault="00002450" w:rsidP="00002450">
      <w:pPr>
        <w:pStyle w:val="a3"/>
        <w:overflowPunct w:val="0"/>
        <w:spacing w:line="560" w:lineRule="exact"/>
        <w:ind w:left="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002450">
        <w:rPr>
          <w:rFonts w:ascii="仿宋_GB2312" w:eastAsia="仿宋_GB2312" w:hAnsi="仿宋_GB2312" w:cs="仿宋_GB2312"/>
          <w:sz w:val="32"/>
          <w:szCs w:val="32"/>
        </w:rPr>
        <w:t>★中标供应商应当自开始保安服务之日起30日内向所在地社区的市级人民政府公安机关备案。（提供承诺函或提供《自行招用保安员单位备案证明》）</w:t>
      </w:r>
    </w:p>
    <w:p w14:paraId="22CAC31D" w14:textId="77777777" w:rsidR="00F84A02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</w:rPr>
        <w:t>七、员工素质与配置</w:t>
      </w:r>
    </w:p>
    <w:p w14:paraId="57ABE94E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1、员工身体健康，素质可靠，培训上岗，凡是需要持证上岗的岗位人员必须持有相关证书。</w:t>
      </w:r>
    </w:p>
    <w:p w14:paraId="792230E5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2、具有相应的文化程度，能够胜任所担任的工作。</w:t>
      </w:r>
    </w:p>
    <w:p w14:paraId="2FBAC00C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3、统一服装及各类管理标识。</w:t>
      </w:r>
    </w:p>
    <w:p w14:paraId="2A6653C5" w14:textId="77777777" w:rsidR="00F84A02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</w:rPr>
        <w:t>八、本项目物业管理服务报价包括：</w:t>
      </w:r>
    </w:p>
    <w:p w14:paraId="32A86404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1、物业服务人员的人员工资、人员福利等全部人员费用；</w:t>
      </w:r>
    </w:p>
    <w:p w14:paraId="0111B0D1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2、物业服务的行政办公费用，包括办公材料、服装、餐费、加班、公众责任保险、雇主责任保险等；</w:t>
      </w:r>
    </w:p>
    <w:p w14:paraId="1EB900B8" w14:textId="656BBF7D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3、物业服务的各类耗材，包括保洁耗材、秩序管理耗材、绿化耗材、维修耗材，其中维修耗材为单件200元</w:t>
      </w:r>
      <w:r w:rsidR="00AD17B5"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以下的材料；</w:t>
      </w:r>
    </w:p>
    <w:p w14:paraId="3A5D4E90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4、设备设施维护费用；</w:t>
      </w:r>
    </w:p>
    <w:p w14:paraId="289BC6BD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5、物业管理企业管理费与利润；</w:t>
      </w:r>
    </w:p>
    <w:p w14:paraId="7B240956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6、营业税金；</w:t>
      </w:r>
    </w:p>
    <w:p w14:paraId="30872FCA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7、物业管理企业认为与管理服务相关的其他必要费用；</w:t>
      </w:r>
    </w:p>
    <w:p w14:paraId="4D41227D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8、本次招标约定的其他费用。</w:t>
      </w:r>
    </w:p>
    <w:p w14:paraId="56D4E189" w14:textId="77777777" w:rsidR="00F84A02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</w:rPr>
        <w:t>九、服务期限、预算资金、支付方式和其他要求</w:t>
      </w:r>
    </w:p>
    <w:p w14:paraId="3FDD3397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1、本项目服务期限自合同签订之日起一年</w:t>
      </w:r>
      <w:bookmarkStart w:id="3" w:name="付款方法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410F422" w14:textId="14A31CD3" w:rsidR="00F84A02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2、本项目采购预算为</w:t>
      </w:r>
      <w:r w:rsidR="003E5BCF">
        <w:rPr>
          <w:rFonts w:ascii="仿宋_GB2312" w:eastAsia="仿宋_GB2312" w:hAnsi="仿宋_GB2312" w:cs="仿宋_GB2312" w:hint="eastAsia"/>
          <w:sz w:val="32"/>
          <w:szCs w:val="32"/>
        </w:rPr>
        <w:t>3571810</w:t>
      </w:r>
      <w:r>
        <w:rPr>
          <w:rFonts w:ascii="仿宋_GB2312" w:eastAsia="仿宋_GB2312" w:hAnsi="仿宋_GB2312" w:cs="仿宋_GB2312" w:hint="eastAsia"/>
          <w:sz w:val="32"/>
          <w:szCs w:val="32"/>
        </w:rPr>
        <w:t>元人民币，超过采购预算的投标不予接受。</w:t>
      </w:r>
    </w:p>
    <w:p w14:paraId="397292BF" w14:textId="77777777" w:rsidR="00F84A02" w:rsidRDefault="00000000">
      <w:pPr>
        <w:spacing w:line="560" w:lineRule="exact"/>
        <w:ind w:firstLineChars="200" w:firstLine="640"/>
        <w:contextualSpacing/>
        <w:jc w:val="both"/>
        <w:rPr>
          <w:rFonts w:ascii="黑体" w:eastAsia="黑体" w:hAnsi="黑体" w:cs="黑体" w:hint="eastAsia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支付方式：经考核合格后，按季度支付。</w:t>
      </w:r>
    </w:p>
    <w:p w14:paraId="7B746D6B" w14:textId="77777777" w:rsidR="00F84A02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/>
          <w:spacing w:val="-1"/>
          <w:sz w:val="32"/>
          <w:szCs w:val="32"/>
        </w:rPr>
        <w:t>十、物业考核标准</w:t>
      </w:r>
    </w:p>
    <w:tbl>
      <w:tblPr>
        <w:tblW w:w="8417" w:type="dxa"/>
        <w:jc w:val="center"/>
        <w:tblLayout w:type="fixed"/>
        <w:tblLook w:val="04A0" w:firstRow="1" w:lastRow="0" w:firstColumn="1" w:lastColumn="0" w:noHBand="0" w:noVBand="1"/>
      </w:tblPr>
      <w:tblGrid>
        <w:gridCol w:w="1487"/>
        <w:gridCol w:w="6139"/>
        <w:gridCol w:w="791"/>
      </w:tblGrid>
      <w:tr w:rsidR="00F84A02" w14:paraId="24F160B7" w14:textId="77777777">
        <w:trPr>
          <w:trHeight w:val="712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9F60" w14:textId="77777777" w:rsidR="00F84A02" w:rsidRDefault="00000000">
            <w:pPr>
              <w:widowControl/>
              <w:spacing w:beforeLines="50" w:before="156" w:afterLines="50" w:after="156"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指标项目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094D" w14:textId="77777777" w:rsidR="00F84A02" w:rsidRDefault="00000000">
            <w:pPr>
              <w:widowControl/>
              <w:spacing w:beforeLines="50" w:before="156" w:afterLines="50" w:after="156"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考核内容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D099" w14:textId="77777777" w:rsidR="00F84A02" w:rsidRDefault="00000000">
            <w:pPr>
              <w:widowControl/>
              <w:spacing w:beforeLines="50" w:before="156" w:afterLines="50" w:after="156"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分值</w:t>
            </w:r>
          </w:p>
        </w:tc>
      </w:tr>
      <w:tr w:rsidR="00F84A02" w14:paraId="5CF173A0" w14:textId="77777777">
        <w:trPr>
          <w:trHeight w:val="505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0BDE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环境卫生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管理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（20分）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371D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绿化定期修剪、除虫、除草等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29DA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11212E48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9C63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64F1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社区公共区域内无乱张贴、乱涂写、乱堆放等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6FBB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35E9F235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2F5D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C6E5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社区公共区域内无白色垃圾、小包落地垃圾、烟蒂等杂物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1D4C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2524F706" w14:textId="77777777">
        <w:trPr>
          <w:trHeight w:val="1043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AFFF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B430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全面履行住宅小区垃圾分类的管理责任人职责，切实落实好垃圾分类投放点的人员管理设施维护、容器干净整洁无缺损、应知应会知识宣传引导等各项垃圾分类工作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544D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</w:tr>
      <w:tr w:rsidR="00F84A02" w14:paraId="76DDA7D2" w14:textId="77777777">
        <w:trPr>
          <w:trHeight w:val="513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6E22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D6BC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建筑垃圾有指定堆放场地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AF9B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F84A02" w14:paraId="0B380AF0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0D50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90CE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定期开展消杀工作，做好病媒生活防治工作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E109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4454257F" w14:textId="77777777">
        <w:trPr>
          <w:trHeight w:val="505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845A0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保安车辆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管理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（20分）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B396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出入口24小时值班看守，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擅自离岗，有值班记录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5EA2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F84A02" w14:paraId="1FE44B7B" w14:textId="77777777">
        <w:trPr>
          <w:trHeight w:val="718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F5F43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7D49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门卫室内外干净、整洁、有序，硬件设施配备到位，各项规章制度上墙，服务规范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1B61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6D446F1D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06F19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DB84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严格执行小区人员和车辆（随车人员）登记制度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0ABA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0D10BA3B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79ACD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A0A3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维修项目用料符合质量标准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51EE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1C94F15A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527B3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D5B2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机动车、非机动车划线停放，有序管理，消防通道畅通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D512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</w:tr>
      <w:tr w:rsidR="00F84A02" w14:paraId="3558B872" w14:textId="77777777">
        <w:trPr>
          <w:trHeight w:val="676"/>
          <w:jc w:val="center"/>
        </w:trPr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CD0F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773E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保持机动车、非机动车车棚整洁，消除违规飞线充电、楼道充电现象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413E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</w:tr>
      <w:tr w:rsidR="00F84A02" w14:paraId="60F279B6" w14:textId="77777777">
        <w:trPr>
          <w:trHeight w:val="505"/>
          <w:jc w:val="center"/>
        </w:trPr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8CDD9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社区事务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管理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（30分）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CEE8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制定并完善防汛防台等各类突发事件应急处理预案，建立应急抢险队伍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6249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</w:tr>
      <w:tr w:rsidR="00F84A02" w14:paraId="072905FA" w14:textId="77777777">
        <w:trPr>
          <w:trHeight w:val="765"/>
          <w:jc w:val="center"/>
        </w:trPr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2A3C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27F2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对违建、居改非、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群租等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违法行为定期巡视，发现及时劝阻并上报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5B2F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</w:tr>
      <w:tr w:rsidR="00F84A02" w14:paraId="129156AB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6EA83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8141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小区路灯和楼道等公共照明设备基本完好，消防设施设备完好有效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500A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</w:tr>
      <w:tr w:rsidR="00F84A02" w14:paraId="0E6DAF9C" w14:textId="77777777">
        <w:trPr>
          <w:trHeight w:val="648"/>
          <w:jc w:val="center"/>
        </w:trPr>
        <w:tc>
          <w:tcPr>
            <w:tcW w:w="14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69916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DF53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积极参加小区综合管理联席会议和党建联建会议，协调解决社区矛盾问题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3038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</w:tr>
      <w:tr w:rsidR="00F84A02" w14:paraId="4C446814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F6B04B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DEB3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完成各项社区创建以及平安建设工作任务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4E5F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</w:tr>
      <w:tr w:rsidR="00F84A02" w14:paraId="1A390625" w14:textId="77777777">
        <w:trPr>
          <w:trHeight w:val="737"/>
          <w:jc w:val="center"/>
        </w:trPr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B1BC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7DC5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投诉、信访数量明显减少或同期下降，媒体曝光率无或下降，业主满意度在60%以上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CDCE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</w:tr>
      <w:tr w:rsidR="00F84A02" w14:paraId="054A2587" w14:textId="77777777">
        <w:trPr>
          <w:trHeight w:val="648"/>
          <w:jc w:val="center"/>
        </w:trPr>
        <w:tc>
          <w:tcPr>
            <w:tcW w:w="1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D76A9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保洁保安</w:t>
            </w:r>
          </w:p>
          <w:p w14:paraId="51ADF43B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（20分）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562D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车辆停放有序，无乱停现象；消防通道畅通；楼道内无电瓶车停放，小区内无飞线充电现象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AE8D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F84A02" w14:paraId="78E23DEF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E5867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2F46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道路和绿化内无堆物、白色垃圾等杂物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71B0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F84A02" w14:paraId="31C6E29F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EE13A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3B06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垃圾厢房周边干净整洁，垃圾桶带盖封闭干净无破损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1D90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F84A02" w14:paraId="596E4395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F0C847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0F73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建筑垃圾有指定堆放点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AFCE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F84A02" w14:paraId="3C1AB5F5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8B7C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0484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楼道内整洁，按约定定时清扫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0827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F84A02" w14:paraId="7F9CA4F6" w14:textId="77777777">
        <w:trPr>
          <w:trHeight w:val="505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4028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窗口服务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（5分）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3BA9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服务人员着装整洁、举止文明，证件胸卡佩戴醒目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A946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F84A02" w14:paraId="630A8C29" w14:textId="77777777">
        <w:trPr>
          <w:trHeight w:val="90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7CF6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AC22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受理接待热情、认真负责，态度和蔼、用语规范，耐心解答，不与住户发生争执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41C2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F84A02" w14:paraId="1FADF8DA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F52F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E251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住户投诉处理不推诿、不拖延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19E2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F84A02" w14:paraId="48C6E4E3" w14:textId="77777777">
        <w:trPr>
          <w:trHeight w:val="648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7F83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A6E6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24小时受理保修，365天有维修服务，急修（设管理室的）半小时内到达现场，小修3天内修理完毕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8504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045B52DA" w14:textId="77777777">
        <w:trPr>
          <w:trHeight w:val="787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AAD0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行业规范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（5分）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B8F2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公示公用部位、公用设施设备维修维护、卫生保洁、绿化养护、公共秩序维护、财务、收费、管理制度上墙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C50D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37B8537F" w14:textId="77777777">
        <w:trPr>
          <w:trHeight w:val="702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217A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2C92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公示、投诉业主处理流程图，正确对待业主投诉、咨询，主动为业主排忧解难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C26B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F84A02" w14:paraId="1D9DBEFA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F3B2" w14:textId="77777777" w:rsidR="00F84A02" w:rsidRDefault="00F84A0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D538" w14:textId="77777777" w:rsidR="00F84A02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公示小区各类防汛防台应急预案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B237" w14:textId="77777777" w:rsidR="00F84A0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F84A02" w14:paraId="44702CFF" w14:textId="77777777">
        <w:trPr>
          <w:trHeight w:val="668"/>
          <w:jc w:val="center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2BE0" w14:textId="77777777" w:rsidR="00F84A02" w:rsidRDefault="00000000">
            <w:pPr>
              <w:widowControl/>
              <w:spacing w:beforeLines="50" w:before="156" w:afterLines="50" w:after="156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0CE9" w14:textId="77777777" w:rsidR="00F84A02" w:rsidRDefault="00000000">
            <w:pPr>
              <w:widowControl/>
              <w:spacing w:beforeLines="50" w:before="156" w:afterLines="50" w:after="156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100</w:t>
            </w:r>
          </w:p>
        </w:tc>
      </w:tr>
    </w:tbl>
    <w:p w14:paraId="1E7B1120" w14:textId="77777777" w:rsidR="00F84A02" w:rsidRDefault="00000000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备注：综合上级有关部门各类明查暗访结果，以及街道相关部门的检查结果，对物业管理结果进行季度考核评分。考核内容根据实际情况进行调整。</w:t>
      </w:r>
      <w:r>
        <w:rPr>
          <w:rFonts w:ascii="仿宋_GB2312" w:eastAsia="仿宋_GB2312" w:hAnsi="仿宋_GB2312" w:cs="仿宋_GB2312" w:hint="eastAsia"/>
          <w:sz w:val="32"/>
          <w:szCs w:val="32"/>
        </w:rPr>
        <w:t>每季度费用的20%作为奖惩，扣分与考核经费挂钩。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考核实行百分制倒扣方式，满分100分，</w:t>
      </w:r>
      <w:r>
        <w:rPr>
          <w:rFonts w:ascii="仿宋_GB2312" w:eastAsia="仿宋_GB2312" w:hAnsi="仿宋_GB2312" w:cs="仿宋_GB2312" w:hint="eastAsia"/>
          <w:sz w:val="32"/>
          <w:szCs w:val="32"/>
        </w:rPr>
        <w:t>90分（含）以上，全额支付考核经费；80分（含）-90分，扣除考核经费的50%；70（含）-80分，为不合格，扣除全部考核经费；70分以下，为“差”，直接终止合同。</w:t>
      </w:r>
    </w:p>
    <w:p w14:paraId="724CADF9" w14:textId="77777777" w:rsidR="00F84A02" w:rsidRDefault="00F84A02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sectPr w:rsidR="00F84A02">
      <w:headerReference w:type="default" r:id="rId8"/>
      <w:footerReference w:type="default" r:id="rId9"/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EABA" w14:textId="77777777" w:rsidR="00B9179E" w:rsidRDefault="00B9179E">
      <w:r>
        <w:separator/>
      </w:r>
    </w:p>
  </w:endnote>
  <w:endnote w:type="continuationSeparator" w:id="0">
    <w:p w14:paraId="71456B3A" w14:textId="77777777" w:rsidR="00B9179E" w:rsidRDefault="00B9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7B93" w14:textId="77777777" w:rsidR="00F84A02" w:rsidRDefault="00000000">
    <w:pPr>
      <w:pStyle w:val="a6"/>
      <w:tabs>
        <w:tab w:val="clear" w:pos="4153"/>
        <w:tab w:val="left" w:pos="5137"/>
      </w:tabs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EDE6F" wp14:editId="7A980D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FDA5E" w14:textId="77777777" w:rsidR="00F84A02" w:rsidRDefault="00000000">
                          <w:pPr>
                            <w:pStyle w:val="a6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EDE6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4FDA5E" w14:textId="77777777" w:rsidR="00F84A02" w:rsidRDefault="00000000">
                    <w:pPr>
                      <w:pStyle w:val="a6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A56D" w14:textId="77777777" w:rsidR="00B9179E" w:rsidRDefault="00B9179E">
      <w:r>
        <w:separator/>
      </w:r>
    </w:p>
  </w:footnote>
  <w:footnote w:type="continuationSeparator" w:id="0">
    <w:p w14:paraId="163B0685" w14:textId="77777777" w:rsidR="00B9179E" w:rsidRDefault="00B9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95DF" w14:textId="77777777" w:rsidR="00F84A02" w:rsidRDefault="00F84A02">
    <w:pPr>
      <w:pStyle w:val="a3"/>
      <w:kinsoku w:val="0"/>
      <w:overflowPunct w:val="0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449445"/>
    <w:multiLevelType w:val="singleLevel"/>
    <w:tmpl w:val="8844944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8C34FF5F"/>
    <w:multiLevelType w:val="singleLevel"/>
    <w:tmpl w:val="8C34FF5F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92621550"/>
    <w:multiLevelType w:val="singleLevel"/>
    <w:tmpl w:val="92621550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974FF0D2"/>
    <w:multiLevelType w:val="singleLevel"/>
    <w:tmpl w:val="974FF0D2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9E9B02ED"/>
    <w:multiLevelType w:val="singleLevel"/>
    <w:tmpl w:val="9E9B02ED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A436A75E"/>
    <w:multiLevelType w:val="singleLevel"/>
    <w:tmpl w:val="A436A75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A84722B5"/>
    <w:multiLevelType w:val="singleLevel"/>
    <w:tmpl w:val="A84722B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A9AB984C"/>
    <w:multiLevelType w:val="singleLevel"/>
    <w:tmpl w:val="A9AB984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ABACBD7D"/>
    <w:multiLevelType w:val="singleLevel"/>
    <w:tmpl w:val="ABACBD7D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AC328EB8"/>
    <w:multiLevelType w:val="singleLevel"/>
    <w:tmpl w:val="AC328EB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D266AB84"/>
    <w:multiLevelType w:val="singleLevel"/>
    <w:tmpl w:val="D266AB84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D4BEB46B"/>
    <w:multiLevelType w:val="singleLevel"/>
    <w:tmpl w:val="D4BEB46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D50C82F9"/>
    <w:multiLevelType w:val="singleLevel"/>
    <w:tmpl w:val="D50C82F9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DC96DA3C"/>
    <w:multiLevelType w:val="singleLevel"/>
    <w:tmpl w:val="DC96DA3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E71C815A"/>
    <w:multiLevelType w:val="singleLevel"/>
    <w:tmpl w:val="E71C815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EE3F747B"/>
    <w:multiLevelType w:val="singleLevel"/>
    <w:tmpl w:val="EE3F747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FB5A0749"/>
    <w:multiLevelType w:val="singleLevel"/>
    <w:tmpl w:val="FB5A0749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FE364318"/>
    <w:multiLevelType w:val="singleLevel"/>
    <w:tmpl w:val="FE36431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27B496C"/>
    <w:multiLevelType w:val="singleLevel"/>
    <w:tmpl w:val="027B496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3917739"/>
    <w:multiLevelType w:val="singleLevel"/>
    <w:tmpl w:val="03917739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98B6C97"/>
    <w:multiLevelType w:val="singleLevel"/>
    <w:tmpl w:val="098B6C9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A561259"/>
    <w:multiLevelType w:val="singleLevel"/>
    <w:tmpl w:val="1A561259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C4FF38E"/>
    <w:multiLevelType w:val="singleLevel"/>
    <w:tmpl w:val="2C4FF38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A8A1E5D"/>
    <w:multiLevelType w:val="singleLevel"/>
    <w:tmpl w:val="3A8A1E5D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B2F0C77"/>
    <w:multiLevelType w:val="singleLevel"/>
    <w:tmpl w:val="3B2F0C7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C7EE395"/>
    <w:multiLevelType w:val="singleLevel"/>
    <w:tmpl w:val="4C7EE39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0A6DF8B"/>
    <w:multiLevelType w:val="singleLevel"/>
    <w:tmpl w:val="50A6DF8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8D5B1CD"/>
    <w:multiLevelType w:val="singleLevel"/>
    <w:tmpl w:val="58D5B1CD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48FB0CA"/>
    <w:multiLevelType w:val="singleLevel"/>
    <w:tmpl w:val="648FB0C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9AAAA2A"/>
    <w:multiLevelType w:val="singleLevel"/>
    <w:tmpl w:val="69AAAA2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58E7AE"/>
    <w:multiLevelType w:val="singleLevel"/>
    <w:tmpl w:val="7B58E7A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num w:numId="1" w16cid:durableId="1451631962">
    <w:abstractNumId w:val="4"/>
  </w:num>
  <w:num w:numId="2" w16cid:durableId="1947157406">
    <w:abstractNumId w:val="1"/>
  </w:num>
  <w:num w:numId="3" w16cid:durableId="243951014">
    <w:abstractNumId w:val="30"/>
  </w:num>
  <w:num w:numId="4" w16cid:durableId="391730137">
    <w:abstractNumId w:val="10"/>
  </w:num>
  <w:num w:numId="5" w16cid:durableId="2015834812">
    <w:abstractNumId w:val="15"/>
  </w:num>
  <w:num w:numId="6" w16cid:durableId="1973437666">
    <w:abstractNumId w:val="21"/>
  </w:num>
  <w:num w:numId="7" w16cid:durableId="1403333633">
    <w:abstractNumId w:val="2"/>
  </w:num>
  <w:num w:numId="8" w16cid:durableId="484200871">
    <w:abstractNumId w:val="22"/>
  </w:num>
  <w:num w:numId="9" w16cid:durableId="1163665518">
    <w:abstractNumId w:val="27"/>
  </w:num>
  <w:num w:numId="10" w16cid:durableId="1197154207">
    <w:abstractNumId w:val="17"/>
  </w:num>
  <w:num w:numId="11" w16cid:durableId="1345280127">
    <w:abstractNumId w:val="19"/>
  </w:num>
  <w:num w:numId="12" w16cid:durableId="446239135">
    <w:abstractNumId w:val="9"/>
  </w:num>
  <w:num w:numId="13" w16cid:durableId="840317401">
    <w:abstractNumId w:val="26"/>
  </w:num>
  <w:num w:numId="14" w16cid:durableId="937299622">
    <w:abstractNumId w:val="28"/>
  </w:num>
  <w:num w:numId="15" w16cid:durableId="57826757">
    <w:abstractNumId w:val="11"/>
  </w:num>
  <w:num w:numId="16" w16cid:durableId="2080208364">
    <w:abstractNumId w:val="25"/>
  </w:num>
  <w:num w:numId="17" w16cid:durableId="1191065196">
    <w:abstractNumId w:val="5"/>
  </w:num>
  <w:num w:numId="18" w16cid:durableId="888687559">
    <w:abstractNumId w:val="6"/>
  </w:num>
  <w:num w:numId="19" w16cid:durableId="1749694651">
    <w:abstractNumId w:val="23"/>
  </w:num>
  <w:num w:numId="20" w16cid:durableId="826944764">
    <w:abstractNumId w:val="29"/>
  </w:num>
  <w:num w:numId="21" w16cid:durableId="1732653190">
    <w:abstractNumId w:val="20"/>
  </w:num>
  <w:num w:numId="22" w16cid:durableId="826752701">
    <w:abstractNumId w:val="24"/>
  </w:num>
  <w:num w:numId="23" w16cid:durableId="1659074193">
    <w:abstractNumId w:val="0"/>
  </w:num>
  <w:num w:numId="24" w16cid:durableId="1323700374">
    <w:abstractNumId w:val="12"/>
  </w:num>
  <w:num w:numId="25" w16cid:durableId="904339630">
    <w:abstractNumId w:val="14"/>
  </w:num>
  <w:num w:numId="26" w16cid:durableId="1487629570">
    <w:abstractNumId w:val="7"/>
  </w:num>
  <w:num w:numId="27" w16cid:durableId="109205887">
    <w:abstractNumId w:val="3"/>
  </w:num>
  <w:num w:numId="28" w16cid:durableId="577786257">
    <w:abstractNumId w:val="13"/>
  </w:num>
  <w:num w:numId="29" w16cid:durableId="393314237">
    <w:abstractNumId w:val="16"/>
  </w:num>
  <w:num w:numId="30" w16cid:durableId="1657029364">
    <w:abstractNumId w:val="8"/>
  </w:num>
  <w:num w:numId="31" w16cid:durableId="223493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3NDQ4ZDFhYWFhY2YzZjc4NzAxYWFmOTZjYTQ2ODQifQ=="/>
  </w:docVars>
  <w:rsids>
    <w:rsidRoot w:val="00796B33"/>
    <w:rsid w:val="00002450"/>
    <w:rsid w:val="00045A0D"/>
    <w:rsid w:val="0005316E"/>
    <w:rsid w:val="0008567D"/>
    <w:rsid w:val="000A31A1"/>
    <w:rsid w:val="000C3F21"/>
    <w:rsid w:val="00107ECE"/>
    <w:rsid w:val="00121948"/>
    <w:rsid w:val="00140450"/>
    <w:rsid w:val="00153DB9"/>
    <w:rsid w:val="001671D1"/>
    <w:rsid w:val="00191B3C"/>
    <w:rsid w:val="001B2632"/>
    <w:rsid w:val="00200A5A"/>
    <w:rsid w:val="002322F0"/>
    <w:rsid w:val="00266588"/>
    <w:rsid w:val="002734C1"/>
    <w:rsid w:val="002968DF"/>
    <w:rsid w:val="002C68B2"/>
    <w:rsid w:val="002E523D"/>
    <w:rsid w:val="003B69E1"/>
    <w:rsid w:val="003D3644"/>
    <w:rsid w:val="003E5BCF"/>
    <w:rsid w:val="00406FB5"/>
    <w:rsid w:val="0046375D"/>
    <w:rsid w:val="004D32D3"/>
    <w:rsid w:val="005A0309"/>
    <w:rsid w:val="005C70B3"/>
    <w:rsid w:val="005D5C4D"/>
    <w:rsid w:val="00676249"/>
    <w:rsid w:val="006A057E"/>
    <w:rsid w:val="00717F0A"/>
    <w:rsid w:val="007245F5"/>
    <w:rsid w:val="007333C4"/>
    <w:rsid w:val="00763AAC"/>
    <w:rsid w:val="0076647A"/>
    <w:rsid w:val="00796B33"/>
    <w:rsid w:val="007A191A"/>
    <w:rsid w:val="007B26F8"/>
    <w:rsid w:val="007B79E1"/>
    <w:rsid w:val="00846033"/>
    <w:rsid w:val="00863538"/>
    <w:rsid w:val="009077AB"/>
    <w:rsid w:val="00931805"/>
    <w:rsid w:val="009A7DEA"/>
    <w:rsid w:val="009E0699"/>
    <w:rsid w:val="00A112F2"/>
    <w:rsid w:val="00A54D35"/>
    <w:rsid w:val="00A96381"/>
    <w:rsid w:val="00AC5CC6"/>
    <w:rsid w:val="00AD17B5"/>
    <w:rsid w:val="00B14B2E"/>
    <w:rsid w:val="00B214C1"/>
    <w:rsid w:val="00B9179E"/>
    <w:rsid w:val="00B91B71"/>
    <w:rsid w:val="00BB2737"/>
    <w:rsid w:val="00C107E7"/>
    <w:rsid w:val="00C22D03"/>
    <w:rsid w:val="00D27D05"/>
    <w:rsid w:val="00D34BBF"/>
    <w:rsid w:val="00D54364"/>
    <w:rsid w:val="00D86116"/>
    <w:rsid w:val="00DA2A3A"/>
    <w:rsid w:val="00EA04C0"/>
    <w:rsid w:val="00F022E1"/>
    <w:rsid w:val="00F2249C"/>
    <w:rsid w:val="00F342E8"/>
    <w:rsid w:val="00F84A02"/>
    <w:rsid w:val="00FB496C"/>
    <w:rsid w:val="00FF1E6C"/>
    <w:rsid w:val="01E23011"/>
    <w:rsid w:val="023B0973"/>
    <w:rsid w:val="02CD73A2"/>
    <w:rsid w:val="0314369E"/>
    <w:rsid w:val="03685798"/>
    <w:rsid w:val="037B3858"/>
    <w:rsid w:val="03A762C0"/>
    <w:rsid w:val="042A0CA0"/>
    <w:rsid w:val="0458580D"/>
    <w:rsid w:val="052E5261"/>
    <w:rsid w:val="056D0012"/>
    <w:rsid w:val="07573718"/>
    <w:rsid w:val="07726BE5"/>
    <w:rsid w:val="078D75BB"/>
    <w:rsid w:val="08F875BE"/>
    <w:rsid w:val="09A84B40"/>
    <w:rsid w:val="0AAC78F4"/>
    <w:rsid w:val="0AD50138"/>
    <w:rsid w:val="0B005A06"/>
    <w:rsid w:val="0C087B18"/>
    <w:rsid w:val="0C4B5C57"/>
    <w:rsid w:val="0CF4009D"/>
    <w:rsid w:val="0D477310"/>
    <w:rsid w:val="0D6D057B"/>
    <w:rsid w:val="0DB066B9"/>
    <w:rsid w:val="0F3155D8"/>
    <w:rsid w:val="0F476BAA"/>
    <w:rsid w:val="0F4A0448"/>
    <w:rsid w:val="11247CDE"/>
    <w:rsid w:val="11C849F2"/>
    <w:rsid w:val="11E22BBA"/>
    <w:rsid w:val="120E5B40"/>
    <w:rsid w:val="14A712D3"/>
    <w:rsid w:val="178A6DBB"/>
    <w:rsid w:val="189F7A56"/>
    <w:rsid w:val="19FD67E3"/>
    <w:rsid w:val="1B9F38C9"/>
    <w:rsid w:val="1C5C795A"/>
    <w:rsid w:val="1CA93AF4"/>
    <w:rsid w:val="1D006A40"/>
    <w:rsid w:val="1D247B2E"/>
    <w:rsid w:val="1DB00010"/>
    <w:rsid w:val="1F240CB5"/>
    <w:rsid w:val="1F5D7D23"/>
    <w:rsid w:val="22943C1D"/>
    <w:rsid w:val="22A85759"/>
    <w:rsid w:val="23B819CC"/>
    <w:rsid w:val="246D27B7"/>
    <w:rsid w:val="2500187D"/>
    <w:rsid w:val="25055D17"/>
    <w:rsid w:val="257F4FA6"/>
    <w:rsid w:val="25F25085"/>
    <w:rsid w:val="26C26F53"/>
    <w:rsid w:val="270E2020"/>
    <w:rsid w:val="2B047F88"/>
    <w:rsid w:val="2B74267D"/>
    <w:rsid w:val="2DC6679F"/>
    <w:rsid w:val="2E19750B"/>
    <w:rsid w:val="2EE23DA1"/>
    <w:rsid w:val="2FD73D06"/>
    <w:rsid w:val="303D5733"/>
    <w:rsid w:val="30F85AFE"/>
    <w:rsid w:val="32CE7A97"/>
    <w:rsid w:val="33901D04"/>
    <w:rsid w:val="33BE6B8B"/>
    <w:rsid w:val="351D5B33"/>
    <w:rsid w:val="357838DE"/>
    <w:rsid w:val="357C7EED"/>
    <w:rsid w:val="37307DA0"/>
    <w:rsid w:val="37515F68"/>
    <w:rsid w:val="38044D88"/>
    <w:rsid w:val="389E6F8B"/>
    <w:rsid w:val="38CA7D80"/>
    <w:rsid w:val="3AFE5DD5"/>
    <w:rsid w:val="3CC6298B"/>
    <w:rsid w:val="3CE46680"/>
    <w:rsid w:val="3CE533DA"/>
    <w:rsid w:val="3D3954D4"/>
    <w:rsid w:val="3DD31485"/>
    <w:rsid w:val="3E03620E"/>
    <w:rsid w:val="3E18643C"/>
    <w:rsid w:val="3E240125"/>
    <w:rsid w:val="3E6961AE"/>
    <w:rsid w:val="3F542A99"/>
    <w:rsid w:val="411E6EBB"/>
    <w:rsid w:val="41DA4383"/>
    <w:rsid w:val="42BA2C13"/>
    <w:rsid w:val="42EA48FB"/>
    <w:rsid w:val="449000D0"/>
    <w:rsid w:val="450C7105"/>
    <w:rsid w:val="45F11F6E"/>
    <w:rsid w:val="46FD1EFC"/>
    <w:rsid w:val="47095F17"/>
    <w:rsid w:val="47B02C5A"/>
    <w:rsid w:val="4820176A"/>
    <w:rsid w:val="486D24D6"/>
    <w:rsid w:val="486F624E"/>
    <w:rsid w:val="487A3570"/>
    <w:rsid w:val="487C587B"/>
    <w:rsid w:val="48C93BB0"/>
    <w:rsid w:val="49EF440A"/>
    <w:rsid w:val="4A655C81"/>
    <w:rsid w:val="4A7364C9"/>
    <w:rsid w:val="4BDC009E"/>
    <w:rsid w:val="4DBA3214"/>
    <w:rsid w:val="4F724F58"/>
    <w:rsid w:val="4F8545A9"/>
    <w:rsid w:val="4FDE2637"/>
    <w:rsid w:val="50A0169A"/>
    <w:rsid w:val="50A72062"/>
    <w:rsid w:val="51546926"/>
    <w:rsid w:val="51CC64BF"/>
    <w:rsid w:val="528648C0"/>
    <w:rsid w:val="531445C2"/>
    <w:rsid w:val="532365B3"/>
    <w:rsid w:val="53D77AC9"/>
    <w:rsid w:val="54A008B7"/>
    <w:rsid w:val="54F47187"/>
    <w:rsid w:val="55234D2A"/>
    <w:rsid w:val="554747DA"/>
    <w:rsid w:val="554C1DF1"/>
    <w:rsid w:val="55897719"/>
    <w:rsid w:val="55A117A6"/>
    <w:rsid w:val="55C20305"/>
    <w:rsid w:val="55EC5382"/>
    <w:rsid w:val="560C1580"/>
    <w:rsid w:val="5647080A"/>
    <w:rsid w:val="567F30E4"/>
    <w:rsid w:val="575E5E0B"/>
    <w:rsid w:val="57D904B8"/>
    <w:rsid w:val="57E9504D"/>
    <w:rsid w:val="598558D1"/>
    <w:rsid w:val="5A0F34D5"/>
    <w:rsid w:val="5A5654C0"/>
    <w:rsid w:val="5AA30C31"/>
    <w:rsid w:val="5B8D4F11"/>
    <w:rsid w:val="5C7834CB"/>
    <w:rsid w:val="5CAC0BCD"/>
    <w:rsid w:val="5CB63FF4"/>
    <w:rsid w:val="5FA62A45"/>
    <w:rsid w:val="5FA93794"/>
    <w:rsid w:val="60974186"/>
    <w:rsid w:val="60B7767B"/>
    <w:rsid w:val="60CB2219"/>
    <w:rsid w:val="616109D2"/>
    <w:rsid w:val="61C564E0"/>
    <w:rsid w:val="626B762E"/>
    <w:rsid w:val="62E73159"/>
    <w:rsid w:val="632845D1"/>
    <w:rsid w:val="639E15B9"/>
    <w:rsid w:val="63F302FE"/>
    <w:rsid w:val="644A1BF1"/>
    <w:rsid w:val="64F25DE5"/>
    <w:rsid w:val="65167D25"/>
    <w:rsid w:val="66252916"/>
    <w:rsid w:val="66383CCB"/>
    <w:rsid w:val="667473F9"/>
    <w:rsid w:val="67C80D77"/>
    <w:rsid w:val="68BC0BE4"/>
    <w:rsid w:val="693D1D24"/>
    <w:rsid w:val="696A4AE4"/>
    <w:rsid w:val="6A2904FB"/>
    <w:rsid w:val="6AE0505D"/>
    <w:rsid w:val="6B4D1FC7"/>
    <w:rsid w:val="6C553829"/>
    <w:rsid w:val="6CC226E5"/>
    <w:rsid w:val="6CF272CA"/>
    <w:rsid w:val="6D1E00BF"/>
    <w:rsid w:val="6D605FE2"/>
    <w:rsid w:val="6D6F4477"/>
    <w:rsid w:val="6DFF1C9E"/>
    <w:rsid w:val="6E380D0C"/>
    <w:rsid w:val="6E71421E"/>
    <w:rsid w:val="6F8064EC"/>
    <w:rsid w:val="6F906926"/>
    <w:rsid w:val="6FAF14A2"/>
    <w:rsid w:val="709F653C"/>
    <w:rsid w:val="70D2143C"/>
    <w:rsid w:val="711041C2"/>
    <w:rsid w:val="724F1F27"/>
    <w:rsid w:val="72D03C09"/>
    <w:rsid w:val="7352513A"/>
    <w:rsid w:val="749B1FF5"/>
    <w:rsid w:val="74DF1EE2"/>
    <w:rsid w:val="764B32AD"/>
    <w:rsid w:val="76636B42"/>
    <w:rsid w:val="77381D7D"/>
    <w:rsid w:val="7758241F"/>
    <w:rsid w:val="77EF4049"/>
    <w:rsid w:val="77F008AA"/>
    <w:rsid w:val="78104AA8"/>
    <w:rsid w:val="782A5B6A"/>
    <w:rsid w:val="78A74AFF"/>
    <w:rsid w:val="79507595"/>
    <w:rsid w:val="796679B9"/>
    <w:rsid w:val="7AF832D7"/>
    <w:rsid w:val="7BFC38B8"/>
    <w:rsid w:val="7C731364"/>
    <w:rsid w:val="7D5F62B6"/>
    <w:rsid w:val="7D641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2D185"/>
  <w15:docId w15:val="{6EBD409A-8775-425F-9274-5AC76090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unhideWhenUsed="1" w:qFormat="1"/>
    <w:lsdException w:name="heading 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uiPriority w:val="1"/>
    <w:unhideWhenUsed/>
    <w:qFormat/>
    <w:pPr>
      <w:outlineLvl w:val="1"/>
    </w:pPr>
    <w:rPr>
      <w:rFonts w:ascii="仿宋" w:eastAsia="仿宋" w:hAnsi="仿宋" w:hint="eastAsia"/>
      <w:b/>
      <w:sz w:val="28"/>
    </w:rPr>
  </w:style>
  <w:style w:type="paragraph" w:styleId="5">
    <w:name w:val="heading 5"/>
    <w:basedOn w:val="a"/>
    <w:next w:val="a"/>
    <w:uiPriority w:val="1"/>
    <w:unhideWhenUsed/>
    <w:qFormat/>
    <w:pPr>
      <w:ind w:left="560"/>
      <w:outlineLvl w:val="4"/>
    </w:pPr>
    <w:rPr>
      <w:rFonts w:ascii="仿宋" w:eastAsia="仿宋" w:hAnsi="仿宋" w:hint="eastAsia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ind w:left="138"/>
    </w:pPr>
    <w:rPr>
      <w:rFonts w:ascii="仿宋" w:eastAsia="仿宋" w:hAnsi="仿宋" w:hint="eastAsia"/>
      <w:sz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qFormat/>
  </w:style>
  <w:style w:type="paragraph" w:customStyle="1" w:styleId="TableParagraph">
    <w:name w:val="Table Paragraph"/>
    <w:basedOn w:val="a"/>
    <w:uiPriority w:val="1"/>
    <w:unhideWhenUsed/>
    <w:qFormat/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12</Pages>
  <Words>3677</Words>
  <Characters>3825</Characters>
  <Application>Microsoft Office Word</Application>
  <DocSecurity>0</DocSecurity>
  <Lines>294</Lines>
  <Paragraphs>250</Paragraphs>
  <ScaleCrop>false</ScaleCrop>
  <Company>Microsoft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J－v</dc:creator>
  <cp:lastModifiedBy>igor</cp:lastModifiedBy>
  <cp:revision>76</cp:revision>
  <cp:lastPrinted>2024-12-23T05:35:00Z</cp:lastPrinted>
  <dcterms:created xsi:type="dcterms:W3CDTF">2023-11-14T20:07:00Z</dcterms:created>
  <dcterms:modified xsi:type="dcterms:W3CDTF">2025-01-24T06:27:00Z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2F0147A6FF564EC184186A3967FA8B20_13</vt:lpwstr>
  </property>
  <property fmtid="{D5CDD505-2E9C-101B-9397-08002B2CF9AE}" pid="4" name="KSOTemplateDocerSaveRecord">
    <vt:lpwstr>eyJoZGlkIjoiZDAzNWQ2YjZjNDE0Y2Y2ZmJiZmYyZmI5NWMyMWU1OTgifQ==</vt:lpwstr>
  </property>
</Properties>
</file>