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8C407D">
      <w:pPr>
        <w:pStyle w:val="2"/>
        <w:spacing w:after="0" w:line="360" w:lineRule="auto"/>
        <w:ind w:left="125" w:firstLine="562" w:firstLineChars="200"/>
        <w:jc w:val="center"/>
        <w:rPr>
          <w:rFonts w:hint="eastAsia" w:ascii="宋体" w:hAnsi="宋体" w:eastAsia="宋体"/>
          <w:b/>
          <w:bCs/>
          <w:sz w:val="28"/>
          <w:szCs w:val="28"/>
        </w:rPr>
      </w:pPr>
      <w:r>
        <w:rPr>
          <w:rStyle w:val="6"/>
          <w:rFonts w:hint="default"/>
          <w:b/>
          <w:bCs/>
          <w:color w:val="auto"/>
          <w:sz w:val="28"/>
          <w:szCs w:val="28"/>
          <w:lang w:eastAsia="zh-CN"/>
        </w:rPr>
        <w:t>上海市徐汇区教育局华之门地块规划中学等学校校具采购项目</w:t>
      </w:r>
      <w:bookmarkStart w:id="2" w:name="_GoBack"/>
      <w:bookmarkEnd w:id="2"/>
      <w:r>
        <w:rPr>
          <w:rStyle w:val="6"/>
          <w:rFonts w:hint="default"/>
          <w:b/>
          <w:bCs/>
          <w:color w:val="auto"/>
          <w:sz w:val="28"/>
          <w:szCs w:val="28"/>
        </w:rPr>
        <w:t>需求清单</w:t>
      </w:r>
    </w:p>
    <w:tbl>
      <w:tblPr>
        <w:tblStyle w:val="4"/>
        <w:tblW w:w="106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134"/>
        <w:gridCol w:w="878"/>
        <w:gridCol w:w="2099"/>
        <w:gridCol w:w="567"/>
        <w:gridCol w:w="709"/>
        <w:gridCol w:w="4678"/>
      </w:tblGrid>
      <w:tr w14:paraId="0841D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62" w:type="dxa"/>
            <w:vAlign w:val="center"/>
          </w:tcPr>
          <w:p w14:paraId="20810173">
            <w:pPr>
              <w:jc w:val="center"/>
              <w:rPr>
                <w:rFonts w:hint="eastAsia" w:ascii="宋体" w:hAnsi="宋体" w:eastAsia="宋体"/>
                <w:szCs w:val="21"/>
              </w:rPr>
            </w:pPr>
            <w:bookmarkStart w:id="0" w:name="_Hlk194052912"/>
            <w:r>
              <w:rPr>
                <w:rFonts w:hint="eastAsia" w:ascii="宋体" w:hAnsi="宋体" w:eastAsia="宋体"/>
                <w:szCs w:val="21"/>
              </w:rPr>
              <w:t>序号</w:t>
            </w:r>
          </w:p>
        </w:tc>
        <w:tc>
          <w:tcPr>
            <w:tcW w:w="1134" w:type="dxa"/>
            <w:vAlign w:val="center"/>
          </w:tcPr>
          <w:p w14:paraId="10215E9D">
            <w:pPr>
              <w:jc w:val="center"/>
              <w:rPr>
                <w:rFonts w:hint="eastAsia" w:ascii="宋体" w:hAnsi="宋体" w:eastAsia="宋体"/>
                <w:szCs w:val="21"/>
              </w:rPr>
            </w:pPr>
            <w:r>
              <w:rPr>
                <w:rFonts w:hint="eastAsia" w:ascii="宋体" w:hAnsi="宋体" w:eastAsia="宋体"/>
                <w:szCs w:val="21"/>
              </w:rPr>
              <w:t>产品名称</w:t>
            </w:r>
          </w:p>
        </w:tc>
        <w:tc>
          <w:tcPr>
            <w:tcW w:w="878" w:type="dxa"/>
            <w:vAlign w:val="center"/>
          </w:tcPr>
          <w:p w14:paraId="6B376B99">
            <w:pPr>
              <w:jc w:val="center"/>
              <w:rPr>
                <w:rFonts w:hint="eastAsia" w:ascii="宋体" w:hAnsi="宋体" w:eastAsia="宋体"/>
                <w:szCs w:val="21"/>
              </w:rPr>
            </w:pPr>
            <w:r>
              <w:rPr>
                <w:rFonts w:hint="eastAsia" w:ascii="宋体" w:hAnsi="宋体" w:eastAsia="宋体"/>
                <w:szCs w:val="21"/>
              </w:rPr>
              <w:t>规格型号(m</w:t>
            </w:r>
            <w:r>
              <w:rPr>
                <w:rFonts w:ascii="宋体" w:hAnsi="宋体" w:eastAsia="宋体"/>
                <w:szCs w:val="21"/>
              </w:rPr>
              <w:t>m)</w:t>
            </w:r>
          </w:p>
        </w:tc>
        <w:tc>
          <w:tcPr>
            <w:tcW w:w="2099" w:type="dxa"/>
            <w:vAlign w:val="center"/>
          </w:tcPr>
          <w:p w14:paraId="4827C01F">
            <w:pPr>
              <w:jc w:val="center"/>
              <w:rPr>
                <w:rFonts w:hint="eastAsia" w:ascii="宋体" w:hAnsi="宋体" w:eastAsia="宋体"/>
                <w:szCs w:val="21"/>
              </w:rPr>
            </w:pPr>
            <w:r>
              <w:rPr>
                <w:rFonts w:hint="eastAsia" w:ascii="宋体" w:hAnsi="宋体" w:eastAsia="宋体"/>
                <w:szCs w:val="21"/>
              </w:rPr>
              <w:t>参考图片</w:t>
            </w:r>
          </w:p>
        </w:tc>
        <w:tc>
          <w:tcPr>
            <w:tcW w:w="567" w:type="dxa"/>
            <w:vAlign w:val="center"/>
          </w:tcPr>
          <w:p w14:paraId="380242B3">
            <w:pPr>
              <w:jc w:val="center"/>
              <w:rPr>
                <w:rFonts w:hint="eastAsia" w:ascii="宋体" w:hAnsi="宋体" w:eastAsia="宋体"/>
                <w:szCs w:val="21"/>
              </w:rPr>
            </w:pPr>
            <w:r>
              <w:rPr>
                <w:rFonts w:hint="eastAsia" w:ascii="宋体" w:hAnsi="宋体" w:eastAsia="宋体"/>
                <w:szCs w:val="21"/>
              </w:rPr>
              <w:t>单位</w:t>
            </w:r>
          </w:p>
        </w:tc>
        <w:tc>
          <w:tcPr>
            <w:tcW w:w="709" w:type="dxa"/>
            <w:vAlign w:val="center"/>
          </w:tcPr>
          <w:p w14:paraId="49C593E9">
            <w:pPr>
              <w:jc w:val="center"/>
              <w:rPr>
                <w:rFonts w:hint="eastAsia" w:ascii="宋体" w:hAnsi="宋体" w:eastAsia="宋体"/>
                <w:szCs w:val="21"/>
              </w:rPr>
            </w:pPr>
            <w:r>
              <w:rPr>
                <w:rFonts w:hint="eastAsia" w:ascii="宋体" w:hAnsi="宋体" w:eastAsia="宋体"/>
                <w:szCs w:val="21"/>
              </w:rPr>
              <w:t>数量</w:t>
            </w:r>
          </w:p>
        </w:tc>
        <w:tc>
          <w:tcPr>
            <w:tcW w:w="4678" w:type="dxa"/>
            <w:vAlign w:val="center"/>
          </w:tcPr>
          <w:p w14:paraId="3BC8250A">
            <w:pPr>
              <w:jc w:val="center"/>
              <w:rPr>
                <w:rFonts w:hint="eastAsia" w:ascii="宋体" w:hAnsi="宋体" w:eastAsia="宋体"/>
                <w:szCs w:val="21"/>
              </w:rPr>
            </w:pPr>
            <w:r>
              <w:rPr>
                <w:rFonts w:hint="eastAsia" w:ascii="宋体" w:hAnsi="宋体" w:eastAsia="宋体"/>
                <w:szCs w:val="21"/>
              </w:rPr>
              <w:t>材质要求</w:t>
            </w:r>
          </w:p>
        </w:tc>
      </w:tr>
      <w:tr w14:paraId="4BDC5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62" w:type="dxa"/>
            <w:vAlign w:val="center"/>
          </w:tcPr>
          <w:p w14:paraId="12CD4943">
            <w:pPr>
              <w:jc w:val="center"/>
              <w:rPr>
                <w:rFonts w:hint="eastAsia" w:ascii="宋体" w:hAnsi="宋体" w:eastAsia="宋体" w:cs="宋体"/>
                <w:color w:val="000000"/>
                <w:kern w:val="0"/>
                <w:szCs w:val="21"/>
              </w:rPr>
            </w:pPr>
            <w:r>
              <w:rPr>
                <w:rFonts w:hint="eastAsia" w:ascii="宋体" w:hAnsi="宋体" w:eastAsia="宋体"/>
                <w:szCs w:val="21"/>
              </w:rPr>
              <w:t>1</w:t>
            </w:r>
          </w:p>
        </w:tc>
        <w:tc>
          <w:tcPr>
            <w:tcW w:w="1134" w:type="dxa"/>
            <w:vAlign w:val="center"/>
          </w:tcPr>
          <w:p w14:paraId="68805C5D">
            <w:pPr>
              <w:jc w:val="center"/>
              <w:rPr>
                <w:rFonts w:hint="eastAsia" w:ascii="宋体" w:hAnsi="宋体" w:eastAsia="宋体" w:cs="宋体"/>
                <w:color w:val="000000"/>
                <w:kern w:val="0"/>
                <w:szCs w:val="21"/>
              </w:rPr>
            </w:pPr>
            <w:r>
              <w:rPr>
                <w:rFonts w:hint="eastAsia" w:ascii="宋体" w:hAnsi="宋体" w:eastAsia="宋体"/>
                <w:szCs w:val="21"/>
              </w:rPr>
              <w:t>无尘书写板1（含教学笔套装）</w:t>
            </w:r>
          </w:p>
        </w:tc>
        <w:tc>
          <w:tcPr>
            <w:tcW w:w="878" w:type="dxa"/>
            <w:vAlign w:val="center"/>
          </w:tcPr>
          <w:p w14:paraId="1F645180">
            <w:pPr>
              <w:jc w:val="center"/>
              <w:rPr>
                <w:rFonts w:hint="eastAsia" w:ascii="宋体" w:hAnsi="宋体" w:eastAsia="宋体"/>
                <w:szCs w:val="21"/>
              </w:rPr>
            </w:pPr>
            <w:r>
              <w:rPr>
                <w:rFonts w:hint="eastAsia" w:ascii="宋体" w:hAnsi="宋体" w:eastAsia="宋体"/>
                <w:szCs w:val="21"/>
              </w:rPr>
              <w:t>4000*1200*200</w:t>
            </w:r>
          </w:p>
        </w:tc>
        <w:tc>
          <w:tcPr>
            <w:tcW w:w="2099" w:type="dxa"/>
            <w:vAlign w:val="center"/>
          </w:tcPr>
          <w:p w14:paraId="66975CB0">
            <w:pPr>
              <w:jc w:val="center"/>
              <w:rPr>
                <w:rFonts w:hint="eastAsia" w:ascii="宋体" w:hAnsi="宋体" w:eastAsia="宋体"/>
                <w:szCs w:val="21"/>
              </w:rPr>
            </w:pPr>
            <w:r>
              <w:rPr>
                <w:rFonts w:ascii="宋体" w:hAnsi="宋体" w:eastAsia="宋体"/>
                <w:szCs w:val="21"/>
              </w:rPr>
              <w:drawing>
                <wp:inline distT="0" distB="0" distL="0" distR="0">
                  <wp:extent cx="762635" cy="431800"/>
                  <wp:effectExtent l="0" t="0" r="12065" b="0"/>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4"/>
                          <a:srcRect l="18204" t="17636" r="17407" b="22652"/>
                          <a:stretch>
                            <a:fillRect/>
                          </a:stretch>
                        </pic:blipFill>
                        <pic:spPr>
                          <a:xfrm>
                            <a:off x="0" y="0"/>
                            <a:ext cx="762635" cy="431800"/>
                          </a:xfrm>
                          <a:prstGeom prst="rect">
                            <a:avLst/>
                          </a:prstGeom>
                          <a:noFill/>
                          <a:ln w="9525">
                            <a:noFill/>
                          </a:ln>
                        </pic:spPr>
                      </pic:pic>
                    </a:graphicData>
                  </a:graphic>
                </wp:inline>
              </w:drawing>
            </w:r>
          </w:p>
        </w:tc>
        <w:tc>
          <w:tcPr>
            <w:tcW w:w="567" w:type="dxa"/>
            <w:vAlign w:val="center"/>
          </w:tcPr>
          <w:p w14:paraId="57CBA6D3">
            <w:pPr>
              <w:jc w:val="center"/>
              <w:rPr>
                <w:rFonts w:hint="eastAsia" w:ascii="宋体" w:hAnsi="宋体" w:eastAsia="宋体"/>
                <w:szCs w:val="21"/>
              </w:rPr>
            </w:pPr>
            <w:r>
              <w:rPr>
                <w:rFonts w:hint="eastAsia" w:ascii="宋体" w:hAnsi="宋体" w:eastAsia="宋体"/>
                <w:szCs w:val="21"/>
              </w:rPr>
              <w:t>块</w:t>
            </w:r>
          </w:p>
        </w:tc>
        <w:tc>
          <w:tcPr>
            <w:tcW w:w="709" w:type="dxa"/>
            <w:vAlign w:val="center"/>
          </w:tcPr>
          <w:p w14:paraId="3ACBD328">
            <w:pPr>
              <w:jc w:val="center"/>
              <w:rPr>
                <w:rFonts w:hint="eastAsia" w:ascii="宋体" w:hAnsi="宋体" w:eastAsia="宋体"/>
                <w:szCs w:val="21"/>
              </w:rPr>
            </w:pPr>
            <w:r>
              <w:rPr>
                <w:rFonts w:hint="eastAsia" w:ascii="宋体" w:hAnsi="宋体" w:eastAsia="宋体"/>
                <w:szCs w:val="21"/>
              </w:rPr>
              <w:t>5</w:t>
            </w:r>
          </w:p>
        </w:tc>
        <w:tc>
          <w:tcPr>
            <w:tcW w:w="4678" w:type="dxa"/>
            <w:vAlign w:val="center"/>
          </w:tcPr>
          <w:p w14:paraId="38706B97">
            <w:pPr>
              <w:widowControl/>
              <w:jc w:val="left"/>
              <w:rPr>
                <w:rFonts w:hint="eastAsia" w:ascii="宋体" w:hAnsi="宋体" w:eastAsia="宋体"/>
                <w:szCs w:val="21"/>
              </w:rPr>
            </w:pPr>
            <w:r>
              <w:rPr>
                <w:rFonts w:hint="eastAsia" w:ascii="宋体" w:hAnsi="宋体" w:eastAsia="宋体"/>
                <w:szCs w:val="21"/>
              </w:rPr>
              <w:t>面板材料：采用厚度≥0.38mm优质镀锌钢板为基板，板面须采用米黄色消光涂料，颜色均匀，具备良好的耐光性,检测各项技术参数须符合（国家标准）GB250中规定的4级及以上。板面细腻平整，书写流畅，字迹清晰。板面在使用含有洗涤剂和消毒剂的温水（40℃）擦洗时不变色，无表皮脱落。</w:t>
            </w:r>
            <w:r>
              <w:rPr>
                <w:rFonts w:hint="eastAsia" w:ascii="宋体" w:hAnsi="宋体" w:eastAsia="宋体"/>
                <w:szCs w:val="21"/>
              </w:rPr>
              <w:br w:type="textWrapping"/>
            </w:r>
            <w:r>
              <w:rPr>
                <w:rFonts w:hint="eastAsia" w:ascii="宋体" w:hAnsi="宋体" w:eastAsia="宋体"/>
                <w:szCs w:val="21"/>
              </w:rPr>
              <w:t>夹层材料及底板：夹层采用厚度≥26mm聚苯乙烯板材，面层平整，背面采用优质镀锌钢板，板面有加固凹槽，镀层牢固、钢性好，不变形，整板无拼接，保证书写板面平整不变形。</w:t>
            </w:r>
            <w:r>
              <w:rPr>
                <w:rFonts w:hint="eastAsia" w:ascii="宋体" w:hAnsi="宋体" w:eastAsia="宋体"/>
                <w:szCs w:val="21"/>
              </w:rPr>
              <w:br w:type="textWrapping"/>
            </w:r>
            <w:r>
              <w:rPr>
                <w:rFonts w:hint="eastAsia" w:ascii="宋体" w:hAnsi="宋体" w:eastAsia="宋体"/>
                <w:szCs w:val="21"/>
              </w:rPr>
              <w:t>塑料包角：采用ABS工程防爆塑料，模具一次成型，四周包角不小于R30mm的圆角，抗冲击力强。</w:t>
            </w:r>
            <w:r>
              <w:rPr>
                <w:rFonts w:hint="eastAsia" w:ascii="宋体" w:hAnsi="宋体" w:eastAsia="宋体"/>
                <w:szCs w:val="21"/>
              </w:rPr>
              <w:br w:type="textWrapping"/>
            </w:r>
            <w:r>
              <w:rPr>
                <w:rFonts w:hint="eastAsia" w:ascii="宋体" w:hAnsi="宋体" w:eastAsia="宋体"/>
                <w:szCs w:val="21"/>
              </w:rPr>
              <w:t>边框材料：边框须采用厚度≥1.1mm的高强度电泳铝合金材料，造型美观，四角边框均为ABS工程防爆塑料，抗拉、抗冲击力强，经久耐用。</w:t>
            </w:r>
            <w:r>
              <w:rPr>
                <w:rFonts w:hint="eastAsia" w:ascii="宋体" w:hAnsi="宋体" w:eastAsia="宋体"/>
                <w:szCs w:val="21"/>
              </w:rPr>
              <w:br w:type="textWrapping"/>
            </w:r>
            <w:r>
              <w:rPr>
                <w:rFonts w:hint="eastAsia" w:ascii="宋体" w:hAnsi="宋体" w:eastAsia="宋体"/>
                <w:szCs w:val="21"/>
              </w:rPr>
              <w:t>功能：可同时安装电子白板、液晶电视机，授课时不用再在传统书写板与交互式电子白板之间来回切换，使教学板与现代科技完美结合。</w:t>
            </w:r>
            <w:r>
              <w:rPr>
                <w:rFonts w:hint="eastAsia" w:ascii="宋体" w:hAnsi="宋体" w:eastAsia="宋体"/>
                <w:szCs w:val="21"/>
              </w:rPr>
              <w:br w:type="textWrapping"/>
            </w:r>
            <w:r>
              <w:rPr>
                <w:rFonts w:hint="eastAsia" w:ascii="宋体" w:hAnsi="宋体" w:eastAsia="宋体"/>
                <w:szCs w:val="21"/>
              </w:rPr>
              <w:t>安装：须采用隐形安装，整体结构牢固，无任何安全隐患，时尚美观。</w:t>
            </w:r>
          </w:p>
        </w:tc>
      </w:tr>
      <w:tr w14:paraId="0C9CC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62" w:type="dxa"/>
            <w:vAlign w:val="center"/>
          </w:tcPr>
          <w:p w14:paraId="47EA32C3">
            <w:pPr>
              <w:jc w:val="center"/>
              <w:rPr>
                <w:rFonts w:hint="eastAsia" w:ascii="宋体" w:hAnsi="宋体" w:eastAsia="宋体" w:cs="宋体"/>
                <w:color w:val="000000"/>
                <w:kern w:val="0"/>
                <w:szCs w:val="21"/>
              </w:rPr>
            </w:pPr>
            <w:r>
              <w:rPr>
                <w:rFonts w:hint="eastAsia" w:ascii="宋体" w:hAnsi="宋体" w:eastAsia="宋体"/>
                <w:color w:val="000000"/>
                <w:szCs w:val="21"/>
              </w:rPr>
              <w:t>2</w:t>
            </w:r>
          </w:p>
        </w:tc>
        <w:tc>
          <w:tcPr>
            <w:tcW w:w="1134" w:type="dxa"/>
            <w:vAlign w:val="center"/>
          </w:tcPr>
          <w:p w14:paraId="7EAA2B4B">
            <w:pPr>
              <w:jc w:val="center"/>
              <w:rPr>
                <w:rFonts w:hint="eastAsia" w:ascii="宋体" w:hAnsi="宋体" w:eastAsia="宋体" w:cs="宋体"/>
                <w:kern w:val="0"/>
                <w:szCs w:val="21"/>
              </w:rPr>
            </w:pPr>
            <w:r>
              <w:rPr>
                <w:rFonts w:hint="eastAsia" w:ascii="宋体" w:hAnsi="宋体" w:eastAsia="宋体"/>
                <w:szCs w:val="21"/>
              </w:rPr>
              <w:t>无尘书写板2（含教学笔套装）</w:t>
            </w:r>
          </w:p>
        </w:tc>
        <w:tc>
          <w:tcPr>
            <w:tcW w:w="878" w:type="dxa"/>
            <w:vAlign w:val="center"/>
          </w:tcPr>
          <w:p w14:paraId="614BCEE2">
            <w:pPr>
              <w:jc w:val="center"/>
              <w:rPr>
                <w:rFonts w:hint="eastAsia" w:ascii="宋体" w:hAnsi="宋体" w:eastAsia="宋体" w:cs="宋体"/>
                <w:kern w:val="0"/>
                <w:szCs w:val="21"/>
              </w:rPr>
            </w:pPr>
            <w:r>
              <w:rPr>
                <w:rFonts w:hint="eastAsia" w:ascii="宋体" w:hAnsi="宋体" w:eastAsia="宋体"/>
                <w:szCs w:val="21"/>
              </w:rPr>
              <w:t>4200*1300*200</w:t>
            </w:r>
          </w:p>
        </w:tc>
        <w:tc>
          <w:tcPr>
            <w:tcW w:w="2099" w:type="dxa"/>
            <w:vAlign w:val="center"/>
          </w:tcPr>
          <w:p w14:paraId="344CB102">
            <w:pPr>
              <w:jc w:val="center"/>
              <w:rPr>
                <w:rFonts w:hint="eastAsia" w:ascii="宋体" w:hAnsi="宋体" w:eastAsia="宋体"/>
                <w:szCs w:val="21"/>
              </w:rPr>
            </w:pPr>
            <w:r>
              <w:rPr>
                <w:rFonts w:ascii="宋体" w:hAnsi="宋体" w:eastAsia="宋体"/>
                <w:szCs w:val="21"/>
              </w:rPr>
              <w:drawing>
                <wp:inline distT="0" distB="0" distL="0" distR="0">
                  <wp:extent cx="762635" cy="744855"/>
                  <wp:effectExtent l="0" t="0" r="12065" b="4445"/>
                  <wp:docPr id="2" name="图片 332" descr="说明: C:\Users\xxh\AppData\Roaming\Tencent\Users\9929091\QQ\WinTemp\RichOle\GVGY)@YGXM%5MQ9BGQFJ[P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32" descr="说明: C:\Users\xxh\AppData\Roaming\Tencent\Users\9929091\QQ\WinTemp\RichOle\GVGY)@YGXM%5MQ9BGQFJ[PW.png"/>
                          <pic:cNvPicPr>
                            <a:picLocks noChangeAspect="1"/>
                          </pic:cNvPicPr>
                        </pic:nvPicPr>
                        <pic:blipFill>
                          <a:blip r:embed="rId5"/>
                          <a:stretch>
                            <a:fillRect/>
                          </a:stretch>
                        </pic:blipFill>
                        <pic:spPr>
                          <a:xfrm>
                            <a:off x="0" y="0"/>
                            <a:ext cx="762635" cy="744855"/>
                          </a:xfrm>
                          <a:prstGeom prst="rect">
                            <a:avLst/>
                          </a:prstGeom>
                          <a:noFill/>
                          <a:ln w="9525">
                            <a:noFill/>
                          </a:ln>
                        </pic:spPr>
                      </pic:pic>
                    </a:graphicData>
                  </a:graphic>
                </wp:inline>
              </w:drawing>
            </w:r>
          </w:p>
        </w:tc>
        <w:tc>
          <w:tcPr>
            <w:tcW w:w="567" w:type="dxa"/>
            <w:vAlign w:val="center"/>
          </w:tcPr>
          <w:p w14:paraId="7D2F6BB2">
            <w:pPr>
              <w:jc w:val="center"/>
              <w:rPr>
                <w:rFonts w:hint="eastAsia" w:ascii="宋体" w:hAnsi="宋体" w:eastAsia="宋体"/>
                <w:szCs w:val="21"/>
              </w:rPr>
            </w:pPr>
            <w:r>
              <w:rPr>
                <w:rFonts w:hint="eastAsia" w:ascii="宋体" w:hAnsi="宋体" w:eastAsia="宋体"/>
                <w:szCs w:val="21"/>
              </w:rPr>
              <w:t>块</w:t>
            </w:r>
          </w:p>
        </w:tc>
        <w:tc>
          <w:tcPr>
            <w:tcW w:w="709" w:type="dxa"/>
            <w:vAlign w:val="center"/>
          </w:tcPr>
          <w:p w14:paraId="1F4380EE">
            <w:pPr>
              <w:jc w:val="center"/>
              <w:rPr>
                <w:rFonts w:hint="eastAsia" w:ascii="宋体" w:hAnsi="宋体" w:eastAsia="宋体"/>
                <w:szCs w:val="21"/>
              </w:rPr>
            </w:pPr>
            <w:r>
              <w:rPr>
                <w:rFonts w:hint="eastAsia" w:ascii="宋体" w:hAnsi="宋体" w:eastAsia="宋体"/>
                <w:szCs w:val="21"/>
              </w:rPr>
              <w:t>2</w:t>
            </w:r>
          </w:p>
        </w:tc>
        <w:tc>
          <w:tcPr>
            <w:tcW w:w="4678" w:type="dxa"/>
            <w:vAlign w:val="center"/>
          </w:tcPr>
          <w:p w14:paraId="7BB5E846">
            <w:pPr>
              <w:widowControl/>
              <w:jc w:val="left"/>
              <w:rPr>
                <w:rFonts w:hint="eastAsia" w:ascii="宋体" w:hAnsi="宋体" w:eastAsia="宋体"/>
                <w:szCs w:val="21"/>
              </w:rPr>
            </w:pPr>
            <w:r>
              <w:rPr>
                <w:rFonts w:hint="eastAsia" w:ascii="宋体" w:hAnsi="宋体" w:eastAsia="宋体"/>
                <w:color w:val="000000"/>
                <w:szCs w:val="21"/>
              </w:rPr>
              <w:t>面板材料：采用厚度≥0.38mm优质镀锌钢板为基板，板面须采用米黄色消光涂料，颜色均匀，具备良好的耐光性,检测各项技术参数须符合（国家标准）GB250中规定的4级及以上。板面细腻平整，书写流畅，字迹清晰。板面在使用含有洗涤剂和消毒剂的温水（40℃）擦洗时不变色，无表皮脱落。</w:t>
            </w:r>
            <w:r>
              <w:rPr>
                <w:rFonts w:hint="eastAsia" w:ascii="宋体" w:hAnsi="宋体" w:eastAsia="宋体"/>
                <w:color w:val="000000"/>
                <w:szCs w:val="21"/>
              </w:rPr>
              <w:br w:type="textWrapping"/>
            </w:r>
            <w:r>
              <w:rPr>
                <w:rFonts w:hint="eastAsia" w:ascii="宋体" w:hAnsi="宋体" w:eastAsia="宋体"/>
                <w:color w:val="000000"/>
                <w:szCs w:val="21"/>
              </w:rPr>
              <w:t>夹层材料及底板：夹层采用厚度≥26mm聚苯乙烯板材，面层平整，背面采用优质镀锌钢板，板面有加固凹槽，镀层牢固、钢性好，不变形，整板无拼接，保证书写板面平整不变形。</w:t>
            </w:r>
            <w:r>
              <w:rPr>
                <w:rFonts w:hint="eastAsia" w:ascii="宋体" w:hAnsi="宋体" w:eastAsia="宋体"/>
                <w:color w:val="000000"/>
                <w:szCs w:val="21"/>
              </w:rPr>
              <w:br w:type="textWrapping"/>
            </w:r>
            <w:r>
              <w:rPr>
                <w:rFonts w:hint="eastAsia" w:ascii="宋体" w:hAnsi="宋体" w:eastAsia="宋体"/>
                <w:color w:val="000000"/>
                <w:szCs w:val="21"/>
              </w:rPr>
              <w:t>塑料包角：采用ABS工程防爆塑料，模具一次成型，四周包角不小于R30mm的圆角，抗冲击力强。</w:t>
            </w:r>
            <w:r>
              <w:rPr>
                <w:rFonts w:hint="eastAsia" w:ascii="宋体" w:hAnsi="宋体" w:eastAsia="宋体"/>
                <w:color w:val="000000"/>
                <w:szCs w:val="21"/>
              </w:rPr>
              <w:br w:type="textWrapping"/>
            </w:r>
            <w:r>
              <w:rPr>
                <w:rFonts w:hint="eastAsia" w:ascii="宋体" w:hAnsi="宋体" w:eastAsia="宋体"/>
                <w:color w:val="000000"/>
                <w:szCs w:val="21"/>
              </w:rPr>
              <w:t>边框材料：边框须采用厚度≥1.1mm的高强度电泳铝合金材料，造型美观，四角边框均为ABS工程防爆塑料，抗拉、抗冲击力强，经久耐用。</w:t>
            </w:r>
            <w:r>
              <w:rPr>
                <w:rFonts w:hint="eastAsia" w:ascii="宋体" w:hAnsi="宋体" w:eastAsia="宋体"/>
                <w:color w:val="000000"/>
                <w:szCs w:val="21"/>
              </w:rPr>
              <w:br w:type="textWrapping"/>
            </w:r>
            <w:r>
              <w:rPr>
                <w:rFonts w:hint="eastAsia" w:ascii="宋体" w:hAnsi="宋体" w:eastAsia="宋体"/>
                <w:color w:val="000000"/>
                <w:szCs w:val="21"/>
              </w:rPr>
              <w:t>功能：可同时安装电子白板、液晶电视机，授课时不用再在传统书写板与交互式电子白板之间来回切换，使教学板与现代科技完美结合。</w:t>
            </w:r>
            <w:r>
              <w:rPr>
                <w:rFonts w:hint="eastAsia" w:ascii="宋体" w:hAnsi="宋体" w:eastAsia="宋体"/>
                <w:color w:val="000000"/>
                <w:szCs w:val="21"/>
              </w:rPr>
              <w:br w:type="textWrapping"/>
            </w:r>
            <w:r>
              <w:rPr>
                <w:rFonts w:hint="eastAsia" w:ascii="宋体" w:hAnsi="宋体" w:eastAsia="宋体"/>
                <w:color w:val="000000"/>
                <w:szCs w:val="21"/>
              </w:rPr>
              <w:t>安装：须采用隐形安装，整体结构牢固，无任何安全隐患，时尚美观。</w:t>
            </w:r>
          </w:p>
        </w:tc>
      </w:tr>
      <w:tr w14:paraId="158F9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62" w:type="dxa"/>
            <w:vAlign w:val="center"/>
          </w:tcPr>
          <w:p w14:paraId="1AE88291">
            <w:pPr>
              <w:jc w:val="center"/>
              <w:rPr>
                <w:rFonts w:hint="eastAsia" w:ascii="宋体" w:hAnsi="宋体" w:eastAsia="宋体" w:cs="宋体"/>
                <w:color w:val="000000"/>
                <w:kern w:val="0"/>
                <w:szCs w:val="21"/>
              </w:rPr>
            </w:pPr>
            <w:r>
              <w:rPr>
                <w:rFonts w:hint="eastAsia" w:ascii="宋体" w:hAnsi="宋体" w:eastAsia="宋体"/>
                <w:szCs w:val="21"/>
              </w:rPr>
              <w:t>3</w:t>
            </w:r>
          </w:p>
        </w:tc>
        <w:tc>
          <w:tcPr>
            <w:tcW w:w="1134" w:type="dxa"/>
            <w:vAlign w:val="center"/>
          </w:tcPr>
          <w:p w14:paraId="64E5C359">
            <w:pPr>
              <w:jc w:val="center"/>
              <w:rPr>
                <w:rFonts w:hint="eastAsia" w:ascii="宋体" w:hAnsi="宋体" w:eastAsia="宋体" w:cs="宋体"/>
                <w:kern w:val="0"/>
                <w:szCs w:val="21"/>
              </w:rPr>
            </w:pPr>
            <w:r>
              <w:rPr>
                <w:rFonts w:hint="eastAsia" w:ascii="宋体" w:hAnsi="宋体" w:eastAsia="宋体"/>
                <w:szCs w:val="21"/>
              </w:rPr>
              <w:t>无尘书写板3（含教学笔套装）</w:t>
            </w:r>
          </w:p>
        </w:tc>
        <w:tc>
          <w:tcPr>
            <w:tcW w:w="878" w:type="dxa"/>
            <w:vAlign w:val="center"/>
          </w:tcPr>
          <w:p w14:paraId="5D8422E5">
            <w:pPr>
              <w:jc w:val="center"/>
              <w:rPr>
                <w:rFonts w:hint="eastAsia" w:ascii="宋体" w:hAnsi="宋体" w:eastAsia="宋体" w:cs="宋体"/>
                <w:kern w:val="0"/>
                <w:szCs w:val="21"/>
              </w:rPr>
            </w:pPr>
            <w:r>
              <w:rPr>
                <w:rFonts w:hint="eastAsia" w:ascii="宋体" w:hAnsi="宋体" w:eastAsia="宋体"/>
                <w:szCs w:val="21"/>
              </w:rPr>
              <w:t>8200*1200*200</w:t>
            </w:r>
          </w:p>
        </w:tc>
        <w:tc>
          <w:tcPr>
            <w:tcW w:w="2099" w:type="dxa"/>
            <w:vAlign w:val="center"/>
          </w:tcPr>
          <w:p w14:paraId="313B84CF">
            <w:pPr>
              <w:jc w:val="center"/>
              <w:rPr>
                <w:rFonts w:hint="eastAsia" w:ascii="宋体" w:hAnsi="宋体" w:eastAsia="宋体"/>
                <w:szCs w:val="21"/>
              </w:rPr>
            </w:pPr>
            <w:r>
              <w:rPr>
                <w:rFonts w:ascii="宋体" w:hAnsi="宋体" w:eastAsia="宋体"/>
                <w:szCs w:val="21"/>
              </w:rPr>
              <w:drawing>
                <wp:inline distT="0" distB="0" distL="0" distR="0">
                  <wp:extent cx="762635" cy="306705"/>
                  <wp:effectExtent l="0" t="0" r="12065" b="1079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6"/>
                          <a:stretch>
                            <a:fillRect/>
                          </a:stretch>
                        </pic:blipFill>
                        <pic:spPr>
                          <a:xfrm>
                            <a:off x="0" y="0"/>
                            <a:ext cx="762635" cy="306705"/>
                          </a:xfrm>
                          <a:prstGeom prst="rect">
                            <a:avLst/>
                          </a:prstGeom>
                          <a:noFill/>
                          <a:ln w="9525">
                            <a:noFill/>
                          </a:ln>
                        </pic:spPr>
                      </pic:pic>
                    </a:graphicData>
                  </a:graphic>
                </wp:inline>
              </w:drawing>
            </w:r>
          </w:p>
        </w:tc>
        <w:tc>
          <w:tcPr>
            <w:tcW w:w="567" w:type="dxa"/>
            <w:vAlign w:val="center"/>
          </w:tcPr>
          <w:p w14:paraId="5362B5F7">
            <w:pPr>
              <w:jc w:val="center"/>
              <w:rPr>
                <w:rFonts w:hint="eastAsia" w:ascii="宋体" w:hAnsi="宋体" w:eastAsia="宋体"/>
                <w:szCs w:val="21"/>
              </w:rPr>
            </w:pPr>
            <w:r>
              <w:rPr>
                <w:rFonts w:hint="eastAsia" w:ascii="宋体" w:hAnsi="宋体" w:eastAsia="宋体"/>
                <w:szCs w:val="21"/>
              </w:rPr>
              <w:t>块</w:t>
            </w:r>
          </w:p>
        </w:tc>
        <w:tc>
          <w:tcPr>
            <w:tcW w:w="709" w:type="dxa"/>
            <w:vAlign w:val="center"/>
          </w:tcPr>
          <w:p w14:paraId="0CEBAA7D">
            <w:pPr>
              <w:jc w:val="center"/>
              <w:rPr>
                <w:rFonts w:hint="eastAsia" w:ascii="宋体" w:hAnsi="宋体" w:eastAsia="宋体"/>
                <w:szCs w:val="21"/>
              </w:rPr>
            </w:pPr>
            <w:r>
              <w:rPr>
                <w:rFonts w:hint="eastAsia" w:ascii="宋体" w:hAnsi="宋体" w:eastAsia="宋体"/>
                <w:szCs w:val="21"/>
              </w:rPr>
              <w:t>4</w:t>
            </w:r>
          </w:p>
        </w:tc>
        <w:tc>
          <w:tcPr>
            <w:tcW w:w="4678" w:type="dxa"/>
            <w:vAlign w:val="center"/>
          </w:tcPr>
          <w:p w14:paraId="47F82426">
            <w:pPr>
              <w:widowControl/>
              <w:jc w:val="left"/>
              <w:rPr>
                <w:rFonts w:hint="eastAsia" w:ascii="宋体" w:hAnsi="宋体" w:eastAsia="宋体"/>
                <w:szCs w:val="21"/>
              </w:rPr>
            </w:pPr>
            <w:r>
              <w:rPr>
                <w:rFonts w:hint="eastAsia" w:ascii="宋体" w:hAnsi="宋体" w:eastAsia="宋体"/>
                <w:szCs w:val="21"/>
              </w:rPr>
              <w:t>面板材料：采用厚度≥0.38mm优质镀锌钢板为基板，板面须采用米黄色消光涂料，颜色均匀，具备良好的耐光性,检测各项技术参数须符合（国家标准）GB250中规定的4级及以上。板面细腻平整，书写流畅，字迹清晰。板面在使用含有洗涤剂和消毒剂的温水（40℃）擦洗时不变色，无表皮脱落。</w:t>
            </w:r>
            <w:r>
              <w:rPr>
                <w:rFonts w:hint="eastAsia" w:ascii="宋体" w:hAnsi="宋体" w:eastAsia="宋体"/>
                <w:szCs w:val="21"/>
              </w:rPr>
              <w:br w:type="textWrapping"/>
            </w:r>
            <w:r>
              <w:rPr>
                <w:rFonts w:hint="eastAsia" w:ascii="宋体" w:hAnsi="宋体" w:eastAsia="宋体"/>
                <w:szCs w:val="21"/>
              </w:rPr>
              <w:t>夹层材料及底板：夹层采用厚度≥26mm聚苯乙烯板材，面层平整，背面采用优质镀锌钢板，板面有加固凹槽，镀层牢固、钢性好，不变形，整板无拼接，保证书写板面平整不变形。</w:t>
            </w:r>
            <w:r>
              <w:rPr>
                <w:rFonts w:hint="eastAsia" w:ascii="宋体" w:hAnsi="宋体" w:eastAsia="宋体"/>
                <w:szCs w:val="21"/>
              </w:rPr>
              <w:br w:type="textWrapping"/>
            </w:r>
            <w:r>
              <w:rPr>
                <w:rFonts w:hint="eastAsia" w:ascii="宋体" w:hAnsi="宋体" w:eastAsia="宋体"/>
                <w:szCs w:val="21"/>
              </w:rPr>
              <w:t>塑料包角：采用ABS工程防爆塑料，模具一次成型，四周包角不小于R30mm的圆角，抗冲击力强。</w:t>
            </w:r>
            <w:r>
              <w:rPr>
                <w:rFonts w:hint="eastAsia" w:ascii="宋体" w:hAnsi="宋体" w:eastAsia="宋体"/>
                <w:szCs w:val="21"/>
              </w:rPr>
              <w:br w:type="textWrapping"/>
            </w:r>
            <w:r>
              <w:rPr>
                <w:rFonts w:hint="eastAsia" w:ascii="宋体" w:hAnsi="宋体" w:eastAsia="宋体"/>
                <w:szCs w:val="21"/>
              </w:rPr>
              <w:t>边框材料：边框须采用厚度≥1.1mm的高强度电泳铝合金材料，造型美观，四角边框均为ABS工程防爆塑料，抗拉、抗冲击力强，经久耐用。</w:t>
            </w:r>
            <w:r>
              <w:rPr>
                <w:rFonts w:hint="eastAsia" w:ascii="宋体" w:hAnsi="宋体" w:eastAsia="宋体"/>
                <w:szCs w:val="21"/>
              </w:rPr>
              <w:br w:type="textWrapping"/>
            </w:r>
            <w:r>
              <w:rPr>
                <w:rFonts w:hint="eastAsia" w:ascii="宋体" w:hAnsi="宋体" w:eastAsia="宋体"/>
                <w:szCs w:val="21"/>
              </w:rPr>
              <w:t>功能：可同时安装电子白板、液晶电视机，授课时不用再在传统书写板与交互式电子白板之间来回切换，使教学板与现代科技完美结合。</w:t>
            </w:r>
            <w:r>
              <w:rPr>
                <w:rFonts w:hint="eastAsia" w:ascii="宋体" w:hAnsi="宋体" w:eastAsia="宋体"/>
                <w:szCs w:val="21"/>
              </w:rPr>
              <w:br w:type="textWrapping"/>
            </w:r>
            <w:r>
              <w:rPr>
                <w:rFonts w:hint="eastAsia" w:ascii="宋体" w:hAnsi="宋体" w:eastAsia="宋体"/>
                <w:szCs w:val="21"/>
              </w:rPr>
              <w:t>安装：须采用隐形安装，整体结构牢固，无任何安全隐患，时尚美观。</w:t>
            </w:r>
          </w:p>
        </w:tc>
      </w:tr>
      <w:tr w14:paraId="644E9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62" w:type="dxa"/>
            <w:vAlign w:val="center"/>
          </w:tcPr>
          <w:p w14:paraId="7E282749">
            <w:pPr>
              <w:jc w:val="center"/>
              <w:rPr>
                <w:rFonts w:hint="eastAsia" w:ascii="宋体" w:hAnsi="宋体" w:eastAsia="宋体" w:cs="宋体"/>
                <w:color w:val="000000"/>
                <w:kern w:val="0"/>
                <w:szCs w:val="21"/>
              </w:rPr>
            </w:pPr>
            <w:r>
              <w:rPr>
                <w:rFonts w:hint="eastAsia" w:ascii="宋体" w:hAnsi="宋体" w:eastAsia="宋体"/>
                <w:color w:val="000000"/>
                <w:szCs w:val="21"/>
              </w:rPr>
              <w:t>4</w:t>
            </w:r>
          </w:p>
        </w:tc>
        <w:tc>
          <w:tcPr>
            <w:tcW w:w="1134" w:type="dxa"/>
            <w:vAlign w:val="center"/>
          </w:tcPr>
          <w:p w14:paraId="657804B8">
            <w:pPr>
              <w:jc w:val="center"/>
              <w:rPr>
                <w:rFonts w:hint="eastAsia" w:ascii="宋体" w:hAnsi="宋体" w:eastAsia="宋体" w:cs="宋体"/>
                <w:color w:val="000000"/>
                <w:kern w:val="0"/>
                <w:szCs w:val="21"/>
              </w:rPr>
            </w:pPr>
            <w:r>
              <w:rPr>
                <w:rFonts w:hint="eastAsia" w:ascii="宋体" w:hAnsi="宋体" w:eastAsia="宋体"/>
                <w:szCs w:val="21"/>
              </w:rPr>
              <w:t>推拉绿板1</w:t>
            </w:r>
          </w:p>
        </w:tc>
        <w:tc>
          <w:tcPr>
            <w:tcW w:w="878" w:type="dxa"/>
            <w:vAlign w:val="center"/>
          </w:tcPr>
          <w:p w14:paraId="4859E195">
            <w:pPr>
              <w:jc w:val="center"/>
              <w:rPr>
                <w:rFonts w:hint="eastAsia" w:ascii="宋体" w:hAnsi="宋体" w:eastAsia="宋体" w:cs="宋体"/>
                <w:kern w:val="0"/>
                <w:szCs w:val="21"/>
              </w:rPr>
            </w:pPr>
            <w:r>
              <w:rPr>
                <w:rFonts w:hint="eastAsia" w:ascii="宋体" w:hAnsi="宋体" w:eastAsia="宋体"/>
                <w:szCs w:val="21"/>
              </w:rPr>
              <w:t>4100*1300*200</w:t>
            </w:r>
          </w:p>
        </w:tc>
        <w:tc>
          <w:tcPr>
            <w:tcW w:w="2099" w:type="dxa"/>
            <w:vAlign w:val="center"/>
          </w:tcPr>
          <w:p w14:paraId="3B2FE9B2">
            <w:pPr>
              <w:jc w:val="center"/>
              <w:rPr>
                <w:rFonts w:hint="eastAsia" w:ascii="宋体" w:hAnsi="宋体" w:eastAsia="宋体"/>
                <w:szCs w:val="21"/>
              </w:rPr>
            </w:pPr>
            <w:r>
              <w:rPr>
                <w:rFonts w:ascii="宋体" w:hAnsi="宋体" w:eastAsia="宋体"/>
                <w:szCs w:val="21"/>
              </w:rPr>
              <w:drawing>
                <wp:inline distT="0" distB="0" distL="0" distR="0">
                  <wp:extent cx="684530" cy="710565"/>
                  <wp:effectExtent l="0" t="0" r="1270" b="635"/>
                  <wp:docPr id="6" name="图片 5" descr="C:\Users\xxh\AppData\Roaming\Tencent\Users\9929091\QQ\WinTemp\RichOle\RVR_1R_KQXH9)M){OVDD`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C:\Users\xxh\AppData\Roaming\Tencent\Users\9929091\QQ\WinTemp\RichOle\RVR_1R_KQXH9)M){OVDD`D1.png"/>
                          <pic:cNvPicPr>
                            <a:picLocks noChangeAspect="1"/>
                          </pic:cNvPicPr>
                        </pic:nvPicPr>
                        <pic:blipFill>
                          <a:blip r:embed="rId7"/>
                          <a:srcRect l="4762" t="4814" r="2527"/>
                          <a:stretch>
                            <a:fillRect/>
                          </a:stretch>
                        </pic:blipFill>
                        <pic:spPr>
                          <a:xfrm>
                            <a:off x="0" y="0"/>
                            <a:ext cx="685094" cy="711057"/>
                          </a:xfrm>
                          <a:prstGeom prst="rect">
                            <a:avLst/>
                          </a:prstGeom>
                          <a:noFill/>
                          <a:ln w="9525">
                            <a:noFill/>
                          </a:ln>
                        </pic:spPr>
                      </pic:pic>
                    </a:graphicData>
                  </a:graphic>
                </wp:inline>
              </w:drawing>
            </w:r>
          </w:p>
        </w:tc>
        <w:tc>
          <w:tcPr>
            <w:tcW w:w="567" w:type="dxa"/>
            <w:vAlign w:val="center"/>
          </w:tcPr>
          <w:p w14:paraId="38251FF7">
            <w:pPr>
              <w:jc w:val="center"/>
              <w:rPr>
                <w:rFonts w:hint="eastAsia" w:ascii="宋体" w:hAnsi="宋体" w:eastAsia="宋体"/>
                <w:szCs w:val="21"/>
              </w:rPr>
            </w:pPr>
            <w:r>
              <w:rPr>
                <w:rFonts w:hint="eastAsia" w:ascii="宋体" w:hAnsi="宋体" w:eastAsia="宋体"/>
                <w:szCs w:val="21"/>
              </w:rPr>
              <w:t>块</w:t>
            </w:r>
          </w:p>
        </w:tc>
        <w:tc>
          <w:tcPr>
            <w:tcW w:w="709" w:type="dxa"/>
            <w:vAlign w:val="center"/>
          </w:tcPr>
          <w:p w14:paraId="03481975">
            <w:pPr>
              <w:jc w:val="center"/>
              <w:rPr>
                <w:rFonts w:hint="eastAsia" w:ascii="宋体" w:hAnsi="宋体" w:eastAsia="宋体"/>
                <w:szCs w:val="21"/>
              </w:rPr>
            </w:pPr>
            <w:r>
              <w:rPr>
                <w:rFonts w:hint="eastAsia" w:ascii="宋体" w:hAnsi="宋体" w:eastAsia="宋体"/>
                <w:szCs w:val="21"/>
              </w:rPr>
              <w:t>42</w:t>
            </w:r>
          </w:p>
        </w:tc>
        <w:tc>
          <w:tcPr>
            <w:tcW w:w="4678" w:type="dxa"/>
            <w:vAlign w:val="center"/>
          </w:tcPr>
          <w:p w14:paraId="00053F00">
            <w:pPr>
              <w:jc w:val="left"/>
              <w:rPr>
                <w:rFonts w:hint="eastAsia" w:ascii="宋体" w:hAnsi="宋体" w:eastAsia="宋体"/>
                <w:szCs w:val="21"/>
              </w:rPr>
            </w:pPr>
            <w:r>
              <w:rPr>
                <w:rFonts w:hint="eastAsia" w:ascii="宋体" w:hAnsi="宋体" w:eastAsia="宋体"/>
                <w:color w:val="000000"/>
                <w:szCs w:val="21"/>
              </w:rPr>
              <w:t>面板材料：采用优质厚度为≥0.3mm墨绿钢板。颜色均匀，有良好的耐光性，漆膜光泽度﹤10%符合国家标准；表面粗糙度Ra1.0-3.2um，板面经一万次擦拭磨耗后，表面的粗糙度不小于Ra1.0um。板面在使用含有洗涤剂和消毒剂的温水（40℃）擦洗时不变色，无表皮脱落。使用寿命10年以上。</w:t>
            </w:r>
            <w:r>
              <w:rPr>
                <w:rFonts w:hint="eastAsia" w:ascii="宋体" w:hAnsi="宋体" w:eastAsia="宋体"/>
                <w:color w:val="000000"/>
                <w:szCs w:val="21"/>
              </w:rPr>
              <w:br w:type="textWrapping"/>
            </w:r>
            <w:r>
              <w:rPr>
                <w:rFonts w:hint="eastAsia" w:ascii="宋体" w:hAnsi="宋体" w:eastAsia="宋体"/>
                <w:color w:val="000000"/>
                <w:szCs w:val="21"/>
              </w:rPr>
              <w:t xml:space="preserve">夹层、内芯材料: 高密度消音七层瓦楞纸板,厚度≥1cm </w:t>
            </w:r>
            <w:r>
              <w:rPr>
                <w:rFonts w:hint="eastAsia" w:ascii="宋体" w:hAnsi="宋体" w:eastAsia="宋体"/>
                <w:color w:val="000000"/>
                <w:szCs w:val="21"/>
              </w:rPr>
              <w:br w:type="textWrapping"/>
            </w:r>
            <w:r>
              <w:rPr>
                <w:rFonts w:hint="eastAsia" w:ascii="宋体" w:hAnsi="宋体" w:eastAsia="宋体"/>
                <w:color w:val="000000"/>
                <w:szCs w:val="21"/>
              </w:rPr>
              <w:t>背面材料：采用优质镀锌钢板，热镀锌薄钢板厚度0.2 mm,锌含量Z12技术要求符合国标。镀层牢固、钢性好，不变形，整板无拼接。</w:t>
            </w:r>
            <w:r>
              <w:rPr>
                <w:rFonts w:hint="eastAsia" w:ascii="宋体" w:hAnsi="宋体" w:eastAsia="宋体"/>
                <w:color w:val="000000"/>
                <w:szCs w:val="21"/>
              </w:rPr>
              <w:br w:type="textWrapping"/>
            </w:r>
            <w:r>
              <w:rPr>
                <w:rFonts w:hint="eastAsia" w:ascii="宋体" w:hAnsi="宋体" w:eastAsia="宋体"/>
                <w:color w:val="000000"/>
                <w:szCs w:val="21"/>
              </w:rPr>
              <w:t xml:space="preserve">塑料包角：采用ABS工程防爆塑料，模具一次成型，四周包角不小于R3mm的圆角，抗冲击力强。无尖角毛刺，模具成型，边框与书写面板的固定没有外露的金属紧固件 </w:t>
            </w:r>
            <w:r>
              <w:rPr>
                <w:rFonts w:hint="eastAsia" w:ascii="宋体" w:hAnsi="宋体" w:eastAsia="宋体"/>
                <w:color w:val="000000"/>
                <w:szCs w:val="21"/>
              </w:rPr>
              <w:br w:type="textWrapping"/>
            </w:r>
            <w:r>
              <w:rPr>
                <w:rFonts w:hint="eastAsia" w:ascii="宋体" w:hAnsi="宋体" w:eastAsia="宋体"/>
                <w:color w:val="000000"/>
                <w:szCs w:val="21"/>
              </w:rPr>
              <w:t>面板边框材料：采用高级亚光铝合金，外框壁厚≥1.2mm，内框壁厚≥1.0mm；内加助筋，增强书写板挺度；外框和轨道一体化设计（轨道为双轨道，轨道与外框无联接件），型材规格确保内嵌触摸一体机安装，高强度工业用铝合金6063-T5材料，表面经过氧化涂层处理，立体加强双梯形设计,且美观、牢固。</w:t>
            </w:r>
            <w:r>
              <w:rPr>
                <w:rFonts w:hint="eastAsia" w:ascii="宋体" w:hAnsi="宋体" w:eastAsia="宋体"/>
                <w:color w:val="000000"/>
                <w:szCs w:val="21"/>
              </w:rPr>
              <w:br w:type="textWrapping"/>
            </w:r>
            <w:r>
              <w:rPr>
                <w:rFonts w:hint="eastAsia" w:ascii="宋体" w:hAnsi="宋体" w:eastAsia="宋体"/>
                <w:color w:val="000000"/>
                <w:szCs w:val="21"/>
              </w:rPr>
              <w:t xml:space="preserve">安装：采用隐形安装，正面无可见安装件及传动机构件，整体结构牢固，无任何安全隐患。使用优质五金件连接。设计安全性大于实际承重负荷十倍以上，有效保证教学产品的安全性 </w:t>
            </w:r>
            <w:r>
              <w:rPr>
                <w:rFonts w:hint="eastAsia" w:ascii="宋体" w:hAnsi="宋体" w:eastAsia="宋体"/>
                <w:color w:val="000000"/>
                <w:szCs w:val="21"/>
              </w:rPr>
              <w:br w:type="textWrapping"/>
            </w:r>
            <w:r>
              <w:rPr>
                <w:rFonts w:hint="eastAsia" w:ascii="宋体" w:hAnsi="宋体" w:eastAsia="宋体"/>
                <w:color w:val="000000"/>
                <w:szCs w:val="21"/>
              </w:rPr>
              <w:t>边框及轨道：上边框与上部限位轨道一体成型，边框全段采用双层铝合金结构确保强度及使用时效耐久度。下边框与凸轨一体成型，边框全段采用双层铝合金结构确保强度及使用时效耐久度，轨道采用双轨道结构，内外二块板均可以推拉。黑板左右两侧边框全段采用双层铝合金结构确保强度及使用时效耐久度。滑轮：每块移动面板上部至少包含两组限位防撞双滑轮组，每块移动面板上部至少包含两组凹槽轨道滑轮，以确保活动板推拉顺畅，稳固安全。</w:t>
            </w:r>
            <w:r>
              <w:rPr>
                <w:rFonts w:hint="eastAsia" w:ascii="宋体" w:hAnsi="宋体" w:eastAsia="宋体"/>
                <w:color w:val="000000"/>
                <w:szCs w:val="21"/>
              </w:rPr>
              <w:br w:type="textWrapping"/>
            </w:r>
            <w:r>
              <w:rPr>
                <w:rFonts w:hint="eastAsia" w:ascii="宋体" w:hAnsi="宋体" w:eastAsia="宋体"/>
                <w:color w:val="000000"/>
                <w:szCs w:val="21"/>
              </w:rPr>
              <w:t>电源与网络：内置电源插口和网络插口，保证一体机所供电源和网络联接在黑板内部，为了美观不可有外露联接件。</w:t>
            </w:r>
          </w:p>
        </w:tc>
      </w:tr>
      <w:tr w14:paraId="11BBE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62" w:type="dxa"/>
            <w:vAlign w:val="center"/>
          </w:tcPr>
          <w:p w14:paraId="10457C95">
            <w:pPr>
              <w:jc w:val="center"/>
              <w:rPr>
                <w:rFonts w:hint="eastAsia" w:ascii="宋体" w:hAnsi="宋体" w:eastAsia="宋体" w:cs="宋体"/>
                <w:color w:val="000000"/>
                <w:kern w:val="0"/>
                <w:szCs w:val="21"/>
              </w:rPr>
            </w:pPr>
            <w:r>
              <w:rPr>
                <w:rFonts w:hint="eastAsia" w:ascii="宋体" w:hAnsi="宋体" w:eastAsia="宋体"/>
                <w:szCs w:val="21"/>
              </w:rPr>
              <w:t>5</w:t>
            </w:r>
          </w:p>
        </w:tc>
        <w:tc>
          <w:tcPr>
            <w:tcW w:w="1134" w:type="dxa"/>
            <w:vAlign w:val="center"/>
          </w:tcPr>
          <w:p w14:paraId="54C924FD">
            <w:pPr>
              <w:jc w:val="center"/>
              <w:rPr>
                <w:rFonts w:hint="eastAsia" w:ascii="宋体" w:hAnsi="宋体" w:eastAsia="宋体" w:cs="宋体"/>
                <w:kern w:val="0"/>
                <w:szCs w:val="21"/>
              </w:rPr>
            </w:pPr>
            <w:r>
              <w:rPr>
                <w:rFonts w:hint="eastAsia" w:ascii="宋体" w:hAnsi="宋体" w:eastAsia="宋体"/>
                <w:szCs w:val="21"/>
              </w:rPr>
              <w:t>推拉绿板2</w:t>
            </w:r>
          </w:p>
        </w:tc>
        <w:tc>
          <w:tcPr>
            <w:tcW w:w="878" w:type="dxa"/>
            <w:vAlign w:val="center"/>
          </w:tcPr>
          <w:p w14:paraId="439CD4FA">
            <w:pPr>
              <w:jc w:val="center"/>
              <w:rPr>
                <w:rFonts w:hint="eastAsia" w:ascii="宋体" w:hAnsi="宋体" w:eastAsia="宋体" w:cs="宋体"/>
                <w:kern w:val="0"/>
                <w:szCs w:val="21"/>
              </w:rPr>
            </w:pPr>
            <w:r>
              <w:rPr>
                <w:rFonts w:hint="eastAsia" w:ascii="宋体" w:hAnsi="宋体" w:eastAsia="宋体"/>
                <w:szCs w:val="21"/>
              </w:rPr>
              <w:t>5000*1800*200</w:t>
            </w:r>
          </w:p>
        </w:tc>
        <w:tc>
          <w:tcPr>
            <w:tcW w:w="2099" w:type="dxa"/>
            <w:vAlign w:val="center"/>
          </w:tcPr>
          <w:p w14:paraId="72A35734">
            <w:pPr>
              <w:jc w:val="center"/>
              <w:rPr>
                <w:rFonts w:hint="eastAsia" w:ascii="宋体" w:hAnsi="宋体" w:eastAsia="宋体"/>
                <w:szCs w:val="21"/>
              </w:rPr>
            </w:pPr>
            <w:r>
              <w:rPr>
                <w:rFonts w:ascii="宋体" w:hAnsi="宋体" w:eastAsia="宋体"/>
                <w:szCs w:val="21"/>
              </w:rPr>
              <w:drawing>
                <wp:inline distT="0" distB="0" distL="0" distR="0">
                  <wp:extent cx="762635" cy="563245"/>
                  <wp:effectExtent l="0" t="0" r="12065" b="8255"/>
                  <wp:docPr id="4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pic:cNvPicPr>
                            <a:picLocks noChangeAspect="1"/>
                          </pic:cNvPicPr>
                        </pic:nvPicPr>
                        <pic:blipFill>
                          <a:blip r:embed="rId8"/>
                          <a:stretch>
                            <a:fillRect/>
                          </a:stretch>
                        </pic:blipFill>
                        <pic:spPr>
                          <a:xfrm>
                            <a:off x="0" y="0"/>
                            <a:ext cx="762635" cy="563245"/>
                          </a:xfrm>
                          <a:prstGeom prst="rect">
                            <a:avLst/>
                          </a:prstGeom>
                          <a:noFill/>
                          <a:ln w="9525">
                            <a:noFill/>
                          </a:ln>
                        </pic:spPr>
                      </pic:pic>
                    </a:graphicData>
                  </a:graphic>
                </wp:inline>
              </w:drawing>
            </w:r>
          </w:p>
        </w:tc>
        <w:tc>
          <w:tcPr>
            <w:tcW w:w="567" w:type="dxa"/>
            <w:vAlign w:val="center"/>
          </w:tcPr>
          <w:p w14:paraId="7F5564AA">
            <w:pPr>
              <w:jc w:val="center"/>
              <w:rPr>
                <w:rFonts w:hint="eastAsia" w:ascii="宋体" w:hAnsi="宋体" w:eastAsia="宋体"/>
                <w:szCs w:val="21"/>
              </w:rPr>
            </w:pPr>
            <w:r>
              <w:rPr>
                <w:rFonts w:hint="eastAsia" w:ascii="宋体" w:hAnsi="宋体" w:eastAsia="宋体"/>
                <w:szCs w:val="21"/>
              </w:rPr>
              <w:t>块</w:t>
            </w:r>
          </w:p>
        </w:tc>
        <w:tc>
          <w:tcPr>
            <w:tcW w:w="709" w:type="dxa"/>
            <w:vAlign w:val="center"/>
          </w:tcPr>
          <w:p w14:paraId="0A03DADA">
            <w:pPr>
              <w:jc w:val="center"/>
              <w:rPr>
                <w:rFonts w:hint="eastAsia" w:ascii="宋体" w:hAnsi="宋体" w:eastAsia="宋体"/>
                <w:szCs w:val="21"/>
              </w:rPr>
            </w:pPr>
            <w:r>
              <w:rPr>
                <w:rFonts w:hint="eastAsia" w:ascii="宋体" w:hAnsi="宋体" w:eastAsia="宋体"/>
                <w:szCs w:val="21"/>
              </w:rPr>
              <w:t>21</w:t>
            </w:r>
          </w:p>
        </w:tc>
        <w:tc>
          <w:tcPr>
            <w:tcW w:w="4678" w:type="dxa"/>
            <w:vAlign w:val="center"/>
          </w:tcPr>
          <w:p w14:paraId="50EF91DF">
            <w:pPr>
              <w:jc w:val="left"/>
              <w:rPr>
                <w:rFonts w:hint="eastAsia" w:ascii="宋体" w:hAnsi="宋体" w:eastAsia="宋体"/>
                <w:szCs w:val="21"/>
              </w:rPr>
            </w:pPr>
            <w:r>
              <w:rPr>
                <w:rFonts w:hint="eastAsia" w:ascii="宋体" w:hAnsi="宋体" w:eastAsia="宋体"/>
                <w:color w:val="000000"/>
                <w:szCs w:val="21"/>
              </w:rPr>
              <w:t>面板材料：采用优质厚度为≥0.3mm墨绿钢板。颜色均匀，有良好的耐光性，漆膜光泽度﹤10%符合国家标准；表面粗糙度Ra1.0-3.2um，板面经一万次擦拭磨耗后，表面的粗糙度不小于Ra1.0um。板面在使用含有洗涤剂和消毒剂的温水（40℃）擦洗时不变色，无表皮脱落。使用寿命10年以上。</w:t>
            </w:r>
            <w:r>
              <w:rPr>
                <w:rFonts w:hint="eastAsia" w:ascii="宋体" w:hAnsi="宋体" w:eastAsia="宋体"/>
                <w:color w:val="000000"/>
                <w:szCs w:val="21"/>
              </w:rPr>
              <w:br w:type="textWrapping"/>
            </w:r>
            <w:r>
              <w:rPr>
                <w:rFonts w:hint="eastAsia" w:ascii="宋体" w:hAnsi="宋体" w:eastAsia="宋体"/>
                <w:color w:val="000000"/>
                <w:szCs w:val="21"/>
              </w:rPr>
              <w:t xml:space="preserve">夹层、内芯材料: 高密度消音七层瓦楞纸板,厚度≥1cm </w:t>
            </w:r>
            <w:r>
              <w:rPr>
                <w:rFonts w:hint="eastAsia" w:ascii="宋体" w:hAnsi="宋体" w:eastAsia="宋体"/>
                <w:color w:val="000000"/>
                <w:szCs w:val="21"/>
              </w:rPr>
              <w:br w:type="textWrapping"/>
            </w:r>
            <w:r>
              <w:rPr>
                <w:rFonts w:hint="eastAsia" w:ascii="宋体" w:hAnsi="宋体" w:eastAsia="宋体"/>
                <w:color w:val="000000"/>
                <w:szCs w:val="21"/>
              </w:rPr>
              <w:t>背面材料：采用优质镀锌钢板，热镀锌薄钢板厚度0.2 mm,锌含量Z12技术要求符合国标。镀层牢固、钢性好，不变形，整板无拼接。</w:t>
            </w:r>
            <w:r>
              <w:rPr>
                <w:rFonts w:hint="eastAsia" w:ascii="宋体" w:hAnsi="宋体" w:eastAsia="宋体"/>
                <w:color w:val="000000"/>
                <w:szCs w:val="21"/>
              </w:rPr>
              <w:br w:type="textWrapping"/>
            </w:r>
            <w:r>
              <w:rPr>
                <w:rFonts w:hint="eastAsia" w:ascii="宋体" w:hAnsi="宋体" w:eastAsia="宋体"/>
                <w:color w:val="000000"/>
                <w:szCs w:val="21"/>
              </w:rPr>
              <w:t xml:space="preserve">塑料包角：采用ABS工程防爆塑料，模具一次成型，四周包角不小于R3mm的圆角，抗冲击力强。无尖角毛刺，模具成型，边框与书写面板的固定没有外露的金属紧固件 </w:t>
            </w:r>
            <w:r>
              <w:rPr>
                <w:rFonts w:hint="eastAsia" w:ascii="宋体" w:hAnsi="宋体" w:eastAsia="宋体"/>
                <w:color w:val="000000"/>
                <w:szCs w:val="21"/>
              </w:rPr>
              <w:br w:type="textWrapping"/>
            </w:r>
            <w:r>
              <w:rPr>
                <w:rFonts w:hint="eastAsia" w:ascii="宋体" w:hAnsi="宋体" w:eastAsia="宋体"/>
                <w:color w:val="000000"/>
                <w:szCs w:val="21"/>
              </w:rPr>
              <w:t>面板边框材料：采用高级亚光铝合金，外框壁厚≥1.2mm，内框壁厚≥1.0mm；内加助筋，增强书写板挺度；外框和轨道一体化设计（轨道为双轨道，轨道与外框无联接件），型材规格确保内嵌触摸一体机安装，高强度工业用铝合金6063-T5材料，表面经过氧化涂层处理，立体加强双梯形设计,且美观、牢固。</w:t>
            </w:r>
            <w:r>
              <w:rPr>
                <w:rFonts w:hint="eastAsia" w:ascii="宋体" w:hAnsi="宋体" w:eastAsia="宋体"/>
                <w:color w:val="000000"/>
                <w:szCs w:val="21"/>
              </w:rPr>
              <w:br w:type="textWrapping"/>
            </w:r>
            <w:r>
              <w:rPr>
                <w:rFonts w:hint="eastAsia" w:ascii="宋体" w:hAnsi="宋体" w:eastAsia="宋体"/>
                <w:color w:val="000000"/>
                <w:szCs w:val="21"/>
              </w:rPr>
              <w:t xml:space="preserve">安装：采用隐形安装，正面无可见安装件及传动机构件，整体结构牢固，无任何安全隐患。使用优质五金件连接。设计安全性大于实际承重负荷十倍以上，有效保证教学产品的安全性 </w:t>
            </w:r>
            <w:r>
              <w:rPr>
                <w:rFonts w:hint="eastAsia" w:ascii="宋体" w:hAnsi="宋体" w:eastAsia="宋体"/>
                <w:color w:val="000000"/>
                <w:szCs w:val="21"/>
              </w:rPr>
              <w:br w:type="textWrapping"/>
            </w:r>
            <w:r>
              <w:rPr>
                <w:rFonts w:hint="eastAsia" w:ascii="宋体" w:hAnsi="宋体" w:eastAsia="宋体"/>
                <w:color w:val="000000"/>
                <w:szCs w:val="21"/>
              </w:rPr>
              <w:t>边框及轨道：上边框与上部限位轨道一体成型，边框全段采用双层铝合金结构确保强度及使用时效耐久度。下边框与凸轨一体成型，边框全段采用双层铝合金结构确保强度及使用时效耐久度，轨道采用双轨道结构，内外二块板均可以推拉。黑板左右两侧边框全段采用双层铝合金结构确保强度及使用时效耐久度。滑轮：每块移动面板上部至少包含两组限位防撞双滑轮组，每块移动面板上部至少包含两组凹槽轨道滑轮，以确保活动板推拉顺畅，稳固安全。</w:t>
            </w:r>
            <w:r>
              <w:rPr>
                <w:rFonts w:hint="eastAsia" w:ascii="宋体" w:hAnsi="宋体" w:eastAsia="宋体"/>
                <w:color w:val="000000"/>
                <w:szCs w:val="21"/>
              </w:rPr>
              <w:br w:type="textWrapping"/>
            </w:r>
            <w:r>
              <w:rPr>
                <w:rFonts w:hint="eastAsia" w:ascii="宋体" w:hAnsi="宋体" w:eastAsia="宋体"/>
                <w:color w:val="000000"/>
                <w:szCs w:val="21"/>
              </w:rPr>
              <w:t>电源与网络：内置电源插口和网络插口，保证一体机所供电源和网络联接在黑板内部，为了美观不可有外露联接件。</w:t>
            </w:r>
          </w:p>
        </w:tc>
      </w:tr>
      <w:tr w14:paraId="14FEF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62" w:type="dxa"/>
            <w:vAlign w:val="center"/>
          </w:tcPr>
          <w:p w14:paraId="16F9606D">
            <w:pPr>
              <w:jc w:val="center"/>
              <w:rPr>
                <w:rFonts w:hint="eastAsia" w:ascii="宋体" w:hAnsi="宋体" w:eastAsia="宋体" w:cs="宋体"/>
                <w:color w:val="000000"/>
                <w:kern w:val="0"/>
                <w:szCs w:val="21"/>
              </w:rPr>
            </w:pPr>
            <w:r>
              <w:rPr>
                <w:rFonts w:hint="eastAsia" w:ascii="宋体" w:hAnsi="宋体" w:eastAsia="宋体"/>
                <w:color w:val="000000"/>
                <w:szCs w:val="21"/>
              </w:rPr>
              <w:t>6</w:t>
            </w:r>
          </w:p>
        </w:tc>
        <w:tc>
          <w:tcPr>
            <w:tcW w:w="1134" w:type="dxa"/>
            <w:vAlign w:val="center"/>
          </w:tcPr>
          <w:p w14:paraId="77F4F12A">
            <w:pPr>
              <w:jc w:val="center"/>
              <w:rPr>
                <w:rFonts w:hint="eastAsia" w:ascii="宋体" w:hAnsi="宋体" w:eastAsia="宋体" w:cs="宋体"/>
                <w:color w:val="000000"/>
                <w:kern w:val="0"/>
                <w:szCs w:val="21"/>
              </w:rPr>
            </w:pPr>
            <w:r>
              <w:rPr>
                <w:rFonts w:hint="eastAsia" w:ascii="宋体" w:hAnsi="宋体" w:eastAsia="宋体"/>
                <w:szCs w:val="21"/>
              </w:rPr>
              <w:t>磁吸书写白板</w:t>
            </w:r>
          </w:p>
        </w:tc>
        <w:tc>
          <w:tcPr>
            <w:tcW w:w="878" w:type="dxa"/>
            <w:vAlign w:val="center"/>
          </w:tcPr>
          <w:p w14:paraId="0AD4C19C">
            <w:pPr>
              <w:jc w:val="center"/>
              <w:rPr>
                <w:rFonts w:hint="eastAsia" w:ascii="宋体" w:hAnsi="宋体" w:eastAsia="宋体" w:cs="宋体"/>
                <w:color w:val="000000"/>
                <w:kern w:val="0"/>
                <w:szCs w:val="21"/>
              </w:rPr>
            </w:pPr>
            <w:r>
              <w:rPr>
                <w:rFonts w:hint="eastAsia" w:ascii="宋体" w:hAnsi="宋体" w:eastAsia="宋体"/>
                <w:szCs w:val="21"/>
              </w:rPr>
              <w:t>3000*1000*20</w:t>
            </w:r>
          </w:p>
        </w:tc>
        <w:tc>
          <w:tcPr>
            <w:tcW w:w="2099" w:type="dxa"/>
            <w:vAlign w:val="center"/>
          </w:tcPr>
          <w:p w14:paraId="1F144023">
            <w:pPr>
              <w:jc w:val="center"/>
              <w:rPr>
                <w:rFonts w:hint="eastAsia" w:ascii="宋体" w:hAnsi="宋体" w:eastAsia="宋体"/>
                <w:szCs w:val="21"/>
              </w:rPr>
            </w:pPr>
            <w:r>
              <w:rPr>
                <w:rFonts w:ascii="宋体" w:hAnsi="宋体" w:eastAsia="宋体"/>
                <w:szCs w:val="21"/>
              </w:rPr>
              <w:drawing>
                <wp:inline distT="0" distB="0" distL="0" distR="0">
                  <wp:extent cx="762635" cy="666115"/>
                  <wp:effectExtent l="0" t="0" r="12065" b="6985"/>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9"/>
                          <a:stretch>
                            <a:fillRect/>
                          </a:stretch>
                        </pic:blipFill>
                        <pic:spPr>
                          <a:xfrm>
                            <a:off x="0" y="0"/>
                            <a:ext cx="762635" cy="666115"/>
                          </a:xfrm>
                          <a:prstGeom prst="rect">
                            <a:avLst/>
                          </a:prstGeom>
                          <a:noFill/>
                          <a:ln w="9525">
                            <a:noFill/>
                          </a:ln>
                        </pic:spPr>
                      </pic:pic>
                    </a:graphicData>
                  </a:graphic>
                </wp:inline>
              </w:drawing>
            </w:r>
          </w:p>
        </w:tc>
        <w:tc>
          <w:tcPr>
            <w:tcW w:w="567" w:type="dxa"/>
            <w:vAlign w:val="center"/>
          </w:tcPr>
          <w:p w14:paraId="66ED369C">
            <w:pPr>
              <w:jc w:val="center"/>
              <w:rPr>
                <w:rFonts w:hint="eastAsia" w:ascii="宋体" w:hAnsi="宋体" w:eastAsia="宋体" w:cs="宋体"/>
                <w:color w:val="000000"/>
                <w:kern w:val="0"/>
                <w:szCs w:val="21"/>
              </w:rPr>
            </w:pPr>
            <w:r>
              <w:rPr>
                <w:rFonts w:hint="eastAsia" w:ascii="宋体" w:hAnsi="宋体" w:eastAsia="宋体"/>
                <w:szCs w:val="21"/>
              </w:rPr>
              <w:t>块</w:t>
            </w:r>
          </w:p>
        </w:tc>
        <w:tc>
          <w:tcPr>
            <w:tcW w:w="709" w:type="dxa"/>
            <w:vAlign w:val="center"/>
          </w:tcPr>
          <w:p w14:paraId="3554EBD8">
            <w:pPr>
              <w:jc w:val="center"/>
              <w:rPr>
                <w:rFonts w:hint="eastAsia" w:ascii="宋体" w:hAnsi="宋体" w:eastAsia="宋体" w:cs="宋体"/>
                <w:color w:val="000000"/>
                <w:kern w:val="0"/>
                <w:szCs w:val="21"/>
              </w:rPr>
            </w:pPr>
            <w:r>
              <w:rPr>
                <w:rFonts w:hint="eastAsia" w:ascii="宋体" w:hAnsi="宋体" w:eastAsia="宋体"/>
                <w:szCs w:val="21"/>
              </w:rPr>
              <w:t>1</w:t>
            </w:r>
          </w:p>
        </w:tc>
        <w:tc>
          <w:tcPr>
            <w:tcW w:w="4678" w:type="dxa"/>
            <w:vAlign w:val="center"/>
          </w:tcPr>
          <w:p w14:paraId="5AA2A78D">
            <w:pPr>
              <w:jc w:val="left"/>
              <w:rPr>
                <w:rFonts w:hint="eastAsia" w:ascii="宋体" w:hAnsi="宋体" w:eastAsia="宋体"/>
                <w:szCs w:val="21"/>
              </w:rPr>
            </w:pPr>
            <w:r>
              <w:rPr>
                <w:rFonts w:hint="eastAsia" w:ascii="宋体" w:hAnsi="宋体" w:eastAsia="宋体"/>
                <w:szCs w:val="21"/>
              </w:rPr>
              <w:t>面板材料：采用厚度为≥0.3mm磁吸白板。</w:t>
            </w:r>
            <w:r>
              <w:rPr>
                <w:rFonts w:hint="eastAsia" w:ascii="宋体" w:hAnsi="宋体" w:eastAsia="宋体"/>
                <w:szCs w:val="21"/>
              </w:rPr>
              <w:br w:type="textWrapping"/>
            </w:r>
            <w:r>
              <w:rPr>
                <w:rFonts w:hint="eastAsia" w:ascii="宋体" w:hAnsi="宋体" w:eastAsia="宋体"/>
                <w:szCs w:val="21"/>
              </w:rPr>
              <w:t xml:space="preserve">夹层、内芯材料: 高密度消音七层瓦楞纸板,厚度≥1cm </w:t>
            </w:r>
          </w:p>
          <w:p w14:paraId="15E889E6">
            <w:pPr>
              <w:jc w:val="left"/>
              <w:rPr>
                <w:rFonts w:hint="eastAsia" w:ascii="宋体" w:hAnsi="宋体" w:eastAsia="宋体" w:cs="宋体"/>
                <w:color w:val="000000"/>
                <w:kern w:val="0"/>
                <w:szCs w:val="21"/>
              </w:rPr>
            </w:pPr>
            <w:r>
              <w:rPr>
                <w:rFonts w:hint="eastAsia" w:ascii="宋体" w:hAnsi="宋体" w:eastAsia="宋体"/>
                <w:szCs w:val="21"/>
              </w:rPr>
              <w:t>背面材料：采用优质镀锌钢板，热镀锌薄钢板厚度0.2 mm。镀层牢固、钢性好，不变形，整板无拼接。</w:t>
            </w:r>
            <w:r>
              <w:rPr>
                <w:rFonts w:hint="eastAsia" w:ascii="宋体" w:hAnsi="宋体" w:eastAsia="宋体"/>
                <w:szCs w:val="21"/>
              </w:rPr>
              <w:br w:type="textWrapping"/>
            </w:r>
            <w:r>
              <w:rPr>
                <w:rFonts w:hint="eastAsia" w:ascii="宋体" w:hAnsi="宋体" w:eastAsia="宋体"/>
                <w:szCs w:val="21"/>
              </w:rPr>
              <w:t>塑料包角：采用ABS工程防爆塑料，模具一次成型。</w:t>
            </w:r>
            <w:r>
              <w:rPr>
                <w:rFonts w:hint="eastAsia" w:ascii="宋体" w:hAnsi="宋体" w:eastAsia="宋体"/>
                <w:szCs w:val="21"/>
              </w:rPr>
              <w:br w:type="textWrapping"/>
            </w:r>
            <w:r>
              <w:rPr>
                <w:rFonts w:hint="eastAsia" w:ascii="宋体" w:hAnsi="宋体" w:eastAsia="宋体"/>
                <w:szCs w:val="21"/>
              </w:rPr>
              <w:t>面板边框材料：采用高级亚光铝合金。</w:t>
            </w:r>
          </w:p>
        </w:tc>
      </w:tr>
      <w:tr w14:paraId="26656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62" w:type="dxa"/>
            <w:vAlign w:val="center"/>
          </w:tcPr>
          <w:p w14:paraId="0D65C09C">
            <w:pPr>
              <w:jc w:val="center"/>
              <w:rPr>
                <w:rFonts w:hint="eastAsia" w:ascii="宋体" w:hAnsi="宋体" w:eastAsia="宋体" w:cs="宋体"/>
                <w:color w:val="000000"/>
                <w:kern w:val="0"/>
                <w:szCs w:val="21"/>
              </w:rPr>
            </w:pPr>
            <w:r>
              <w:rPr>
                <w:rFonts w:hint="eastAsia" w:ascii="宋体" w:hAnsi="宋体" w:eastAsia="宋体"/>
                <w:szCs w:val="21"/>
              </w:rPr>
              <w:t>7</w:t>
            </w:r>
          </w:p>
        </w:tc>
        <w:tc>
          <w:tcPr>
            <w:tcW w:w="1134" w:type="dxa"/>
            <w:vAlign w:val="center"/>
          </w:tcPr>
          <w:p w14:paraId="139AC95C">
            <w:pPr>
              <w:jc w:val="center"/>
              <w:rPr>
                <w:rFonts w:hint="eastAsia" w:ascii="宋体" w:hAnsi="宋体" w:eastAsia="宋体" w:cs="宋体"/>
                <w:color w:val="000000"/>
                <w:kern w:val="0"/>
                <w:szCs w:val="21"/>
              </w:rPr>
            </w:pPr>
            <w:r>
              <w:rPr>
                <w:rFonts w:hint="eastAsia" w:ascii="宋体" w:hAnsi="宋体" w:eastAsia="宋体"/>
                <w:color w:val="000000"/>
                <w:szCs w:val="21"/>
              </w:rPr>
              <w:t>教室后绿板</w:t>
            </w:r>
          </w:p>
        </w:tc>
        <w:tc>
          <w:tcPr>
            <w:tcW w:w="878" w:type="dxa"/>
            <w:vAlign w:val="center"/>
          </w:tcPr>
          <w:p w14:paraId="342B9A1A">
            <w:pPr>
              <w:jc w:val="center"/>
              <w:rPr>
                <w:rFonts w:hint="eastAsia" w:ascii="宋体" w:hAnsi="宋体" w:eastAsia="宋体" w:cs="宋体"/>
                <w:kern w:val="0"/>
                <w:szCs w:val="21"/>
              </w:rPr>
            </w:pPr>
            <w:r>
              <w:rPr>
                <w:rFonts w:hint="eastAsia" w:ascii="宋体" w:hAnsi="宋体" w:eastAsia="宋体"/>
                <w:color w:val="000000"/>
                <w:szCs w:val="21"/>
              </w:rPr>
              <w:t>4000*1200</w:t>
            </w:r>
          </w:p>
        </w:tc>
        <w:tc>
          <w:tcPr>
            <w:tcW w:w="2099" w:type="dxa"/>
            <w:vAlign w:val="center"/>
          </w:tcPr>
          <w:p w14:paraId="07C39C75">
            <w:pPr>
              <w:jc w:val="center"/>
              <w:rPr>
                <w:rFonts w:hint="eastAsia" w:ascii="宋体" w:hAnsi="宋体" w:eastAsia="宋体"/>
                <w:szCs w:val="21"/>
              </w:rPr>
            </w:pPr>
            <w:r>
              <w:rPr>
                <w:rFonts w:ascii="宋体" w:hAnsi="宋体" w:eastAsia="宋体"/>
                <w:szCs w:val="21"/>
              </w:rPr>
              <w:drawing>
                <wp:inline distT="0" distB="0" distL="0" distR="0">
                  <wp:extent cx="762635" cy="376555"/>
                  <wp:effectExtent l="0" t="0" r="12065" b="4445"/>
                  <wp:docPr id="4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pic:cNvPicPr>
                            <a:picLocks noChangeAspect="1"/>
                          </pic:cNvPicPr>
                        </pic:nvPicPr>
                        <pic:blipFill>
                          <a:blip r:embed="rId10"/>
                          <a:stretch>
                            <a:fillRect/>
                          </a:stretch>
                        </pic:blipFill>
                        <pic:spPr>
                          <a:xfrm>
                            <a:off x="0" y="0"/>
                            <a:ext cx="762635" cy="376555"/>
                          </a:xfrm>
                          <a:prstGeom prst="rect">
                            <a:avLst/>
                          </a:prstGeom>
                          <a:noFill/>
                          <a:ln w="9525">
                            <a:noFill/>
                          </a:ln>
                        </pic:spPr>
                      </pic:pic>
                    </a:graphicData>
                  </a:graphic>
                </wp:inline>
              </w:drawing>
            </w:r>
          </w:p>
        </w:tc>
        <w:tc>
          <w:tcPr>
            <w:tcW w:w="567" w:type="dxa"/>
            <w:vAlign w:val="center"/>
          </w:tcPr>
          <w:p w14:paraId="7655F324">
            <w:pPr>
              <w:jc w:val="center"/>
              <w:rPr>
                <w:rFonts w:hint="eastAsia" w:ascii="宋体" w:hAnsi="宋体" w:eastAsia="宋体" w:cs="宋体"/>
                <w:color w:val="000000"/>
                <w:kern w:val="0"/>
                <w:szCs w:val="21"/>
              </w:rPr>
            </w:pPr>
            <w:r>
              <w:rPr>
                <w:rFonts w:hint="eastAsia" w:ascii="宋体" w:hAnsi="宋体" w:eastAsia="宋体"/>
                <w:color w:val="000000"/>
                <w:szCs w:val="21"/>
              </w:rPr>
              <w:t>块</w:t>
            </w:r>
          </w:p>
        </w:tc>
        <w:tc>
          <w:tcPr>
            <w:tcW w:w="709" w:type="dxa"/>
            <w:vAlign w:val="center"/>
          </w:tcPr>
          <w:p w14:paraId="5A5DA696">
            <w:pPr>
              <w:jc w:val="center"/>
              <w:rPr>
                <w:rFonts w:hint="eastAsia" w:ascii="宋体" w:hAnsi="宋体" w:eastAsia="宋体" w:cs="宋体"/>
                <w:color w:val="000000"/>
                <w:kern w:val="0"/>
                <w:szCs w:val="21"/>
              </w:rPr>
            </w:pPr>
            <w:r>
              <w:rPr>
                <w:rFonts w:hint="eastAsia" w:ascii="宋体" w:hAnsi="宋体" w:eastAsia="宋体"/>
                <w:szCs w:val="21"/>
              </w:rPr>
              <w:t>16</w:t>
            </w:r>
          </w:p>
        </w:tc>
        <w:tc>
          <w:tcPr>
            <w:tcW w:w="4678" w:type="dxa"/>
            <w:vAlign w:val="center"/>
          </w:tcPr>
          <w:p w14:paraId="55CCA1BB">
            <w:pPr>
              <w:jc w:val="left"/>
              <w:rPr>
                <w:rFonts w:hint="eastAsia" w:ascii="宋体" w:hAnsi="宋体" w:eastAsia="宋体" w:cs="宋体"/>
                <w:color w:val="000000"/>
                <w:kern w:val="0"/>
                <w:szCs w:val="21"/>
              </w:rPr>
            </w:pPr>
            <w:r>
              <w:rPr>
                <w:rFonts w:hint="eastAsia" w:ascii="宋体" w:hAnsi="宋体" w:eastAsia="宋体"/>
                <w:color w:val="000000"/>
                <w:szCs w:val="21"/>
              </w:rPr>
              <w:t>绿板面板：采用优质0.4mm厚优质绿钢板，表面硬度为≥5H，光泽度≥80，表面加薄膜；采用铝合金边框及笔槽外框壁厚≥2mm，硬度不小于HRC12。</w:t>
            </w:r>
            <w:r>
              <w:rPr>
                <w:rFonts w:hint="eastAsia" w:ascii="宋体" w:hAnsi="宋体" w:eastAsia="宋体"/>
                <w:color w:val="000000"/>
                <w:szCs w:val="21"/>
              </w:rPr>
              <w:br w:type="textWrapping"/>
            </w:r>
            <w:r>
              <w:rPr>
                <w:rFonts w:hint="eastAsia" w:ascii="宋体" w:hAnsi="宋体" w:eastAsia="宋体"/>
                <w:color w:val="000000"/>
                <w:szCs w:val="21"/>
              </w:rPr>
              <w:t>外框：高强度双梯形工业用铝合金，表面经过氧化涂层处理，立体加强双梯形设计，壁厚1.5mm</w:t>
            </w:r>
            <w:r>
              <w:rPr>
                <w:rFonts w:hint="eastAsia" w:ascii="宋体" w:hAnsi="宋体" w:eastAsia="宋体"/>
                <w:color w:val="000000"/>
                <w:szCs w:val="21"/>
              </w:rPr>
              <w:br w:type="textWrapping"/>
            </w:r>
            <w:r>
              <w:rPr>
                <w:rFonts w:hint="eastAsia" w:ascii="宋体" w:hAnsi="宋体" w:eastAsia="宋体"/>
                <w:color w:val="000000"/>
                <w:szCs w:val="21"/>
              </w:rPr>
              <w:t>包角：选用ABS工程塑料包角。</w:t>
            </w:r>
          </w:p>
        </w:tc>
      </w:tr>
      <w:tr w14:paraId="54DEA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62" w:type="dxa"/>
            <w:vAlign w:val="center"/>
          </w:tcPr>
          <w:p w14:paraId="4978F8B7">
            <w:pPr>
              <w:jc w:val="center"/>
              <w:rPr>
                <w:rFonts w:hint="eastAsia" w:ascii="宋体" w:hAnsi="宋体" w:eastAsia="宋体" w:cs="宋体"/>
                <w:color w:val="000000"/>
                <w:kern w:val="0"/>
                <w:szCs w:val="21"/>
              </w:rPr>
            </w:pPr>
            <w:r>
              <w:rPr>
                <w:rFonts w:hint="eastAsia" w:ascii="宋体" w:hAnsi="宋体" w:eastAsia="宋体"/>
                <w:color w:val="000000"/>
                <w:szCs w:val="21"/>
              </w:rPr>
              <w:t>8</w:t>
            </w:r>
          </w:p>
        </w:tc>
        <w:tc>
          <w:tcPr>
            <w:tcW w:w="1134" w:type="dxa"/>
            <w:vAlign w:val="center"/>
          </w:tcPr>
          <w:p w14:paraId="40EA5A46">
            <w:pPr>
              <w:jc w:val="center"/>
              <w:rPr>
                <w:rFonts w:hint="eastAsia" w:ascii="宋体" w:hAnsi="宋体" w:eastAsia="宋体" w:cs="宋体"/>
                <w:color w:val="000000"/>
                <w:kern w:val="0"/>
                <w:szCs w:val="21"/>
              </w:rPr>
            </w:pPr>
            <w:r>
              <w:rPr>
                <w:rFonts w:hint="eastAsia" w:ascii="宋体" w:hAnsi="宋体" w:eastAsia="宋体"/>
                <w:color w:val="000000"/>
                <w:szCs w:val="21"/>
              </w:rPr>
              <w:t>绿板+软木板组合</w:t>
            </w:r>
          </w:p>
        </w:tc>
        <w:tc>
          <w:tcPr>
            <w:tcW w:w="878" w:type="dxa"/>
            <w:vAlign w:val="center"/>
          </w:tcPr>
          <w:p w14:paraId="79960871">
            <w:pPr>
              <w:jc w:val="center"/>
              <w:rPr>
                <w:rFonts w:hint="eastAsia" w:ascii="宋体" w:hAnsi="宋体" w:eastAsia="宋体" w:cs="宋体"/>
                <w:color w:val="000000"/>
                <w:kern w:val="0"/>
                <w:szCs w:val="21"/>
              </w:rPr>
            </w:pPr>
            <w:r>
              <w:rPr>
                <w:rFonts w:hint="eastAsia" w:ascii="宋体" w:hAnsi="宋体" w:eastAsia="宋体"/>
                <w:color w:val="000000"/>
                <w:szCs w:val="21"/>
              </w:rPr>
              <w:t>4000*1200</w:t>
            </w:r>
          </w:p>
        </w:tc>
        <w:tc>
          <w:tcPr>
            <w:tcW w:w="2099" w:type="dxa"/>
            <w:vAlign w:val="center"/>
          </w:tcPr>
          <w:p w14:paraId="0BCECF2A">
            <w:pPr>
              <w:jc w:val="center"/>
              <w:rPr>
                <w:rFonts w:hint="eastAsia" w:ascii="宋体" w:hAnsi="宋体" w:eastAsia="宋体"/>
                <w:szCs w:val="21"/>
              </w:rPr>
            </w:pPr>
            <w:r>
              <w:rPr>
                <w:rFonts w:ascii="宋体" w:hAnsi="宋体" w:eastAsia="宋体"/>
                <w:szCs w:val="21"/>
              </w:rPr>
              <w:drawing>
                <wp:inline distT="0" distB="0" distL="0" distR="0">
                  <wp:extent cx="762635" cy="490220"/>
                  <wp:effectExtent l="0" t="0" r="12065" b="5080"/>
                  <wp:docPr id="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pic:cNvPicPr>
                            <a:picLocks noChangeAspect="1"/>
                          </pic:cNvPicPr>
                        </pic:nvPicPr>
                        <pic:blipFill>
                          <a:blip r:embed="rId11"/>
                          <a:srcRect t="17427" b="30566"/>
                          <a:stretch>
                            <a:fillRect/>
                          </a:stretch>
                        </pic:blipFill>
                        <pic:spPr>
                          <a:xfrm>
                            <a:off x="0" y="0"/>
                            <a:ext cx="762635" cy="490220"/>
                          </a:xfrm>
                          <a:prstGeom prst="rect">
                            <a:avLst/>
                          </a:prstGeom>
                          <a:noFill/>
                          <a:ln w="9525">
                            <a:noFill/>
                          </a:ln>
                        </pic:spPr>
                      </pic:pic>
                    </a:graphicData>
                  </a:graphic>
                </wp:inline>
              </w:drawing>
            </w:r>
          </w:p>
        </w:tc>
        <w:tc>
          <w:tcPr>
            <w:tcW w:w="567" w:type="dxa"/>
            <w:vAlign w:val="center"/>
          </w:tcPr>
          <w:p w14:paraId="17EE3854">
            <w:pPr>
              <w:jc w:val="center"/>
              <w:rPr>
                <w:rFonts w:hint="eastAsia" w:ascii="宋体" w:hAnsi="宋体" w:eastAsia="宋体" w:cs="宋体"/>
                <w:color w:val="000000"/>
                <w:kern w:val="0"/>
                <w:szCs w:val="21"/>
              </w:rPr>
            </w:pPr>
            <w:r>
              <w:rPr>
                <w:rFonts w:hint="eastAsia" w:ascii="宋体" w:hAnsi="宋体" w:eastAsia="宋体"/>
                <w:color w:val="000000"/>
                <w:szCs w:val="21"/>
              </w:rPr>
              <w:t>块</w:t>
            </w:r>
          </w:p>
        </w:tc>
        <w:tc>
          <w:tcPr>
            <w:tcW w:w="709" w:type="dxa"/>
            <w:vAlign w:val="center"/>
          </w:tcPr>
          <w:p w14:paraId="28F3BF97">
            <w:pPr>
              <w:jc w:val="center"/>
              <w:rPr>
                <w:rFonts w:hint="eastAsia" w:ascii="宋体" w:hAnsi="宋体" w:eastAsia="宋体" w:cs="宋体"/>
                <w:color w:val="000000"/>
                <w:kern w:val="0"/>
                <w:szCs w:val="21"/>
              </w:rPr>
            </w:pPr>
            <w:r>
              <w:rPr>
                <w:rFonts w:hint="eastAsia" w:ascii="宋体" w:hAnsi="宋体" w:eastAsia="宋体"/>
                <w:szCs w:val="21"/>
              </w:rPr>
              <w:t>8</w:t>
            </w:r>
          </w:p>
        </w:tc>
        <w:tc>
          <w:tcPr>
            <w:tcW w:w="4678" w:type="dxa"/>
            <w:vAlign w:val="center"/>
          </w:tcPr>
          <w:p w14:paraId="2A09CBDD">
            <w:pPr>
              <w:jc w:val="left"/>
              <w:rPr>
                <w:rFonts w:hint="eastAsia" w:ascii="宋体" w:hAnsi="宋体" w:eastAsia="宋体" w:cs="宋体"/>
                <w:color w:val="000000"/>
                <w:kern w:val="0"/>
                <w:szCs w:val="21"/>
              </w:rPr>
            </w:pPr>
            <w:r>
              <w:rPr>
                <w:rFonts w:hint="eastAsia" w:ascii="宋体" w:hAnsi="宋体" w:eastAsia="宋体"/>
                <w:color w:val="000000"/>
                <w:szCs w:val="21"/>
              </w:rPr>
              <w:t>绿板面板：采用优质0.4mm厚优质绿钢板，表面硬度≥5H，光泽度≥80，表面加薄膜；采用铝合金边框及笔槽外框壁厚≥2mm，硬度不小于HRC12。</w:t>
            </w:r>
            <w:r>
              <w:rPr>
                <w:rFonts w:hint="eastAsia" w:ascii="宋体" w:hAnsi="宋体" w:eastAsia="宋体"/>
                <w:color w:val="000000"/>
                <w:szCs w:val="21"/>
              </w:rPr>
              <w:br w:type="textWrapping"/>
            </w:r>
            <w:r>
              <w:rPr>
                <w:rFonts w:hint="eastAsia" w:ascii="宋体" w:hAnsi="宋体" w:eastAsia="宋体"/>
                <w:color w:val="000000"/>
                <w:szCs w:val="21"/>
              </w:rPr>
              <w:t>软木板：采用8mm软木，表面可贴各色软木布</w:t>
            </w:r>
            <w:r>
              <w:rPr>
                <w:rFonts w:hint="eastAsia" w:ascii="宋体" w:hAnsi="宋体" w:eastAsia="宋体"/>
                <w:color w:val="000000"/>
                <w:szCs w:val="21"/>
              </w:rPr>
              <w:br w:type="textWrapping"/>
            </w:r>
            <w:r>
              <w:rPr>
                <w:rFonts w:hint="eastAsia" w:ascii="宋体" w:hAnsi="宋体" w:eastAsia="宋体"/>
                <w:color w:val="000000"/>
                <w:szCs w:val="21"/>
              </w:rPr>
              <w:t>背板：选用电镀锌板，厚度为0.3mm</w:t>
            </w:r>
            <w:r>
              <w:rPr>
                <w:rFonts w:hint="eastAsia" w:ascii="宋体" w:hAnsi="宋体" w:eastAsia="宋体"/>
                <w:color w:val="000000"/>
                <w:szCs w:val="21"/>
              </w:rPr>
              <w:br w:type="textWrapping"/>
            </w:r>
            <w:r>
              <w:rPr>
                <w:rFonts w:hint="eastAsia" w:ascii="宋体" w:hAnsi="宋体" w:eastAsia="宋体"/>
                <w:color w:val="000000"/>
                <w:szCs w:val="21"/>
              </w:rPr>
              <w:t>中间夹层：为10mm加强型瓦楞板</w:t>
            </w:r>
            <w:r>
              <w:rPr>
                <w:rFonts w:hint="eastAsia" w:ascii="宋体" w:hAnsi="宋体" w:eastAsia="宋体"/>
                <w:color w:val="000000"/>
                <w:szCs w:val="21"/>
              </w:rPr>
              <w:br w:type="textWrapping"/>
            </w:r>
            <w:r>
              <w:rPr>
                <w:rFonts w:hint="eastAsia" w:ascii="宋体" w:hAnsi="宋体" w:eastAsia="宋体"/>
                <w:color w:val="000000"/>
                <w:szCs w:val="21"/>
              </w:rPr>
              <w:t>背板：采用热镀锌钢板，钢板厚度为≥0.35mm，镀锌厚度0.005mm。</w:t>
            </w:r>
            <w:r>
              <w:rPr>
                <w:rFonts w:hint="eastAsia" w:ascii="宋体" w:hAnsi="宋体" w:eastAsia="宋体"/>
                <w:color w:val="000000"/>
                <w:szCs w:val="21"/>
              </w:rPr>
              <w:br w:type="textWrapping"/>
            </w:r>
            <w:r>
              <w:rPr>
                <w:rFonts w:hint="eastAsia" w:ascii="宋体" w:hAnsi="宋体" w:eastAsia="宋体"/>
                <w:color w:val="000000"/>
                <w:szCs w:val="21"/>
              </w:rPr>
              <w:t>外框：高强度双梯形工业用铝合金，表面经过氧化涂层处理，立体加强双梯形设计，壁厚1.5mm</w:t>
            </w:r>
            <w:r>
              <w:rPr>
                <w:rFonts w:hint="eastAsia" w:ascii="宋体" w:hAnsi="宋体" w:eastAsia="宋体"/>
                <w:color w:val="000000"/>
                <w:szCs w:val="21"/>
              </w:rPr>
              <w:br w:type="textWrapping"/>
            </w:r>
            <w:r>
              <w:rPr>
                <w:rFonts w:hint="eastAsia" w:ascii="宋体" w:hAnsi="宋体" w:eastAsia="宋体"/>
                <w:color w:val="000000"/>
                <w:szCs w:val="21"/>
              </w:rPr>
              <w:t>包角：选用ABS工程塑料包角。</w:t>
            </w:r>
          </w:p>
        </w:tc>
      </w:tr>
      <w:tr w14:paraId="4CB5D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62" w:type="dxa"/>
            <w:vAlign w:val="center"/>
          </w:tcPr>
          <w:p w14:paraId="25EE05B0">
            <w:pPr>
              <w:jc w:val="center"/>
              <w:rPr>
                <w:rFonts w:hint="eastAsia" w:ascii="宋体" w:hAnsi="宋体" w:eastAsia="宋体" w:cs="宋体"/>
                <w:color w:val="000000"/>
                <w:kern w:val="0"/>
                <w:szCs w:val="21"/>
              </w:rPr>
            </w:pPr>
            <w:r>
              <w:rPr>
                <w:rFonts w:hint="eastAsia" w:ascii="宋体" w:hAnsi="宋体" w:eastAsia="宋体"/>
                <w:szCs w:val="21"/>
              </w:rPr>
              <w:t>9</w:t>
            </w:r>
          </w:p>
        </w:tc>
        <w:tc>
          <w:tcPr>
            <w:tcW w:w="1134" w:type="dxa"/>
            <w:vAlign w:val="center"/>
          </w:tcPr>
          <w:p w14:paraId="375D00F6">
            <w:pPr>
              <w:jc w:val="center"/>
              <w:rPr>
                <w:rFonts w:hint="eastAsia" w:ascii="宋体" w:hAnsi="宋体" w:eastAsia="宋体" w:cs="宋体"/>
                <w:kern w:val="0"/>
                <w:szCs w:val="21"/>
              </w:rPr>
            </w:pPr>
            <w:r>
              <w:rPr>
                <w:rFonts w:hint="eastAsia" w:ascii="宋体" w:hAnsi="宋体" w:eastAsia="宋体"/>
                <w:color w:val="000000"/>
                <w:szCs w:val="21"/>
              </w:rPr>
              <w:t>软木板</w:t>
            </w:r>
          </w:p>
        </w:tc>
        <w:tc>
          <w:tcPr>
            <w:tcW w:w="878" w:type="dxa"/>
            <w:vAlign w:val="center"/>
          </w:tcPr>
          <w:p w14:paraId="05FAB6E9">
            <w:pPr>
              <w:jc w:val="center"/>
              <w:rPr>
                <w:rFonts w:hint="eastAsia" w:ascii="宋体" w:hAnsi="宋体" w:eastAsia="宋体" w:cs="宋体"/>
                <w:kern w:val="0"/>
                <w:szCs w:val="21"/>
              </w:rPr>
            </w:pPr>
            <w:r>
              <w:rPr>
                <w:rFonts w:hint="eastAsia" w:ascii="宋体" w:hAnsi="宋体" w:eastAsia="宋体"/>
                <w:color w:val="000000"/>
                <w:szCs w:val="21"/>
              </w:rPr>
              <w:t>4000*1200</w:t>
            </w:r>
          </w:p>
        </w:tc>
        <w:tc>
          <w:tcPr>
            <w:tcW w:w="2099" w:type="dxa"/>
            <w:vAlign w:val="center"/>
          </w:tcPr>
          <w:p w14:paraId="7E47BE71">
            <w:pPr>
              <w:jc w:val="center"/>
              <w:rPr>
                <w:rFonts w:hint="eastAsia" w:ascii="宋体" w:hAnsi="宋体" w:eastAsia="宋体"/>
                <w:szCs w:val="21"/>
              </w:rPr>
            </w:pPr>
            <w:r>
              <w:rPr>
                <w:rFonts w:ascii="宋体" w:hAnsi="宋体" w:eastAsia="宋体"/>
                <w:szCs w:val="21"/>
              </w:rPr>
              <w:drawing>
                <wp:inline distT="0" distB="0" distL="0" distR="0">
                  <wp:extent cx="762635" cy="658495"/>
                  <wp:effectExtent l="0" t="0" r="12065" b="1905"/>
                  <wp:docPr id="47" name="图片 1" descr="ef80ce1dbec408f394b213cafd2b4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descr="ef80ce1dbec408f394b213cafd2b4bf"/>
                          <pic:cNvPicPr>
                            <a:picLocks noChangeAspect="1"/>
                          </pic:cNvPicPr>
                        </pic:nvPicPr>
                        <pic:blipFill>
                          <a:blip r:embed="rId12"/>
                          <a:stretch>
                            <a:fillRect/>
                          </a:stretch>
                        </pic:blipFill>
                        <pic:spPr>
                          <a:xfrm>
                            <a:off x="0" y="0"/>
                            <a:ext cx="762635" cy="658495"/>
                          </a:xfrm>
                          <a:prstGeom prst="rect">
                            <a:avLst/>
                          </a:prstGeom>
                          <a:noFill/>
                          <a:ln w="9525">
                            <a:noFill/>
                          </a:ln>
                        </pic:spPr>
                      </pic:pic>
                    </a:graphicData>
                  </a:graphic>
                </wp:inline>
              </w:drawing>
            </w:r>
          </w:p>
        </w:tc>
        <w:tc>
          <w:tcPr>
            <w:tcW w:w="567" w:type="dxa"/>
            <w:vAlign w:val="center"/>
          </w:tcPr>
          <w:p w14:paraId="2161DEED">
            <w:pPr>
              <w:jc w:val="center"/>
              <w:rPr>
                <w:rFonts w:hint="eastAsia" w:ascii="宋体" w:hAnsi="宋体" w:eastAsia="宋体" w:cs="宋体"/>
                <w:color w:val="000000"/>
                <w:kern w:val="0"/>
                <w:szCs w:val="21"/>
              </w:rPr>
            </w:pPr>
            <w:r>
              <w:rPr>
                <w:rFonts w:hint="eastAsia" w:ascii="宋体" w:hAnsi="宋体" w:eastAsia="宋体"/>
                <w:szCs w:val="21"/>
              </w:rPr>
              <w:t>块</w:t>
            </w:r>
          </w:p>
        </w:tc>
        <w:tc>
          <w:tcPr>
            <w:tcW w:w="709" w:type="dxa"/>
            <w:vAlign w:val="center"/>
          </w:tcPr>
          <w:p w14:paraId="42B1F6E6">
            <w:pPr>
              <w:jc w:val="center"/>
              <w:rPr>
                <w:rFonts w:hint="eastAsia" w:ascii="宋体" w:hAnsi="宋体" w:eastAsia="宋体" w:cs="宋体"/>
                <w:color w:val="000000"/>
                <w:kern w:val="0"/>
                <w:szCs w:val="21"/>
              </w:rPr>
            </w:pPr>
            <w:r>
              <w:rPr>
                <w:rFonts w:hint="eastAsia" w:ascii="宋体" w:hAnsi="宋体" w:eastAsia="宋体"/>
                <w:szCs w:val="21"/>
              </w:rPr>
              <w:t>25</w:t>
            </w:r>
          </w:p>
        </w:tc>
        <w:tc>
          <w:tcPr>
            <w:tcW w:w="4678" w:type="dxa"/>
            <w:vAlign w:val="center"/>
          </w:tcPr>
          <w:p w14:paraId="4059B65D">
            <w:pPr>
              <w:jc w:val="left"/>
              <w:rPr>
                <w:rFonts w:hint="eastAsia" w:ascii="宋体" w:hAnsi="宋体" w:eastAsia="宋体" w:cs="宋体"/>
                <w:color w:val="000000"/>
                <w:kern w:val="0"/>
                <w:szCs w:val="21"/>
              </w:rPr>
            </w:pPr>
            <w:r>
              <w:rPr>
                <w:rFonts w:hint="eastAsia" w:ascii="宋体" w:hAnsi="宋体" w:eastAsia="宋体"/>
                <w:color w:val="000000"/>
                <w:szCs w:val="21"/>
              </w:rPr>
              <w:t>软木板：采用8mm软木，表面可贴各色软木布</w:t>
            </w:r>
            <w:r>
              <w:rPr>
                <w:rFonts w:hint="eastAsia" w:ascii="宋体" w:hAnsi="宋体" w:eastAsia="宋体"/>
                <w:color w:val="000000"/>
                <w:szCs w:val="21"/>
              </w:rPr>
              <w:br w:type="textWrapping"/>
            </w:r>
            <w:r>
              <w:rPr>
                <w:rFonts w:hint="eastAsia" w:ascii="宋体" w:hAnsi="宋体" w:eastAsia="宋体"/>
                <w:color w:val="000000"/>
                <w:szCs w:val="21"/>
              </w:rPr>
              <w:t>背板：选用电镀锌板，厚度为0.3mm</w:t>
            </w:r>
            <w:r>
              <w:rPr>
                <w:rFonts w:hint="eastAsia" w:ascii="宋体" w:hAnsi="宋体" w:eastAsia="宋体"/>
                <w:color w:val="000000"/>
                <w:szCs w:val="21"/>
              </w:rPr>
              <w:br w:type="textWrapping"/>
            </w:r>
            <w:r>
              <w:rPr>
                <w:rFonts w:hint="eastAsia" w:ascii="宋体" w:hAnsi="宋体" w:eastAsia="宋体"/>
                <w:color w:val="000000"/>
                <w:szCs w:val="21"/>
              </w:rPr>
              <w:t>中间夹层：为10mm加强型瓦楞板</w:t>
            </w:r>
            <w:r>
              <w:rPr>
                <w:rFonts w:hint="eastAsia" w:ascii="宋体" w:hAnsi="宋体" w:eastAsia="宋体"/>
                <w:color w:val="000000"/>
                <w:szCs w:val="21"/>
              </w:rPr>
              <w:br w:type="textWrapping"/>
            </w:r>
            <w:r>
              <w:rPr>
                <w:rFonts w:hint="eastAsia" w:ascii="宋体" w:hAnsi="宋体" w:eastAsia="宋体"/>
                <w:color w:val="000000"/>
                <w:szCs w:val="21"/>
              </w:rPr>
              <w:t>背板：采用热镀锌钢板，钢板厚度为≥0.35mm，镀锌厚度0.005mm。</w:t>
            </w:r>
            <w:r>
              <w:rPr>
                <w:rFonts w:hint="eastAsia" w:ascii="宋体" w:hAnsi="宋体" w:eastAsia="宋体"/>
                <w:color w:val="000000"/>
                <w:szCs w:val="21"/>
              </w:rPr>
              <w:br w:type="textWrapping"/>
            </w:r>
            <w:r>
              <w:rPr>
                <w:rFonts w:hint="eastAsia" w:ascii="宋体" w:hAnsi="宋体" w:eastAsia="宋体"/>
                <w:color w:val="000000"/>
                <w:szCs w:val="21"/>
              </w:rPr>
              <w:t>外框：高强度双梯形工业用铝合金，表面经过氧化涂层处理，立体加强双梯形设计，壁厚1.5mm</w:t>
            </w:r>
            <w:r>
              <w:rPr>
                <w:rFonts w:hint="eastAsia" w:ascii="宋体" w:hAnsi="宋体" w:eastAsia="宋体"/>
                <w:color w:val="000000"/>
                <w:szCs w:val="21"/>
              </w:rPr>
              <w:br w:type="textWrapping"/>
            </w:r>
            <w:r>
              <w:rPr>
                <w:rFonts w:hint="eastAsia" w:ascii="宋体" w:hAnsi="宋体" w:eastAsia="宋体"/>
                <w:color w:val="000000"/>
                <w:szCs w:val="21"/>
              </w:rPr>
              <w:t>包角：选用ABS工程塑料包角。</w:t>
            </w:r>
          </w:p>
        </w:tc>
      </w:tr>
      <w:tr w14:paraId="5E7D1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62" w:type="dxa"/>
            <w:vAlign w:val="center"/>
          </w:tcPr>
          <w:p w14:paraId="6E26DEA0">
            <w:pPr>
              <w:jc w:val="center"/>
              <w:rPr>
                <w:rFonts w:hint="eastAsia" w:ascii="宋体" w:hAnsi="宋体" w:eastAsia="宋体" w:cs="宋体"/>
                <w:color w:val="000000"/>
                <w:kern w:val="0"/>
                <w:szCs w:val="21"/>
              </w:rPr>
            </w:pPr>
            <w:r>
              <w:rPr>
                <w:rFonts w:hint="eastAsia" w:ascii="宋体" w:hAnsi="宋体" w:eastAsia="宋体"/>
                <w:color w:val="000000"/>
                <w:szCs w:val="21"/>
              </w:rPr>
              <w:t>10</w:t>
            </w:r>
          </w:p>
        </w:tc>
        <w:tc>
          <w:tcPr>
            <w:tcW w:w="1134" w:type="dxa"/>
            <w:vAlign w:val="center"/>
          </w:tcPr>
          <w:p w14:paraId="64379B61">
            <w:pPr>
              <w:jc w:val="center"/>
              <w:rPr>
                <w:rFonts w:hint="eastAsia" w:ascii="宋体" w:hAnsi="宋体" w:eastAsia="宋体" w:cs="宋体"/>
                <w:kern w:val="0"/>
                <w:szCs w:val="21"/>
              </w:rPr>
            </w:pPr>
            <w:r>
              <w:rPr>
                <w:rFonts w:hint="eastAsia" w:ascii="宋体" w:hAnsi="宋体" w:eastAsia="宋体"/>
                <w:szCs w:val="21"/>
              </w:rPr>
              <w:t>毛毡板1</w:t>
            </w:r>
          </w:p>
        </w:tc>
        <w:tc>
          <w:tcPr>
            <w:tcW w:w="878" w:type="dxa"/>
            <w:vAlign w:val="center"/>
          </w:tcPr>
          <w:p w14:paraId="4450D0CC">
            <w:pPr>
              <w:jc w:val="center"/>
              <w:rPr>
                <w:rFonts w:hint="eastAsia" w:ascii="宋体" w:hAnsi="宋体" w:eastAsia="宋体" w:cs="宋体"/>
                <w:kern w:val="0"/>
                <w:szCs w:val="21"/>
              </w:rPr>
            </w:pPr>
            <w:r>
              <w:rPr>
                <w:rFonts w:hint="eastAsia" w:ascii="宋体" w:hAnsi="宋体" w:eastAsia="宋体"/>
                <w:szCs w:val="21"/>
              </w:rPr>
              <w:t>1000*1000</w:t>
            </w:r>
          </w:p>
        </w:tc>
        <w:tc>
          <w:tcPr>
            <w:tcW w:w="2099" w:type="dxa"/>
            <w:vAlign w:val="center"/>
          </w:tcPr>
          <w:p w14:paraId="6B6705E9">
            <w:pPr>
              <w:jc w:val="center"/>
              <w:rPr>
                <w:rFonts w:hint="eastAsia" w:ascii="宋体" w:hAnsi="宋体" w:eastAsia="宋体"/>
                <w:szCs w:val="21"/>
              </w:rPr>
            </w:pPr>
            <w:r>
              <w:rPr>
                <w:rFonts w:ascii="宋体" w:hAnsi="宋体" w:eastAsia="宋体"/>
                <w:szCs w:val="21"/>
              </w:rPr>
              <w:drawing>
                <wp:inline distT="0" distB="0" distL="0" distR="0">
                  <wp:extent cx="762635" cy="454025"/>
                  <wp:effectExtent l="0" t="0" r="12065" b="3175"/>
                  <wp:docPr id="4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pic:cNvPicPr>
                            <a:picLocks noChangeAspect="1"/>
                          </pic:cNvPicPr>
                        </pic:nvPicPr>
                        <pic:blipFill>
                          <a:blip r:embed="rId13"/>
                          <a:stretch>
                            <a:fillRect/>
                          </a:stretch>
                        </pic:blipFill>
                        <pic:spPr>
                          <a:xfrm>
                            <a:off x="0" y="0"/>
                            <a:ext cx="762635" cy="454025"/>
                          </a:xfrm>
                          <a:prstGeom prst="rect">
                            <a:avLst/>
                          </a:prstGeom>
                          <a:noFill/>
                          <a:ln w="9525">
                            <a:noFill/>
                          </a:ln>
                        </pic:spPr>
                      </pic:pic>
                    </a:graphicData>
                  </a:graphic>
                </wp:inline>
              </w:drawing>
            </w:r>
          </w:p>
        </w:tc>
        <w:tc>
          <w:tcPr>
            <w:tcW w:w="567" w:type="dxa"/>
            <w:vAlign w:val="center"/>
          </w:tcPr>
          <w:p w14:paraId="6A5AB9BF">
            <w:pPr>
              <w:jc w:val="center"/>
              <w:rPr>
                <w:rFonts w:hint="eastAsia" w:ascii="宋体" w:hAnsi="宋体" w:eastAsia="宋体" w:cs="宋体"/>
                <w:color w:val="000000"/>
                <w:kern w:val="0"/>
                <w:szCs w:val="21"/>
              </w:rPr>
            </w:pPr>
            <w:r>
              <w:rPr>
                <w:rFonts w:hint="eastAsia" w:ascii="宋体" w:hAnsi="宋体" w:eastAsia="宋体"/>
                <w:szCs w:val="21"/>
              </w:rPr>
              <w:t>块</w:t>
            </w:r>
          </w:p>
        </w:tc>
        <w:tc>
          <w:tcPr>
            <w:tcW w:w="709" w:type="dxa"/>
            <w:vAlign w:val="center"/>
          </w:tcPr>
          <w:p w14:paraId="3594C933">
            <w:pPr>
              <w:jc w:val="center"/>
              <w:rPr>
                <w:rFonts w:hint="eastAsia" w:ascii="宋体" w:hAnsi="宋体" w:eastAsia="宋体" w:cs="宋体"/>
                <w:color w:val="000000"/>
                <w:kern w:val="0"/>
                <w:szCs w:val="21"/>
              </w:rPr>
            </w:pPr>
            <w:r>
              <w:rPr>
                <w:rFonts w:hint="eastAsia" w:ascii="宋体" w:hAnsi="宋体" w:eastAsia="宋体"/>
                <w:szCs w:val="21"/>
              </w:rPr>
              <w:t>50</w:t>
            </w:r>
          </w:p>
        </w:tc>
        <w:tc>
          <w:tcPr>
            <w:tcW w:w="4678" w:type="dxa"/>
            <w:vAlign w:val="center"/>
          </w:tcPr>
          <w:p w14:paraId="27F78A30">
            <w:pPr>
              <w:jc w:val="left"/>
              <w:rPr>
                <w:rFonts w:hint="eastAsia" w:ascii="宋体" w:hAnsi="宋体" w:eastAsia="宋体" w:cs="宋体"/>
                <w:color w:val="000000"/>
                <w:kern w:val="0"/>
                <w:szCs w:val="21"/>
              </w:rPr>
            </w:pPr>
            <w:r>
              <w:rPr>
                <w:rFonts w:hint="eastAsia" w:ascii="宋体" w:hAnsi="宋体" w:eastAsia="宋体"/>
                <w:color w:val="000000"/>
                <w:szCs w:val="21"/>
              </w:rPr>
              <w:t>面料：采用12mm毛毡板，可贴各种颜色</w:t>
            </w:r>
            <w:r>
              <w:rPr>
                <w:rFonts w:hint="eastAsia" w:ascii="宋体" w:hAnsi="宋体" w:eastAsia="宋体"/>
                <w:color w:val="000000"/>
                <w:szCs w:val="21"/>
              </w:rPr>
              <w:br w:type="textWrapping"/>
            </w:r>
            <w:r>
              <w:rPr>
                <w:rFonts w:hint="eastAsia" w:ascii="宋体" w:hAnsi="宋体" w:eastAsia="宋体"/>
                <w:color w:val="000000"/>
                <w:szCs w:val="21"/>
              </w:rPr>
              <w:t>底板：选用E0级优质细木工板，厚度为5mm，底板覆盖1.0mm厚镀锌铁皮，可以磁铁吸附。</w:t>
            </w:r>
            <w:r>
              <w:rPr>
                <w:rFonts w:hint="eastAsia" w:ascii="宋体" w:hAnsi="宋体" w:eastAsia="宋体"/>
                <w:color w:val="000000"/>
                <w:szCs w:val="21"/>
              </w:rPr>
              <w:br w:type="textWrapping"/>
            </w:r>
            <w:r>
              <w:rPr>
                <w:rFonts w:hint="eastAsia" w:ascii="宋体" w:hAnsi="宋体" w:eastAsia="宋体"/>
                <w:color w:val="000000"/>
                <w:szCs w:val="21"/>
              </w:rPr>
              <w:t>胶水：优质环保型胶水</w:t>
            </w:r>
          </w:p>
        </w:tc>
      </w:tr>
      <w:tr w14:paraId="6E15F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62" w:type="dxa"/>
            <w:vAlign w:val="center"/>
          </w:tcPr>
          <w:p w14:paraId="23F0B4A1">
            <w:pPr>
              <w:jc w:val="center"/>
              <w:rPr>
                <w:rFonts w:hint="eastAsia" w:ascii="宋体" w:hAnsi="宋体" w:eastAsia="宋体" w:cs="宋体"/>
                <w:color w:val="000000"/>
                <w:kern w:val="0"/>
                <w:szCs w:val="21"/>
              </w:rPr>
            </w:pPr>
            <w:r>
              <w:rPr>
                <w:rFonts w:hint="eastAsia" w:ascii="宋体" w:hAnsi="宋体" w:eastAsia="宋体"/>
                <w:szCs w:val="21"/>
              </w:rPr>
              <w:t>11</w:t>
            </w:r>
          </w:p>
        </w:tc>
        <w:tc>
          <w:tcPr>
            <w:tcW w:w="1134" w:type="dxa"/>
            <w:vAlign w:val="center"/>
          </w:tcPr>
          <w:p w14:paraId="644E5915">
            <w:pPr>
              <w:jc w:val="center"/>
              <w:rPr>
                <w:rFonts w:hint="eastAsia" w:ascii="宋体" w:hAnsi="宋体" w:eastAsia="宋体" w:cs="宋体"/>
                <w:kern w:val="0"/>
                <w:szCs w:val="21"/>
              </w:rPr>
            </w:pPr>
            <w:r>
              <w:rPr>
                <w:rFonts w:hint="eastAsia" w:ascii="宋体" w:hAnsi="宋体" w:eastAsia="宋体"/>
                <w:szCs w:val="21"/>
              </w:rPr>
              <w:t>毛毡板2</w:t>
            </w:r>
          </w:p>
        </w:tc>
        <w:tc>
          <w:tcPr>
            <w:tcW w:w="878" w:type="dxa"/>
            <w:vAlign w:val="center"/>
          </w:tcPr>
          <w:p w14:paraId="2CBC573E">
            <w:pPr>
              <w:jc w:val="center"/>
              <w:rPr>
                <w:rFonts w:hint="eastAsia" w:ascii="宋体" w:hAnsi="宋体" w:eastAsia="宋体" w:cs="宋体"/>
                <w:color w:val="000000"/>
                <w:kern w:val="0"/>
                <w:szCs w:val="21"/>
              </w:rPr>
            </w:pPr>
            <w:r>
              <w:rPr>
                <w:rFonts w:hint="eastAsia" w:ascii="宋体" w:hAnsi="宋体" w:eastAsia="宋体"/>
                <w:szCs w:val="21"/>
              </w:rPr>
              <w:t>1800*800</w:t>
            </w:r>
          </w:p>
        </w:tc>
        <w:tc>
          <w:tcPr>
            <w:tcW w:w="2099" w:type="dxa"/>
            <w:vAlign w:val="center"/>
          </w:tcPr>
          <w:p w14:paraId="506BAC7B">
            <w:pPr>
              <w:jc w:val="center"/>
              <w:rPr>
                <w:rFonts w:hint="eastAsia" w:ascii="宋体" w:hAnsi="宋体" w:eastAsia="宋体"/>
                <w:szCs w:val="21"/>
              </w:rPr>
            </w:pPr>
            <w:r>
              <w:rPr>
                <w:rFonts w:ascii="宋体" w:hAnsi="宋体" w:eastAsia="宋体"/>
                <w:szCs w:val="21"/>
              </w:rPr>
              <w:drawing>
                <wp:inline distT="0" distB="0" distL="0" distR="0">
                  <wp:extent cx="762635" cy="471805"/>
                  <wp:effectExtent l="0" t="0" r="12065" b="10795"/>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14"/>
                          <a:stretch>
                            <a:fillRect/>
                          </a:stretch>
                        </pic:blipFill>
                        <pic:spPr>
                          <a:xfrm>
                            <a:off x="0" y="0"/>
                            <a:ext cx="762635" cy="471805"/>
                          </a:xfrm>
                          <a:prstGeom prst="rect">
                            <a:avLst/>
                          </a:prstGeom>
                          <a:noFill/>
                          <a:ln w="9525">
                            <a:noFill/>
                          </a:ln>
                        </pic:spPr>
                      </pic:pic>
                    </a:graphicData>
                  </a:graphic>
                </wp:inline>
              </w:drawing>
            </w:r>
          </w:p>
        </w:tc>
        <w:tc>
          <w:tcPr>
            <w:tcW w:w="567" w:type="dxa"/>
            <w:vAlign w:val="center"/>
          </w:tcPr>
          <w:p w14:paraId="4DC4C50C">
            <w:pPr>
              <w:jc w:val="center"/>
              <w:rPr>
                <w:rFonts w:hint="eastAsia" w:ascii="宋体" w:hAnsi="宋体" w:eastAsia="宋体" w:cs="宋体"/>
                <w:color w:val="000000"/>
                <w:kern w:val="0"/>
                <w:szCs w:val="21"/>
              </w:rPr>
            </w:pPr>
            <w:r>
              <w:rPr>
                <w:rFonts w:hint="eastAsia" w:ascii="宋体" w:hAnsi="宋体" w:eastAsia="宋体"/>
                <w:szCs w:val="21"/>
              </w:rPr>
              <w:t>块</w:t>
            </w:r>
          </w:p>
        </w:tc>
        <w:tc>
          <w:tcPr>
            <w:tcW w:w="709" w:type="dxa"/>
            <w:vAlign w:val="center"/>
          </w:tcPr>
          <w:p w14:paraId="10C83973">
            <w:pPr>
              <w:jc w:val="center"/>
              <w:rPr>
                <w:rFonts w:hint="eastAsia" w:ascii="宋体" w:hAnsi="宋体" w:eastAsia="宋体" w:cs="宋体"/>
                <w:color w:val="000000"/>
                <w:kern w:val="0"/>
                <w:szCs w:val="21"/>
              </w:rPr>
            </w:pPr>
            <w:r>
              <w:rPr>
                <w:rFonts w:hint="eastAsia" w:ascii="宋体" w:hAnsi="宋体" w:eastAsia="宋体"/>
                <w:szCs w:val="21"/>
              </w:rPr>
              <w:t>2</w:t>
            </w:r>
          </w:p>
        </w:tc>
        <w:tc>
          <w:tcPr>
            <w:tcW w:w="4678" w:type="dxa"/>
            <w:vAlign w:val="center"/>
          </w:tcPr>
          <w:p w14:paraId="6C50AD51">
            <w:pPr>
              <w:jc w:val="left"/>
              <w:rPr>
                <w:rFonts w:hint="eastAsia" w:ascii="宋体" w:hAnsi="宋体" w:eastAsia="宋体" w:cs="宋体"/>
                <w:color w:val="000000"/>
                <w:kern w:val="0"/>
                <w:szCs w:val="21"/>
              </w:rPr>
            </w:pPr>
            <w:r>
              <w:rPr>
                <w:rFonts w:hint="eastAsia" w:ascii="宋体" w:hAnsi="宋体" w:eastAsia="宋体"/>
                <w:color w:val="000000"/>
                <w:szCs w:val="21"/>
              </w:rPr>
              <w:t>面料：采用12mm毛毡板，可贴各种颜色</w:t>
            </w:r>
            <w:r>
              <w:rPr>
                <w:rFonts w:hint="eastAsia" w:ascii="宋体" w:hAnsi="宋体" w:eastAsia="宋体"/>
                <w:color w:val="000000"/>
                <w:szCs w:val="21"/>
              </w:rPr>
              <w:br w:type="textWrapping"/>
            </w:r>
            <w:r>
              <w:rPr>
                <w:rFonts w:hint="eastAsia" w:ascii="宋体" w:hAnsi="宋体" w:eastAsia="宋体"/>
                <w:color w:val="000000"/>
                <w:szCs w:val="21"/>
              </w:rPr>
              <w:t>底板：选用E0级优质细木工板，厚度为5mm，底板覆盖1.0mm厚镀锌铁皮，可以磁铁吸附。</w:t>
            </w:r>
            <w:r>
              <w:rPr>
                <w:rFonts w:hint="eastAsia" w:ascii="宋体" w:hAnsi="宋体" w:eastAsia="宋体"/>
                <w:color w:val="000000"/>
                <w:szCs w:val="21"/>
              </w:rPr>
              <w:br w:type="textWrapping"/>
            </w:r>
            <w:r>
              <w:rPr>
                <w:rFonts w:hint="eastAsia" w:ascii="宋体" w:hAnsi="宋体" w:eastAsia="宋体"/>
                <w:color w:val="000000"/>
                <w:szCs w:val="21"/>
              </w:rPr>
              <w:t>胶水：优质环保型胶水</w:t>
            </w:r>
          </w:p>
        </w:tc>
      </w:tr>
      <w:tr w14:paraId="43F7B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62" w:type="dxa"/>
            <w:vAlign w:val="center"/>
          </w:tcPr>
          <w:p w14:paraId="0CA4AF4D">
            <w:pPr>
              <w:jc w:val="center"/>
              <w:rPr>
                <w:rFonts w:hint="eastAsia" w:ascii="宋体" w:hAnsi="宋体" w:eastAsia="宋体" w:cs="宋体"/>
                <w:color w:val="000000"/>
                <w:kern w:val="0"/>
                <w:szCs w:val="21"/>
              </w:rPr>
            </w:pPr>
            <w:r>
              <w:rPr>
                <w:rFonts w:hint="eastAsia" w:ascii="宋体" w:hAnsi="宋体" w:eastAsia="宋体"/>
                <w:color w:val="000000"/>
                <w:szCs w:val="21"/>
              </w:rPr>
              <w:t>12</w:t>
            </w:r>
          </w:p>
        </w:tc>
        <w:tc>
          <w:tcPr>
            <w:tcW w:w="1134" w:type="dxa"/>
            <w:vAlign w:val="center"/>
          </w:tcPr>
          <w:p w14:paraId="24E5E0B6">
            <w:pPr>
              <w:jc w:val="center"/>
              <w:rPr>
                <w:rFonts w:hint="eastAsia" w:ascii="宋体" w:hAnsi="宋体" w:eastAsia="宋体" w:cs="宋体"/>
                <w:color w:val="000000"/>
                <w:kern w:val="0"/>
                <w:szCs w:val="21"/>
              </w:rPr>
            </w:pPr>
            <w:r>
              <w:rPr>
                <w:rFonts w:hint="eastAsia" w:ascii="宋体" w:hAnsi="宋体" w:eastAsia="宋体"/>
                <w:szCs w:val="21"/>
              </w:rPr>
              <w:t>毛毡板3</w:t>
            </w:r>
          </w:p>
        </w:tc>
        <w:tc>
          <w:tcPr>
            <w:tcW w:w="878" w:type="dxa"/>
            <w:vAlign w:val="center"/>
          </w:tcPr>
          <w:p w14:paraId="21EA6163">
            <w:pPr>
              <w:jc w:val="center"/>
              <w:rPr>
                <w:rFonts w:hint="eastAsia" w:ascii="宋体" w:hAnsi="宋体" w:eastAsia="宋体" w:cs="宋体"/>
                <w:color w:val="000000"/>
                <w:kern w:val="0"/>
                <w:szCs w:val="21"/>
              </w:rPr>
            </w:pPr>
            <w:r>
              <w:rPr>
                <w:rFonts w:hint="eastAsia" w:ascii="宋体" w:hAnsi="宋体" w:eastAsia="宋体"/>
                <w:color w:val="000000"/>
                <w:szCs w:val="21"/>
              </w:rPr>
              <w:t>3000*800</w:t>
            </w:r>
          </w:p>
        </w:tc>
        <w:tc>
          <w:tcPr>
            <w:tcW w:w="2099" w:type="dxa"/>
            <w:vAlign w:val="center"/>
          </w:tcPr>
          <w:p w14:paraId="37A6E071">
            <w:pPr>
              <w:jc w:val="center"/>
              <w:rPr>
                <w:rFonts w:hint="eastAsia" w:ascii="宋体" w:hAnsi="宋体" w:eastAsia="宋体"/>
                <w:szCs w:val="21"/>
              </w:rPr>
            </w:pPr>
            <w:r>
              <w:rPr>
                <w:rFonts w:ascii="宋体" w:hAnsi="宋体" w:eastAsia="宋体"/>
                <w:szCs w:val="21"/>
              </w:rPr>
              <w:drawing>
                <wp:inline distT="0" distB="0" distL="0" distR="0">
                  <wp:extent cx="762635" cy="471805"/>
                  <wp:effectExtent l="0" t="0" r="12065" b="10795"/>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14"/>
                          <a:stretch>
                            <a:fillRect/>
                          </a:stretch>
                        </pic:blipFill>
                        <pic:spPr>
                          <a:xfrm>
                            <a:off x="0" y="0"/>
                            <a:ext cx="762635" cy="471805"/>
                          </a:xfrm>
                          <a:prstGeom prst="rect">
                            <a:avLst/>
                          </a:prstGeom>
                          <a:noFill/>
                          <a:ln w="9525">
                            <a:noFill/>
                          </a:ln>
                        </pic:spPr>
                      </pic:pic>
                    </a:graphicData>
                  </a:graphic>
                </wp:inline>
              </w:drawing>
            </w:r>
          </w:p>
        </w:tc>
        <w:tc>
          <w:tcPr>
            <w:tcW w:w="567" w:type="dxa"/>
            <w:vAlign w:val="center"/>
          </w:tcPr>
          <w:p w14:paraId="17FD21D9">
            <w:pPr>
              <w:jc w:val="center"/>
              <w:rPr>
                <w:rFonts w:hint="eastAsia" w:ascii="宋体" w:hAnsi="宋体" w:eastAsia="宋体" w:cs="宋体"/>
                <w:kern w:val="0"/>
                <w:szCs w:val="21"/>
              </w:rPr>
            </w:pPr>
            <w:r>
              <w:rPr>
                <w:rFonts w:hint="eastAsia" w:ascii="宋体" w:hAnsi="宋体" w:eastAsia="宋体"/>
                <w:szCs w:val="21"/>
              </w:rPr>
              <w:t>块</w:t>
            </w:r>
          </w:p>
        </w:tc>
        <w:tc>
          <w:tcPr>
            <w:tcW w:w="709" w:type="dxa"/>
            <w:vAlign w:val="center"/>
          </w:tcPr>
          <w:p w14:paraId="650850A8">
            <w:pPr>
              <w:jc w:val="center"/>
              <w:rPr>
                <w:rFonts w:hint="eastAsia" w:ascii="宋体" w:hAnsi="宋体" w:eastAsia="宋体" w:cs="宋体"/>
                <w:kern w:val="0"/>
                <w:szCs w:val="21"/>
              </w:rPr>
            </w:pPr>
            <w:r>
              <w:rPr>
                <w:rFonts w:hint="eastAsia" w:ascii="宋体" w:hAnsi="宋体" w:eastAsia="宋体"/>
                <w:szCs w:val="21"/>
              </w:rPr>
              <w:t>2</w:t>
            </w:r>
          </w:p>
        </w:tc>
        <w:tc>
          <w:tcPr>
            <w:tcW w:w="4678" w:type="dxa"/>
            <w:vAlign w:val="center"/>
          </w:tcPr>
          <w:p w14:paraId="0B0B1A2C">
            <w:pPr>
              <w:jc w:val="left"/>
              <w:rPr>
                <w:rFonts w:hint="eastAsia" w:ascii="宋体" w:hAnsi="宋体" w:eastAsia="宋体" w:cs="宋体"/>
                <w:kern w:val="0"/>
                <w:szCs w:val="21"/>
              </w:rPr>
            </w:pPr>
            <w:r>
              <w:rPr>
                <w:rFonts w:hint="eastAsia" w:ascii="宋体" w:hAnsi="宋体" w:eastAsia="宋体"/>
                <w:color w:val="000000"/>
                <w:szCs w:val="21"/>
              </w:rPr>
              <w:t>面料：采用12mm毛毡板，可贴各种颜色</w:t>
            </w:r>
            <w:r>
              <w:rPr>
                <w:rFonts w:hint="eastAsia" w:ascii="宋体" w:hAnsi="宋体" w:eastAsia="宋体"/>
                <w:color w:val="000000"/>
                <w:szCs w:val="21"/>
              </w:rPr>
              <w:br w:type="textWrapping"/>
            </w:r>
            <w:r>
              <w:rPr>
                <w:rFonts w:hint="eastAsia" w:ascii="宋体" w:hAnsi="宋体" w:eastAsia="宋体"/>
                <w:color w:val="000000"/>
                <w:szCs w:val="21"/>
              </w:rPr>
              <w:t>底板：选用E0级优质细木工板，厚度为5mm，底板覆盖1.0mm厚镀锌铁皮，可以磁铁吸附。</w:t>
            </w:r>
            <w:r>
              <w:rPr>
                <w:rFonts w:hint="eastAsia" w:ascii="宋体" w:hAnsi="宋体" w:eastAsia="宋体"/>
                <w:color w:val="000000"/>
                <w:szCs w:val="21"/>
              </w:rPr>
              <w:br w:type="textWrapping"/>
            </w:r>
            <w:r>
              <w:rPr>
                <w:rFonts w:hint="eastAsia" w:ascii="宋体" w:hAnsi="宋体" w:eastAsia="宋体"/>
                <w:color w:val="000000"/>
                <w:szCs w:val="21"/>
              </w:rPr>
              <w:t>胶水：优质环保型胶水</w:t>
            </w:r>
          </w:p>
        </w:tc>
      </w:tr>
      <w:tr w14:paraId="10EF0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62" w:type="dxa"/>
            <w:vAlign w:val="center"/>
          </w:tcPr>
          <w:p w14:paraId="0587C0F6">
            <w:pPr>
              <w:jc w:val="center"/>
              <w:rPr>
                <w:rFonts w:hint="eastAsia" w:ascii="宋体" w:hAnsi="宋体" w:eastAsia="宋体" w:cs="宋体"/>
                <w:color w:val="000000"/>
                <w:kern w:val="0"/>
                <w:szCs w:val="21"/>
              </w:rPr>
            </w:pPr>
            <w:r>
              <w:rPr>
                <w:rFonts w:hint="eastAsia" w:ascii="宋体" w:hAnsi="宋体" w:eastAsia="宋体"/>
                <w:szCs w:val="21"/>
              </w:rPr>
              <w:t>13</w:t>
            </w:r>
          </w:p>
        </w:tc>
        <w:tc>
          <w:tcPr>
            <w:tcW w:w="1134" w:type="dxa"/>
            <w:vAlign w:val="center"/>
          </w:tcPr>
          <w:p w14:paraId="44023E56">
            <w:pPr>
              <w:jc w:val="center"/>
              <w:rPr>
                <w:rFonts w:hint="eastAsia" w:ascii="宋体" w:hAnsi="宋体" w:eastAsia="宋体" w:cs="宋体"/>
                <w:kern w:val="0"/>
                <w:szCs w:val="21"/>
              </w:rPr>
            </w:pPr>
            <w:r>
              <w:rPr>
                <w:rFonts w:hint="eastAsia" w:ascii="宋体" w:hAnsi="宋体" w:eastAsia="宋体"/>
                <w:szCs w:val="21"/>
              </w:rPr>
              <w:t>毛毡板4</w:t>
            </w:r>
          </w:p>
        </w:tc>
        <w:tc>
          <w:tcPr>
            <w:tcW w:w="878" w:type="dxa"/>
            <w:vAlign w:val="center"/>
          </w:tcPr>
          <w:p w14:paraId="251E4016">
            <w:pPr>
              <w:jc w:val="center"/>
              <w:rPr>
                <w:rFonts w:hint="eastAsia" w:ascii="宋体" w:hAnsi="宋体" w:eastAsia="宋体" w:cs="宋体"/>
                <w:kern w:val="0"/>
                <w:szCs w:val="21"/>
              </w:rPr>
            </w:pPr>
            <w:r>
              <w:rPr>
                <w:rFonts w:hint="eastAsia" w:ascii="宋体" w:hAnsi="宋体" w:eastAsia="宋体"/>
                <w:szCs w:val="21"/>
              </w:rPr>
              <w:t>7650*1600</w:t>
            </w:r>
          </w:p>
        </w:tc>
        <w:tc>
          <w:tcPr>
            <w:tcW w:w="2099" w:type="dxa"/>
            <w:vAlign w:val="center"/>
          </w:tcPr>
          <w:p w14:paraId="148D537A">
            <w:pPr>
              <w:jc w:val="center"/>
              <w:rPr>
                <w:rFonts w:hint="eastAsia" w:ascii="宋体" w:hAnsi="宋体" w:eastAsia="宋体"/>
                <w:szCs w:val="21"/>
              </w:rPr>
            </w:pPr>
            <w:r>
              <w:rPr>
                <w:rFonts w:ascii="宋体" w:hAnsi="宋体" w:eastAsia="宋体"/>
                <w:szCs w:val="21"/>
              </w:rPr>
              <w:drawing>
                <wp:inline distT="0" distB="0" distL="0" distR="0">
                  <wp:extent cx="762635" cy="454025"/>
                  <wp:effectExtent l="0" t="0" r="12065" b="317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3"/>
                          <a:stretch>
                            <a:fillRect/>
                          </a:stretch>
                        </pic:blipFill>
                        <pic:spPr>
                          <a:xfrm>
                            <a:off x="0" y="0"/>
                            <a:ext cx="762635" cy="454025"/>
                          </a:xfrm>
                          <a:prstGeom prst="rect">
                            <a:avLst/>
                          </a:prstGeom>
                          <a:noFill/>
                          <a:ln w="9525">
                            <a:noFill/>
                          </a:ln>
                        </pic:spPr>
                      </pic:pic>
                    </a:graphicData>
                  </a:graphic>
                </wp:inline>
              </w:drawing>
            </w:r>
          </w:p>
        </w:tc>
        <w:tc>
          <w:tcPr>
            <w:tcW w:w="567" w:type="dxa"/>
            <w:vAlign w:val="center"/>
          </w:tcPr>
          <w:p w14:paraId="0CC82DBD">
            <w:pPr>
              <w:jc w:val="center"/>
              <w:rPr>
                <w:rFonts w:hint="eastAsia" w:ascii="宋体" w:hAnsi="宋体" w:eastAsia="宋体" w:cs="宋体"/>
                <w:kern w:val="0"/>
                <w:szCs w:val="21"/>
              </w:rPr>
            </w:pPr>
            <w:r>
              <w:rPr>
                <w:rFonts w:hint="eastAsia" w:ascii="宋体" w:hAnsi="宋体" w:eastAsia="宋体"/>
                <w:szCs w:val="21"/>
              </w:rPr>
              <w:t>块</w:t>
            </w:r>
          </w:p>
        </w:tc>
        <w:tc>
          <w:tcPr>
            <w:tcW w:w="709" w:type="dxa"/>
            <w:vAlign w:val="center"/>
          </w:tcPr>
          <w:p w14:paraId="768F6AE6">
            <w:pPr>
              <w:jc w:val="center"/>
              <w:rPr>
                <w:rFonts w:hint="eastAsia" w:ascii="宋体" w:hAnsi="宋体" w:eastAsia="宋体" w:cs="宋体"/>
                <w:kern w:val="0"/>
                <w:szCs w:val="21"/>
              </w:rPr>
            </w:pPr>
            <w:r>
              <w:rPr>
                <w:rFonts w:hint="eastAsia" w:ascii="宋体" w:hAnsi="宋体" w:eastAsia="宋体"/>
                <w:szCs w:val="21"/>
              </w:rPr>
              <w:t>60</w:t>
            </w:r>
          </w:p>
        </w:tc>
        <w:tc>
          <w:tcPr>
            <w:tcW w:w="4678" w:type="dxa"/>
            <w:vAlign w:val="center"/>
          </w:tcPr>
          <w:p w14:paraId="7704DF14">
            <w:pPr>
              <w:jc w:val="left"/>
              <w:rPr>
                <w:rFonts w:hint="eastAsia" w:ascii="宋体" w:hAnsi="宋体" w:eastAsia="宋体" w:cs="宋体"/>
                <w:kern w:val="0"/>
                <w:szCs w:val="21"/>
              </w:rPr>
            </w:pPr>
            <w:r>
              <w:rPr>
                <w:rFonts w:hint="eastAsia" w:ascii="宋体" w:hAnsi="宋体" w:eastAsia="宋体"/>
                <w:color w:val="000000"/>
                <w:szCs w:val="21"/>
              </w:rPr>
              <w:t>面料：采用12mm毛毡板，可贴各种颜色</w:t>
            </w:r>
            <w:r>
              <w:rPr>
                <w:rFonts w:hint="eastAsia" w:ascii="宋体" w:hAnsi="宋体" w:eastAsia="宋体"/>
                <w:color w:val="000000"/>
                <w:szCs w:val="21"/>
              </w:rPr>
              <w:br w:type="textWrapping"/>
            </w:r>
            <w:r>
              <w:rPr>
                <w:rFonts w:hint="eastAsia" w:ascii="宋体" w:hAnsi="宋体" w:eastAsia="宋体"/>
                <w:color w:val="000000"/>
                <w:szCs w:val="21"/>
              </w:rPr>
              <w:t>底板：选用E0级优质细木工板，厚度为5mm，底板覆盖1.0mm厚镀锌铁皮，可以磁铁吸附。</w:t>
            </w:r>
            <w:r>
              <w:rPr>
                <w:rFonts w:hint="eastAsia" w:ascii="宋体" w:hAnsi="宋体" w:eastAsia="宋体"/>
                <w:color w:val="000000"/>
                <w:szCs w:val="21"/>
              </w:rPr>
              <w:br w:type="textWrapping"/>
            </w:r>
            <w:r>
              <w:rPr>
                <w:rFonts w:hint="eastAsia" w:ascii="宋体" w:hAnsi="宋体" w:eastAsia="宋体"/>
                <w:color w:val="000000"/>
                <w:szCs w:val="21"/>
              </w:rPr>
              <w:t>胶水：优质环保型胶水</w:t>
            </w:r>
          </w:p>
        </w:tc>
      </w:tr>
      <w:tr w14:paraId="40449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62" w:type="dxa"/>
            <w:vAlign w:val="center"/>
          </w:tcPr>
          <w:p w14:paraId="4F42E7AE">
            <w:pPr>
              <w:jc w:val="center"/>
              <w:rPr>
                <w:rFonts w:hint="eastAsia" w:ascii="宋体" w:hAnsi="宋体" w:eastAsia="宋体" w:cs="宋体"/>
                <w:color w:val="000000"/>
                <w:kern w:val="0"/>
                <w:szCs w:val="21"/>
              </w:rPr>
            </w:pPr>
            <w:r>
              <w:rPr>
                <w:rFonts w:hint="eastAsia" w:ascii="宋体" w:hAnsi="宋体" w:eastAsia="宋体"/>
                <w:color w:val="000000"/>
                <w:szCs w:val="21"/>
              </w:rPr>
              <w:t>14</w:t>
            </w:r>
          </w:p>
        </w:tc>
        <w:tc>
          <w:tcPr>
            <w:tcW w:w="1134" w:type="dxa"/>
            <w:vAlign w:val="center"/>
          </w:tcPr>
          <w:p w14:paraId="54BECBD6">
            <w:pPr>
              <w:jc w:val="center"/>
              <w:rPr>
                <w:rFonts w:hint="eastAsia" w:ascii="宋体" w:hAnsi="宋体" w:eastAsia="宋体" w:cs="宋体"/>
                <w:color w:val="000000"/>
                <w:kern w:val="0"/>
                <w:szCs w:val="21"/>
              </w:rPr>
            </w:pPr>
            <w:r>
              <w:rPr>
                <w:rFonts w:hint="eastAsia" w:ascii="宋体" w:hAnsi="宋体" w:eastAsia="宋体"/>
                <w:szCs w:val="21"/>
              </w:rPr>
              <w:t>讲台</w:t>
            </w:r>
          </w:p>
        </w:tc>
        <w:tc>
          <w:tcPr>
            <w:tcW w:w="878" w:type="dxa"/>
            <w:vAlign w:val="center"/>
          </w:tcPr>
          <w:p w14:paraId="369EB17A">
            <w:pPr>
              <w:jc w:val="center"/>
              <w:rPr>
                <w:rFonts w:hint="eastAsia" w:ascii="宋体" w:hAnsi="宋体" w:eastAsia="宋体" w:cs="宋体"/>
                <w:kern w:val="0"/>
                <w:szCs w:val="21"/>
              </w:rPr>
            </w:pPr>
            <w:r>
              <w:rPr>
                <w:rFonts w:hint="eastAsia" w:ascii="宋体" w:hAnsi="宋体" w:eastAsia="宋体"/>
                <w:szCs w:val="21"/>
              </w:rPr>
              <w:t>弧长2000*600*750</w:t>
            </w:r>
          </w:p>
        </w:tc>
        <w:tc>
          <w:tcPr>
            <w:tcW w:w="2099" w:type="dxa"/>
            <w:vAlign w:val="center"/>
          </w:tcPr>
          <w:p w14:paraId="010B5BE8">
            <w:pPr>
              <w:jc w:val="center"/>
              <w:rPr>
                <w:rFonts w:hint="eastAsia" w:ascii="宋体" w:hAnsi="宋体" w:eastAsia="宋体"/>
                <w:szCs w:val="21"/>
              </w:rPr>
            </w:pPr>
            <w:r>
              <w:rPr>
                <w:rFonts w:ascii="宋体" w:hAnsi="宋体" w:eastAsia="宋体"/>
                <w:szCs w:val="21"/>
              </w:rPr>
              <w:drawing>
                <wp:inline distT="0" distB="0" distL="0" distR="0">
                  <wp:extent cx="762635" cy="788670"/>
                  <wp:effectExtent l="0" t="0" r="12065" b="1143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5"/>
                          <a:stretch>
                            <a:fillRect/>
                          </a:stretch>
                        </pic:blipFill>
                        <pic:spPr>
                          <a:xfrm>
                            <a:off x="0" y="0"/>
                            <a:ext cx="762635" cy="788670"/>
                          </a:xfrm>
                          <a:prstGeom prst="rect">
                            <a:avLst/>
                          </a:prstGeom>
                          <a:noFill/>
                          <a:ln w="9525">
                            <a:noFill/>
                          </a:ln>
                        </pic:spPr>
                      </pic:pic>
                    </a:graphicData>
                  </a:graphic>
                </wp:inline>
              </w:drawing>
            </w:r>
          </w:p>
        </w:tc>
        <w:tc>
          <w:tcPr>
            <w:tcW w:w="567" w:type="dxa"/>
            <w:vAlign w:val="center"/>
          </w:tcPr>
          <w:p w14:paraId="2BD18ACE">
            <w:pPr>
              <w:jc w:val="center"/>
              <w:rPr>
                <w:rFonts w:hint="eastAsia" w:ascii="宋体" w:hAnsi="宋体" w:eastAsia="宋体" w:cs="宋体"/>
                <w:color w:val="000000"/>
                <w:kern w:val="0"/>
                <w:szCs w:val="21"/>
              </w:rPr>
            </w:pPr>
            <w:r>
              <w:rPr>
                <w:rFonts w:hint="eastAsia" w:ascii="宋体" w:hAnsi="宋体" w:eastAsia="宋体"/>
                <w:szCs w:val="21"/>
              </w:rPr>
              <w:t>张</w:t>
            </w:r>
          </w:p>
        </w:tc>
        <w:tc>
          <w:tcPr>
            <w:tcW w:w="709" w:type="dxa"/>
            <w:vAlign w:val="center"/>
          </w:tcPr>
          <w:p w14:paraId="20C6CB2B">
            <w:pPr>
              <w:jc w:val="center"/>
              <w:rPr>
                <w:rFonts w:hint="eastAsia" w:ascii="宋体" w:hAnsi="宋体" w:eastAsia="宋体" w:cs="宋体"/>
                <w:color w:val="000000"/>
                <w:kern w:val="0"/>
                <w:szCs w:val="21"/>
              </w:rPr>
            </w:pPr>
            <w:r>
              <w:rPr>
                <w:rFonts w:hint="eastAsia" w:ascii="宋体" w:hAnsi="宋体" w:eastAsia="宋体"/>
                <w:szCs w:val="21"/>
              </w:rPr>
              <w:t>4</w:t>
            </w:r>
          </w:p>
        </w:tc>
        <w:tc>
          <w:tcPr>
            <w:tcW w:w="4678" w:type="dxa"/>
            <w:vAlign w:val="center"/>
          </w:tcPr>
          <w:p w14:paraId="056CF6CC">
            <w:pPr>
              <w:jc w:val="left"/>
              <w:rPr>
                <w:rFonts w:hint="eastAsia" w:ascii="宋体" w:hAnsi="宋体" w:eastAsia="宋体" w:cs="宋体"/>
                <w:kern w:val="0"/>
                <w:szCs w:val="21"/>
              </w:rPr>
            </w:pPr>
            <w:r>
              <w:rPr>
                <w:rFonts w:hint="eastAsia" w:ascii="宋体" w:hAnsi="宋体" w:eastAsia="宋体"/>
                <w:szCs w:val="21"/>
              </w:rPr>
              <w:t>基材：采用E0级（甲醛释放量≤0.050mg/m³）优质刨花板，桌面板厚≥25mm，其余部件板材厚度除斗底板外均≥18mm。</w:t>
            </w:r>
            <w:r>
              <w:rPr>
                <w:rFonts w:hint="eastAsia" w:ascii="宋体" w:hAnsi="宋体" w:eastAsia="宋体"/>
                <w:szCs w:val="21"/>
              </w:rPr>
              <w:br w:type="textWrapping"/>
            </w:r>
            <w:r>
              <w:rPr>
                <w:rFonts w:hint="eastAsia" w:ascii="宋体" w:hAnsi="宋体" w:eastAsia="宋体"/>
                <w:szCs w:val="21"/>
              </w:rPr>
              <w:t>饰面：正反三聚氰胺贴面，表面不可留有压痕、划伤、斑点和凹凸不平，同批产品不得出现明显色差。</w:t>
            </w:r>
            <w:r>
              <w:rPr>
                <w:rFonts w:hint="eastAsia" w:ascii="宋体" w:hAnsi="宋体" w:eastAsia="宋体"/>
                <w:szCs w:val="21"/>
              </w:rPr>
              <w:br w:type="textWrapping"/>
            </w:r>
            <w:r>
              <w:rPr>
                <w:rFonts w:hint="eastAsia" w:ascii="宋体" w:hAnsi="宋体" w:eastAsia="宋体"/>
                <w:szCs w:val="21"/>
              </w:rPr>
              <w:t>封边：采用2mm优质PVC封边条封边。</w:t>
            </w:r>
            <w:r>
              <w:rPr>
                <w:rFonts w:hint="eastAsia" w:ascii="宋体" w:hAnsi="宋体" w:eastAsia="宋体"/>
                <w:szCs w:val="21"/>
              </w:rPr>
              <w:br w:type="textWrapping"/>
            </w:r>
            <w:r>
              <w:rPr>
                <w:rFonts w:hint="eastAsia" w:ascii="宋体" w:hAnsi="宋体" w:eastAsia="宋体"/>
                <w:szCs w:val="21"/>
              </w:rPr>
              <w:t>桌架：优质钢管，厚度≥1.5mm。二氧化碳气体保护焊工艺，前挡板采用优质一级冷轧钢板制作，厚度≥1.2mm，钢制件表面经磷化处理，静电喷涂。</w:t>
            </w:r>
            <w:r>
              <w:rPr>
                <w:rFonts w:hint="eastAsia" w:ascii="宋体" w:hAnsi="宋体" w:eastAsia="宋体"/>
                <w:szCs w:val="21"/>
              </w:rPr>
              <w:br w:type="textWrapping"/>
            </w:r>
            <w:r>
              <w:rPr>
                <w:rFonts w:hint="eastAsia" w:ascii="宋体" w:hAnsi="宋体" w:eastAsia="宋体"/>
                <w:szCs w:val="21"/>
              </w:rPr>
              <w:t>胶水：优质环保型胶水。</w:t>
            </w:r>
          </w:p>
        </w:tc>
      </w:tr>
      <w:tr w14:paraId="0ABC9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62" w:type="dxa"/>
            <w:vAlign w:val="center"/>
          </w:tcPr>
          <w:p w14:paraId="6E9A8CFB">
            <w:pPr>
              <w:jc w:val="center"/>
              <w:rPr>
                <w:rFonts w:hint="eastAsia" w:ascii="宋体" w:hAnsi="宋体" w:eastAsia="宋体" w:cs="宋体"/>
                <w:color w:val="000000"/>
                <w:kern w:val="0"/>
                <w:szCs w:val="21"/>
              </w:rPr>
            </w:pPr>
            <w:bookmarkStart w:id="1" w:name="_Hlk194913496"/>
            <w:r>
              <w:rPr>
                <w:rFonts w:hint="eastAsia" w:ascii="宋体" w:hAnsi="宋体" w:eastAsia="宋体"/>
                <w:szCs w:val="21"/>
              </w:rPr>
              <w:t>15</w:t>
            </w:r>
          </w:p>
        </w:tc>
        <w:tc>
          <w:tcPr>
            <w:tcW w:w="1134" w:type="dxa"/>
            <w:vAlign w:val="center"/>
          </w:tcPr>
          <w:p w14:paraId="3A1F77E3">
            <w:pPr>
              <w:jc w:val="center"/>
              <w:rPr>
                <w:rFonts w:hint="eastAsia" w:ascii="宋体" w:hAnsi="宋体" w:eastAsia="宋体" w:cs="宋体"/>
                <w:kern w:val="0"/>
                <w:szCs w:val="21"/>
              </w:rPr>
            </w:pPr>
            <w:r>
              <w:rPr>
                <w:rFonts w:hint="eastAsia" w:ascii="宋体" w:hAnsi="宋体" w:eastAsia="宋体"/>
                <w:szCs w:val="21"/>
              </w:rPr>
              <w:t>书包柜1</w:t>
            </w:r>
          </w:p>
        </w:tc>
        <w:tc>
          <w:tcPr>
            <w:tcW w:w="878" w:type="dxa"/>
            <w:vAlign w:val="center"/>
          </w:tcPr>
          <w:p w14:paraId="64471F4C">
            <w:pPr>
              <w:jc w:val="center"/>
              <w:rPr>
                <w:rFonts w:hint="eastAsia" w:ascii="宋体" w:hAnsi="宋体" w:eastAsia="宋体" w:cs="宋体"/>
                <w:kern w:val="0"/>
                <w:szCs w:val="21"/>
              </w:rPr>
            </w:pPr>
            <w:r>
              <w:rPr>
                <w:rFonts w:hint="eastAsia" w:ascii="宋体" w:hAnsi="宋体" w:eastAsia="宋体"/>
                <w:color w:val="000000"/>
                <w:szCs w:val="21"/>
              </w:rPr>
              <w:t>1560*500*1200</w:t>
            </w:r>
          </w:p>
        </w:tc>
        <w:tc>
          <w:tcPr>
            <w:tcW w:w="2099" w:type="dxa"/>
            <w:vAlign w:val="center"/>
          </w:tcPr>
          <w:p w14:paraId="17888CAA">
            <w:pPr>
              <w:jc w:val="center"/>
              <w:rPr>
                <w:rFonts w:hint="eastAsia" w:ascii="宋体" w:hAnsi="宋体" w:eastAsia="宋体"/>
                <w:szCs w:val="21"/>
              </w:rPr>
            </w:pPr>
            <w:r>
              <w:rPr>
                <w:rFonts w:ascii="宋体" w:hAnsi="宋体" w:eastAsia="宋体"/>
                <w:szCs w:val="21"/>
              </w:rPr>
              <w:drawing>
                <wp:inline distT="0" distB="0" distL="0" distR="0">
                  <wp:extent cx="762635" cy="850900"/>
                  <wp:effectExtent l="0" t="0" r="12065" b="0"/>
                  <wp:docPr id="4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pic:cNvPicPr>
                            <a:picLocks noChangeAspect="1"/>
                          </pic:cNvPicPr>
                        </pic:nvPicPr>
                        <pic:blipFill>
                          <a:blip r:embed="rId16"/>
                          <a:srcRect r="15357"/>
                          <a:stretch>
                            <a:fillRect/>
                          </a:stretch>
                        </pic:blipFill>
                        <pic:spPr>
                          <a:xfrm>
                            <a:off x="0" y="0"/>
                            <a:ext cx="762635" cy="850900"/>
                          </a:xfrm>
                          <a:prstGeom prst="rect">
                            <a:avLst/>
                          </a:prstGeom>
                          <a:noFill/>
                          <a:ln w="9525">
                            <a:noFill/>
                          </a:ln>
                        </pic:spPr>
                      </pic:pic>
                    </a:graphicData>
                  </a:graphic>
                </wp:inline>
              </w:drawing>
            </w:r>
          </w:p>
        </w:tc>
        <w:tc>
          <w:tcPr>
            <w:tcW w:w="567" w:type="dxa"/>
            <w:vAlign w:val="center"/>
          </w:tcPr>
          <w:p w14:paraId="6C89185E">
            <w:pPr>
              <w:jc w:val="center"/>
              <w:rPr>
                <w:rFonts w:hint="eastAsia" w:ascii="宋体" w:hAnsi="宋体" w:eastAsia="宋体" w:cs="宋体"/>
                <w:color w:val="000000"/>
                <w:kern w:val="0"/>
                <w:szCs w:val="21"/>
              </w:rPr>
            </w:pPr>
            <w:r>
              <w:rPr>
                <w:rFonts w:hint="eastAsia" w:ascii="宋体" w:hAnsi="宋体" w:eastAsia="宋体"/>
                <w:color w:val="000000"/>
                <w:szCs w:val="21"/>
              </w:rPr>
              <w:t>只</w:t>
            </w:r>
          </w:p>
        </w:tc>
        <w:tc>
          <w:tcPr>
            <w:tcW w:w="709" w:type="dxa"/>
            <w:vAlign w:val="center"/>
          </w:tcPr>
          <w:p w14:paraId="6278BA58">
            <w:pPr>
              <w:jc w:val="center"/>
              <w:rPr>
                <w:rFonts w:hint="eastAsia" w:ascii="宋体" w:hAnsi="宋体" w:eastAsia="宋体" w:cs="宋体"/>
                <w:color w:val="000000"/>
                <w:kern w:val="0"/>
                <w:szCs w:val="21"/>
              </w:rPr>
            </w:pPr>
            <w:r>
              <w:rPr>
                <w:rFonts w:hint="eastAsia" w:ascii="宋体" w:hAnsi="宋体" w:eastAsia="宋体"/>
                <w:szCs w:val="21"/>
              </w:rPr>
              <w:t>8</w:t>
            </w:r>
          </w:p>
        </w:tc>
        <w:tc>
          <w:tcPr>
            <w:tcW w:w="4678" w:type="dxa"/>
            <w:vAlign w:val="center"/>
          </w:tcPr>
          <w:p w14:paraId="4C91A6E6">
            <w:pPr>
              <w:jc w:val="left"/>
              <w:rPr>
                <w:rFonts w:hint="eastAsia" w:ascii="宋体" w:hAnsi="宋体" w:eastAsia="宋体" w:cs="宋体"/>
                <w:kern w:val="0"/>
                <w:szCs w:val="21"/>
              </w:rPr>
            </w:pPr>
            <w:r>
              <w:rPr>
                <w:rFonts w:hint="eastAsia" w:ascii="宋体" w:hAnsi="宋体" w:eastAsia="宋体"/>
                <w:szCs w:val="21"/>
              </w:rPr>
              <w:t>基材：采用E0级（甲醛释放量≤0.050mg/m³）优质刨花板，厚度≥18mm。</w:t>
            </w:r>
            <w:r>
              <w:rPr>
                <w:rFonts w:hint="eastAsia" w:ascii="宋体" w:hAnsi="宋体" w:eastAsia="宋体"/>
                <w:szCs w:val="21"/>
              </w:rPr>
              <w:br w:type="textWrapping"/>
            </w:r>
            <w:r>
              <w:rPr>
                <w:rFonts w:hint="eastAsia" w:ascii="宋体" w:hAnsi="宋体" w:eastAsia="宋体"/>
                <w:szCs w:val="21"/>
              </w:rPr>
              <w:t>饰面：正反三聚氰胺贴面，表面不可留有压痕、划伤、斑点和凹凸不平，同批产品不得出现明显色差。</w:t>
            </w:r>
            <w:r>
              <w:rPr>
                <w:rFonts w:hint="eastAsia" w:ascii="宋体" w:hAnsi="宋体" w:eastAsia="宋体"/>
                <w:szCs w:val="21"/>
              </w:rPr>
              <w:br w:type="textWrapping"/>
            </w:r>
            <w:r>
              <w:rPr>
                <w:rFonts w:hint="eastAsia" w:ascii="宋体" w:hAnsi="宋体" w:eastAsia="宋体"/>
                <w:szCs w:val="21"/>
              </w:rPr>
              <w:t>封边：2mm厚优质PVC封边条封边。</w:t>
            </w:r>
            <w:r>
              <w:rPr>
                <w:rFonts w:hint="eastAsia" w:ascii="宋体" w:hAnsi="宋体" w:eastAsia="宋体"/>
                <w:szCs w:val="21"/>
              </w:rPr>
              <w:br w:type="textWrapping"/>
            </w:r>
            <w:r>
              <w:rPr>
                <w:rFonts w:hint="eastAsia" w:ascii="宋体" w:hAnsi="宋体" w:eastAsia="宋体"/>
                <w:szCs w:val="21"/>
              </w:rPr>
              <w:t>胶水：优质环保型胶水。</w:t>
            </w:r>
            <w:r>
              <w:rPr>
                <w:rFonts w:hint="eastAsia" w:ascii="宋体" w:hAnsi="宋体" w:eastAsia="宋体"/>
                <w:szCs w:val="21"/>
              </w:rPr>
              <w:br w:type="textWrapping"/>
            </w:r>
            <w:r>
              <w:rPr>
                <w:rFonts w:hint="eastAsia" w:ascii="宋体" w:hAnsi="宋体" w:eastAsia="宋体"/>
                <w:szCs w:val="21"/>
              </w:rPr>
              <w:t>五金件：阻尼铰链等优质五金配件。</w:t>
            </w:r>
            <w:r>
              <w:rPr>
                <w:rFonts w:hint="eastAsia" w:ascii="宋体" w:hAnsi="宋体" w:eastAsia="宋体"/>
                <w:szCs w:val="21"/>
              </w:rPr>
              <w:br w:type="textWrapping"/>
            </w:r>
            <w:r>
              <w:rPr>
                <w:rFonts w:hint="eastAsia" w:ascii="宋体" w:hAnsi="宋体" w:eastAsia="宋体"/>
                <w:szCs w:val="21"/>
              </w:rPr>
              <w:t>其他要求：柜体分4层，为开门柜，每层4门，共16门，均带锁。</w:t>
            </w:r>
            <w:r>
              <w:rPr>
                <w:rFonts w:hint="eastAsia" w:ascii="宋体" w:hAnsi="宋体" w:eastAsia="宋体"/>
                <w:szCs w:val="21"/>
              </w:rPr>
              <w:br w:type="textWrapping"/>
            </w:r>
            <w:r>
              <w:rPr>
                <w:rFonts w:hint="eastAsia" w:ascii="宋体" w:hAnsi="宋体" w:eastAsia="宋体"/>
                <w:szCs w:val="21"/>
              </w:rPr>
              <w:t>门锁：采用内嵌式安装结构，可装挂锁并整合拉手功能，安装完成后柜门外观平整，无碰撞安全隐患，外框结构采用优质ABS工程塑料一次成型，型材厚度≥3mm，外观尺寸为：60*21*110mm，内嵌部分净空间为70*45mm，可装配常规尺寸挂锁，操作方便；锁扣部分采用锌合金材料一次成型，可反复转动超过十万次；锁具上半部分整合名片盒功能，名片盒尺寸为60*27mm。</w:t>
            </w:r>
          </w:p>
        </w:tc>
      </w:tr>
      <w:bookmarkEnd w:id="1"/>
      <w:tr w14:paraId="1347B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62" w:type="dxa"/>
            <w:vAlign w:val="center"/>
          </w:tcPr>
          <w:p w14:paraId="10B48290">
            <w:pPr>
              <w:jc w:val="center"/>
              <w:rPr>
                <w:rFonts w:hint="eastAsia" w:ascii="宋体" w:hAnsi="宋体" w:eastAsia="宋体" w:cs="宋体"/>
                <w:color w:val="000000"/>
                <w:kern w:val="0"/>
                <w:szCs w:val="21"/>
              </w:rPr>
            </w:pPr>
            <w:r>
              <w:rPr>
                <w:rFonts w:hint="eastAsia" w:ascii="宋体" w:hAnsi="宋体" w:eastAsia="宋体"/>
                <w:color w:val="000000"/>
                <w:szCs w:val="21"/>
              </w:rPr>
              <w:t>16</w:t>
            </w:r>
          </w:p>
        </w:tc>
        <w:tc>
          <w:tcPr>
            <w:tcW w:w="1134" w:type="dxa"/>
            <w:vAlign w:val="center"/>
          </w:tcPr>
          <w:p w14:paraId="78017619">
            <w:pPr>
              <w:jc w:val="center"/>
              <w:rPr>
                <w:rFonts w:hint="eastAsia" w:ascii="宋体" w:hAnsi="宋体" w:eastAsia="宋体" w:cs="宋体"/>
                <w:kern w:val="0"/>
                <w:szCs w:val="21"/>
              </w:rPr>
            </w:pPr>
            <w:r>
              <w:rPr>
                <w:rFonts w:hint="eastAsia" w:ascii="宋体" w:hAnsi="宋体" w:eastAsia="宋体"/>
                <w:szCs w:val="21"/>
              </w:rPr>
              <w:t>书包柜2</w:t>
            </w:r>
          </w:p>
        </w:tc>
        <w:tc>
          <w:tcPr>
            <w:tcW w:w="878" w:type="dxa"/>
            <w:vAlign w:val="center"/>
          </w:tcPr>
          <w:p w14:paraId="6B1C883A">
            <w:pPr>
              <w:jc w:val="center"/>
              <w:rPr>
                <w:rFonts w:hint="eastAsia" w:ascii="宋体" w:hAnsi="宋体" w:eastAsia="宋体" w:cs="宋体"/>
                <w:color w:val="000000"/>
                <w:kern w:val="0"/>
                <w:szCs w:val="21"/>
              </w:rPr>
            </w:pPr>
            <w:r>
              <w:rPr>
                <w:rFonts w:hint="eastAsia" w:ascii="宋体" w:hAnsi="宋体" w:eastAsia="宋体"/>
                <w:color w:val="000000"/>
                <w:szCs w:val="21"/>
              </w:rPr>
              <w:t>1920*500*1200</w:t>
            </w:r>
          </w:p>
        </w:tc>
        <w:tc>
          <w:tcPr>
            <w:tcW w:w="2099" w:type="dxa"/>
            <w:vAlign w:val="center"/>
          </w:tcPr>
          <w:p w14:paraId="40A30FAF">
            <w:pPr>
              <w:jc w:val="center"/>
              <w:rPr>
                <w:rFonts w:hint="eastAsia" w:ascii="宋体" w:hAnsi="宋体" w:eastAsia="宋体"/>
                <w:szCs w:val="21"/>
              </w:rPr>
            </w:pPr>
            <w:r>
              <w:rPr>
                <w:rFonts w:ascii="宋体" w:hAnsi="宋体" w:eastAsia="宋体"/>
                <w:szCs w:val="21"/>
              </w:rPr>
              <w:drawing>
                <wp:inline distT="0" distB="0" distL="0" distR="0">
                  <wp:extent cx="762635" cy="850900"/>
                  <wp:effectExtent l="0" t="0" r="12065" b="0"/>
                  <wp:docPr id="4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pic:cNvPicPr>
                            <a:picLocks noChangeAspect="1"/>
                          </pic:cNvPicPr>
                        </pic:nvPicPr>
                        <pic:blipFill>
                          <a:blip r:embed="rId16"/>
                          <a:srcRect r="15357"/>
                          <a:stretch>
                            <a:fillRect/>
                          </a:stretch>
                        </pic:blipFill>
                        <pic:spPr>
                          <a:xfrm>
                            <a:off x="0" y="0"/>
                            <a:ext cx="762635" cy="850900"/>
                          </a:xfrm>
                          <a:prstGeom prst="rect">
                            <a:avLst/>
                          </a:prstGeom>
                          <a:noFill/>
                          <a:ln w="9525">
                            <a:noFill/>
                          </a:ln>
                        </pic:spPr>
                      </pic:pic>
                    </a:graphicData>
                  </a:graphic>
                </wp:inline>
              </w:drawing>
            </w:r>
          </w:p>
        </w:tc>
        <w:tc>
          <w:tcPr>
            <w:tcW w:w="567" w:type="dxa"/>
            <w:vAlign w:val="center"/>
          </w:tcPr>
          <w:p w14:paraId="4A9D74BB">
            <w:pPr>
              <w:jc w:val="center"/>
              <w:rPr>
                <w:rFonts w:hint="eastAsia" w:ascii="宋体" w:hAnsi="宋体" w:eastAsia="宋体" w:cs="宋体"/>
                <w:color w:val="000000"/>
                <w:kern w:val="0"/>
                <w:szCs w:val="21"/>
              </w:rPr>
            </w:pPr>
            <w:r>
              <w:rPr>
                <w:rFonts w:hint="eastAsia" w:ascii="宋体" w:hAnsi="宋体" w:eastAsia="宋体"/>
                <w:color w:val="000000"/>
                <w:szCs w:val="21"/>
              </w:rPr>
              <w:t>只</w:t>
            </w:r>
          </w:p>
        </w:tc>
        <w:tc>
          <w:tcPr>
            <w:tcW w:w="709" w:type="dxa"/>
            <w:vAlign w:val="center"/>
          </w:tcPr>
          <w:p w14:paraId="159400B4">
            <w:pPr>
              <w:jc w:val="center"/>
              <w:rPr>
                <w:rFonts w:hint="eastAsia" w:ascii="宋体" w:hAnsi="宋体" w:eastAsia="宋体" w:cs="宋体"/>
                <w:color w:val="000000"/>
                <w:kern w:val="0"/>
                <w:szCs w:val="21"/>
              </w:rPr>
            </w:pPr>
            <w:r>
              <w:rPr>
                <w:rFonts w:hint="eastAsia" w:ascii="宋体" w:hAnsi="宋体" w:eastAsia="宋体"/>
                <w:szCs w:val="21"/>
              </w:rPr>
              <w:t>16</w:t>
            </w:r>
          </w:p>
        </w:tc>
        <w:tc>
          <w:tcPr>
            <w:tcW w:w="4678" w:type="dxa"/>
            <w:vAlign w:val="center"/>
          </w:tcPr>
          <w:p w14:paraId="69EBB9E7">
            <w:pPr>
              <w:jc w:val="left"/>
              <w:rPr>
                <w:rFonts w:hint="eastAsia" w:ascii="宋体" w:hAnsi="宋体" w:eastAsia="宋体" w:cs="宋体"/>
                <w:kern w:val="0"/>
                <w:szCs w:val="21"/>
              </w:rPr>
            </w:pPr>
            <w:r>
              <w:rPr>
                <w:rFonts w:hint="eastAsia" w:ascii="宋体" w:hAnsi="宋体" w:eastAsia="宋体"/>
                <w:szCs w:val="21"/>
              </w:rPr>
              <w:t>基材：采用E0级（甲醛释放量≤0.050mg/m³）优质刨花板，厚度≥18mm。</w:t>
            </w:r>
            <w:r>
              <w:rPr>
                <w:rFonts w:hint="eastAsia" w:ascii="宋体" w:hAnsi="宋体" w:eastAsia="宋体"/>
                <w:szCs w:val="21"/>
              </w:rPr>
              <w:br w:type="textWrapping"/>
            </w:r>
            <w:r>
              <w:rPr>
                <w:rFonts w:hint="eastAsia" w:ascii="宋体" w:hAnsi="宋体" w:eastAsia="宋体"/>
                <w:szCs w:val="21"/>
              </w:rPr>
              <w:t>饰面：正反三聚氰胺贴面，表面不可留有压痕、划伤、斑点和凹凸不平，同批产品不得出现明显色差。</w:t>
            </w:r>
            <w:r>
              <w:rPr>
                <w:rFonts w:hint="eastAsia" w:ascii="宋体" w:hAnsi="宋体" w:eastAsia="宋体"/>
                <w:szCs w:val="21"/>
              </w:rPr>
              <w:br w:type="textWrapping"/>
            </w:r>
            <w:r>
              <w:rPr>
                <w:rFonts w:hint="eastAsia" w:ascii="宋体" w:hAnsi="宋体" w:eastAsia="宋体"/>
                <w:szCs w:val="21"/>
              </w:rPr>
              <w:t>封边：2mm厚优质PVC封边条封边。</w:t>
            </w:r>
            <w:r>
              <w:rPr>
                <w:rFonts w:hint="eastAsia" w:ascii="宋体" w:hAnsi="宋体" w:eastAsia="宋体"/>
                <w:szCs w:val="21"/>
              </w:rPr>
              <w:br w:type="textWrapping"/>
            </w:r>
            <w:r>
              <w:rPr>
                <w:rFonts w:hint="eastAsia" w:ascii="宋体" w:hAnsi="宋体" w:eastAsia="宋体"/>
                <w:szCs w:val="21"/>
              </w:rPr>
              <w:t>胶水：优质环保型胶水。</w:t>
            </w:r>
            <w:r>
              <w:rPr>
                <w:rFonts w:hint="eastAsia" w:ascii="宋体" w:hAnsi="宋体" w:eastAsia="宋体"/>
                <w:szCs w:val="21"/>
              </w:rPr>
              <w:br w:type="textWrapping"/>
            </w:r>
            <w:r>
              <w:rPr>
                <w:rFonts w:hint="eastAsia" w:ascii="宋体" w:hAnsi="宋体" w:eastAsia="宋体"/>
                <w:szCs w:val="21"/>
              </w:rPr>
              <w:t>五金件：阻尼铰链等优质五金配件。</w:t>
            </w:r>
            <w:r>
              <w:rPr>
                <w:rFonts w:hint="eastAsia" w:ascii="宋体" w:hAnsi="宋体" w:eastAsia="宋体"/>
                <w:szCs w:val="21"/>
              </w:rPr>
              <w:br w:type="textWrapping"/>
            </w:r>
            <w:r>
              <w:rPr>
                <w:rFonts w:hint="eastAsia" w:ascii="宋体" w:hAnsi="宋体" w:eastAsia="宋体"/>
                <w:szCs w:val="21"/>
              </w:rPr>
              <w:t>其他要求：柜体分4层，为开门柜，每层5门，共20门，均带锁。</w:t>
            </w:r>
            <w:r>
              <w:rPr>
                <w:rFonts w:hint="eastAsia" w:ascii="宋体" w:hAnsi="宋体" w:eastAsia="宋体"/>
                <w:szCs w:val="21"/>
              </w:rPr>
              <w:br w:type="textWrapping"/>
            </w:r>
            <w:r>
              <w:rPr>
                <w:rFonts w:hint="eastAsia" w:ascii="宋体" w:hAnsi="宋体" w:eastAsia="宋体"/>
                <w:szCs w:val="21"/>
              </w:rPr>
              <w:t>门锁：采用内嵌式安装结构，可装挂锁并整合拉手功能，安装完成后柜门外观平整，无碰撞安全隐患，外框结构采用优质ABS工程塑料一次成型，型材厚度≥3mm，外观尺寸为：60*21*110mm，内嵌部分净空间为70*45mm，可装配常规尺寸挂锁，操作方便；锁扣部分采用锌合金材料一次成型，可反复转动超过十万次；锁具上半部分整合名片盒功能，名片盒尺寸为60*27mm。</w:t>
            </w:r>
          </w:p>
        </w:tc>
      </w:tr>
      <w:tr w14:paraId="22E7C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62" w:type="dxa"/>
            <w:vAlign w:val="center"/>
          </w:tcPr>
          <w:p w14:paraId="74B82A4F">
            <w:pPr>
              <w:jc w:val="center"/>
              <w:rPr>
                <w:rFonts w:hint="eastAsia" w:ascii="宋体" w:hAnsi="宋体" w:eastAsia="宋体" w:cs="宋体"/>
                <w:color w:val="000000"/>
                <w:kern w:val="0"/>
                <w:szCs w:val="21"/>
              </w:rPr>
            </w:pPr>
            <w:r>
              <w:rPr>
                <w:rFonts w:hint="eastAsia" w:ascii="宋体" w:hAnsi="宋体" w:eastAsia="宋体"/>
                <w:szCs w:val="21"/>
              </w:rPr>
              <w:t>17</w:t>
            </w:r>
          </w:p>
        </w:tc>
        <w:tc>
          <w:tcPr>
            <w:tcW w:w="1134" w:type="dxa"/>
            <w:vAlign w:val="center"/>
          </w:tcPr>
          <w:p w14:paraId="583C05A5">
            <w:pPr>
              <w:jc w:val="center"/>
              <w:rPr>
                <w:rFonts w:hint="eastAsia" w:ascii="宋体" w:hAnsi="宋体" w:eastAsia="宋体" w:cs="宋体"/>
                <w:kern w:val="0"/>
                <w:szCs w:val="21"/>
              </w:rPr>
            </w:pPr>
            <w:r>
              <w:rPr>
                <w:rFonts w:hint="eastAsia" w:ascii="宋体" w:hAnsi="宋体" w:eastAsia="宋体"/>
                <w:szCs w:val="21"/>
              </w:rPr>
              <w:t>书包柜3</w:t>
            </w:r>
          </w:p>
        </w:tc>
        <w:tc>
          <w:tcPr>
            <w:tcW w:w="878" w:type="dxa"/>
            <w:vAlign w:val="center"/>
          </w:tcPr>
          <w:p w14:paraId="11B168FB">
            <w:pPr>
              <w:jc w:val="center"/>
              <w:rPr>
                <w:rFonts w:hint="eastAsia" w:ascii="宋体" w:hAnsi="宋体" w:eastAsia="宋体" w:cs="宋体"/>
                <w:kern w:val="0"/>
                <w:szCs w:val="21"/>
              </w:rPr>
            </w:pPr>
            <w:r>
              <w:rPr>
                <w:rFonts w:hint="eastAsia" w:ascii="宋体" w:hAnsi="宋体" w:eastAsia="宋体"/>
                <w:szCs w:val="21"/>
              </w:rPr>
              <w:t>3900*450*1200</w:t>
            </w:r>
          </w:p>
        </w:tc>
        <w:tc>
          <w:tcPr>
            <w:tcW w:w="2099" w:type="dxa"/>
            <w:vAlign w:val="center"/>
          </w:tcPr>
          <w:p w14:paraId="5E151716">
            <w:pPr>
              <w:jc w:val="center"/>
              <w:rPr>
                <w:rFonts w:hint="eastAsia" w:ascii="宋体" w:hAnsi="宋体" w:eastAsia="宋体"/>
                <w:szCs w:val="21"/>
              </w:rPr>
            </w:pPr>
            <w:r>
              <w:rPr>
                <w:rFonts w:ascii="宋体" w:hAnsi="宋体" w:eastAsia="宋体"/>
                <w:szCs w:val="21"/>
              </w:rPr>
              <w:drawing>
                <wp:inline distT="0" distB="0" distL="0" distR="0">
                  <wp:extent cx="762635" cy="438785"/>
                  <wp:effectExtent l="0" t="0" r="12065" b="571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7"/>
                          <a:stretch>
                            <a:fillRect/>
                          </a:stretch>
                        </pic:blipFill>
                        <pic:spPr>
                          <a:xfrm>
                            <a:off x="0" y="0"/>
                            <a:ext cx="762635" cy="438785"/>
                          </a:xfrm>
                          <a:prstGeom prst="rect">
                            <a:avLst/>
                          </a:prstGeom>
                          <a:noFill/>
                          <a:ln w="9525">
                            <a:noFill/>
                          </a:ln>
                        </pic:spPr>
                      </pic:pic>
                    </a:graphicData>
                  </a:graphic>
                </wp:inline>
              </w:drawing>
            </w:r>
          </w:p>
        </w:tc>
        <w:tc>
          <w:tcPr>
            <w:tcW w:w="567" w:type="dxa"/>
            <w:vAlign w:val="center"/>
          </w:tcPr>
          <w:p w14:paraId="6A237FC8">
            <w:pPr>
              <w:jc w:val="center"/>
              <w:rPr>
                <w:rFonts w:hint="eastAsia" w:ascii="宋体" w:hAnsi="宋体" w:eastAsia="宋体" w:cs="宋体"/>
                <w:color w:val="000000"/>
                <w:kern w:val="0"/>
                <w:szCs w:val="21"/>
              </w:rPr>
            </w:pPr>
            <w:r>
              <w:rPr>
                <w:rFonts w:hint="eastAsia" w:ascii="宋体" w:hAnsi="宋体" w:eastAsia="宋体"/>
                <w:color w:val="000000"/>
                <w:szCs w:val="21"/>
              </w:rPr>
              <w:t>组</w:t>
            </w:r>
          </w:p>
        </w:tc>
        <w:tc>
          <w:tcPr>
            <w:tcW w:w="709" w:type="dxa"/>
            <w:vAlign w:val="center"/>
          </w:tcPr>
          <w:p w14:paraId="6EE9FEDC">
            <w:pPr>
              <w:jc w:val="center"/>
              <w:rPr>
                <w:rFonts w:hint="eastAsia" w:ascii="宋体" w:hAnsi="宋体" w:eastAsia="宋体" w:cs="宋体"/>
                <w:color w:val="000000"/>
                <w:kern w:val="0"/>
                <w:szCs w:val="21"/>
              </w:rPr>
            </w:pPr>
            <w:r>
              <w:rPr>
                <w:rFonts w:hint="eastAsia" w:ascii="宋体" w:hAnsi="宋体" w:eastAsia="宋体"/>
                <w:szCs w:val="21"/>
              </w:rPr>
              <w:t>16</w:t>
            </w:r>
          </w:p>
        </w:tc>
        <w:tc>
          <w:tcPr>
            <w:tcW w:w="4678" w:type="dxa"/>
            <w:vAlign w:val="center"/>
          </w:tcPr>
          <w:p w14:paraId="21E32AA5">
            <w:pPr>
              <w:jc w:val="left"/>
              <w:rPr>
                <w:rFonts w:hint="eastAsia" w:ascii="宋体" w:hAnsi="宋体" w:eastAsia="宋体" w:cs="宋体"/>
                <w:kern w:val="0"/>
                <w:szCs w:val="21"/>
              </w:rPr>
            </w:pPr>
            <w:r>
              <w:rPr>
                <w:rFonts w:hint="eastAsia" w:ascii="宋体" w:hAnsi="宋体" w:eastAsia="宋体"/>
                <w:szCs w:val="21"/>
              </w:rPr>
              <w:t>基材：采用E0级（甲醛释放量≤0.050mg/m³）优质刨花板，厚度≥18mm。</w:t>
            </w:r>
            <w:r>
              <w:rPr>
                <w:rFonts w:hint="eastAsia" w:ascii="宋体" w:hAnsi="宋体" w:eastAsia="宋体"/>
                <w:szCs w:val="21"/>
              </w:rPr>
              <w:br w:type="textWrapping"/>
            </w:r>
            <w:r>
              <w:rPr>
                <w:rFonts w:hint="eastAsia" w:ascii="宋体" w:hAnsi="宋体" w:eastAsia="宋体"/>
                <w:szCs w:val="21"/>
              </w:rPr>
              <w:t>饰面：正反三聚氰胺贴面，表面不可留有压痕、划伤、斑点和凹凸不平，同批产品不得出现明显色差。</w:t>
            </w:r>
            <w:r>
              <w:rPr>
                <w:rFonts w:hint="eastAsia" w:ascii="宋体" w:hAnsi="宋体" w:eastAsia="宋体"/>
                <w:szCs w:val="21"/>
              </w:rPr>
              <w:br w:type="textWrapping"/>
            </w:r>
            <w:r>
              <w:rPr>
                <w:rFonts w:hint="eastAsia" w:ascii="宋体" w:hAnsi="宋体" w:eastAsia="宋体"/>
                <w:szCs w:val="21"/>
              </w:rPr>
              <w:t>封边：2mm厚优质PVC封边条封边。</w:t>
            </w:r>
            <w:r>
              <w:rPr>
                <w:rFonts w:hint="eastAsia" w:ascii="宋体" w:hAnsi="宋体" w:eastAsia="宋体"/>
                <w:szCs w:val="21"/>
              </w:rPr>
              <w:br w:type="textWrapping"/>
            </w:r>
            <w:r>
              <w:rPr>
                <w:rFonts w:hint="eastAsia" w:ascii="宋体" w:hAnsi="宋体" w:eastAsia="宋体"/>
                <w:szCs w:val="21"/>
              </w:rPr>
              <w:t>胶水：优质环保型胶水。</w:t>
            </w:r>
            <w:r>
              <w:rPr>
                <w:rFonts w:hint="eastAsia" w:ascii="宋体" w:hAnsi="宋体" w:eastAsia="宋体"/>
                <w:szCs w:val="21"/>
              </w:rPr>
              <w:br w:type="textWrapping"/>
            </w:r>
            <w:r>
              <w:rPr>
                <w:rFonts w:hint="eastAsia" w:ascii="宋体" w:hAnsi="宋体" w:eastAsia="宋体"/>
                <w:szCs w:val="21"/>
              </w:rPr>
              <w:t>五金件：阻尼铰链等优质五金配件。</w:t>
            </w:r>
            <w:r>
              <w:rPr>
                <w:rFonts w:hint="eastAsia" w:ascii="宋体" w:hAnsi="宋体" w:eastAsia="宋体"/>
                <w:szCs w:val="21"/>
              </w:rPr>
              <w:br w:type="textWrapping"/>
            </w:r>
            <w:r>
              <w:rPr>
                <w:rFonts w:hint="eastAsia" w:ascii="宋体" w:hAnsi="宋体" w:eastAsia="宋体"/>
                <w:szCs w:val="21"/>
              </w:rPr>
              <w:t>其他要求：均采用开门，分2层，每层11门，共22门。</w:t>
            </w:r>
          </w:p>
        </w:tc>
      </w:tr>
      <w:tr w14:paraId="1BCF2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62" w:type="dxa"/>
            <w:vAlign w:val="center"/>
          </w:tcPr>
          <w:p w14:paraId="68A29F34">
            <w:pPr>
              <w:jc w:val="center"/>
              <w:rPr>
                <w:rFonts w:hint="eastAsia" w:ascii="宋体" w:hAnsi="宋体" w:eastAsia="宋体" w:cs="宋体"/>
                <w:color w:val="000000"/>
                <w:kern w:val="0"/>
                <w:szCs w:val="21"/>
              </w:rPr>
            </w:pPr>
            <w:r>
              <w:rPr>
                <w:rFonts w:hint="eastAsia" w:ascii="宋体" w:hAnsi="宋体" w:eastAsia="宋体"/>
                <w:color w:val="000000"/>
                <w:szCs w:val="21"/>
              </w:rPr>
              <w:t>18</w:t>
            </w:r>
          </w:p>
        </w:tc>
        <w:tc>
          <w:tcPr>
            <w:tcW w:w="1134" w:type="dxa"/>
            <w:vAlign w:val="center"/>
          </w:tcPr>
          <w:p w14:paraId="41C26B07">
            <w:pPr>
              <w:jc w:val="center"/>
              <w:rPr>
                <w:rFonts w:hint="eastAsia" w:ascii="宋体" w:hAnsi="宋体" w:eastAsia="宋体" w:cs="宋体"/>
                <w:kern w:val="0"/>
                <w:szCs w:val="21"/>
              </w:rPr>
            </w:pPr>
            <w:r>
              <w:rPr>
                <w:rFonts w:hint="eastAsia" w:ascii="宋体" w:hAnsi="宋体" w:eastAsia="宋体"/>
                <w:szCs w:val="21"/>
              </w:rPr>
              <w:t>书包柜4</w:t>
            </w:r>
          </w:p>
        </w:tc>
        <w:tc>
          <w:tcPr>
            <w:tcW w:w="878" w:type="dxa"/>
            <w:vAlign w:val="center"/>
          </w:tcPr>
          <w:p w14:paraId="5A90BCEA">
            <w:pPr>
              <w:jc w:val="center"/>
              <w:rPr>
                <w:rFonts w:hint="eastAsia" w:ascii="宋体" w:hAnsi="宋体" w:eastAsia="宋体" w:cs="宋体"/>
                <w:kern w:val="0"/>
                <w:szCs w:val="21"/>
              </w:rPr>
            </w:pPr>
            <w:r>
              <w:rPr>
                <w:rFonts w:hint="eastAsia" w:ascii="宋体" w:hAnsi="宋体" w:eastAsia="宋体"/>
                <w:color w:val="000000"/>
                <w:szCs w:val="21"/>
              </w:rPr>
              <w:t>4000*400*1200</w:t>
            </w:r>
          </w:p>
        </w:tc>
        <w:tc>
          <w:tcPr>
            <w:tcW w:w="2099" w:type="dxa"/>
            <w:vAlign w:val="center"/>
          </w:tcPr>
          <w:p w14:paraId="7DAC40E2">
            <w:pPr>
              <w:jc w:val="center"/>
              <w:rPr>
                <w:rFonts w:hint="eastAsia" w:ascii="宋体" w:hAnsi="宋体" w:eastAsia="宋体"/>
                <w:szCs w:val="21"/>
              </w:rPr>
            </w:pPr>
            <w:r>
              <w:rPr>
                <w:rFonts w:ascii="宋体" w:hAnsi="宋体" w:eastAsia="宋体"/>
                <w:szCs w:val="21"/>
              </w:rPr>
              <w:drawing>
                <wp:inline distT="0" distB="0" distL="0" distR="0">
                  <wp:extent cx="762635" cy="438785"/>
                  <wp:effectExtent l="0" t="0" r="12065" b="571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7"/>
                          <a:stretch>
                            <a:fillRect/>
                          </a:stretch>
                        </pic:blipFill>
                        <pic:spPr>
                          <a:xfrm>
                            <a:off x="0" y="0"/>
                            <a:ext cx="762635" cy="438785"/>
                          </a:xfrm>
                          <a:prstGeom prst="rect">
                            <a:avLst/>
                          </a:prstGeom>
                          <a:noFill/>
                          <a:ln w="9525">
                            <a:noFill/>
                          </a:ln>
                        </pic:spPr>
                      </pic:pic>
                    </a:graphicData>
                  </a:graphic>
                </wp:inline>
              </w:drawing>
            </w:r>
          </w:p>
        </w:tc>
        <w:tc>
          <w:tcPr>
            <w:tcW w:w="567" w:type="dxa"/>
            <w:vAlign w:val="center"/>
          </w:tcPr>
          <w:p w14:paraId="5442232C">
            <w:pPr>
              <w:jc w:val="center"/>
              <w:rPr>
                <w:rFonts w:hint="eastAsia" w:ascii="宋体" w:hAnsi="宋体" w:eastAsia="宋体" w:cs="宋体"/>
                <w:color w:val="000000"/>
                <w:kern w:val="0"/>
                <w:szCs w:val="21"/>
              </w:rPr>
            </w:pPr>
            <w:r>
              <w:rPr>
                <w:rFonts w:hint="eastAsia" w:ascii="宋体" w:hAnsi="宋体" w:eastAsia="宋体"/>
                <w:color w:val="000000"/>
                <w:szCs w:val="21"/>
              </w:rPr>
              <w:t>组</w:t>
            </w:r>
          </w:p>
        </w:tc>
        <w:tc>
          <w:tcPr>
            <w:tcW w:w="709" w:type="dxa"/>
            <w:vAlign w:val="center"/>
          </w:tcPr>
          <w:p w14:paraId="084C3F9B">
            <w:pPr>
              <w:jc w:val="center"/>
              <w:rPr>
                <w:rFonts w:hint="eastAsia" w:ascii="宋体" w:hAnsi="宋体" w:eastAsia="宋体" w:cs="宋体"/>
                <w:color w:val="000000"/>
                <w:kern w:val="0"/>
                <w:szCs w:val="21"/>
              </w:rPr>
            </w:pPr>
            <w:r>
              <w:rPr>
                <w:rFonts w:hint="eastAsia" w:ascii="宋体" w:hAnsi="宋体" w:eastAsia="宋体"/>
                <w:szCs w:val="21"/>
              </w:rPr>
              <w:t>16</w:t>
            </w:r>
          </w:p>
        </w:tc>
        <w:tc>
          <w:tcPr>
            <w:tcW w:w="4678" w:type="dxa"/>
            <w:vAlign w:val="center"/>
          </w:tcPr>
          <w:p w14:paraId="7030D102">
            <w:pPr>
              <w:jc w:val="left"/>
              <w:rPr>
                <w:rFonts w:hint="eastAsia" w:ascii="宋体" w:hAnsi="宋体" w:eastAsia="宋体" w:cs="宋体"/>
                <w:kern w:val="0"/>
                <w:szCs w:val="21"/>
              </w:rPr>
            </w:pPr>
            <w:r>
              <w:rPr>
                <w:rFonts w:hint="eastAsia" w:ascii="宋体" w:hAnsi="宋体" w:eastAsia="宋体"/>
                <w:szCs w:val="21"/>
              </w:rPr>
              <w:t>基材：采用E0级（甲醛释放量≤0.050mg/m³）优质刨花板，厚度≥18mm。</w:t>
            </w:r>
            <w:r>
              <w:rPr>
                <w:rFonts w:hint="eastAsia" w:ascii="宋体" w:hAnsi="宋体" w:eastAsia="宋体"/>
                <w:szCs w:val="21"/>
              </w:rPr>
              <w:br w:type="textWrapping"/>
            </w:r>
            <w:r>
              <w:rPr>
                <w:rFonts w:hint="eastAsia" w:ascii="宋体" w:hAnsi="宋体" w:eastAsia="宋体"/>
                <w:szCs w:val="21"/>
              </w:rPr>
              <w:t>饰面：正反三聚氰胺贴面，表面不可留有压痕、划伤、斑点和凹凸不平，同批产品不得出现明显色差。</w:t>
            </w:r>
            <w:r>
              <w:rPr>
                <w:rFonts w:hint="eastAsia" w:ascii="宋体" w:hAnsi="宋体" w:eastAsia="宋体"/>
                <w:szCs w:val="21"/>
              </w:rPr>
              <w:br w:type="textWrapping"/>
            </w:r>
            <w:r>
              <w:rPr>
                <w:rFonts w:hint="eastAsia" w:ascii="宋体" w:hAnsi="宋体" w:eastAsia="宋体"/>
                <w:szCs w:val="21"/>
              </w:rPr>
              <w:t>封边：2mm厚优质PVC封边条封边。</w:t>
            </w:r>
            <w:r>
              <w:rPr>
                <w:rFonts w:hint="eastAsia" w:ascii="宋体" w:hAnsi="宋体" w:eastAsia="宋体"/>
                <w:szCs w:val="21"/>
              </w:rPr>
              <w:br w:type="textWrapping"/>
            </w:r>
            <w:r>
              <w:rPr>
                <w:rFonts w:hint="eastAsia" w:ascii="宋体" w:hAnsi="宋体" w:eastAsia="宋体"/>
                <w:szCs w:val="21"/>
              </w:rPr>
              <w:t>胶水：优质环保型胶水。</w:t>
            </w:r>
            <w:r>
              <w:rPr>
                <w:rFonts w:hint="eastAsia" w:ascii="宋体" w:hAnsi="宋体" w:eastAsia="宋体"/>
                <w:szCs w:val="21"/>
              </w:rPr>
              <w:br w:type="textWrapping"/>
            </w:r>
            <w:r>
              <w:rPr>
                <w:rFonts w:hint="eastAsia" w:ascii="宋体" w:hAnsi="宋体" w:eastAsia="宋体"/>
                <w:szCs w:val="21"/>
              </w:rPr>
              <w:t>五金件：阻尼铰链等优质五金配件。</w:t>
            </w:r>
            <w:r>
              <w:rPr>
                <w:rFonts w:hint="eastAsia" w:ascii="宋体" w:hAnsi="宋体" w:eastAsia="宋体"/>
                <w:szCs w:val="21"/>
              </w:rPr>
              <w:br w:type="textWrapping"/>
            </w:r>
            <w:r>
              <w:rPr>
                <w:rFonts w:hint="eastAsia" w:ascii="宋体" w:hAnsi="宋体" w:eastAsia="宋体"/>
                <w:szCs w:val="21"/>
              </w:rPr>
              <w:t>其他要求：均采用开门，分2层，每层11门，共22门。</w:t>
            </w:r>
          </w:p>
        </w:tc>
      </w:tr>
      <w:tr w14:paraId="7FDED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62" w:type="dxa"/>
            <w:vAlign w:val="center"/>
          </w:tcPr>
          <w:p w14:paraId="6E0738BB">
            <w:pPr>
              <w:jc w:val="center"/>
              <w:rPr>
                <w:rFonts w:hint="eastAsia" w:ascii="宋体" w:hAnsi="宋体" w:eastAsia="宋体" w:cs="宋体"/>
                <w:color w:val="000000"/>
                <w:kern w:val="0"/>
                <w:szCs w:val="21"/>
              </w:rPr>
            </w:pPr>
            <w:r>
              <w:rPr>
                <w:rFonts w:hint="eastAsia" w:ascii="宋体" w:hAnsi="宋体" w:eastAsia="宋体"/>
                <w:szCs w:val="21"/>
              </w:rPr>
              <w:t>19</w:t>
            </w:r>
          </w:p>
        </w:tc>
        <w:tc>
          <w:tcPr>
            <w:tcW w:w="1134" w:type="dxa"/>
            <w:vAlign w:val="center"/>
          </w:tcPr>
          <w:p w14:paraId="26185572">
            <w:pPr>
              <w:jc w:val="center"/>
              <w:rPr>
                <w:rFonts w:hint="eastAsia" w:ascii="宋体" w:hAnsi="宋体" w:eastAsia="宋体" w:cs="宋体"/>
                <w:kern w:val="0"/>
                <w:szCs w:val="21"/>
              </w:rPr>
            </w:pPr>
            <w:r>
              <w:rPr>
                <w:rFonts w:hint="eastAsia" w:ascii="宋体" w:hAnsi="宋体" w:eastAsia="宋体"/>
                <w:szCs w:val="21"/>
              </w:rPr>
              <w:t>书包柜5</w:t>
            </w:r>
          </w:p>
        </w:tc>
        <w:tc>
          <w:tcPr>
            <w:tcW w:w="878" w:type="dxa"/>
            <w:vAlign w:val="center"/>
          </w:tcPr>
          <w:p w14:paraId="0E92C577">
            <w:pPr>
              <w:jc w:val="center"/>
              <w:rPr>
                <w:rFonts w:hint="eastAsia" w:ascii="宋体" w:hAnsi="宋体" w:eastAsia="宋体" w:cs="宋体"/>
                <w:kern w:val="0"/>
                <w:szCs w:val="21"/>
              </w:rPr>
            </w:pPr>
            <w:r>
              <w:rPr>
                <w:rFonts w:hint="eastAsia" w:ascii="宋体" w:hAnsi="宋体" w:eastAsia="宋体"/>
                <w:szCs w:val="21"/>
              </w:rPr>
              <w:t>4800*400*800</w:t>
            </w:r>
          </w:p>
        </w:tc>
        <w:tc>
          <w:tcPr>
            <w:tcW w:w="2099" w:type="dxa"/>
            <w:vAlign w:val="center"/>
          </w:tcPr>
          <w:p w14:paraId="2FAE31E9">
            <w:pPr>
              <w:jc w:val="center"/>
              <w:rPr>
                <w:rFonts w:hint="eastAsia" w:ascii="宋体" w:hAnsi="宋体" w:eastAsia="宋体"/>
                <w:szCs w:val="21"/>
              </w:rPr>
            </w:pPr>
            <w:r>
              <w:rPr>
                <w:rFonts w:ascii="宋体" w:hAnsi="宋体" w:eastAsia="宋体"/>
                <w:szCs w:val="21"/>
              </w:rPr>
              <w:drawing>
                <wp:inline distT="0" distB="0" distL="0" distR="0">
                  <wp:extent cx="758825" cy="645160"/>
                  <wp:effectExtent l="0" t="0" r="3175" b="0"/>
                  <wp:docPr id="18" name="图片 17" descr="/private/var/folders/q7/4xv30p5s63nd9lpsz7dd817w0000gn/T/com.kingsoft.wpsoffice.mac/picturecompress_20250106230253/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private/var/folders/q7/4xv30p5s63nd9lpsz7dd817w0000gn/T/com.kingsoft.wpsoffice.mac/picturecompress_20250106230253/output_1.pngoutput_1"/>
                          <pic:cNvPicPr>
                            <a:picLocks noChangeAspect="1"/>
                          </pic:cNvPicPr>
                        </pic:nvPicPr>
                        <pic:blipFill>
                          <a:blip r:embed="rId18"/>
                          <a:stretch>
                            <a:fillRect/>
                          </a:stretch>
                        </pic:blipFill>
                        <pic:spPr>
                          <a:xfrm>
                            <a:off x="0" y="0"/>
                            <a:ext cx="759007" cy="645550"/>
                          </a:xfrm>
                          <a:prstGeom prst="rect">
                            <a:avLst/>
                          </a:prstGeom>
                        </pic:spPr>
                      </pic:pic>
                    </a:graphicData>
                  </a:graphic>
                </wp:inline>
              </w:drawing>
            </w:r>
            <w:r>
              <w:rPr>
                <w:rFonts w:ascii="宋体" w:hAnsi="宋体" w:eastAsia="宋体"/>
                <w:szCs w:val="21"/>
              </w:rPr>
              <w:drawing>
                <wp:inline distT="0" distB="0" distL="0" distR="0">
                  <wp:extent cx="403225" cy="307340"/>
                  <wp:effectExtent l="0" t="0" r="3175" b="1016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19"/>
                          <a:stretch>
                            <a:fillRect/>
                          </a:stretch>
                        </pic:blipFill>
                        <pic:spPr>
                          <a:xfrm>
                            <a:off x="0" y="0"/>
                            <a:ext cx="403843" cy="307340"/>
                          </a:xfrm>
                          <a:prstGeom prst="rect">
                            <a:avLst/>
                          </a:prstGeom>
                          <a:noFill/>
                          <a:ln w="9525">
                            <a:noFill/>
                          </a:ln>
                        </pic:spPr>
                      </pic:pic>
                    </a:graphicData>
                  </a:graphic>
                </wp:inline>
              </w:drawing>
            </w:r>
          </w:p>
        </w:tc>
        <w:tc>
          <w:tcPr>
            <w:tcW w:w="567" w:type="dxa"/>
            <w:vAlign w:val="center"/>
          </w:tcPr>
          <w:p w14:paraId="48BD7CA7">
            <w:pPr>
              <w:jc w:val="center"/>
              <w:rPr>
                <w:rFonts w:hint="eastAsia" w:ascii="宋体" w:hAnsi="宋体" w:eastAsia="宋体" w:cs="宋体"/>
                <w:kern w:val="0"/>
                <w:szCs w:val="21"/>
              </w:rPr>
            </w:pPr>
            <w:r>
              <w:rPr>
                <w:rFonts w:hint="eastAsia" w:ascii="宋体" w:hAnsi="宋体" w:eastAsia="宋体"/>
                <w:szCs w:val="21"/>
              </w:rPr>
              <w:t>组</w:t>
            </w:r>
          </w:p>
        </w:tc>
        <w:tc>
          <w:tcPr>
            <w:tcW w:w="709" w:type="dxa"/>
            <w:vAlign w:val="center"/>
          </w:tcPr>
          <w:p w14:paraId="2863F7AC">
            <w:pPr>
              <w:jc w:val="center"/>
              <w:rPr>
                <w:rFonts w:hint="eastAsia" w:ascii="宋体" w:hAnsi="宋体" w:eastAsia="宋体" w:cs="宋体"/>
                <w:kern w:val="0"/>
                <w:szCs w:val="21"/>
              </w:rPr>
            </w:pPr>
            <w:r>
              <w:rPr>
                <w:rFonts w:hint="eastAsia" w:ascii="宋体" w:hAnsi="宋体" w:eastAsia="宋体"/>
                <w:szCs w:val="21"/>
              </w:rPr>
              <w:t>4</w:t>
            </w:r>
          </w:p>
        </w:tc>
        <w:tc>
          <w:tcPr>
            <w:tcW w:w="4678" w:type="dxa"/>
            <w:vAlign w:val="center"/>
          </w:tcPr>
          <w:p w14:paraId="1E2155A2">
            <w:pPr>
              <w:jc w:val="left"/>
              <w:rPr>
                <w:rFonts w:hint="eastAsia" w:ascii="宋体" w:hAnsi="宋体" w:eastAsia="宋体" w:cs="宋体"/>
                <w:color w:val="000000"/>
                <w:kern w:val="0"/>
                <w:szCs w:val="21"/>
              </w:rPr>
            </w:pPr>
            <w:r>
              <w:rPr>
                <w:rFonts w:hint="eastAsia" w:ascii="宋体" w:hAnsi="宋体" w:eastAsia="宋体"/>
                <w:szCs w:val="21"/>
              </w:rPr>
              <w:t>基材：采用E0级（甲醛释放量≤0.050mg/m³）优质刨花板，厚度≥18mm。</w:t>
            </w:r>
            <w:r>
              <w:rPr>
                <w:rFonts w:hint="eastAsia" w:ascii="宋体" w:hAnsi="宋体" w:eastAsia="宋体"/>
                <w:szCs w:val="21"/>
              </w:rPr>
              <w:br w:type="textWrapping"/>
            </w:r>
            <w:r>
              <w:rPr>
                <w:rFonts w:hint="eastAsia" w:ascii="宋体" w:hAnsi="宋体" w:eastAsia="宋体"/>
                <w:szCs w:val="21"/>
              </w:rPr>
              <w:t>饰面：正反三聚氰胺贴面，表面不可留有压痕、划伤、斑点和凹凸不平，同批产品不得出现明显色差。</w:t>
            </w:r>
            <w:r>
              <w:rPr>
                <w:rFonts w:hint="eastAsia" w:ascii="宋体" w:hAnsi="宋体" w:eastAsia="宋体"/>
                <w:szCs w:val="21"/>
              </w:rPr>
              <w:br w:type="textWrapping"/>
            </w:r>
            <w:r>
              <w:rPr>
                <w:rFonts w:hint="eastAsia" w:ascii="宋体" w:hAnsi="宋体" w:eastAsia="宋体"/>
                <w:szCs w:val="21"/>
              </w:rPr>
              <w:t>封边：2mm厚优质PVC封边条封边。</w:t>
            </w:r>
            <w:r>
              <w:rPr>
                <w:rFonts w:hint="eastAsia" w:ascii="宋体" w:hAnsi="宋体" w:eastAsia="宋体"/>
                <w:szCs w:val="21"/>
              </w:rPr>
              <w:br w:type="textWrapping"/>
            </w:r>
            <w:r>
              <w:rPr>
                <w:rFonts w:hint="eastAsia" w:ascii="宋体" w:hAnsi="宋体" w:eastAsia="宋体"/>
                <w:szCs w:val="21"/>
              </w:rPr>
              <w:t>胶水：优质环保型胶水。</w:t>
            </w:r>
            <w:r>
              <w:rPr>
                <w:rFonts w:hint="eastAsia" w:ascii="宋体" w:hAnsi="宋体" w:eastAsia="宋体"/>
                <w:szCs w:val="21"/>
              </w:rPr>
              <w:br w:type="textWrapping"/>
            </w:r>
            <w:r>
              <w:rPr>
                <w:rFonts w:hint="eastAsia" w:ascii="宋体" w:hAnsi="宋体" w:eastAsia="宋体"/>
                <w:szCs w:val="21"/>
              </w:rPr>
              <w:t>其他要求：4800由3个1600组成，为开放式，分为上下两层，上层200mm，下层500mm，4800长度共14列。上层配置塑料盒。</w:t>
            </w:r>
          </w:p>
        </w:tc>
      </w:tr>
      <w:tr w14:paraId="5247D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62" w:type="dxa"/>
            <w:vAlign w:val="center"/>
          </w:tcPr>
          <w:p w14:paraId="66F2B7EB">
            <w:pPr>
              <w:jc w:val="center"/>
              <w:rPr>
                <w:rFonts w:hint="eastAsia" w:ascii="宋体" w:hAnsi="宋体" w:eastAsia="宋体" w:cs="宋体"/>
                <w:color w:val="000000"/>
                <w:kern w:val="0"/>
                <w:szCs w:val="21"/>
              </w:rPr>
            </w:pPr>
            <w:r>
              <w:rPr>
                <w:rFonts w:hint="eastAsia" w:ascii="宋体" w:hAnsi="宋体" w:eastAsia="宋体"/>
                <w:color w:val="000000"/>
                <w:szCs w:val="21"/>
              </w:rPr>
              <w:t>20</w:t>
            </w:r>
          </w:p>
        </w:tc>
        <w:tc>
          <w:tcPr>
            <w:tcW w:w="1134" w:type="dxa"/>
            <w:vAlign w:val="center"/>
          </w:tcPr>
          <w:p w14:paraId="0886ACE2">
            <w:pPr>
              <w:jc w:val="center"/>
              <w:rPr>
                <w:rFonts w:hint="eastAsia" w:ascii="宋体" w:hAnsi="宋体" w:eastAsia="宋体" w:cs="宋体"/>
                <w:kern w:val="0"/>
                <w:szCs w:val="21"/>
              </w:rPr>
            </w:pPr>
            <w:r>
              <w:rPr>
                <w:rFonts w:hint="eastAsia" w:ascii="宋体" w:hAnsi="宋体" w:eastAsia="宋体"/>
                <w:szCs w:val="21"/>
              </w:rPr>
              <w:t>书包柜6</w:t>
            </w:r>
          </w:p>
        </w:tc>
        <w:tc>
          <w:tcPr>
            <w:tcW w:w="878" w:type="dxa"/>
            <w:vAlign w:val="center"/>
          </w:tcPr>
          <w:p w14:paraId="31A30CE7">
            <w:pPr>
              <w:jc w:val="center"/>
              <w:rPr>
                <w:rFonts w:hint="eastAsia" w:ascii="宋体" w:hAnsi="宋体" w:eastAsia="宋体" w:cs="宋体"/>
                <w:kern w:val="0"/>
                <w:szCs w:val="21"/>
              </w:rPr>
            </w:pPr>
            <w:r>
              <w:rPr>
                <w:rFonts w:hint="eastAsia" w:ascii="宋体" w:hAnsi="宋体" w:eastAsia="宋体"/>
                <w:color w:val="000000"/>
                <w:szCs w:val="21"/>
              </w:rPr>
              <w:t>5200*400*1200</w:t>
            </w:r>
          </w:p>
        </w:tc>
        <w:tc>
          <w:tcPr>
            <w:tcW w:w="2099" w:type="dxa"/>
            <w:vAlign w:val="center"/>
          </w:tcPr>
          <w:p w14:paraId="5732D99A">
            <w:pPr>
              <w:jc w:val="center"/>
              <w:rPr>
                <w:rFonts w:hint="eastAsia" w:ascii="宋体" w:hAnsi="宋体" w:eastAsia="宋体"/>
                <w:szCs w:val="21"/>
              </w:rPr>
            </w:pPr>
            <w:r>
              <w:rPr>
                <w:rFonts w:ascii="宋体" w:hAnsi="宋体" w:eastAsia="宋体"/>
                <w:szCs w:val="21"/>
              </w:rPr>
              <w:drawing>
                <wp:inline distT="0" distB="0" distL="0" distR="0">
                  <wp:extent cx="762635" cy="850900"/>
                  <wp:effectExtent l="0" t="0" r="12065" b="0"/>
                  <wp:docPr id="4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pic:cNvPicPr>
                            <a:picLocks noChangeAspect="1"/>
                          </pic:cNvPicPr>
                        </pic:nvPicPr>
                        <pic:blipFill>
                          <a:blip r:embed="rId16"/>
                          <a:srcRect r="15357"/>
                          <a:stretch>
                            <a:fillRect/>
                          </a:stretch>
                        </pic:blipFill>
                        <pic:spPr>
                          <a:xfrm>
                            <a:off x="0" y="0"/>
                            <a:ext cx="762635" cy="850900"/>
                          </a:xfrm>
                          <a:prstGeom prst="rect">
                            <a:avLst/>
                          </a:prstGeom>
                          <a:noFill/>
                          <a:ln w="9525">
                            <a:noFill/>
                          </a:ln>
                        </pic:spPr>
                      </pic:pic>
                    </a:graphicData>
                  </a:graphic>
                </wp:inline>
              </w:drawing>
            </w:r>
          </w:p>
        </w:tc>
        <w:tc>
          <w:tcPr>
            <w:tcW w:w="567" w:type="dxa"/>
            <w:vAlign w:val="center"/>
          </w:tcPr>
          <w:p w14:paraId="54D2C10F">
            <w:pPr>
              <w:jc w:val="center"/>
              <w:rPr>
                <w:rFonts w:hint="eastAsia" w:ascii="宋体" w:hAnsi="宋体" w:eastAsia="宋体" w:cs="宋体"/>
                <w:kern w:val="0"/>
                <w:szCs w:val="21"/>
              </w:rPr>
            </w:pPr>
            <w:r>
              <w:rPr>
                <w:rFonts w:hint="eastAsia" w:ascii="宋体" w:hAnsi="宋体" w:eastAsia="宋体"/>
                <w:color w:val="000000"/>
                <w:szCs w:val="21"/>
              </w:rPr>
              <w:t>组</w:t>
            </w:r>
          </w:p>
        </w:tc>
        <w:tc>
          <w:tcPr>
            <w:tcW w:w="709" w:type="dxa"/>
            <w:vAlign w:val="center"/>
          </w:tcPr>
          <w:p w14:paraId="34454DAB">
            <w:pPr>
              <w:jc w:val="center"/>
              <w:rPr>
                <w:rFonts w:hint="eastAsia" w:ascii="宋体" w:hAnsi="宋体" w:eastAsia="宋体" w:cs="宋体"/>
                <w:kern w:val="0"/>
                <w:szCs w:val="21"/>
              </w:rPr>
            </w:pPr>
            <w:r>
              <w:rPr>
                <w:rFonts w:hint="eastAsia" w:ascii="宋体" w:hAnsi="宋体" w:eastAsia="宋体"/>
                <w:szCs w:val="21"/>
              </w:rPr>
              <w:t>16</w:t>
            </w:r>
          </w:p>
        </w:tc>
        <w:tc>
          <w:tcPr>
            <w:tcW w:w="4678" w:type="dxa"/>
            <w:vAlign w:val="center"/>
          </w:tcPr>
          <w:p w14:paraId="61C15E34">
            <w:pPr>
              <w:jc w:val="left"/>
              <w:rPr>
                <w:rFonts w:hint="eastAsia" w:ascii="宋体" w:hAnsi="宋体" w:eastAsia="宋体" w:cs="宋体"/>
                <w:color w:val="000000"/>
                <w:kern w:val="0"/>
                <w:szCs w:val="21"/>
              </w:rPr>
            </w:pPr>
            <w:r>
              <w:rPr>
                <w:rFonts w:hint="eastAsia" w:ascii="宋体" w:hAnsi="宋体" w:eastAsia="宋体"/>
                <w:szCs w:val="21"/>
              </w:rPr>
              <w:t>基材：采用E0级（甲醛释放量≤0.050mg/m³）优质刨花板，厚度≥18mm。</w:t>
            </w:r>
            <w:r>
              <w:rPr>
                <w:rFonts w:hint="eastAsia" w:ascii="宋体" w:hAnsi="宋体" w:eastAsia="宋体"/>
                <w:szCs w:val="21"/>
              </w:rPr>
              <w:br w:type="textWrapping"/>
            </w:r>
            <w:r>
              <w:rPr>
                <w:rFonts w:hint="eastAsia" w:ascii="宋体" w:hAnsi="宋体" w:eastAsia="宋体"/>
                <w:szCs w:val="21"/>
              </w:rPr>
              <w:t>饰面：正反三聚氰胺贴面，表面不可留有压痕、划伤、斑点和凹凸不平，同批产品不得出现明显色差。</w:t>
            </w:r>
            <w:r>
              <w:rPr>
                <w:rFonts w:hint="eastAsia" w:ascii="宋体" w:hAnsi="宋体" w:eastAsia="宋体"/>
                <w:szCs w:val="21"/>
              </w:rPr>
              <w:br w:type="textWrapping"/>
            </w:r>
            <w:r>
              <w:rPr>
                <w:rFonts w:hint="eastAsia" w:ascii="宋体" w:hAnsi="宋体" w:eastAsia="宋体"/>
                <w:szCs w:val="21"/>
              </w:rPr>
              <w:t>封边：2mm厚优质PVC封边条封边。</w:t>
            </w:r>
            <w:r>
              <w:rPr>
                <w:rFonts w:hint="eastAsia" w:ascii="宋体" w:hAnsi="宋体" w:eastAsia="宋体"/>
                <w:szCs w:val="21"/>
              </w:rPr>
              <w:br w:type="textWrapping"/>
            </w:r>
            <w:r>
              <w:rPr>
                <w:rFonts w:hint="eastAsia" w:ascii="宋体" w:hAnsi="宋体" w:eastAsia="宋体"/>
                <w:szCs w:val="21"/>
              </w:rPr>
              <w:t>胶水：优质环保型胶水。</w:t>
            </w:r>
            <w:r>
              <w:rPr>
                <w:rFonts w:hint="eastAsia" w:ascii="宋体" w:hAnsi="宋体" w:eastAsia="宋体"/>
                <w:szCs w:val="21"/>
              </w:rPr>
              <w:br w:type="textWrapping"/>
            </w:r>
            <w:r>
              <w:rPr>
                <w:rFonts w:hint="eastAsia" w:ascii="宋体" w:hAnsi="宋体" w:eastAsia="宋体"/>
                <w:szCs w:val="21"/>
              </w:rPr>
              <w:t>五金件：阻尼铰链等优质五金配件。</w:t>
            </w:r>
            <w:r>
              <w:rPr>
                <w:rFonts w:hint="eastAsia" w:ascii="宋体" w:hAnsi="宋体" w:eastAsia="宋体"/>
                <w:szCs w:val="21"/>
              </w:rPr>
              <w:br w:type="textWrapping"/>
            </w:r>
            <w:r>
              <w:rPr>
                <w:rFonts w:hint="eastAsia" w:ascii="宋体" w:hAnsi="宋体" w:eastAsia="宋体"/>
                <w:szCs w:val="21"/>
              </w:rPr>
              <w:t>其他要求：柜体分4层，为开门柜，每层12门，共48门。</w:t>
            </w:r>
          </w:p>
        </w:tc>
      </w:tr>
      <w:tr w14:paraId="02EDD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62" w:type="dxa"/>
            <w:vAlign w:val="center"/>
          </w:tcPr>
          <w:p w14:paraId="3DC33B73">
            <w:pPr>
              <w:jc w:val="center"/>
              <w:rPr>
                <w:rFonts w:hint="eastAsia" w:ascii="宋体" w:hAnsi="宋体" w:eastAsia="宋体" w:cs="宋体"/>
                <w:color w:val="000000"/>
                <w:kern w:val="0"/>
                <w:szCs w:val="21"/>
              </w:rPr>
            </w:pPr>
            <w:r>
              <w:rPr>
                <w:rFonts w:hint="eastAsia" w:ascii="宋体" w:hAnsi="宋体" w:eastAsia="宋体"/>
                <w:szCs w:val="21"/>
              </w:rPr>
              <w:t>21</w:t>
            </w:r>
          </w:p>
        </w:tc>
        <w:tc>
          <w:tcPr>
            <w:tcW w:w="1134" w:type="dxa"/>
            <w:vAlign w:val="center"/>
          </w:tcPr>
          <w:p w14:paraId="05CC76CC">
            <w:pPr>
              <w:jc w:val="center"/>
              <w:rPr>
                <w:rFonts w:hint="eastAsia" w:ascii="宋体" w:hAnsi="宋体" w:eastAsia="宋体" w:cs="宋体"/>
                <w:color w:val="000000"/>
                <w:kern w:val="0"/>
                <w:szCs w:val="21"/>
              </w:rPr>
            </w:pPr>
            <w:r>
              <w:rPr>
                <w:rFonts w:hint="eastAsia" w:ascii="宋体" w:hAnsi="宋体" w:eastAsia="宋体"/>
                <w:szCs w:val="21"/>
              </w:rPr>
              <w:t>书包柜7</w:t>
            </w:r>
          </w:p>
        </w:tc>
        <w:tc>
          <w:tcPr>
            <w:tcW w:w="878" w:type="dxa"/>
            <w:vAlign w:val="center"/>
          </w:tcPr>
          <w:p w14:paraId="0FF61AF9">
            <w:pPr>
              <w:jc w:val="center"/>
              <w:rPr>
                <w:rFonts w:hint="eastAsia" w:ascii="宋体" w:hAnsi="宋体" w:eastAsia="宋体" w:cs="宋体"/>
                <w:color w:val="000000"/>
                <w:kern w:val="0"/>
                <w:szCs w:val="21"/>
              </w:rPr>
            </w:pPr>
            <w:r>
              <w:rPr>
                <w:rFonts w:hint="eastAsia" w:ascii="宋体" w:hAnsi="宋体" w:eastAsia="宋体"/>
                <w:color w:val="000000"/>
                <w:szCs w:val="21"/>
              </w:rPr>
              <w:t>5400*400*1200</w:t>
            </w:r>
          </w:p>
        </w:tc>
        <w:tc>
          <w:tcPr>
            <w:tcW w:w="2099" w:type="dxa"/>
            <w:vAlign w:val="center"/>
          </w:tcPr>
          <w:p w14:paraId="6F757209">
            <w:pPr>
              <w:jc w:val="center"/>
              <w:rPr>
                <w:rFonts w:hint="eastAsia" w:ascii="宋体" w:hAnsi="宋体" w:eastAsia="宋体"/>
                <w:szCs w:val="21"/>
              </w:rPr>
            </w:pPr>
            <w:r>
              <w:rPr>
                <w:rFonts w:ascii="宋体" w:hAnsi="宋体" w:eastAsia="宋体"/>
                <w:szCs w:val="21"/>
              </w:rPr>
              <w:drawing>
                <wp:inline distT="0" distB="0" distL="0" distR="0">
                  <wp:extent cx="762635" cy="662940"/>
                  <wp:effectExtent l="0" t="0" r="12065" b="1016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6"/>
                          <a:stretch>
                            <a:fillRect/>
                          </a:stretch>
                        </pic:blipFill>
                        <pic:spPr>
                          <a:xfrm>
                            <a:off x="0" y="0"/>
                            <a:ext cx="762635" cy="662940"/>
                          </a:xfrm>
                          <a:prstGeom prst="rect">
                            <a:avLst/>
                          </a:prstGeom>
                          <a:noFill/>
                          <a:ln w="9525">
                            <a:noFill/>
                          </a:ln>
                        </pic:spPr>
                      </pic:pic>
                    </a:graphicData>
                  </a:graphic>
                </wp:inline>
              </w:drawing>
            </w:r>
          </w:p>
        </w:tc>
        <w:tc>
          <w:tcPr>
            <w:tcW w:w="567" w:type="dxa"/>
            <w:vAlign w:val="center"/>
          </w:tcPr>
          <w:p w14:paraId="07A4AA3A">
            <w:pPr>
              <w:jc w:val="center"/>
              <w:rPr>
                <w:rFonts w:hint="eastAsia" w:ascii="宋体" w:hAnsi="宋体" w:eastAsia="宋体" w:cs="宋体"/>
                <w:kern w:val="0"/>
                <w:szCs w:val="21"/>
              </w:rPr>
            </w:pPr>
            <w:r>
              <w:rPr>
                <w:rFonts w:hint="eastAsia" w:ascii="宋体" w:hAnsi="宋体" w:eastAsia="宋体"/>
                <w:color w:val="000000"/>
                <w:szCs w:val="21"/>
              </w:rPr>
              <w:t>组</w:t>
            </w:r>
          </w:p>
        </w:tc>
        <w:tc>
          <w:tcPr>
            <w:tcW w:w="709" w:type="dxa"/>
            <w:vAlign w:val="center"/>
          </w:tcPr>
          <w:p w14:paraId="5323165C">
            <w:pPr>
              <w:jc w:val="center"/>
              <w:rPr>
                <w:rFonts w:hint="eastAsia" w:ascii="宋体" w:hAnsi="宋体" w:eastAsia="宋体" w:cs="宋体"/>
                <w:kern w:val="0"/>
                <w:szCs w:val="21"/>
              </w:rPr>
            </w:pPr>
            <w:r>
              <w:rPr>
                <w:rFonts w:hint="eastAsia" w:ascii="宋体" w:hAnsi="宋体" w:eastAsia="宋体"/>
                <w:szCs w:val="21"/>
              </w:rPr>
              <w:t>32</w:t>
            </w:r>
          </w:p>
        </w:tc>
        <w:tc>
          <w:tcPr>
            <w:tcW w:w="4678" w:type="dxa"/>
            <w:vAlign w:val="center"/>
          </w:tcPr>
          <w:p w14:paraId="041DB678">
            <w:pPr>
              <w:jc w:val="left"/>
              <w:rPr>
                <w:rFonts w:hint="eastAsia" w:ascii="宋体" w:hAnsi="宋体" w:eastAsia="宋体" w:cs="宋体"/>
                <w:color w:val="000000"/>
                <w:kern w:val="0"/>
                <w:szCs w:val="21"/>
              </w:rPr>
            </w:pPr>
            <w:r>
              <w:rPr>
                <w:rFonts w:hint="eastAsia" w:ascii="宋体" w:hAnsi="宋体" w:eastAsia="宋体"/>
                <w:szCs w:val="21"/>
              </w:rPr>
              <w:t>基材：采用E0级（甲醛释放量≤0.050mg/m³）优质实木多层板，台面板厚度≥25mm，其他厚度≥18mm。</w:t>
            </w:r>
            <w:r>
              <w:rPr>
                <w:rFonts w:hint="eastAsia" w:ascii="宋体" w:hAnsi="宋体" w:eastAsia="宋体"/>
                <w:szCs w:val="21"/>
              </w:rPr>
              <w:br w:type="textWrapping"/>
            </w:r>
            <w:r>
              <w:rPr>
                <w:rFonts w:hint="eastAsia" w:ascii="宋体" w:hAnsi="宋体" w:eastAsia="宋体"/>
                <w:szCs w:val="21"/>
              </w:rPr>
              <w:t>饰面：正反三聚氰胺贴面，表面不可留有压痕、划伤、斑点和凹凸不平，同批产品不得出现明显色差。</w:t>
            </w:r>
            <w:r>
              <w:rPr>
                <w:rFonts w:hint="eastAsia" w:ascii="宋体" w:hAnsi="宋体" w:eastAsia="宋体"/>
                <w:szCs w:val="21"/>
              </w:rPr>
              <w:br w:type="textWrapping"/>
            </w:r>
            <w:r>
              <w:rPr>
                <w:rFonts w:hint="eastAsia" w:ascii="宋体" w:hAnsi="宋体" w:eastAsia="宋体"/>
                <w:szCs w:val="21"/>
              </w:rPr>
              <w:t>封边：2mm厚优质PVC封边条封边。</w:t>
            </w:r>
            <w:r>
              <w:rPr>
                <w:rFonts w:hint="eastAsia" w:ascii="宋体" w:hAnsi="宋体" w:eastAsia="宋体"/>
                <w:szCs w:val="21"/>
              </w:rPr>
              <w:br w:type="textWrapping"/>
            </w:r>
            <w:r>
              <w:rPr>
                <w:rFonts w:hint="eastAsia" w:ascii="宋体" w:hAnsi="宋体" w:eastAsia="宋体"/>
                <w:szCs w:val="21"/>
              </w:rPr>
              <w:t>胶水：优质环保型胶水。</w:t>
            </w:r>
            <w:r>
              <w:rPr>
                <w:rFonts w:hint="eastAsia" w:ascii="宋体" w:hAnsi="宋体" w:eastAsia="宋体"/>
                <w:szCs w:val="21"/>
              </w:rPr>
              <w:br w:type="textWrapping"/>
            </w:r>
            <w:r>
              <w:rPr>
                <w:rFonts w:hint="eastAsia" w:ascii="宋体" w:hAnsi="宋体" w:eastAsia="宋体"/>
                <w:szCs w:val="21"/>
              </w:rPr>
              <w:t>五金件：阻尼铰链等优质五金配件。</w:t>
            </w:r>
            <w:r>
              <w:rPr>
                <w:rFonts w:hint="eastAsia" w:ascii="宋体" w:hAnsi="宋体" w:eastAsia="宋体"/>
                <w:szCs w:val="21"/>
              </w:rPr>
              <w:br w:type="textWrapping"/>
            </w:r>
            <w:r>
              <w:rPr>
                <w:rFonts w:hint="eastAsia" w:ascii="宋体" w:hAnsi="宋体" w:eastAsia="宋体"/>
                <w:szCs w:val="21"/>
              </w:rPr>
              <w:t>其他要求：书包柜分成4层，每层12门，共48门。</w:t>
            </w:r>
          </w:p>
        </w:tc>
      </w:tr>
      <w:tr w14:paraId="0E164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62" w:type="dxa"/>
            <w:vAlign w:val="center"/>
          </w:tcPr>
          <w:p w14:paraId="3BFDE1FB">
            <w:pPr>
              <w:jc w:val="center"/>
              <w:rPr>
                <w:rFonts w:hint="eastAsia" w:ascii="宋体" w:hAnsi="宋体" w:eastAsia="宋体" w:cs="宋体"/>
                <w:color w:val="000000"/>
                <w:kern w:val="0"/>
                <w:szCs w:val="21"/>
              </w:rPr>
            </w:pPr>
            <w:r>
              <w:rPr>
                <w:rFonts w:hint="eastAsia" w:ascii="宋体" w:hAnsi="宋体" w:eastAsia="宋体"/>
                <w:color w:val="000000"/>
                <w:szCs w:val="21"/>
              </w:rPr>
              <w:t>22</w:t>
            </w:r>
          </w:p>
        </w:tc>
        <w:tc>
          <w:tcPr>
            <w:tcW w:w="1134" w:type="dxa"/>
            <w:vAlign w:val="center"/>
          </w:tcPr>
          <w:p w14:paraId="15D31B4D">
            <w:pPr>
              <w:jc w:val="center"/>
              <w:rPr>
                <w:rFonts w:hint="eastAsia" w:ascii="宋体" w:hAnsi="宋体" w:eastAsia="宋体" w:cs="宋体"/>
                <w:kern w:val="0"/>
                <w:szCs w:val="21"/>
              </w:rPr>
            </w:pPr>
            <w:r>
              <w:rPr>
                <w:rFonts w:hint="eastAsia" w:ascii="宋体" w:hAnsi="宋体" w:eastAsia="宋体"/>
                <w:szCs w:val="21"/>
              </w:rPr>
              <w:t>书包柜8</w:t>
            </w:r>
          </w:p>
        </w:tc>
        <w:tc>
          <w:tcPr>
            <w:tcW w:w="878" w:type="dxa"/>
            <w:vAlign w:val="center"/>
          </w:tcPr>
          <w:p w14:paraId="5ECB0687">
            <w:pPr>
              <w:jc w:val="center"/>
              <w:rPr>
                <w:rFonts w:hint="eastAsia" w:ascii="宋体" w:hAnsi="宋体" w:eastAsia="宋体" w:cs="宋体"/>
                <w:kern w:val="0"/>
                <w:szCs w:val="21"/>
              </w:rPr>
            </w:pPr>
            <w:r>
              <w:rPr>
                <w:rFonts w:hint="eastAsia" w:ascii="宋体" w:hAnsi="宋体" w:eastAsia="宋体"/>
                <w:szCs w:val="21"/>
              </w:rPr>
              <w:t>5400*450*800</w:t>
            </w:r>
          </w:p>
        </w:tc>
        <w:tc>
          <w:tcPr>
            <w:tcW w:w="2099" w:type="dxa"/>
            <w:vAlign w:val="center"/>
          </w:tcPr>
          <w:p w14:paraId="2DC653AB">
            <w:pPr>
              <w:jc w:val="center"/>
              <w:rPr>
                <w:rFonts w:hint="eastAsia" w:ascii="宋体" w:hAnsi="宋体" w:eastAsia="宋体"/>
                <w:szCs w:val="21"/>
              </w:rPr>
            </w:pPr>
            <w:r>
              <w:rPr>
                <w:rFonts w:ascii="宋体" w:hAnsi="宋体" w:eastAsia="宋体"/>
                <w:szCs w:val="21"/>
              </w:rPr>
              <w:drawing>
                <wp:inline distT="0" distB="0" distL="0" distR="0">
                  <wp:extent cx="762635" cy="683895"/>
                  <wp:effectExtent l="0" t="0" r="12065" b="0"/>
                  <wp:docPr id="22" name="图片 21" descr="/private/var/folders/q7/4xv30p5s63nd9lpsz7dd817w0000gn/T/com.kingsoft.wpsoffice.mac/picturecompress_20250106230253/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private/var/folders/q7/4xv30p5s63nd9lpsz7dd817w0000gn/T/com.kingsoft.wpsoffice.mac/picturecompress_20250106230253/output_1.pngoutput_1"/>
                          <pic:cNvPicPr>
                            <a:picLocks noChangeAspect="1"/>
                          </pic:cNvPicPr>
                        </pic:nvPicPr>
                        <pic:blipFill>
                          <a:blip r:embed="rId18"/>
                          <a:stretch>
                            <a:fillRect/>
                          </a:stretch>
                        </pic:blipFill>
                        <pic:spPr>
                          <a:xfrm>
                            <a:off x="0" y="0"/>
                            <a:ext cx="762635" cy="683895"/>
                          </a:xfrm>
                          <a:prstGeom prst="rect">
                            <a:avLst/>
                          </a:prstGeom>
                        </pic:spPr>
                      </pic:pic>
                    </a:graphicData>
                  </a:graphic>
                </wp:inline>
              </w:drawing>
            </w:r>
          </w:p>
        </w:tc>
        <w:tc>
          <w:tcPr>
            <w:tcW w:w="567" w:type="dxa"/>
            <w:vAlign w:val="center"/>
          </w:tcPr>
          <w:p w14:paraId="2C848CCE">
            <w:pPr>
              <w:jc w:val="center"/>
              <w:rPr>
                <w:rFonts w:hint="eastAsia" w:ascii="宋体" w:hAnsi="宋体" w:eastAsia="宋体" w:cs="宋体"/>
                <w:kern w:val="0"/>
                <w:szCs w:val="21"/>
              </w:rPr>
            </w:pPr>
            <w:r>
              <w:rPr>
                <w:rFonts w:hint="eastAsia" w:ascii="宋体" w:hAnsi="宋体" w:eastAsia="宋体"/>
                <w:szCs w:val="21"/>
              </w:rPr>
              <w:t>组</w:t>
            </w:r>
          </w:p>
        </w:tc>
        <w:tc>
          <w:tcPr>
            <w:tcW w:w="709" w:type="dxa"/>
            <w:vAlign w:val="center"/>
          </w:tcPr>
          <w:p w14:paraId="741A91D3">
            <w:pPr>
              <w:jc w:val="center"/>
              <w:rPr>
                <w:rFonts w:hint="eastAsia" w:ascii="宋体" w:hAnsi="宋体" w:eastAsia="宋体" w:cs="宋体"/>
                <w:kern w:val="0"/>
                <w:szCs w:val="21"/>
              </w:rPr>
            </w:pPr>
            <w:r>
              <w:rPr>
                <w:rFonts w:hint="eastAsia" w:ascii="宋体" w:hAnsi="宋体" w:eastAsia="宋体"/>
                <w:szCs w:val="21"/>
              </w:rPr>
              <w:t>21</w:t>
            </w:r>
          </w:p>
        </w:tc>
        <w:tc>
          <w:tcPr>
            <w:tcW w:w="4678" w:type="dxa"/>
            <w:vAlign w:val="center"/>
          </w:tcPr>
          <w:p w14:paraId="3A59476F">
            <w:pPr>
              <w:jc w:val="left"/>
              <w:rPr>
                <w:rFonts w:hint="eastAsia" w:ascii="宋体" w:hAnsi="宋体" w:eastAsia="宋体" w:cs="宋体"/>
                <w:color w:val="000000"/>
                <w:kern w:val="0"/>
                <w:szCs w:val="21"/>
              </w:rPr>
            </w:pPr>
            <w:r>
              <w:rPr>
                <w:rFonts w:hint="eastAsia" w:ascii="宋体" w:hAnsi="宋体" w:eastAsia="宋体"/>
                <w:szCs w:val="21"/>
              </w:rPr>
              <w:t>基材：采用E0级（甲醛释放量≤0.050mg/m³）优质刨花板，厚度≥18mm。</w:t>
            </w:r>
            <w:r>
              <w:rPr>
                <w:rFonts w:hint="eastAsia" w:ascii="宋体" w:hAnsi="宋体" w:eastAsia="宋体"/>
                <w:szCs w:val="21"/>
              </w:rPr>
              <w:br w:type="textWrapping"/>
            </w:r>
            <w:r>
              <w:rPr>
                <w:rFonts w:hint="eastAsia" w:ascii="宋体" w:hAnsi="宋体" w:eastAsia="宋体"/>
                <w:szCs w:val="21"/>
              </w:rPr>
              <w:t>饰面：正反三聚氰胺贴面，表面不可留有压痕、划伤、斑点和凹凸不平，同批产品不得出现明显色差。</w:t>
            </w:r>
            <w:r>
              <w:rPr>
                <w:rFonts w:hint="eastAsia" w:ascii="宋体" w:hAnsi="宋体" w:eastAsia="宋体"/>
                <w:szCs w:val="21"/>
              </w:rPr>
              <w:br w:type="textWrapping"/>
            </w:r>
            <w:r>
              <w:rPr>
                <w:rFonts w:hint="eastAsia" w:ascii="宋体" w:hAnsi="宋体" w:eastAsia="宋体"/>
                <w:szCs w:val="21"/>
              </w:rPr>
              <w:t>封边：2mm厚优质PVC封边条封边。</w:t>
            </w:r>
            <w:r>
              <w:rPr>
                <w:rFonts w:hint="eastAsia" w:ascii="宋体" w:hAnsi="宋体" w:eastAsia="宋体"/>
                <w:szCs w:val="21"/>
              </w:rPr>
              <w:br w:type="textWrapping"/>
            </w:r>
            <w:r>
              <w:rPr>
                <w:rFonts w:hint="eastAsia" w:ascii="宋体" w:hAnsi="宋体" w:eastAsia="宋体"/>
                <w:szCs w:val="21"/>
              </w:rPr>
              <w:t>胶水：优质环保型胶水。</w:t>
            </w:r>
            <w:r>
              <w:rPr>
                <w:rFonts w:hint="eastAsia" w:ascii="宋体" w:hAnsi="宋体" w:eastAsia="宋体"/>
                <w:szCs w:val="21"/>
              </w:rPr>
              <w:br w:type="textWrapping"/>
            </w:r>
            <w:r>
              <w:rPr>
                <w:rFonts w:hint="eastAsia" w:ascii="宋体" w:hAnsi="宋体" w:eastAsia="宋体"/>
                <w:szCs w:val="21"/>
              </w:rPr>
              <w:t>其他要求：5400由3个1800组成，为开放式，分为上下两层，上层200mm，下层500mm，5400长度共12列。</w:t>
            </w:r>
          </w:p>
        </w:tc>
      </w:tr>
      <w:tr w14:paraId="0EEF5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62" w:type="dxa"/>
            <w:vAlign w:val="center"/>
          </w:tcPr>
          <w:p w14:paraId="6ED3CBFE">
            <w:pPr>
              <w:jc w:val="center"/>
              <w:rPr>
                <w:rFonts w:hint="eastAsia" w:ascii="宋体" w:hAnsi="宋体" w:eastAsia="宋体" w:cs="宋体"/>
                <w:color w:val="000000"/>
                <w:kern w:val="0"/>
                <w:szCs w:val="21"/>
              </w:rPr>
            </w:pPr>
            <w:r>
              <w:rPr>
                <w:rFonts w:hint="eastAsia" w:ascii="宋体" w:hAnsi="宋体" w:eastAsia="宋体"/>
                <w:szCs w:val="21"/>
              </w:rPr>
              <w:t>23</w:t>
            </w:r>
          </w:p>
        </w:tc>
        <w:tc>
          <w:tcPr>
            <w:tcW w:w="1134" w:type="dxa"/>
            <w:vAlign w:val="center"/>
          </w:tcPr>
          <w:p w14:paraId="4E45C7E8">
            <w:pPr>
              <w:jc w:val="center"/>
              <w:rPr>
                <w:rFonts w:hint="eastAsia" w:ascii="宋体" w:hAnsi="宋体" w:eastAsia="宋体" w:cs="宋体"/>
                <w:kern w:val="0"/>
                <w:szCs w:val="21"/>
              </w:rPr>
            </w:pPr>
            <w:r>
              <w:rPr>
                <w:rFonts w:hint="eastAsia" w:ascii="宋体" w:hAnsi="宋体" w:eastAsia="宋体"/>
                <w:szCs w:val="21"/>
              </w:rPr>
              <w:t>书包柜9</w:t>
            </w:r>
          </w:p>
        </w:tc>
        <w:tc>
          <w:tcPr>
            <w:tcW w:w="878" w:type="dxa"/>
            <w:vAlign w:val="center"/>
          </w:tcPr>
          <w:p w14:paraId="6612FA34">
            <w:pPr>
              <w:jc w:val="center"/>
              <w:rPr>
                <w:rFonts w:hint="eastAsia" w:ascii="宋体" w:hAnsi="宋体" w:eastAsia="宋体" w:cs="宋体"/>
                <w:kern w:val="0"/>
                <w:szCs w:val="21"/>
              </w:rPr>
            </w:pPr>
            <w:r>
              <w:rPr>
                <w:rFonts w:hint="eastAsia" w:ascii="宋体" w:hAnsi="宋体" w:eastAsia="宋体"/>
                <w:szCs w:val="21"/>
              </w:rPr>
              <w:t>6000*420*930</w:t>
            </w:r>
          </w:p>
        </w:tc>
        <w:tc>
          <w:tcPr>
            <w:tcW w:w="2099" w:type="dxa"/>
            <w:vAlign w:val="center"/>
          </w:tcPr>
          <w:p w14:paraId="01157E74">
            <w:pPr>
              <w:jc w:val="center"/>
              <w:rPr>
                <w:rFonts w:hint="eastAsia" w:ascii="宋体" w:hAnsi="宋体" w:eastAsia="宋体"/>
                <w:szCs w:val="21"/>
              </w:rPr>
            </w:pPr>
            <w:r>
              <w:rPr>
                <w:rFonts w:ascii="宋体" w:hAnsi="宋体" w:eastAsia="宋体"/>
                <w:szCs w:val="21"/>
              </w:rPr>
              <w:drawing>
                <wp:inline distT="0" distB="0" distL="0" distR="0">
                  <wp:extent cx="762635" cy="424815"/>
                  <wp:effectExtent l="0" t="0" r="12065" b="6985"/>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20"/>
                          <a:stretch>
                            <a:fillRect/>
                          </a:stretch>
                        </pic:blipFill>
                        <pic:spPr>
                          <a:xfrm>
                            <a:off x="0" y="0"/>
                            <a:ext cx="762635" cy="424815"/>
                          </a:xfrm>
                          <a:prstGeom prst="rect">
                            <a:avLst/>
                          </a:prstGeom>
                          <a:noFill/>
                          <a:ln w="9525">
                            <a:noFill/>
                          </a:ln>
                        </pic:spPr>
                      </pic:pic>
                    </a:graphicData>
                  </a:graphic>
                </wp:inline>
              </w:drawing>
            </w:r>
          </w:p>
        </w:tc>
        <w:tc>
          <w:tcPr>
            <w:tcW w:w="567" w:type="dxa"/>
            <w:vAlign w:val="center"/>
          </w:tcPr>
          <w:p w14:paraId="30A0C849">
            <w:pPr>
              <w:jc w:val="center"/>
              <w:rPr>
                <w:rFonts w:hint="eastAsia" w:ascii="宋体" w:hAnsi="宋体" w:eastAsia="宋体" w:cs="宋体"/>
                <w:kern w:val="0"/>
                <w:szCs w:val="21"/>
              </w:rPr>
            </w:pPr>
            <w:r>
              <w:rPr>
                <w:rFonts w:hint="eastAsia" w:ascii="宋体" w:hAnsi="宋体" w:eastAsia="宋体"/>
                <w:szCs w:val="21"/>
              </w:rPr>
              <w:t>组</w:t>
            </w:r>
          </w:p>
        </w:tc>
        <w:tc>
          <w:tcPr>
            <w:tcW w:w="709" w:type="dxa"/>
            <w:vAlign w:val="center"/>
          </w:tcPr>
          <w:p w14:paraId="23306F71">
            <w:pPr>
              <w:jc w:val="center"/>
              <w:rPr>
                <w:rFonts w:hint="eastAsia" w:ascii="宋体" w:hAnsi="宋体" w:eastAsia="宋体" w:cs="宋体"/>
                <w:kern w:val="0"/>
                <w:szCs w:val="21"/>
              </w:rPr>
            </w:pPr>
            <w:r>
              <w:rPr>
                <w:rFonts w:hint="eastAsia" w:ascii="宋体" w:hAnsi="宋体" w:eastAsia="宋体"/>
                <w:szCs w:val="21"/>
              </w:rPr>
              <w:t>2</w:t>
            </w:r>
          </w:p>
        </w:tc>
        <w:tc>
          <w:tcPr>
            <w:tcW w:w="4678" w:type="dxa"/>
            <w:vAlign w:val="center"/>
          </w:tcPr>
          <w:p w14:paraId="142FF5A4">
            <w:pPr>
              <w:jc w:val="left"/>
              <w:rPr>
                <w:rFonts w:hint="eastAsia" w:ascii="宋体" w:hAnsi="宋体" w:eastAsia="宋体" w:cs="宋体"/>
                <w:color w:val="000000"/>
                <w:kern w:val="0"/>
                <w:szCs w:val="21"/>
              </w:rPr>
            </w:pPr>
            <w:r>
              <w:rPr>
                <w:rFonts w:hint="eastAsia" w:ascii="宋体" w:hAnsi="宋体" w:eastAsia="宋体"/>
                <w:color w:val="000000"/>
                <w:szCs w:val="21"/>
              </w:rPr>
              <w:t>基材：采用E0级（甲醛释放量≤0.050mg/m³）优质刨花板，厚度≥18mm。</w:t>
            </w:r>
            <w:r>
              <w:rPr>
                <w:rFonts w:hint="eastAsia" w:ascii="宋体" w:hAnsi="宋体" w:eastAsia="宋体"/>
                <w:color w:val="000000"/>
                <w:szCs w:val="21"/>
              </w:rPr>
              <w:br w:type="textWrapping"/>
            </w:r>
            <w:r>
              <w:rPr>
                <w:rFonts w:hint="eastAsia" w:ascii="宋体" w:hAnsi="宋体" w:eastAsia="宋体"/>
                <w:color w:val="000000"/>
                <w:szCs w:val="21"/>
              </w:rPr>
              <w:t>饰面：正反三聚氰胺贴面，表面不可留有压痕、划伤、斑点和凹凸不平，同批产品不得出现明显色差。</w:t>
            </w:r>
            <w:r>
              <w:rPr>
                <w:rFonts w:hint="eastAsia" w:ascii="宋体" w:hAnsi="宋体" w:eastAsia="宋体"/>
                <w:color w:val="000000"/>
                <w:szCs w:val="21"/>
              </w:rPr>
              <w:br w:type="textWrapping"/>
            </w:r>
            <w:r>
              <w:rPr>
                <w:rFonts w:hint="eastAsia" w:ascii="宋体" w:hAnsi="宋体" w:eastAsia="宋体"/>
                <w:color w:val="000000"/>
                <w:szCs w:val="21"/>
              </w:rPr>
              <w:t>封边：2mm厚优质PVC封边条封边。</w:t>
            </w:r>
            <w:r>
              <w:rPr>
                <w:rFonts w:hint="eastAsia" w:ascii="宋体" w:hAnsi="宋体" w:eastAsia="宋体"/>
                <w:color w:val="000000"/>
                <w:szCs w:val="21"/>
              </w:rPr>
              <w:br w:type="textWrapping"/>
            </w:r>
            <w:r>
              <w:rPr>
                <w:rFonts w:hint="eastAsia" w:ascii="宋体" w:hAnsi="宋体" w:eastAsia="宋体"/>
                <w:color w:val="000000"/>
                <w:szCs w:val="21"/>
              </w:rPr>
              <w:t>胶水：优质环保型胶水。</w:t>
            </w:r>
            <w:r>
              <w:rPr>
                <w:rFonts w:hint="eastAsia" w:ascii="宋体" w:hAnsi="宋体" w:eastAsia="宋体"/>
                <w:color w:val="000000"/>
                <w:szCs w:val="21"/>
              </w:rPr>
              <w:br w:type="textWrapping"/>
            </w:r>
            <w:r>
              <w:rPr>
                <w:rFonts w:hint="eastAsia" w:ascii="宋体" w:hAnsi="宋体" w:eastAsia="宋体"/>
                <w:color w:val="000000"/>
                <w:szCs w:val="21"/>
              </w:rPr>
              <w:t>五金件：阻尼铰链等优质五金配件。</w:t>
            </w:r>
            <w:r>
              <w:rPr>
                <w:rFonts w:hint="eastAsia" w:ascii="宋体" w:hAnsi="宋体" w:eastAsia="宋体"/>
                <w:color w:val="000000"/>
                <w:szCs w:val="21"/>
              </w:rPr>
              <w:br w:type="textWrapping"/>
            </w:r>
            <w:r>
              <w:rPr>
                <w:rFonts w:hint="eastAsia" w:ascii="宋体" w:hAnsi="宋体" w:eastAsia="宋体"/>
                <w:color w:val="000000"/>
                <w:szCs w:val="21"/>
              </w:rPr>
              <w:t>其他：6000柜分成5个1060柜、1个700柜，柜体分3层，采用开门，每层17门，共51门。</w:t>
            </w:r>
          </w:p>
        </w:tc>
      </w:tr>
      <w:tr w14:paraId="48650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62" w:type="dxa"/>
            <w:vAlign w:val="center"/>
          </w:tcPr>
          <w:p w14:paraId="0016A7D0">
            <w:pPr>
              <w:jc w:val="center"/>
              <w:rPr>
                <w:rFonts w:hint="eastAsia" w:ascii="宋体" w:hAnsi="宋体" w:eastAsia="宋体" w:cs="宋体"/>
                <w:color w:val="000000"/>
                <w:kern w:val="0"/>
                <w:szCs w:val="21"/>
              </w:rPr>
            </w:pPr>
            <w:r>
              <w:rPr>
                <w:rFonts w:hint="eastAsia" w:ascii="宋体" w:hAnsi="宋体" w:eastAsia="宋体"/>
                <w:color w:val="000000"/>
                <w:szCs w:val="21"/>
              </w:rPr>
              <w:t>24</w:t>
            </w:r>
          </w:p>
        </w:tc>
        <w:tc>
          <w:tcPr>
            <w:tcW w:w="1134" w:type="dxa"/>
            <w:vAlign w:val="center"/>
          </w:tcPr>
          <w:p w14:paraId="00309390">
            <w:pPr>
              <w:jc w:val="center"/>
              <w:rPr>
                <w:rFonts w:hint="eastAsia" w:ascii="宋体" w:hAnsi="宋体" w:eastAsia="宋体" w:cs="宋体"/>
                <w:kern w:val="0"/>
                <w:szCs w:val="21"/>
              </w:rPr>
            </w:pPr>
            <w:r>
              <w:rPr>
                <w:rFonts w:hint="eastAsia" w:ascii="宋体" w:hAnsi="宋体" w:eastAsia="宋体"/>
                <w:szCs w:val="21"/>
              </w:rPr>
              <w:t>书包柜10</w:t>
            </w:r>
          </w:p>
        </w:tc>
        <w:tc>
          <w:tcPr>
            <w:tcW w:w="878" w:type="dxa"/>
            <w:vAlign w:val="center"/>
          </w:tcPr>
          <w:p w14:paraId="629999E0">
            <w:pPr>
              <w:jc w:val="center"/>
              <w:rPr>
                <w:rFonts w:hint="eastAsia" w:ascii="宋体" w:hAnsi="宋体" w:eastAsia="宋体" w:cs="宋体"/>
                <w:kern w:val="0"/>
                <w:szCs w:val="21"/>
              </w:rPr>
            </w:pPr>
            <w:r>
              <w:rPr>
                <w:rFonts w:hint="eastAsia" w:ascii="宋体" w:hAnsi="宋体" w:eastAsia="宋体"/>
                <w:szCs w:val="21"/>
              </w:rPr>
              <w:t>6600*450*800</w:t>
            </w:r>
          </w:p>
        </w:tc>
        <w:tc>
          <w:tcPr>
            <w:tcW w:w="2099" w:type="dxa"/>
            <w:vAlign w:val="center"/>
          </w:tcPr>
          <w:p w14:paraId="39B119CE">
            <w:pPr>
              <w:jc w:val="center"/>
              <w:rPr>
                <w:rFonts w:hint="eastAsia" w:ascii="宋体" w:hAnsi="宋体" w:eastAsia="宋体"/>
                <w:szCs w:val="21"/>
              </w:rPr>
            </w:pPr>
            <w:r>
              <w:rPr>
                <w:rFonts w:ascii="宋体" w:hAnsi="宋体" w:eastAsia="宋体"/>
                <w:szCs w:val="21"/>
              </w:rPr>
              <w:drawing>
                <wp:inline distT="0" distB="0" distL="0" distR="0">
                  <wp:extent cx="762635" cy="683895"/>
                  <wp:effectExtent l="0" t="0" r="12065" b="0"/>
                  <wp:docPr id="26" name="图片 25" descr="/private/var/folders/q7/4xv30p5s63nd9lpsz7dd817w0000gn/T/com.kingsoft.wpsoffice.mac/picturecompress_20250106230253/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private/var/folders/q7/4xv30p5s63nd9lpsz7dd817w0000gn/T/com.kingsoft.wpsoffice.mac/picturecompress_20250106230253/output_1.pngoutput_1"/>
                          <pic:cNvPicPr>
                            <a:picLocks noChangeAspect="1"/>
                          </pic:cNvPicPr>
                        </pic:nvPicPr>
                        <pic:blipFill>
                          <a:blip r:embed="rId18"/>
                          <a:stretch>
                            <a:fillRect/>
                          </a:stretch>
                        </pic:blipFill>
                        <pic:spPr>
                          <a:xfrm>
                            <a:off x="0" y="0"/>
                            <a:ext cx="762635" cy="683895"/>
                          </a:xfrm>
                          <a:prstGeom prst="rect">
                            <a:avLst/>
                          </a:prstGeom>
                        </pic:spPr>
                      </pic:pic>
                    </a:graphicData>
                  </a:graphic>
                </wp:inline>
              </w:drawing>
            </w:r>
          </w:p>
        </w:tc>
        <w:tc>
          <w:tcPr>
            <w:tcW w:w="567" w:type="dxa"/>
            <w:vAlign w:val="center"/>
          </w:tcPr>
          <w:p w14:paraId="5A37C79B">
            <w:pPr>
              <w:jc w:val="center"/>
              <w:rPr>
                <w:rFonts w:hint="eastAsia" w:ascii="宋体" w:hAnsi="宋体" w:eastAsia="宋体" w:cs="宋体"/>
                <w:kern w:val="0"/>
                <w:szCs w:val="21"/>
              </w:rPr>
            </w:pPr>
            <w:r>
              <w:rPr>
                <w:rFonts w:hint="eastAsia" w:ascii="宋体" w:hAnsi="宋体" w:eastAsia="宋体"/>
                <w:szCs w:val="21"/>
              </w:rPr>
              <w:t>组</w:t>
            </w:r>
          </w:p>
        </w:tc>
        <w:tc>
          <w:tcPr>
            <w:tcW w:w="709" w:type="dxa"/>
            <w:vAlign w:val="center"/>
          </w:tcPr>
          <w:p w14:paraId="28F161FF">
            <w:pPr>
              <w:jc w:val="center"/>
              <w:rPr>
                <w:rFonts w:hint="eastAsia" w:ascii="宋体" w:hAnsi="宋体" w:eastAsia="宋体" w:cs="宋体"/>
                <w:kern w:val="0"/>
                <w:szCs w:val="21"/>
              </w:rPr>
            </w:pPr>
            <w:r>
              <w:rPr>
                <w:rFonts w:hint="eastAsia" w:ascii="宋体" w:hAnsi="宋体" w:eastAsia="宋体"/>
                <w:szCs w:val="21"/>
              </w:rPr>
              <w:t>21</w:t>
            </w:r>
          </w:p>
        </w:tc>
        <w:tc>
          <w:tcPr>
            <w:tcW w:w="4678" w:type="dxa"/>
            <w:vAlign w:val="center"/>
          </w:tcPr>
          <w:p w14:paraId="4F494190">
            <w:pPr>
              <w:jc w:val="left"/>
              <w:rPr>
                <w:rFonts w:hint="eastAsia" w:ascii="宋体" w:hAnsi="宋体" w:eastAsia="宋体" w:cs="宋体"/>
                <w:color w:val="000000"/>
                <w:kern w:val="0"/>
                <w:szCs w:val="21"/>
              </w:rPr>
            </w:pPr>
            <w:r>
              <w:rPr>
                <w:rFonts w:hint="eastAsia" w:ascii="宋体" w:hAnsi="宋体" w:eastAsia="宋体"/>
                <w:szCs w:val="21"/>
              </w:rPr>
              <w:t>基材：采用E0级（甲醛释放量≤0.050mg/m³）优质刨花板，厚度≥18mm。</w:t>
            </w:r>
            <w:r>
              <w:rPr>
                <w:rFonts w:hint="eastAsia" w:ascii="宋体" w:hAnsi="宋体" w:eastAsia="宋体"/>
                <w:szCs w:val="21"/>
              </w:rPr>
              <w:br w:type="textWrapping"/>
            </w:r>
            <w:r>
              <w:rPr>
                <w:rFonts w:hint="eastAsia" w:ascii="宋体" w:hAnsi="宋体" w:eastAsia="宋体"/>
                <w:szCs w:val="21"/>
              </w:rPr>
              <w:t>饰面：正反三聚氰胺贴面，表面不可留有压痕、划伤、斑点和凹凸不平，同批产品不得出现明显色差。</w:t>
            </w:r>
            <w:r>
              <w:rPr>
                <w:rFonts w:hint="eastAsia" w:ascii="宋体" w:hAnsi="宋体" w:eastAsia="宋体"/>
                <w:szCs w:val="21"/>
              </w:rPr>
              <w:br w:type="textWrapping"/>
            </w:r>
            <w:r>
              <w:rPr>
                <w:rFonts w:hint="eastAsia" w:ascii="宋体" w:hAnsi="宋体" w:eastAsia="宋体"/>
                <w:szCs w:val="21"/>
              </w:rPr>
              <w:t>封边：2mm厚优质PVC封边条封边。</w:t>
            </w:r>
            <w:r>
              <w:rPr>
                <w:rFonts w:hint="eastAsia" w:ascii="宋体" w:hAnsi="宋体" w:eastAsia="宋体"/>
                <w:szCs w:val="21"/>
              </w:rPr>
              <w:br w:type="textWrapping"/>
            </w:r>
            <w:r>
              <w:rPr>
                <w:rFonts w:hint="eastAsia" w:ascii="宋体" w:hAnsi="宋体" w:eastAsia="宋体"/>
                <w:szCs w:val="21"/>
              </w:rPr>
              <w:t>胶水：优质环保型胶水。</w:t>
            </w:r>
            <w:r>
              <w:rPr>
                <w:rFonts w:hint="eastAsia" w:ascii="宋体" w:hAnsi="宋体" w:eastAsia="宋体"/>
                <w:szCs w:val="21"/>
              </w:rPr>
              <w:br w:type="textWrapping"/>
            </w:r>
            <w:r>
              <w:rPr>
                <w:rFonts w:hint="eastAsia" w:ascii="宋体" w:hAnsi="宋体" w:eastAsia="宋体"/>
                <w:szCs w:val="21"/>
              </w:rPr>
              <w:t>其他要求：6600由4个1650组成，为开放式，分为上下两层，上层200mm，下层500mm，6600长度共16列。</w:t>
            </w:r>
          </w:p>
        </w:tc>
      </w:tr>
      <w:tr w14:paraId="1C62B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62" w:type="dxa"/>
            <w:vAlign w:val="center"/>
          </w:tcPr>
          <w:p w14:paraId="0D6A7D22">
            <w:pPr>
              <w:jc w:val="center"/>
              <w:rPr>
                <w:rFonts w:hint="eastAsia" w:ascii="宋体" w:hAnsi="宋体" w:eastAsia="宋体" w:cs="宋体"/>
                <w:color w:val="000000"/>
                <w:kern w:val="0"/>
                <w:szCs w:val="21"/>
              </w:rPr>
            </w:pPr>
            <w:r>
              <w:rPr>
                <w:rFonts w:hint="eastAsia" w:ascii="宋体" w:hAnsi="宋体" w:eastAsia="宋体"/>
                <w:szCs w:val="21"/>
              </w:rPr>
              <w:t>25</w:t>
            </w:r>
          </w:p>
        </w:tc>
        <w:tc>
          <w:tcPr>
            <w:tcW w:w="1134" w:type="dxa"/>
            <w:vAlign w:val="center"/>
          </w:tcPr>
          <w:p w14:paraId="494F271D">
            <w:pPr>
              <w:jc w:val="center"/>
              <w:rPr>
                <w:rFonts w:hint="eastAsia" w:ascii="宋体" w:hAnsi="宋体" w:eastAsia="宋体" w:cs="宋体"/>
                <w:color w:val="000000"/>
                <w:kern w:val="0"/>
                <w:szCs w:val="21"/>
              </w:rPr>
            </w:pPr>
            <w:r>
              <w:rPr>
                <w:rFonts w:hint="eastAsia" w:ascii="宋体" w:hAnsi="宋体" w:eastAsia="宋体"/>
                <w:szCs w:val="21"/>
              </w:rPr>
              <w:t>书包柜11</w:t>
            </w:r>
          </w:p>
        </w:tc>
        <w:tc>
          <w:tcPr>
            <w:tcW w:w="878" w:type="dxa"/>
            <w:vAlign w:val="center"/>
          </w:tcPr>
          <w:p w14:paraId="7C9C725A">
            <w:pPr>
              <w:jc w:val="center"/>
              <w:rPr>
                <w:rFonts w:hint="eastAsia" w:ascii="宋体" w:hAnsi="宋体" w:eastAsia="宋体" w:cs="宋体"/>
                <w:color w:val="000000"/>
                <w:kern w:val="0"/>
                <w:szCs w:val="21"/>
              </w:rPr>
            </w:pPr>
            <w:r>
              <w:rPr>
                <w:rFonts w:hint="eastAsia" w:ascii="宋体" w:hAnsi="宋体" w:eastAsia="宋体"/>
                <w:szCs w:val="21"/>
              </w:rPr>
              <w:t>6800*400*800</w:t>
            </w:r>
          </w:p>
        </w:tc>
        <w:tc>
          <w:tcPr>
            <w:tcW w:w="2099" w:type="dxa"/>
            <w:vAlign w:val="center"/>
          </w:tcPr>
          <w:p w14:paraId="18DBD957">
            <w:pPr>
              <w:jc w:val="center"/>
              <w:rPr>
                <w:rFonts w:hint="eastAsia" w:ascii="宋体" w:hAnsi="宋体" w:eastAsia="宋体"/>
                <w:szCs w:val="21"/>
              </w:rPr>
            </w:pPr>
            <w:r>
              <w:rPr>
                <w:rFonts w:ascii="宋体" w:hAnsi="宋体" w:eastAsia="宋体"/>
                <w:szCs w:val="21"/>
              </w:rPr>
              <w:drawing>
                <wp:inline distT="0" distB="0" distL="0" distR="0">
                  <wp:extent cx="758825" cy="645160"/>
                  <wp:effectExtent l="0" t="0" r="3175" b="0"/>
                  <wp:docPr id="13" name="图片 12" descr="/private/var/folders/q7/4xv30p5s63nd9lpsz7dd817w0000gn/T/com.kingsoft.wpsoffice.mac/picturecompress_20250106230253/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private/var/folders/q7/4xv30p5s63nd9lpsz7dd817w0000gn/T/com.kingsoft.wpsoffice.mac/picturecompress_20250106230253/output_1.pngoutput_1"/>
                          <pic:cNvPicPr>
                            <a:picLocks noChangeAspect="1"/>
                          </pic:cNvPicPr>
                        </pic:nvPicPr>
                        <pic:blipFill>
                          <a:blip r:embed="rId18"/>
                          <a:stretch>
                            <a:fillRect/>
                          </a:stretch>
                        </pic:blipFill>
                        <pic:spPr>
                          <a:xfrm>
                            <a:off x="0" y="0"/>
                            <a:ext cx="759007" cy="645550"/>
                          </a:xfrm>
                          <a:prstGeom prst="rect">
                            <a:avLst/>
                          </a:prstGeom>
                        </pic:spPr>
                      </pic:pic>
                    </a:graphicData>
                  </a:graphic>
                </wp:inline>
              </w:drawing>
            </w:r>
            <w:r>
              <w:rPr>
                <w:rFonts w:ascii="宋体" w:hAnsi="宋体" w:eastAsia="宋体"/>
                <w:szCs w:val="21"/>
              </w:rPr>
              <w:drawing>
                <wp:inline distT="0" distB="0" distL="0" distR="0">
                  <wp:extent cx="403225" cy="307340"/>
                  <wp:effectExtent l="0" t="0" r="3175" b="1016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9"/>
                          <a:stretch>
                            <a:fillRect/>
                          </a:stretch>
                        </pic:blipFill>
                        <pic:spPr>
                          <a:xfrm>
                            <a:off x="0" y="0"/>
                            <a:ext cx="403843" cy="307340"/>
                          </a:xfrm>
                          <a:prstGeom prst="rect">
                            <a:avLst/>
                          </a:prstGeom>
                          <a:noFill/>
                          <a:ln w="9525">
                            <a:noFill/>
                          </a:ln>
                        </pic:spPr>
                      </pic:pic>
                    </a:graphicData>
                  </a:graphic>
                </wp:inline>
              </w:drawing>
            </w:r>
          </w:p>
        </w:tc>
        <w:tc>
          <w:tcPr>
            <w:tcW w:w="567" w:type="dxa"/>
            <w:vAlign w:val="center"/>
          </w:tcPr>
          <w:p w14:paraId="452D8EC9">
            <w:pPr>
              <w:jc w:val="center"/>
              <w:rPr>
                <w:rFonts w:hint="eastAsia" w:ascii="宋体" w:hAnsi="宋体" w:eastAsia="宋体" w:cs="宋体"/>
                <w:kern w:val="0"/>
                <w:szCs w:val="21"/>
              </w:rPr>
            </w:pPr>
            <w:r>
              <w:rPr>
                <w:rFonts w:hint="eastAsia" w:ascii="宋体" w:hAnsi="宋体" w:eastAsia="宋体"/>
                <w:szCs w:val="21"/>
              </w:rPr>
              <w:t>组</w:t>
            </w:r>
          </w:p>
        </w:tc>
        <w:tc>
          <w:tcPr>
            <w:tcW w:w="709" w:type="dxa"/>
            <w:vAlign w:val="center"/>
          </w:tcPr>
          <w:p w14:paraId="7FCB86FD">
            <w:pPr>
              <w:jc w:val="center"/>
              <w:rPr>
                <w:rFonts w:hint="eastAsia" w:ascii="宋体" w:hAnsi="宋体" w:eastAsia="宋体" w:cs="宋体"/>
                <w:kern w:val="0"/>
                <w:szCs w:val="21"/>
              </w:rPr>
            </w:pPr>
            <w:r>
              <w:rPr>
                <w:rFonts w:hint="eastAsia" w:ascii="宋体" w:hAnsi="宋体" w:eastAsia="宋体"/>
                <w:szCs w:val="21"/>
              </w:rPr>
              <w:t>4</w:t>
            </w:r>
          </w:p>
        </w:tc>
        <w:tc>
          <w:tcPr>
            <w:tcW w:w="4678" w:type="dxa"/>
            <w:vAlign w:val="center"/>
          </w:tcPr>
          <w:p w14:paraId="3E068D2C">
            <w:pPr>
              <w:jc w:val="left"/>
              <w:rPr>
                <w:rFonts w:hint="eastAsia" w:ascii="宋体" w:hAnsi="宋体" w:eastAsia="宋体" w:cs="宋体"/>
                <w:color w:val="000000"/>
                <w:kern w:val="0"/>
                <w:szCs w:val="21"/>
              </w:rPr>
            </w:pPr>
            <w:r>
              <w:rPr>
                <w:rFonts w:hint="eastAsia" w:ascii="宋体" w:hAnsi="宋体" w:eastAsia="宋体"/>
                <w:szCs w:val="21"/>
              </w:rPr>
              <w:t>基材：采用E0级（甲醛释放量≤0.050mg/m³）优质刨花板，厚度≥18mm。</w:t>
            </w:r>
            <w:r>
              <w:rPr>
                <w:rFonts w:hint="eastAsia" w:ascii="宋体" w:hAnsi="宋体" w:eastAsia="宋体"/>
                <w:szCs w:val="21"/>
              </w:rPr>
              <w:br w:type="textWrapping"/>
            </w:r>
            <w:r>
              <w:rPr>
                <w:rFonts w:hint="eastAsia" w:ascii="宋体" w:hAnsi="宋体" w:eastAsia="宋体"/>
                <w:szCs w:val="21"/>
              </w:rPr>
              <w:t>饰面：正反三聚氰胺贴面，表面不可留有压痕、划伤、斑点和凹凸不平，同批产品不得出现明显色差。</w:t>
            </w:r>
            <w:r>
              <w:rPr>
                <w:rFonts w:hint="eastAsia" w:ascii="宋体" w:hAnsi="宋体" w:eastAsia="宋体"/>
                <w:szCs w:val="21"/>
              </w:rPr>
              <w:br w:type="textWrapping"/>
            </w:r>
            <w:r>
              <w:rPr>
                <w:rFonts w:hint="eastAsia" w:ascii="宋体" w:hAnsi="宋体" w:eastAsia="宋体"/>
                <w:szCs w:val="21"/>
              </w:rPr>
              <w:t>封边：2mm厚优质PVC封边条封边。</w:t>
            </w:r>
            <w:r>
              <w:rPr>
                <w:rFonts w:hint="eastAsia" w:ascii="宋体" w:hAnsi="宋体" w:eastAsia="宋体"/>
                <w:szCs w:val="21"/>
              </w:rPr>
              <w:br w:type="textWrapping"/>
            </w:r>
            <w:r>
              <w:rPr>
                <w:rFonts w:hint="eastAsia" w:ascii="宋体" w:hAnsi="宋体" w:eastAsia="宋体"/>
                <w:szCs w:val="21"/>
              </w:rPr>
              <w:t>胶水：优质环保型胶水。</w:t>
            </w:r>
            <w:r>
              <w:rPr>
                <w:rFonts w:hint="eastAsia" w:ascii="宋体" w:hAnsi="宋体" w:eastAsia="宋体"/>
                <w:szCs w:val="21"/>
              </w:rPr>
              <w:br w:type="textWrapping"/>
            </w:r>
            <w:r>
              <w:rPr>
                <w:rFonts w:hint="eastAsia" w:ascii="宋体" w:hAnsi="宋体" w:eastAsia="宋体"/>
                <w:szCs w:val="21"/>
              </w:rPr>
              <w:t>其他要求：6800由4个1700组成，为开放式，分为上下两层，上层200mm，下层500mm，6800长度共20列。上层配置塑料盒。</w:t>
            </w:r>
          </w:p>
        </w:tc>
      </w:tr>
      <w:tr w14:paraId="51D03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62" w:type="dxa"/>
            <w:vAlign w:val="center"/>
          </w:tcPr>
          <w:p w14:paraId="3B186CC8">
            <w:pPr>
              <w:jc w:val="center"/>
              <w:rPr>
                <w:rFonts w:hint="eastAsia" w:ascii="宋体" w:hAnsi="宋体" w:eastAsia="宋体" w:cs="宋体"/>
                <w:color w:val="000000"/>
                <w:kern w:val="0"/>
                <w:szCs w:val="21"/>
              </w:rPr>
            </w:pPr>
            <w:r>
              <w:rPr>
                <w:rFonts w:hint="eastAsia" w:ascii="宋体" w:hAnsi="宋体" w:eastAsia="宋体"/>
                <w:color w:val="000000"/>
                <w:szCs w:val="21"/>
              </w:rPr>
              <w:t>26</w:t>
            </w:r>
          </w:p>
        </w:tc>
        <w:tc>
          <w:tcPr>
            <w:tcW w:w="1134" w:type="dxa"/>
            <w:vAlign w:val="center"/>
          </w:tcPr>
          <w:p w14:paraId="3312056E">
            <w:pPr>
              <w:jc w:val="center"/>
              <w:rPr>
                <w:rFonts w:hint="eastAsia" w:ascii="宋体" w:hAnsi="宋体" w:eastAsia="宋体" w:cs="宋体"/>
                <w:kern w:val="0"/>
                <w:szCs w:val="21"/>
              </w:rPr>
            </w:pPr>
            <w:r>
              <w:rPr>
                <w:rFonts w:hint="eastAsia" w:ascii="宋体" w:hAnsi="宋体" w:eastAsia="宋体"/>
                <w:szCs w:val="21"/>
              </w:rPr>
              <w:t>书包柜12</w:t>
            </w:r>
          </w:p>
        </w:tc>
        <w:tc>
          <w:tcPr>
            <w:tcW w:w="878" w:type="dxa"/>
            <w:vAlign w:val="center"/>
          </w:tcPr>
          <w:p w14:paraId="55671F75">
            <w:pPr>
              <w:jc w:val="center"/>
              <w:rPr>
                <w:rFonts w:hint="eastAsia" w:ascii="宋体" w:hAnsi="宋体" w:eastAsia="宋体" w:cs="宋体"/>
                <w:kern w:val="0"/>
                <w:szCs w:val="21"/>
              </w:rPr>
            </w:pPr>
            <w:r>
              <w:rPr>
                <w:rFonts w:hint="eastAsia" w:ascii="宋体" w:hAnsi="宋体" w:eastAsia="宋体"/>
                <w:szCs w:val="21"/>
              </w:rPr>
              <w:t>7890*450*800</w:t>
            </w:r>
          </w:p>
        </w:tc>
        <w:tc>
          <w:tcPr>
            <w:tcW w:w="2099" w:type="dxa"/>
            <w:vAlign w:val="center"/>
          </w:tcPr>
          <w:p w14:paraId="702EA4D1">
            <w:pPr>
              <w:jc w:val="center"/>
              <w:rPr>
                <w:rFonts w:hint="eastAsia" w:ascii="宋体" w:hAnsi="宋体" w:eastAsia="宋体"/>
                <w:szCs w:val="21"/>
              </w:rPr>
            </w:pPr>
            <w:r>
              <w:rPr>
                <w:rFonts w:ascii="宋体" w:hAnsi="宋体" w:eastAsia="宋体"/>
                <w:szCs w:val="21"/>
              </w:rPr>
              <w:drawing>
                <wp:inline distT="0" distB="0" distL="0" distR="0">
                  <wp:extent cx="762635" cy="683895"/>
                  <wp:effectExtent l="0" t="0" r="12065" b="0"/>
                  <wp:docPr id="27" name="图片 26" descr="/private/var/folders/q7/4xv30p5s63nd9lpsz7dd817w0000gn/T/com.kingsoft.wpsoffice.mac/picturecompress_20250106230253/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private/var/folders/q7/4xv30p5s63nd9lpsz7dd817w0000gn/T/com.kingsoft.wpsoffice.mac/picturecompress_20250106230253/output_1.pngoutput_1"/>
                          <pic:cNvPicPr>
                            <a:picLocks noChangeAspect="1"/>
                          </pic:cNvPicPr>
                        </pic:nvPicPr>
                        <pic:blipFill>
                          <a:blip r:embed="rId18"/>
                          <a:stretch>
                            <a:fillRect/>
                          </a:stretch>
                        </pic:blipFill>
                        <pic:spPr>
                          <a:xfrm>
                            <a:off x="0" y="0"/>
                            <a:ext cx="762635" cy="683895"/>
                          </a:xfrm>
                          <a:prstGeom prst="rect">
                            <a:avLst/>
                          </a:prstGeom>
                        </pic:spPr>
                      </pic:pic>
                    </a:graphicData>
                  </a:graphic>
                </wp:inline>
              </w:drawing>
            </w:r>
          </w:p>
        </w:tc>
        <w:tc>
          <w:tcPr>
            <w:tcW w:w="567" w:type="dxa"/>
            <w:vAlign w:val="center"/>
          </w:tcPr>
          <w:p w14:paraId="4875D38C">
            <w:pPr>
              <w:jc w:val="center"/>
              <w:rPr>
                <w:rFonts w:hint="eastAsia" w:ascii="宋体" w:hAnsi="宋体" w:eastAsia="宋体" w:cs="宋体"/>
                <w:kern w:val="0"/>
                <w:szCs w:val="21"/>
              </w:rPr>
            </w:pPr>
            <w:r>
              <w:rPr>
                <w:rFonts w:hint="eastAsia" w:ascii="宋体" w:hAnsi="宋体" w:eastAsia="宋体"/>
                <w:szCs w:val="21"/>
              </w:rPr>
              <w:t>组</w:t>
            </w:r>
          </w:p>
        </w:tc>
        <w:tc>
          <w:tcPr>
            <w:tcW w:w="709" w:type="dxa"/>
            <w:vAlign w:val="center"/>
          </w:tcPr>
          <w:p w14:paraId="6B4171CE">
            <w:pPr>
              <w:jc w:val="center"/>
              <w:rPr>
                <w:rFonts w:hint="eastAsia" w:ascii="宋体" w:hAnsi="宋体" w:eastAsia="宋体" w:cs="宋体"/>
                <w:kern w:val="0"/>
                <w:szCs w:val="21"/>
              </w:rPr>
            </w:pPr>
            <w:r>
              <w:rPr>
                <w:rFonts w:hint="eastAsia" w:ascii="宋体" w:hAnsi="宋体" w:eastAsia="宋体"/>
                <w:szCs w:val="21"/>
              </w:rPr>
              <w:t>21</w:t>
            </w:r>
          </w:p>
        </w:tc>
        <w:tc>
          <w:tcPr>
            <w:tcW w:w="4678" w:type="dxa"/>
            <w:vAlign w:val="center"/>
          </w:tcPr>
          <w:p w14:paraId="48B7E4C5">
            <w:pPr>
              <w:jc w:val="left"/>
              <w:rPr>
                <w:rFonts w:hint="eastAsia" w:ascii="宋体" w:hAnsi="宋体" w:eastAsia="宋体" w:cs="宋体"/>
                <w:color w:val="000000"/>
                <w:kern w:val="0"/>
                <w:szCs w:val="21"/>
              </w:rPr>
            </w:pPr>
            <w:r>
              <w:rPr>
                <w:rFonts w:hint="eastAsia" w:ascii="宋体" w:hAnsi="宋体" w:eastAsia="宋体"/>
                <w:szCs w:val="21"/>
              </w:rPr>
              <w:t>基材：采用E0级（甲醛释放量≤0.050mg/m³）优质刨花板，厚度≥18mm。</w:t>
            </w:r>
            <w:r>
              <w:rPr>
                <w:rFonts w:hint="eastAsia" w:ascii="宋体" w:hAnsi="宋体" w:eastAsia="宋体"/>
                <w:szCs w:val="21"/>
              </w:rPr>
              <w:br w:type="textWrapping"/>
            </w:r>
            <w:r>
              <w:rPr>
                <w:rFonts w:hint="eastAsia" w:ascii="宋体" w:hAnsi="宋体" w:eastAsia="宋体"/>
                <w:szCs w:val="21"/>
              </w:rPr>
              <w:t>饰面：正反三聚氰胺贴面，表面不可留有压痕、划伤、斑点和凹凸不平，同批产品不得出现明显色差。</w:t>
            </w:r>
            <w:r>
              <w:rPr>
                <w:rFonts w:hint="eastAsia" w:ascii="宋体" w:hAnsi="宋体" w:eastAsia="宋体"/>
                <w:szCs w:val="21"/>
              </w:rPr>
              <w:br w:type="textWrapping"/>
            </w:r>
            <w:r>
              <w:rPr>
                <w:rFonts w:hint="eastAsia" w:ascii="宋体" w:hAnsi="宋体" w:eastAsia="宋体"/>
                <w:szCs w:val="21"/>
              </w:rPr>
              <w:t>封边：2mm厚优质PVC封边条封边。</w:t>
            </w:r>
            <w:r>
              <w:rPr>
                <w:rFonts w:hint="eastAsia" w:ascii="宋体" w:hAnsi="宋体" w:eastAsia="宋体"/>
                <w:szCs w:val="21"/>
              </w:rPr>
              <w:br w:type="textWrapping"/>
            </w:r>
            <w:r>
              <w:rPr>
                <w:rFonts w:hint="eastAsia" w:ascii="宋体" w:hAnsi="宋体" w:eastAsia="宋体"/>
                <w:szCs w:val="21"/>
              </w:rPr>
              <w:t>胶水：优质环保型胶水。</w:t>
            </w:r>
            <w:r>
              <w:rPr>
                <w:rFonts w:hint="eastAsia" w:ascii="宋体" w:hAnsi="宋体" w:eastAsia="宋体"/>
                <w:szCs w:val="21"/>
              </w:rPr>
              <w:br w:type="textWrapping"/>
            </w:r>
            <w:r>
              <w:rPr>
                <w:rFonts w:hint="eastAsia" w:ascii="宋体" w:hAnsi="宋体" w:eastAsia="宋体"/>
                <w:szCs w:val="21"/>
              </w:rPr>
              <w:t>其他要求：7890由5个1578组成，为开放式，分为上下两层，上层200mm，下层500mm，7890长度共20列。</w:t>
            </w:r>
          </w:p>
        </w:tc>
      </w:tr>
      <w:tr w14:paraId="5BB67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62" w:type="dxa"/>
            <w:vAlign w:val="center"/>
          </w:tcPr>
          <w:p w14:paraId="58BB2D74">
            <w:pPr>
              <w:jc w:val="center"/>
              <w:rPr>
                <w:rFonts w:hint="eastAsia" w:ascii="宋体" w:hAnsi="宋体" w:eastAsia="宋体" w:cs="宋体"/>
                <w:color w:val="000000"/>
                <w:kern w:val="0"/>
                <w:szCs w:val="21"/>
              </w:rPr>
            </w:pPr>
            <w:r>
              <w:rPr>
                <w:rFonts w:hint="eastAsia" w:ascii="宋体" w:hAnsi="宋体" w:eastAsia="宋体"/>
                <w:szCs w:val="21"/>
              </w:rPr>
              <w:t>27</w:t>
            </w:r>
          </w:p>
        </w:tc>
        <w:tc>
          <w:tcPr>
            <w:tcW w:w="1134" w:type="dxa"/>
            <w:vAlign w:val="center"/>
          </w:tcPr>
          <w:p w14:paraId="1FCBB13B">
            <w:pPr>
              <w:jc w:val="center"/>
              <w:rPr>
                <w:rFonts w:hint="eastAsia" w:ascii="宋体" w:hAnsi="宋体" w:eastAsia="宋体" w:cs="宋体"/>
                <w:kern w:val="0"/>
                <w:szCs w:val="21"/>
              </w:rPr>
            </w:pPr>
            <w:r>
              <w:rPr>
                <w:rFonts w:hint="eastAsia" w:ascii="宋体" w:hAnsi="宋体" w:eastAsia="宋体"/>
                <w:szCs w:val="21"/>
              </w:rPr>
              <w:t>书架柜</w:t>
            </w:r>
          </w:p>
        </w:tc>
        <w:tc>
          <w:tcPr>
            <w:tcW w:w="878" w:type="dxa"/>
            <w:vAlign w:val="center"/>
          </w:tcPr>
          <w:p w14:paraId="645AE219">
            <w:pPr>
              <w:jc w:val="center"/>
              <w:rPr>
                <w:rFonts w:hint="eastAsia" w:ascii="宋体" w:hAnsi="宋体" w:eastAsia="宋体" w:cs="宋体"/>
                <w:kern w:val="0"/>
                <w:szCs w:val="21"/>
              </w:rPr>
            </w:pPr>
            <w:r>
              <w:rPr>
                <w:rFonts w:hint="eastAsia" w:ascii="宋体" w:hAnsi="宋体" w:eastAsia="宋体"/>
                <w:szCs w:val="21"/>
              </w:rPr>
              <w:t>1000*400*2000</w:t>
            </w:r>
          </w:p>
        </w:tc>
        <w:tc>
          <w:tcPr>
            <w:tcW w:w="2099" w:type="dxa"/>
            <w:vAlign w:val="center"/>
          </w:tcPr>
          <w:p w14:paraId="0DA0C5BB">
            <w:pPr>
              <w:jc w:val="center"/>
              <w:rPr>
                <w:rFonts w:hint="eastAsia" w:ascii="宋体" w:hAnsi="宋体" w:eastAsia="宋体"/>
                <w:szCs w:val="21"/>
              </w:rPr>
            </w:pPr>
            <w:r>
              <w:rPr>
                <w:rFonts w:ascii="宋体" w:hAnsi="宋体" w:eastAsia="宋体"/>
                <w:szCs w:val="21"/>
              </w:rPr>
              <w:drawing>
                <wp:inline distT="0" distB="0" distL="0" distR="0">
                  <wp:extent cx="518160" cy="1099185"/>
                  <wp:effectExtent l="0" t="0" r="2540" b="571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1"/>
                          <a:stretch>
                            <a:fillRect/>
                          </a:stretch>
                        </pic:blipFill>
                        <pic:spPr>
                          <a:xfrm>
                            <a:off x="0" y="0"/>
                            <a:ext cx="518702" cy="1099818"/>
                          </a:xfrm>
                          <a:prstGeom prst="rect">
                            <a:avLst/>
                          </a:prstGeom>
                          <a:noFill/>
                          <a:ln w="9525">
                            <a:noFill/>
                          </a:ln>
                        </pic:spPr>
                      </pic:pic>
                    </a:graphicData>
                  </a:graphic>
                </wp:inline>
              </w:drawing>
            </w:r>
          </w:p>
        </w:tc>
        <w:tc>
          <w:tcPr>
            <w:tcW w:w="567" w:type="dxa"/>
            <w:vAlign w:val="center"/>
          </w:tcPr>
          <w:p w14:paraId="6BCE58F1">
            <w:pPr>
              <w:jc w:val="center"/>
              <w:rPr>
                <w:rFonts w:hint="eastAsia" w:ascii="宋体" w:hAnsi="宋体" w:eastAsia="宋体" w:cs="宋体"/>
                <w:kern w:val="0"/>
                <w:szCs w:val="21"/>
              </w:rPr>
            </w:pPr>
            <w:r>
              <w:rPr>
                <w:rFonts w:hint="eastAsia" w:ascii="宋体" w:hAnsi="宋体" w:eastAsia="宋体"/>
                <w:szCs w:val="21"/>
              </w:rPr>
              <w:t>只</w:t>
            </w:r>
          </w:p>
        </w:tc>
        <w:tc>
          <w:tcPr>
            <w:tcW w:w="709" w:type="dxa"/>
            <w:vAlign w:val="center"/>
          </w:tcPr>
          <w:p w14:paraId="663716BA">
            <w:pPr>
              <w:jc w:val="center"/>
              <w:rPr>
                <w:rFonts w:hint="eastAsia" w:ascii="宋体" w:hAnsi="宋体" w:eastAsia="宋体" w:cs="宋体"/>
                <w:kern w:val="0"/>
                <w:szCs w:val="21"/>
              </w:rPr>
            </w:pPr>
            <w:r>
              <w:rPr>
                <w:rFonts w:hint="eastAsia" w:ascii="宋体" w:hAnsi="宋体" w:eastAsia="宋体"/>
                <w:szCs w:val="21"/>
              </w:rPr>
              <w:t>16</w:t>
            </w:r>
          </w:p>
        </w:tc>
        <w:tc>
          <w:tcPr>
            <w:tcW w:w="4678" w:type="dxa"/>
            <w:vAlign w:val="center"/>
          </w:tcPr>
          <w:p w14:paraId="6A6FBD1A">
            <w:pPr>
              <w:jc w:val="left"/>
              <w:rPr>
                <w:rFonts w:hint="eastAsia" w:ascii="宋体" w:hAnsi="宋体" w:eastAsia="宋体" w:cs="宋体"/>
                <w:color w:val="000000"/>
                <w:kern w:val="0"/>
                <w:szCs w:val="21"/>
              </w:rPr>
            </w:pPr>
            <w:r>
              <w:rPr>
                <w:rFonts w:hint="eastAsia" w:ascii="宋体" w:hAnsi="宋体" w:eastAsia="宋体"/>
                <w:color w:val="000000"/>
                <w:szCs w:val="21"/>
              </w:rPr>
              <w:t>基材：采用E0级（甲醛释放量≤0.050mg/m³）优质刨花板，厚度≥18mm。</w:t>
            </w:r>
            <w:r>
              <w:rPr>
                <w:rFonts w:hint="eastAsia" w:ascii="宋体" w:hAnsi="宋体" w:eastAsia="宋体"/>
                <w:color w:val="000000"/>
                <w:szCs w:val="21"/>
              </w:rPr>
              <w:br w:type="textWrapping"/>
            </w:r>
            <w:r>
              <w:rPr>
                <w:rFonts w:hint="eastAsia" w:ascii="宋体" w:hAnsi="宋体" w:eastAsia="宋体"/>
                <w:color w:val="000000"/>
                <w:szCs w:val="21"/>
              </w:rPr>
              <w:t>饰面：正反三聚氰胺贴面，表面不可留有压痕、划伤、斑点和凹凸不平，同批产品不得出现明显色差。</w:t>
            </w:r>
            <w:r>
              <w:rPr>
                <w:rFonts w:hint="eastAsia" w:ascii="宋体" w:hAnsi="宋体" w:eastAsia="宋体"/>
                <w:color w:val="000000"/>
                <w:szCs w:val="21"/>
              </w:rPr>
              <w:br w:type="textWrapping"/>
            </w:r>
            <w:r>
              <w:rPr>
                <w:rFonts w:hint="eastAsia" w:ascii="宋体" w:hAnsi="宋体" w:eastAsia="宋体"/>
                <w:color w:val="000000"/>
                <w:szCs w:val="21"/>
              </w:rPr>
              <w:t>封边：2mm厚优质PVC封边条封边。</w:t>
            </w:r>
            <w:r>
              <w:rPr>
                <w:rFonts w:hint="eastAsia" w:ascii="宋体" w:hAnsi="宋体" w:eastAsia="宋体"/>
                <w:color w:val="000000"/>
                <w:szCs w:val="21"/>
              </w:rPr>
              <w:br w:type="textWrapping"/>
            </w:r>
            <w:r>
              <w:rPr>
                <w:rFonts w:hint="eastAsia" w:ascii="宋体" w:hAnsi="宋体" w:eastAsia="宋体"/>
                <w:color w:val="000000"/>
                <w:szCs w:val="21"/>
              </w:rPr>
              <w:t>胶水：优质环保型胶水。</w:t>
            </w:r>
            <w:r>
              <w:rPr>
                <w:rFonts w:hint="eastAsia" w:ascii="宋体" w:hAnsi="宋体" w:eastAsia="宋体"/>
                <w:color w:val="000000"/>
                <w:szCs w:val="21"/>
              </w:rPr>
              <w:br w:type="textWrapping"/>
            </w:r>
            <w:r>
              <w:rPr>
                <w:rFonts w:hint="eastAsia" w:ascii="宋体" w:hAnsi="宋体" w:eastAsia="宋体"/>
                <w:color w:val="000000"/>
                <w:szCs w:val="21"/>
              </w:rPr>
              <w:t>五金件：阻尼铰链等优质五金配件。</w:t>
            </w:r>
            <w:r>
              <w:rPr>
                <w:rFonts w:hint="eastAsia" w:ascii="宋体" w:hAnsi="宋体" w:eastAsia="宋体"/>
                <w:color w:val="000000"/>
                <w:szCs w:val="21"/>
              </w:rPr>
              <w:br w:type="textWrapping"/>
            </w:r>
            <w:r>
              <w:rPr>
                <w:rFonts w:hint="eastAsia" w:ascii="宋体" w:hAnsi="宋体" w:eastAsia="宋体"/>
                <w:color w:val="000000"/>
                <w:szCs w:val="21"/>
              </w:rPr>
              <w:t>其他要求：上部为开放式三层，下部为对开门，内置一块活动层板。</w:t>
            </w:r>
          </w:p>
        </w:tc>
      </w:tr>
      <w:tr w14:paraId="38F26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62" w:type="dxa"/>
            <w:vAlign w:val="center"/>
          </w:tcPr>
          <w:p w14:paraId="6ADE1F80">
            <w:pPr>
              <w:jc w:val="center"/>
              <w:rPr>
                <w:rFonts w:hint="eastAsia" w:ascii="宋体" w:hAnsi="宋体" w:eastAsia="宋体" w:cs="宋体"/>
                <w:color w:val="000000"/>
                <w:kern w:val="0"/>
                <w:szCs w:val="21"/>
              </w:rPr>
            </w:pPr>
            <w:r>
              <w:rPr>
                <w:rFonts w:hint="eastAsia" w:ascii="宋体" w:hAnsi="宋体" w:eastAsia="宋体"/>
                <w:color w:val="000000"/>
                <w:szCs w:val="21"/>
              </w:rPr>
              <w:t>28</w:t>
            </w:r>
          </w:p>
        </w:tc>
        <w:tc>
          <w:tcPr>
            <w:tcW w:w="1134" w:type="dxa"/>
            <w:vAlign w:val="center"/>
          </w:tcPr>
          <w:p w14:paraId="666B5959">
            <w:pPr>
              <w:jc w:val="center"/>
              <w:rPr>
                <w:rFonts w:hint="eastAsia" w:ascii="宋体" w:hAnsi="宋体" w:eastAsia="宋体" w:cs="宋体"/>
                <w:kern w:val="0"/>
                <w:szCs w:val="21"/>
              </w:rPr>
            </w:pPr>
            <w:r>
              <w:rPr>
                <w:rFonts w:hint="eastAsia" w:ascii="宋体" w:hAnsi="宋体" w:eastAsia="宋体"/>
                <w:szCs w:val="21"/>
              </w:rPr>
              <w:t>卫生柜1</w:t>
            </w:r>
          </w:p>
        </w:tc>
        <w:tc>
          <w:tcPr>
            <w:tcW w:w="878" w:type="dxa"/>
            <w:vAlign w:val="center"/>
          </w:tcPr>
          <w:p w14:paraId="3F4FA23E">
            <w:pPr>
              <w:jc w:val="center"/>
              <w:rPr>
                <w:rFonts w:hint="eastAsia" w:ascii="宋体" w:hAnsi="宋体" w:eastAsia="宋体" w:cs="宋体"/>
                <w:kern w:val="0"/>
                <w:szCs w:val="21"/>
              </w:rPr>
            </w:pPr>
            <w:r>
              <w:rPr>
                <w:rFonts w:hint="eastAsia" w:ascii="宋体" w:hAnsi="宋体" w:eastAsia="宋体"/>
                <w:szCs w:val="21"/>
              </w:rPr>
              <w:t>500*450*800</w:t>
            </w:r>
          </w:p>
        </w:tc>
        <w:tc>
          <w:tcPr>
            <w:tcW w:w="2099" w:type="dxa"/>
            <w:vAlign w:val="center"/>
          </w:tcPr>
          <w:p w14:paraId="6D10087A">
            <w:pPr>
              <w:jc w:val="center"/>
              <w:rPr>
                <w:rFonts w:hint="eastAsia" w:ascii="宋体" w:hAnsi="宋体" w:eastAsia="宋体"/>
                <w:szCs w:val="21"/>
              </w:rPr>
            </w:pPr>
            <w:r>
              <w:rPr>
                <w:rFonts w:ascii="宋体" w:hAnsi="宋体" w:eastAsia="宋体"/>
                <w:szCs w:val="21"/>
              </w:rPr>
              <w:drawing>
                <wp:inline distT="0" distB="0" distL="0" distR="0">
                  <wp:extent cx="459740" cy="1050925"/>
                  <wp:effectExtent l="0" t="0" r="10160" b="3175"/>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22"/>
                          <a:stretch>
                            <a:fillRect/>
                          </a:stretch>
                        </pic:blipFill>
                        <pic:spPr>
                          <a:xfrm>
                            <a:off x="0" y="0"/>
                            <a:ext cx="460035" cy="1051509"/>
                          </a:xfrm>
                          <a:prstGeom prst="rect">
                            <a:avLst/>
                          </a:prstGeom>
                        </pic:spPr>
                      </pic:pic>
                    </a:graphicData>
                  </a:graphic>
                </wp:inline>
              </w:drawing>
            </w:r>
          </w:p>
        </w:tc>
        <w:tc>
          <w:tcPr>
            <w:tcW w:w="567" w:type="dxa"/>
            <w:vAlign w:val="center"/>
          </w:tcPr>
          <w:p w14:paraId="1B221600">
            <w:pPr>
              <w:jc w:val="center"/>
              <w:rPr>
                <w:rFonts w:hint="eastAsia" w:ascii="宋体" w:hAnsi="宋体" w:eastAsia="宋体" w:cs="宋体"/>
                <w:kern w:val="0"/>
                <w:szCs w:val="21"/>
              </w:rPr>
            </w:pPr>
            <w:r>
              <w:rPr>
                <w:rFonts w:hint="eastAsia" w:ascii="宋体" w:hAnsi="宋体" w:eastAsia="宋体"/>
                <w:szCs w:val="21"/>
              </w:rPr>
              <w:t>只</w:t>
            </w:r>
          </w:p>
        </w:tc>
        <w:tc>
          <w:tcPr>
            <w:tcW w:w="709" w:type="dxa"/>
            <w:vAlign w:val="center"/>
          </w:tcPr>
          <w:p w14:paraId="05B2C436">
            <w:pPr>
              <w:jc w:val="center"/>
              <w:rPr>
                <w:rFonts w:hint="eastAsia" w:ascii="宋体" w:hAnsi="宋体" w:eastAsia="宋体" w:cs="宋体"/>
                <w:kern w:val="0"/>
                <w:szCs w:val="21"/>
              </w:rPr>
            </w:pPr>
            <w:r>
              <w:rPr>
                <w:rFonts w:hint="eastAsia" w:ascii="宋体" w:hAnsi="宋体" w:eastAsia="宋体"/>
                <w:szCs w:val="21"/>
              </w:rPr>
              <w:t>20</w:t>
            </w:r>
          </w:p>
        </w:tc>
        <w:tc>
          <w:tcPr>
            <w:tcW w:w="4678" w:type="dxa"/>
            <w:vAlign w:val="center"/>
          </w:tcPr>
          <w:p w14:paraId="361E06A9">
            <w:pPr>
              <w:jc w:val="left"/>
              <w:rPr>
                <w:rFonts w:hint="eastAsia" w:ascii="宋体" w:hAnsi="宋体" w:eastAsia="宋体" w:cs="宋体"/>
                <w:color w:val="000000"/>
                <w:kern w:val="0"/>
                <w:szCs w:val="21"/>
              </w:rPr>
            </w:pPr>
            <w:r>
              <w:rPr>
                <w:rFonts w:hint="eastAsia" w:ascii="宋体" w:hAnsi="宋体" w:eastAsia="宋体"/>
                <w:szCs w:val="21"/>
              </w:rPr>
              <w:t>基材：采用E0级（甲醛释放量≤0.050mg/m³）优质刨花板，厚≥18mm。</w:t>
            </w:r>
            <w:r>
              <w:rPr>
                <w:rFonts w:hint="eastAsia" w:ascii="宋体" w:hAnsi="宋体" w:eastAsia="宋体"/>
                <w:szCs w:val="21"/>
              </w:rPr>
              <w:br w:type="textWrapping"/>
            </w:r>
            <w:r>
              <w:rPr>
                <w:rFonts w:hint="eastAsia" w:ascii="宋体" w:hAnsi="宋体" w:eastAsia="宋体"/>
                <w:szCs w:val="21"/>
              </w:rPr>
              <w:t>饰面：正反三聚氰胺贴面，表面不可留有压痕、划伤、斑点和凹凸不平，同批产品不得出现明显色差。</w:t>
            </w:r>
            <w:r>
              <w:rPr>
                <w:rFonts w:hint="eastAsia" w:ascii="宋体" w:hAnsi="宋体" w:eastAsia="宋体"/>
                <w:szCs w:val="21"/>
              </w:rPr>
              <w:br w:type="textWrapping"/>
            </w:r>
            <w:r>
              <w:rPr>
                <w:rFonts w:hint="eastAsia" w:ascii="宋体" w:hAnsi="宋体" w:eastAsia="宋体"/>
                <w:szCs w:val="21"/>
              </w:rPr>
              <w:t>封边：2mm厚优质PVC封边条封边。</w:t>
            </w:r>
            <w:r>
              <w:rPr>
                <w:rFonts w:hint="eastAsia" w:ascii="宋体" w:hAnsi="宋体" w:eastAsia="宋体"/>
                <w:szCs w:val="21"/>
              </w:rPr>
              <w:br w:type="textWrapping"/>
            </w:r>
            <w:r>
              <w:rPr>
                <w:rFonts w:hint="eastAsia" w:ascii="宋体" w:hAnsi="宋体" w:eastAsia="宋体"/>
                <w:szCs w:val="21"/>
              </w:rPr>
              <w:t>胶水：优质环保型胶水。</w:t>
            </w:r>
            <w:r>
              <w:rPr>
                <w:rFonts w:hint="eastAsia" w:ascii="宋体" w:hAnsi="宋体" w:eastAsia="宋体"/>
                <w:szCs w:val="21"/>
              </w:rPr>
              <w:br w:type="textWrapping"/>
            </w:r>
            <w:r>
              <w:rPr>
                <w:rFonts w:hint="eastAsia" w:ascii="宋体" w:hAnsi="宋体" w:eastAsia="宋体"/>
                <w:szCs w:val="21"/>
              </w:rPr>
              <w:t>五金件：阻尼铰链等优质五金配件。</w:t>
            </w:r>
            <w:r>
              <w:rPr>
                <w:rFonts w:hint="eastAsia" w:ascii="宋体" w:hAnsi="宋体" w:eastAsia="宋体"/>
                <w:szCs w:val="21"/>
              </w:rPr>
              <w:br w:type="textWrapping"/>
            </w:r>
            <w:r>
              <w:rPr>
                <w:rFonts w:hint="eastAsia" w:ascii="宋体" w:hAnsi="宋体" w:eastAsia="宋体"/>
                <w:szCs w:val="21"/>
              </w:rPr>
              <w:t>其他要求：采用开门，无层板。</w:t>
            </w:r>
          </w:p>
        </w:tc>
      </w:tr>
      <w:tr w14:paraId="7A10C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62" w:type="dxa"/>
            <w:vAlign w:val="center"/>
          </w:tcPr>
          <w:p w14:paraId="41230A10">
            <w:pPr>
              <w:jc w:val="center"/>
              <w:rPr>
                <w:rFonts w:hint="eastAsia" w:ascii="宋体" w:hAnsi="宋体" w:eastAsia="宋体" w:cs="宋体"/>
                <w:color w:val="000000"/>
                <w:kern w:val="0"/>
                <w:szCs w:val="21"/>
              </w:rPr>
            </w:pPr>
            <w:r>
              <w:rPr>
                <w:rFonts w:hint="eastAsia" w:ascii="宋体" w:hAnsi="宋体" w:eastAsia="宋体"/>
                <w:szCs w:val="21"/>
              </w:rPr>
              <w:t>29</w:t>
            </w:r>
          </w:p>
        </w:tc>
        <w:tc>
          <w:tcPr>
            <w:tcW w:w="1134" w:type="dxa"/>
            <w:vAlign w:val="center"/>
          </w:tcPr>
          <w:p w14:paraId="7845E9AA">
            <w:pPr>
              <w:jc w:val="center"/>
              <w:rPr>
                <w:rFonts w:hint="eastAsia" w:ascii="宋体" w:hAnsi="宋体" w:eastAsia="宋体" w:cs="宋体"/>
                <w:kern w:val="0"/>
                <w:szCs w:val="21"/>
              </w:rPr>
            </w:pPr>
            <w:r>
              <w:rPr>
                <w:rFonts w:hint="eastAsia" w:ascii="宋体" w:hAnsi="宋体" w:eastAsia="宋体"/>
                <w:szCs w:val="21"/>
              </w:rPr>
              <w:t>卫生柜2</w:t>
            </w:r>
          </w:p>
        </w:tc>
        <w:tc>
          <w:tcPr>
            <w:tcW w:w="878" w:type="dxa"/>
            <w:vAlign w:val="center"/>
          </w:tcPr>
          <w:p w14:paraId="2D222781">
            <w:pPr>
              <w:jc w:val="center"/>
              <w:rPr>
                <w:rFonts w:hint="eastAsia" w:ascii="宋体" w:hAnsi="宋体" w:eastAsia="宋体" w:cs="宋体"/>
                <w:kern w:val="0"/>
                <w:szCs w:val="21"/>
              </w:rPr>
            </w:pPr>
            <w:r>
              <w:rPr>
                <w:rFonts w:hint="eastAsia" w:ascii="宋体" w:hAnsi="宋体" w:eastAsia="宋体"/>
                <w:szCs w:val="21"/>
              </w:rPr>
              <w:t>850*400*1200</w:t>
            </w:r>
          </w:p>
        </w:tc>
        <w:tc>
          <w:tcPr>
            <w:tcW w:w="2099" w:type="dxa"/>
            <w:vAlign w:val="center"/>
          </w:tcPr>
          <w:p w14:paraId="12524660">
            <w:pPr>
              <w:jc w:val="center"/>
              <w:rPr>
                <w:rFonts w:hint="eastAsia" w:ascii="宋体" w:hAnsi="宋体" w:eastAsia="宋体"/>
                <w:szCs w:val="21"/>
              </w:rPr>
            </w:pPr>
            <w:r>
              <w:rPr>
                <w:rFonts w:ascii="宋体" w:hAnsi="宋体" w:eastAsia="宋体"/>
                <w:szCs w:val="21"/>
              </w:rPr>
              <w:drawing>
                <wp:inline distT="0" distB="0" distL="0" distR="0">
                  <wp:extent cx="762635" cy="703580"/>
                  <wp:effectExtent l="0" t="0" r="12065" b="762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23"/>
                          <a:stretch>
                            <a:fillRect/>
                          </a:stretch>
                        </pic:blipFill>
                        <pic:spPr>
                          <a:xfrm>
                            <a:off x="0" y="0"/>
                            <a:ext cx="762635" cy="703580"/>
                          </a:xfrm>
                          <a:prstGeom prst="rect">
                            <a:avLst/>
                          </a:prstGeom>
                          <a:noFill/>
                          <a:ln w="9525">
                            <a:noFill/>
                          </a:ln>
                        </pic:spPr>
                      </pic:pic>
                    </a:graphicData>
                  </a:graphic>
                </wp:inline>
              </w:drawing>
            </w:r>
          </w:p>
        </w:tc>
        <w:tc>
          <w:tcPr>
            <w:tcW w:w="567" w:type="dxa"/>
            <w:vAlign w:val="center"/>
          </w:tcPr>
          <w:p w14:paraId="7962816D">
            <w:pPr>
              <w:jc w:val="center"/>
              <w:rPr>
                <w:rFonts w:hint="eastAsia" w:ascii="宋体" w:hAnsi="宋体" w:eastAsia="宋体" w:cs="宋体"/>
                <w:kern w:val="0"/>
                <w:szCs w:val="21"/>
              </w:rPr>
            </w:pPr>
            <w:r>
              <w:rPr>
                <w:rFonts w:hint="eastAsia" w:ascii="宋体" w:hAnsi="宋体" w:eastAsia="宋体"/>
                <w:szCs w:val="21"/>
              </w:rPr>
              <w:t>只</w:t>
            </w:r>
          </w:p>
        </w:tc>
        <w:tc>
          <w:tcPr>
            <w:tcW w:w="709" w:type="dxa"/>
            <w:vAlign w:val="center"/>
          </w:tcPr>
          <w:p w14:paraId="530C2769">
            <w:pPr>
              <w:jc w:val="center"/>
              <w:rPr>
                <w:rFonts w:hint="eastAsia" w:ascii="宋体" w:hAnsi="宋体" w:eastAsia="宋体" w:cs="宋体"/>
                <w:kern w:val="0"/>
                <w:szCs w:val="21"/>
              </w:rPr>
            </w:pPr>
            <w:r>
              <w:rPr>
                <w:rFonts w:hint="eastAsia" w:ascii="宋体" w:hAnsi="宋体" w:eastAsia="宋体"/>
                <w:szCs w:val="21"/>
              </w:rPr>
              <w:t>3</w:t>
            </w:r>
          </w:p>
        </w:tc>
        <w:tc>
          <w:tcPr>
            <w:tcW w:w="4678" w:type="dxa"/>
            <w:vAlign w:val="center"/>
          </w:tcPr>
          <w:p w14:paraId="1450C7E1">
            <w:pPr>
              <w:jc w:val="left"/>
              <w:rPr>
                <w:rFonts w:hint="eastAsia" w:ascii="宋体" w:hAnsi="宋体" w:eastAsia="宋体" w:cs="宋体"/>
                <w:color w:val="000000"/>
                <w:kern w:val="0"/>
                <w:szCs w:val="21"/>
              </w:rPr>
            </w:pPr>
            <w:r>
              <w:rPr>
                <w:rFonts w:hint="eastAsia" w:ascii="宋体" w:hAnsi="宋体" w:eastAsia="宋体"/>
                <w:color w:val="000000"/>
                <w:szCs w:val="21"/>
              </w:rPr>
              <w:t>基材：采用E0级（甲醛释放量≤0.050mg/m³）优质刨花板，厚度≥18mm。</w:t>
            </w:r>
            <w:r>
              <w:rPr>
                <w:rFonts w:hint="eastAsia" w:ascii="宋体" w:hAnsi="宋体" w:eastAsia="宋体"/>
                <w:color w:val="000000"/>
                <w:szCs w:val="21"/>
              </w:rPr>
              <w:br w:type="textWrapping"/>
            </w:r>
            <w:r>
              <w:rPr>
                <w:rFonts w:hint="eastAsia" w:ascii="宋体" w:hAnsi="宋体" w:eastAsia="宋体"/>
                <w:color w:val="000000"/>
                <w:szCs w:val="21"/>
              </w:rPr>
              <w:t>饰面：正反三聚氰胺贴面，表面不可留有压痕、划伤、斑点和凹凸不平，同批产品不得出现明显色差。</w:t>
            </w:r>
            <w:r>
              <w:rPr>
                <w:rFonts w:hint="eastAsia" w:ascii="宋体" w:hAnsi="宋体" w:eastAsia="宋体"/>
                <w:color w:val="000000"/>
                <w:szCs w:val="21"/>
              </w:rPr>
              <w:br w:type="textWrapping"/>
            </w:r>
            <w:r>
              <w:rPr>
                <w:rFonts w:hint="eastAsia" w:ascii="宋体" w:hAnsi="宋体" w:eastAsia="宋体"/>
                <w:color w:val="000000"/>
                <w:szCs w:val="21"/>
              </w:rPr>
              <w:t>封边：2mm厚优质PVC封边条封边。</w:t>
            </w:r>
            <w:r>
              <w:rPr>
                <w:rFonts w:hint="eastAsia" w:ascii="宋体" w:hAnsi="宋体" w:eastAsia="宋体"/>
                <w:color w:val="000000"/>
                <w:szCs w:val="21"/>
              </w:rPr>
              <w:br w:type="textWrapping"/>
            </w:r>
            <w:r>
              <w:rPr>
                <w:rFonts w:hint="eastAsia" w:ascii="宋体" w:hAnsi="宋体" w:eastAsia="宋体"/>
                <w:color w:val="000000"/>
                <w:szCs w:val="21"/>
              </w:rPr>
              <w:t>胶水：优质环保型胶水。</w:t>
            </w:r>
            <w:r>
              <w:rPr>
                <w:rFonts w:hint="eastAsia" w:ascii="宋体" w:hAnsi="宋体" w:eastAsia="宋体"/>
                <w:color w:val="000000"/>
                <w:szCs w:val="21"/>
              </w:rPr>
              <w:br w:type="textWrapping"/>
            </w:r>
            <w:r>
              <w:rPr>
                <w:rFonts w:hint="eastAsia" w:ascii="宋体" w:hAnsi="宋体" w:eastAsia="宋体"/>
                <w:color w:val="000000"/>
                <w:szCs w:val="21"/>
              </w:rPr>
              <w:t>五金件：阻尼铰链等优质五金配件。</w:t>
            </w:r>
            <w:r>
              <w:rPr>
                <w:rFonts w:hint="eastAsia" w:ascii="宋体" w:hAnsi="宋体" w:eastAsia="宋体"/>
                <w:color w:val="000000"/>
                <w:szCs w:val="21"/>
              </w:rPr>
              <w:br w:type="textWrapping"/>
            </w:r>
            <w:r>
              <w:rPr>
                <w:rFonts w:hint="eastAsia" w:ascii="宋体" w:hAnsi="宋体" w:eastAsia="宋体"/>
                <w:color w:val="000000"/>
                <w:szCs w:val="21"/>
              </w:rPr>
              <w:t>其他：采用开门，内置2块活动层板。</w:t>
            </w:r>
          </w:p>
        </w:tc>
      </w:tr>
      <w:tr w14:paraId="11F34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62" w:type="dxa"/>
            <w:vAlign w:val="center"/>
          </w:tcPr>
          <w:p w14:paraId="44D77C9B">
            <w:pPr>
              <w:jc w:val="center"/>
              <w:rPr>
                <w:rFonts w:hint="eastAsia" w:ascii="宋体" w:hAnsi="宋体" w:eastAsia="宋体" w:cs="宋体"/>
                <w:color w:val="000000"/>
                <w:kern w:val="0"/>
                <w:szCs w:val="21"/>
              </w:rPr>
            </w:pPr>
            <w:r>
              <w:rPr>
                <w:rFonts w:hint="eastAsia" w:ascii="宋体" w:hAnsi="宋体" w:eastAsia="宋体"/>
                <w:color w:val="000000"/>
                <w:szCs w:val="21"/>
              </w:rPr>
              <w:t>30</w:t>
            </w:r>
          </w:p>
        </w:tc>
        <w:tc>
          <w:tcPr>
            <w:tcW w:w="1134" w:type="dxa"/>
            <w:vAlign w:val="center"/>
          </w:tcPr>
          <w:p w14:paraId="19D40E8B">
            <w:pPr>
              <w:jc w:val="center"/>
              <w:rPr>
                <w:rFonts w:hint="eastAsia" w:ascii="宋体" w:hAnsi="宋体" w:eastAsia="宋体" w:cs="宋体"/>
                <w:kern w:val="0"/>
                <w:szCs w:val="21"/>
              </w:rPr>
            </w:pPr>
            <w:r>
              <w:rPr>
                <w:rFonts w:hint="eastAsia" w:ascii="宋体" w:hAnsi="宋体" w:eastAsia="宋体"/>
                <w:szCs w:val="21"/>
              </w:rPr>
              <w:t>卫生柜3</w:t>
            </w:r>
          </w:p>
        </w:tc>
        <w:tc>
          <w:tcPr>
            <w:tcW w:w="878" w:type="dxa"/>
            <w:vAlign w:val="center"/>
          </w:tcPr>
          <w:p w14:paraId="773EA1DD">
            <w:pPr>
              <w:jc w:val="center"/>
              <w:rPr>
                <w:rFonts w:hint="eastAsia" w:ascii="宋体" w:hAnsi="宋体" w:eastAsia="宋体" w:cs="宋体"/>
                <w:kern w:val="0"/>
                <w:szCs w:val="21"/>
              </w:rPr>
            </w:pPr>
            <w:r>
              <w:rPr>
                <w:rFonts w:hint="eastAsia" w:ascii="宋体" w:hAnsi="宋体" w:eastAsia="宋体"/>
                <w:szCs w:val="21"/>
              </w:rPr>
              <w:t>800*400*2000</w:t>
            </w:r>
          </w:p>
        </w:tc>
        <w:tc>
          <w:tcPr>
            <w:tcW w:w="2099" w:type="dxa"/>
            <w:vAlign w:val="center"/>
          </w:tcPr>
          <w:p w14:paraId="38D4A468">
            <w:pPr>
              <w:jc w:val="center"/>
              <w:rPr>
                <w:rFonts w:hint="eastAsia" w:ascii="宋体" w:hAnsi="宋体" w:eastAsia="宋体"/>
                <w:szCs w:val="21"/>
              </w:rPr>
            </w:pPr>
            <w:r>
              <w:rPr>
                <w:rFonts w:ascii="宋体" w:hAnsi="宋体" w:eastAsia="宋体"/>
                <w:szCs w:val="21"/>
              </w:rPr>
              <w:drawing>
                <wp:inline distT="0" distB="0" distL="0" distR="0">
                  <wp:extent cx="433705" cy="1002030"/>
                  <wp:effectExtent l="0" t="0" r="10795" b="127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4"/>
                          <a:stretch>
                            <a:fillRect/>
                          </a:stretch>
                        </pic:blipFill>
                        <pic:spPr>
                          <a:xfrm>
                            <a:off x="0" y="0"/>
                            <a:ext cx="433796" cy="1002541"/>
                          </a:xfrm>
                          <a:prstGeom prst="rect">
                            <a:avLst/>
                          </a:prstGeom>
                          <a:noFill/>
                          <a:ln w="9525">
                            <a:noFill/>
                          </a:ln>
                        </pic:spPr>
                      </pic:pic>
                    </a:graphicData>
                  </a:graphic>
                </wp:inline>
              </w:drawing>
            </w:r>
          </w:p>
        </w:tc>
        <w:tc>
          <w:tcPr>
            <w:tcW w:w="567" w:type="dxa"/>
            <w:vAlign w:val="center"/>
          </w:tcPr>
          <w:p w14:paraId="50B3ECD7">
            <w:pPr>
              <w:jc w:val="center"/>
              <w:rPr>
                <w:rFonts w:hint="eastAsia" w:ascii="宋体" w:hAnsi="宋体" w:eastAsia="宋体" w:cs="宋体"/>
                <w:kern w:val="0"/>
                <w:szCs w:val="21"/>
              </w:rPr>
            </w:pPr>
            <w:r>
              <w:rPr>
                <w:rFonts w:hint="eastAsia" w:ascii="宋体" w:hAnsi="宋体" w:eastAsia="宋体"/>
                <w:szCs w:val="21"/>
              </w:rPr>
              <w:t>只</w:t>
            </w:r>
          </w:p>
        </w:tc>
        <w:tc>
          <w:tcPr>
            <w:tcW w:w="709" w:type="dxa"/>
            <w:vAlign w:val="center"/>
          </w:tcPr>
          <w:p w14:paraId="2191E3C0">
            <w:pPr>
              <w:jc w:val="center"/>
              <w:rPr>
                <w:rFonts w:hint="eastAsia" w:ascii="宋体" w:hAnsi="宋体" w:eastAsia="宋体" w:cs="宋体"/>
                <w:kern w:val="0"/>
                <w:szCs w:val="21"/>
              </w:rPr>
            </w:pPr>
            <w:r>
              <w:rPr>
                <w:rFonts w:hint="eastAsia" w:ascii="宋体" w:hAnsi="宋体" w:eastAsia="宋体"/>
                <w:szCs w:val="21"/>
              </w:rPr>
              <w:t>16</w:t>
            </w:r>
          </w:p>
        </w:tc>
        <w:tc>
          <w:tcPr>
            <w:tcW w:w="4678" w:type="dxa"/>
            <w:vAlign w:val="center"/>
          </w:tcPr>
          <w:p w14:paraId="74DB08F3">
            <w:pPr>
              <w:jc w:val="left"/>
              <w:rPr>
                <w:rFonts w:hint="eastAsia" w:ascii="宋体" w:hAnsi="宋体" w:eastAsia="宋体" w:cs="宋体"/>
                <w:color w:val="000000"/>
                <w:kern w:val="0"/>
                <w:szCs w:val="21"/>
              </w:rPr>
            </w:pPr>
            <w:r>
              <w:rPr>
                <w:rFonts w:hint="eastAsia" w:ascii="宋体" w:hAnsi="宋体" w:eastAsia="宋体"/>
                <w:color w:val="000000"/>
                <w:szCs w:val="21"/>
              </w:rPr>
              <w:t>基材：采用E0级（甲醛释放量≤0.050mg/m³）优质刨花板，厚度≥18mm。</w:t>
            </w:r>
            <w:r>
              <w:rPr>
                <w:rFonts w:hint="eastAsia" w:ascii="宋体" w:hAnsi="宋体" w:eastAsia="宋体"/>
                <w:color w:val="000000"/>
                <w:szCs w:val="21"/>
              </w:rPr>
              <w:br w:type="textWrapping"/>
            </w:r>
            <w:r>
              <w:rPr>
                <w:rFonts w:hint="eastAsia" w:ascii="宋体" w:hAnsi="宋体" w:eastAsia="宋体"/>
                <w:color w:val="000000"/>
                <w:szCs w:val="21"/>
              </w:rPr>
              <w:t>饰面：正反三聚氰胺贴面，表面不可留有压痕、划伤、斑点和凹凸不平，同批产品不得出现明显色差。</w:t>
            </w:r>
            <w:r>
              <w:rPr>
                <w:rFonts w:hint="eastAsia" w:ascii="宋体" w:hAnsi="宋体" w:eastAsia="宋体"/>
                <w:color w:val="000000"/>
                <w:szCs w:val="21"/>
              </w:rPr>
              <w:br w:type="textWrapping"/>
            </w:r>
            <w:r>
              <w:rPr>
                <w:rFonts w:hint="eastAsia" w:ascii="宋体" w:hAnsi="宋体" w:eastAsia="宋体"/>
                <w:color w:val="000000"/>
                <w:szCs w:val="21"/>
              </w:rPr>
              <w:t>封边：2mm厚优质PVC封边条封边。</w:t>
            </w:r>
            <w:r>
              <w:rPr>
                <w:rFonts w:hint="eastAsia" w:ascii="宋体" w:hAnsi="宋体" w:eastAsia="宋体"/>
                <w:color w:val="000000"/>
                <w:szCs w:val="21"/>
              </w:rPr>
              <w:br w:type="textWrapping"/>
            </w:r>
            <w:r>
              <w:rPr>
                <w:rFonts w:hint="eastAsia" w:ascii="宋体" w:hAnsi="宋体" w:eastAsia="宋体"/>
                <w:color w:val="000000"/>
                <w:szCs w:val="21"/>
              </w:rPr>
              <w:t>胶水：优质环保型胶水。</w:t>
            </w:r>
            <w:r>
              <w:rPr>
                <w:rFonts w:hint="eastAsia" w:ascii="宋体" w:hAnsi="宋体" w:eastAsia="宋体"/>
                <w:color w:val="000000"/>
                <w:szCs w:val="21"/>
              </w:rPr>
              <w:br w:type="textWrapping"/>
            </w:r>
            <w:r>
              <w:rPr>
                <w:rFonts w:hint="eastAsia" w:ascii="宋体" w:hAnsi="宋体" w:eastAsia="宋体"/>
                <w:color w:val="000000"/>
                <w:szCs w:val="21"/>
              </w:rPr>
              <w:t>五金件：阻尼铰链等优质五金配件。</w:t>
            </w:r>
            <w:r>
              <w:rPr>
                <w:rFonts w:hint="eastAsia" w:ascii="宋体" w:hAnsi="宋体" w:eastAsia="宋体"/>
                <w:color w:val="000000"/>
                <w:szCs w:val="21"/>
              </w:rPr>
              <w:br w:type="textWrapping"/>
            </w:r>
            <w:r>
              <w:rPr>
                <w:rFonts w:hint="eastAsia" w:ascii="宋体" w:hAnsi="宋体" w:eastAsia="宋体"/>
                <w:color w:val="000000"/>
                <w:szCs w:val="21"/>
              </w:rPr>
              <w:t>其他要求：上下均采用开门，上部二块活动层板，下部一块活动层板。</w:t>
            </w:r>
          </w:p>
        </w:tc>
      </w:tr>
      <w:bookmarkEnd w:id="0"/>
    </w:tbl>
    <w:p w14:paraId="4B606720"/>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093287E"/>
    <w:rsid w:val="4C6275F7"/>
    <w:rsid w:val="609328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qFormat/>
    <w:uiPriority w:val="0"/>
    <w:pPr>
      <w:spacing w:after="120"/>
    </w:pPr>
  </w:style>
  <w:style w:type="table" w:styleId="4">
    <w:name w:val="Table Grid"/>
    <w:basedOn w:val="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
    <w:name w:val="fontstyle01"/>
    <w:basedOn w:val="5"/>
    <w:qFormat/>
    <w:uiPriority w:val="0"/>
    <w:rPr>
      <w:rFonts w:hint="eastAsia" w:ascii="宋体" w:hAnsi="宋体" w:eastAsia="宋体"/>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6469</Words>
  <Characters>7606</Characters>
  <Lines>0</Lines>
  <Paragraphs>0</Paragraphs>
  <TotalTime>0</TotalTime>
  <ScaleCrop>false</ScaleCrop>
  <LinksUpToDate>false</LinksUpToDate>
  <CharactersWithSpaces>7619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2025-04-13T05:41:00Z</dcterms:created>
  <dc:creator>，〽️</dc:creator>
  <cp:lastModifiedBy>，〽️</cp:lastModifiedBy>
  <dcterms:modified xsi:type="dcterms:W3CDTF">2025-04-15T10:38:23Z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C529BAE476324197BA34DF9059E5CB0D_11</vt:lpwstr>
  </property>
  <property fmtid="{D5CDD505-2E9C-101B-9397-08002B2CF9AE}" pid="4" name="KSOTemplateDocerSaveRecord">
    <vt:lpwstr>eyJoZGlkIjoiN2RjY2JiZGE0YjgyYjRjOWNjMTc1ZWQwNjM2OTkwNmYiLCJ1c2VySWQiOiIzNTkwMTE0OTMifQ==</vt:lpwstr>
  </property>
</Properties>
</file>