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DF52C8">
      <w:pPr>
        <w:jc w:val="center"/>
        <w:rPr>
          <w:sz w:val="20"/>
          <w:szCs w:val="20"/>
        </w:rPr>
      </w:pPr>
      <w:r>
        <w:rPr>
          <w:rFonts w:hint="eastAsia" w:ascii="黑体" w:hAnsi="黑体" w:eastAsia="黑体"/>
          <w:b/>
          <w:spacing w:val="20"/>
          <w:sz w:val="44"/>
          <w:szCs w:val="44"/>
        </w:rPr>
        <w:t>沪闵公路联农路西南角绿地改造工程</w:t>
      </w:r>
    </w:p>
    <w:p w14:paraId="418A7661">
      <w:pPr>
        <w:ind w:firstLine="860" w:firstLineChars="430"/>
        <w:jc w:val="left"/>
        <w:rPr>
          <w:sz w:val="20"/>
          <w:szCs w:val="20"/>
        </w:rPr>
      </w:pPr>
    </w:p>
    <w:p w14:paraId="4F903364">
      <w:pPr>
        <w:jc w:val="left"/>
        <w:rPr>
          <w:sz w:val="32"/>
          <w:szCs w:val="32"/>
        </w:rPr>
      </w:pPr>
    </w:p>
    <w:p w14:paraId="5762AF02">
      <w:pPr>
        <w:jc w:val="left"/>
        <w:rPr>
          <w:sz w:val="32"/>
          <w:szCs w:val="32"/>
        </w:rPr>
      </w:pPr>
    </w:p>
    <w:p w14:paraId="5F3FD2F3">
      <w:pPr>
        <w:spacing w:line="360" w:lineRule="auto"/>
        <w:jc w:val="left"/>
        <w:rPr>
          <w:sz w:val="32"/>
          <w:szCs w:val="32"/>
        </w:rPr>
      </w:pPr>
    </w:p>
    <w:p w14:paraId="33158654">
      <w:pPr>
        <w:spacing w:line="720" w:lineRule="auto"/>
        <w:ind w:firstLine="560" w:firstLineChars="200"/>
        <w:jc w:val="left"/>
        <w:rPr>
          <w:sz w:val="28"/>
          <w:szCs w:val="28"/>
        </w:rPr>
      </w:pPr>
      <w:r>
        <w:rPr>
          <w:rFonts w:hint="eastAsia"/>
          <w:sz w:val="28"/>
          <w:szCs w:val="28"/>
        </w:rPr>
        <w:t>项目编号：</w:t>
      </w:r>
    </w:p>
    <w:p w14:paraId="6363B91B">
      <w:pPr>
        <w:spacing w:line="720" w:lineRule="auto"/>
        <w:ind w:firstLine="560" w:firstLineChars="200"/>
        <w:jc w:val="left"/>
        <w:rPr>
          <w:rFonts w:hint="eastAsia" w:eastAsia="宋体"/>
          <w:sz w:val="28"/>
          <w:szCs w:val="28"/>
          <w:lang w:eastAsia="zh-CN"/>
        </w:rPr>
      </w:pPr>
      <w:r>
        <w:rPr>
          <w:rFonts w:hint="eastAsia"/>
          <w:sz w:val="28"/>
          <w:szCs w:val="28"/>
        </w:rPr>
        <w:t>项目名称：</w:t>
      </w:r>
      <w:r>
        <w:rPr>
          <w:rFonts w:hint="eastAsia"/>
          <w:sz w:val="28"/>
          <w:szCs w:val="28"/>
          <w:lang w:eastAsia="zh-CN"/>
        </w:rPr>
        <w:t>沪闵公路联农路西南角绿地改造工程</w:t>
      </w:r>
    </w:p>
    <w:p w14:paraId="2C105C04">
      <w:pPr>
        <w:spacing w:line="720" w:lineRule="auto"/>
        <w:ind w:firstLine="560" w:firstLineChars="200"/>
        <w:jc w:val="left"/>
        <w:rPr>
          <w:sz w:val="28"/>
          <w:szCs w:val="28"/>
        </w:rPr>
      </w:pPr>
      <w:r>
        <w:rPr>
          <w:rFonts w:hint="eastAsia"/>
          <w:sz w:val="28"/>
          <w:szCs w:val="28"/>
        </w:rPr>
        <w:t>发 包 方：上海市闵行区颛桥镇城市建设管理事务中心</w:t>
      </w:r>
    </w:p>
    <w:p w14:paraId="7EDF6A35">
      <w:pPr>
        <w:spacing w:line="720" w:lineRule="auto"/>
        <w:ind w:firstLine="560" w:firstLineChars="200"/>
        <w:jc w:val="left"/>
        <w:rPr>
          <w:rFonts w:hint="eastAsia" w:eastAsia="宋体"/>
          <w:sz w:val="28"/>
          <w:szCs w:val="28"/>
          <w:u w:val="single"/>
          <w:lang w:eastAsia="zh-CN"/>
        </w:rPr>
      </w:pPr>
      <w:r>
        <w:rPr>
          <w:rFonts w:hint="eastAsia"/>
          <w:sz w:val="28"/>
          <w:szCs w:val="28"/>
        </w:rPr>
        <w:t>承 包 方：</w:t>
      </w:r>
      <w:r>
        <w:rPr>
          <w:rFonts w:hint="eastAsia"/>
          <w:sz w:val="28"/>
          <w:szCs w:val="28"/>
          <w:lang w:eastAsia="zh-CN"/>
        </w:rPr>
        <w:t xml:space="preserve">   </w:t>
      </w:r>
    </w:p>
    <w:p w14:paraId="605383D3">
      <w:pPr>
        <w:spacing w:line="720" w:lineRule="auto"/>
        <w:ind w:firstLine="560" w:firstLineChars="200"/>
        <w:jc w:val="left"/>
        <w:rPr>
          <w:sz w:val="28"/>
          <w:szCs w:val="28"/>
          <w:u w:val="single"/>
        </w:rPr>
      </w:pPr>
      <w:r>
        <w:rPr>
          <w:rFonts w:hint="eastAsia"/>
          <w:sz w:val="28"/>
          <w:szCs w:val="28"/>
        </w:rPr>
        <w:t>签订日期：</w:t>
      </w:r>
      <w:r>
        <w:rPr>
          <w:rFonts w:hint="eastAsia"/>
          <w:sz w:val="28"/>
          <w:szCs w:val="28"/>
          <w:u w:val="single"/>
        </w:rPr>
        <w:t xml:space="preserve"> 202</w:t>
      </w:r>
      <w:r>
        <w:rPr>
          <w:rFonts w:hint="eastAsia"/>
          <w:sz w:val="28"/>
          <w:szCs w:val="28"/>
          <w:u w:val="single"/>
          <w:lang w:val="en-US" w:eastAsia="zh-CN"/>
        </w:rPr>
        <w:t>5</w:t>
      </w:r>
      <w:r>
        <w:rPr>
          <w:rFonts w:hint="eastAsia"/>
          <w:sz w:val="28"/>
          <w:szCs w:val="28"/>
          <w:u w:val="single"/>
        </w:rPr>
        <w:t xml:space="preserve"> </w:t>
      </w:r>
      <w:r>
        <w:rPr>
          <w:rFonts w:hint="eastAsia"/>
          <w:sz w:val="28"/>
          <w:szCs w:val="28"/>
        </w:rPr>
        <w:t>年</w:t>
      </w:r>
      <w:r>
        <w:rPr>
          <w:rFonts w:hint="eastAsia"/>
          <w:sz w:val="28"/>
          <w:szCs w:val="28"/>
          <w:u w:val="single"/>
          <w:lang w:val="en-US" w:eastAsia="zh-CN"/>
        </w:rPr>
        <w:t xml:space="preserve">  </w:t>
      </w:r>
      <w:r>
        <w:rPr>
          <w:rFonts w:hint="eastAsia"/>
          <w:sz w:val="28"/>
          <w:szCs w:val="28"/>
        </w:rPr>
        <w:t>月</w:t>
      </w:r>
      <w:r>
        <w:rPr>
          <w:rFonts w:hint="eastAsia"/>
          <w:sz w:val="28"/>
          <w:szCs w:val="28"/>
          <w:u w:val="single"/>
          <w:lang w:val="en-US" w:eastAsia="zh-CN"/>
        </w:rPr>
        <w:t xml:space="preserve">  </w:t>
      </w:r>
      <w:r>
        <w:rPr>
          <w:rFonts w:hint="eastAsia"/>
          <w:sz w:val="28"/>
          <w:szCs w:val="28"/>
        </w:rPr>
        <w:t>日</w:t>
      </w:r>
    </w:p>
    <w:p w14:paraId="056650CE">
      <w:pPr>
        <w:spacing w:line="360" w:lineRule="auto"/>
        <w:ind w:firstLine="420"/>
        <w:jc w:val="left"/>
        <w:rPr>
          <w:b/>
          <w:sz w:val="32"/>
          <w:szCs w:val="32"/>
        </w:rPr>
      </w:pPr>
    </w:p>
    <w:p w14:paraId="74A9BC88">
      <w:pPr>
        <w:ind w:firstLine="420"/>
        <w:rPr>
          <w:sz w:val="28"/>
          <w:szCs w:val="28"/>
        </w:rPr>
      </w:pPr>
    </w:p>
    <w:p w14:paraId="7E0CA78E">
      <w:pPr>
        <w:ind w:firstLine="420"/>
        <w:rPr>
          <w:sz w:val="28"/>
          <w:szCs w:val="28"/>
        </w:rPr>
      </w:pPr>
    </w:p>
    <w:p w14:paraId="697E6678">
      <w:pPr>
        <w:ind w:firstLine="420"/>
        <w:rPr>
          <w:sz w:val="28"/>
          <w:szCs w:val="28"/>
        </w:rPr>
      </w:pPr>
    </w:p>
    <w:p w14:paraId="65230DDF">
      <w:pPr>
        <w:rPr>
          <w:b/>
          <w:sz w:val="36"/>
          <w:szCs w:val="36"/>
        </w:rPr>
      </w:pPr>
    </w:p>
    <w:p w14:paraId="582150BF">
      <w:pPr>
        <w:rPr>
          <w:b/>
          <w:sz w:val="36"/>
          <w:szCs w:val="36"/>
        </w:rPr>
      </w:pPr>
    </w:p>
    <w:p w14:paraId="23B30E01">
      <w:pPr>
        <w:rPr>
          <w:b/>
          <w:sz w:val="36"/>
          <w:szCs w:val="36"/>
        </w:rPr>
      </w:pPr>
    </w:p>
    <w:p w14:paraId="751D4980">
      <w:pPr>
        <w:rPr>
          <w:b/>
          <w:sz w:val="36"/>
          <w:szCs w:val="36"/>
        </w:rPr>
        <w:sectPr>
          <w:footerReference r:id="rId4" w:type="first"/>
          <w:footerReference r:id="rId3" w:type="default"/>
          <w:pgSz w:w="11906" w:h="16838"/>
          <w:pgMar w:top="1440" w:right="1080" w:bottom="1440" w:left="1080" w:header="851" w:footer="992" w:gutter="0"/>
          <w:pgNumType w:fmt="numberInDash" w:start="1"/>
          <w:cols w:space="425" w:num="1"/>
          <w:titlePg/>
          <w:docGrid w:type="lines" w:linePitch="312" w:charSpace="0"/>
        </w:sectPr>
      </w:pPr>
    </w:p>
    <w:p w14:paraId="33615961">
      <w:pPr>
        <w:rPr>
          <w:b/>
          <w:sz w:val="36"/>
          <w:szCs w:val="36"/>
        </w:rPr>
      </w:pPr>
    </w:p>
    <w:p w14:paraId="12E9E21A">
      <w:pPr>
        <w:rPr>
          <w:b/>
          <w:sz w:val="36"/>
          <w:szCs w:val="36"/>
        </w:rPr>
      </w:pPr>
    </w:p>
    <w:p w14:paraId="773CD70B">
      <w:pPr>
        <w:numPr>
          <w:ilvl w:val="0"/>
          <w:numId w:val="1"/>
        </w:numPr>
        <w:spacing w:line="500" w:lineRule="exact"/>
        <w:ind w:firstLine="2168" w:firstLineChars="600"/>
        <w:rPr>
          <w:rFonts w:ascii="黑体" w:hAnsi="黑体" w:eastAsia="黑体"/>
          <w:b/>
          <w:sz w:val="36"/>
          <w:szCs w:val="36"/>
        </w:rPr>
      </w:pPr>
      <w:r>
        <w:rPr>
          <w:rFonts w:hint="eastAsia" w:ascii="黑体" w:hAnsi="黑体" w:eastAsia="黑体"/>
          <w:b/>
          <w:sz w:val="36"/>
          <w:szCs w:val="36"/>
        </w:rPr>
        <w:t xml:space="preserve">   协  议  书</w:t>
      </w:r>
    </w:p>
    <w:p w14:paraId="715F9D45">
      <w:pPr>
        <w:spacing w:line="500" w:lineRule="exact"/>
        <w:rPr>
          <w:rFonts w:ascii="黑体" w:hAnsi="黑体" w:eastAsia="黑体"/>
          <w:b/>
          <w:sz w:val="36"/>
          <w:szCs w:val="36"/>
        </w:rPr>
      </w:pPr>
    </w:p>
    <w:p w14:paraId="2F145BE4">
      <w:pPr>
        <w:spacing w:line="500" w:lineRule="exact"/>
        <w:rPr>
          <w:sz w:val="24"/>
        </w:rPr>
      </w:pPr>
      <w:r>
        <w:rPr>
          <w:rFonts w:hint="eastAsia"/>
          <w:sz w:val="24"/>
        </w:rPr>
        <w:t>发包人(甲方)：上海市闵行区颛桥镇城市建设管理事务中心</w:t>
      </w:r>
    </w:p>
    <w:p w14:paraId="15F1E898">
      <w:pPr>
        <w:spacing w:line="500" w:lineRule="exact"/>
        <w:rPr>
          <w:rFonts w:hint="eastAsia" w:eastAsia="宋体"/>
          <w:sz w:val="24"/>
          <w:lang w:eastAsia="zh-CN"/>
        </w:rPr>
      </w:pPr>
      <w:r>
        <w:rPr>
          <w:rFonts w:hint="eastAsia"/>
          <w:sz w:val="24"/>
        </w:rPr>
        <w:t>承包人(乙方)：</w:t>
      </w:r>
      <w:r>
        <w:rPr>
          <w:rFonts w:hint="eastAsia"/>
          <w:sz w:val="24"/>
          <w:lang w:eastAsia="zh-CN"/>
        </w:rPr>
        <w:t xml:space="preserve">   </w:t>
      </w:r>
    </w:p>
    <w:p w14:paraId="66BF0DB0">
      <w:pPr>
        <w:spacing w:line="500" w:lineRule="exact"/>
        <w:ind w:firstLine="540" w:firstLineChars="225"/>
        <w:rPr>
          <w:sz w:val="24"/>
        </w:rPr>
      </w:pPr>
      <w:r>
        <w:rPr>
          <w:rFonts w:hint="eastAsia"/>
          <w:sz w:val="24"/>
        </w:rPr>
        <w:t>依照《中华人民共和国政府采购法》、《中华人民共和国民法典》、《中华人民共和国城乡规划法》及其他有关法律、行政法规，遵循平等、自愿、公平和诚实信用的原则，结合本工程具体情况，双方就下列工程施工事项协商一致，订立本合同。</w:t>
      </w:r>
    </w:p>
    <w:p w14:paraId="289A1A11">
      <w:pPr>
        <w:spacing w:line="500" w:lineRule="exact"/>
        <w:rPr>
          <w:rFonts w:ascii="黑体" w:eastAsia="黑体"/>
          <w:b/>
          <w:sz w:val="24"/>
        </w:rPr>
      </w:pPr>
      <w:r>
        <w:rPr>
          <w:rFonts w:hint="eastAsia" w:ascii="黑体" w:eastAsia="黑体"/>
          <w:b/>
          <w:sz w:val="24"/>
        </w:rPr>
        <w:t>一、工程概况</w:t>
      </w:r>
    </w:p>
    <w:p w14:paraId="49254F70">
      <w:pPr>
        <w:spacing w:line="500" w:lineRule="exact"/>
        <w:ind w:firstLine="480" w:firstLineChars="200"/>
        <w:rPr>
          <w:rFonts w:hint="eastAsia" w:eastAsia="宋体"/>
          <w:sz w:val="24"/>
          <w:u w:val="single"/>
          <w:lang w:eastAsia="zh-CN"/>
        </w:rPr>
      </w:pPr>
      <w:r>
        <w:rPr>
          <w:rFonts w:hint="eastAsia"/>
          <w:sz w:val="24"/>
        </w:rPr>
        <w:t>工程名称：</w:t>
      </w:r>
      <w:r>
        <w:rPr>
          <w:rFonts w:hint="eastAsia"/>
          <w:sz w:val="24"/>
          <w:u w:val="single"/>
          <w:lang w:eastAsia="zh-CN"/>
        </w:rPr>
        <w:t>沪闵公路联农路西南角绿地改造工程</w:t>
      </w:r>
    </w:p>
    <w:p w14:paraId="6D38985E">
      <w:pPr>
        <w:spacing w:line="500" w:lineRule="exact"/>
        <w:ind w:firstLine="480" w:firstLineChars="200"/>
        <w:rPr>
          <w:sz w:val="24"/>
          <w:u w:val="single"/>
        </w:rPr>
      </w:pPr>
      <w:r>
        <w:rPr>
          <w:rFonts w:hint="eastAsia"/>
          <w:sz w:val="24"/>
        </w:rPr>
        <w:t>工程地点：</w:t>
      </w:r>
      <w:r>
        <w:rPr>
          <w:rFonts w:hint="eastAsia"/>
          <w:sz w:val="24"/>
          <w:u w:val="single"/>
        </w:rPr>
        <w:t>闵行区颛桥镇</w:t>
      </w:r>
    </w:p>
    <w:p w14:paraId="5161E5C0">
      <w:pPr>
        <w:spacing w:line="500" w:lineRule="exact"/>
        <w:ind w:firstLine="480" w:firstLineChars="200"/>
        <w:rPr>
          <w:sz w:val="24"/>
          <w:u w:val="single"/>
        </w:rPr>
      </w:pPr>
      <w:r>
        <w:rPr>
          <w:rFonts w:hint="eastAsia"/>
          <w:sz w:val="24"/>
        </w:rPr>
        <w:t>工程项目批准文号：</w:t>
      </w:r>
      <w:r>
        <w:rPr>
          <w:rFonts w:hint="eastAsia"/>
          <w:sz w:val="24"/>
          <w:u w:val="single"/>
        </w:rPr>
        <w:t xml:space="preserve">       /                         </w:t>
      </w:r>
    </w:p>
    <w:p w14:paraId="094E977A">
      <w:pPr>
        <w:spacing w:line="500" w:lineRule="exact"/>
        <w:rPr>
          <w:rFonts w:ascii="黑体" w:eastAsia="黑体"/>
          <w:b/>
          <w:sz w:val="24"/>
        </w:rPr>
      </w:pPr>
      <w:r>
        <w:rPr>
          <w:rFonts w:hint="eastAsia" w:ascii="黑体" w:eastAsia="黑体"/>
          <w:b/>
          <w:sz w:val="24"/>
        </w:rPr>
        <w:t>二、工程承包范围</w:t>
      </w:r>
    </w:p>
    <w:p w14:paraId="403B8BBF">
      <w:pPr>
        <w:spacing w:line="500" w:lineRule="exact"/>
        <w:ind w:firstLine="480" w:firstLineChars="200"/>
        <w:rPr>
          <w:rFonts w:hint="default" w:eastAsia="宋体"/>
          <w:sz w:val="24"/>
          <w:u w:val="single"/>
          <w:lang w:val="en-US" w:eastAsia="zh-CN"/>
        </w:rPr>
      </w:pPr>
      <w:r>
        <w:rPr>
          <w:rFonts w:hint="eastAsia"/>
          <w:sz w:val="24"/>
        </w:rPr>
        <w:t>承包范围：</w:t>
      </w:r>
      <w:r>
        <w:rPr>
          <w:rFonts w:hint="eastAsia"/>
          <w:sz w:val="24"/>
          <w:u w:val="single"/>
          <w:lang w:val="en-US" w:eastAsia="zh-CN"/>
        </w:rPr>
        <w:t xml:space="preserve">                                           </w:t>
      </w:r>
    </w:p>
    <w:p w14:paraId="5FA8AFAC">
      <w:pPr>
        <w:spacing w:line="500" w:lineRule="exact"/>
        <w:ind w:firstLine="480" w:firstLineChars="200"/>
        <w:rPr>
          <w:sz w:val="24"/>
          <w:u w:val="single"/>
        </w:rPr>
      </w:pPr>
      <w:r>
        <w:rPr>
          <w:rFonts w:hint="eastAsia"/>
          <w:sz w:val="24"/>
        </w:rPr>
        <w:t>承包内容：</w:t>
      </w:r>
      <w:r>
        <w:rPr>
          <w:rFonts w:hint="eastAsia"/>
          <w:sz w:val="24"/>
          <w:u w:val="single"/>
          <w:lang w:val="en-US" w:eastAsia="zh-CN"/>
        </w:rPr>
        <w:t xml:space="preserve">                              </w:t>
      </w:r>
      <w:r>
        <w:rPr>
          <w:rFonts w:hint="eastAsia"/>
          <w:sz w:val="24"/>
          <w:u w:val="single"/>
        </w:rPr>
        <w:t xml:space="preserve">。 </w:t>
      </w:r>
    </w:p>
    <w:p w14:paraId="23970227">
      <w:pPr>
        <w:spacing w:line="500" w:lineRule="exact"/>
        <w:ind w:firstLine="480" w:firstLineChars="200"/>
        <w:rPr>
          <w:sz w:val="24"/>
          <w:u w:val="single"/>
        </w:rPr>
      </w:pPr>
      <w:r>
        <w:rPr>
          <w:rFonts w:hint="eastAsia"/>
          <w:sz w:val="24"/>
        </w:rPr>
        <w:t>承包方式：</w:t>
      </w:r>
      <w:r>
        <w:rPr>
          <w:rFonts w:hint="eastAsia"/>
          <w:sz w:val="24"/>
          <w:u w:val="single"/>
        </w:rPr>
        <w:t>总承包</w:t>
      </w:r>
    </w:p>
    <w:p w14:paraId="3FA5F2CA">
      <w:pPr>
        <w:spacing w:line="500" w:lineRule="exact"/>
        <w:rPr>
          <w:rFonts w:ascii="黑体" w:eastAsia="黑体"/>
          <w:b/>
          <w:sz w:val="24"/>
        </w:rPr>
      </w:pPr>
      <w:r>
        <w:rPr>
          <w:rFonts w:hint="eastAsia" w:ascii="黑体" w:eastAsia="黑体"/>
          <w:b/>
          <w:sz w:val="24"/>
        </w:rPr>
        <w:t>三、合同工期</w:t>
      </w:r>
    </w:p>
    <w:p w14:paraId="1EDBF8AF">
      <w:pPr>
        <w:spacing w:line="500" w:lineRule="exact"/>
        <w:ind w:firstLine="480" w:firstLineChars="200"/>
        <w:rPr>
          <w:sz w:val="24"/>
        </w:rPr>
      </w:pPr>
      <w:r>
        <w:rPr>
          <w:rFonts w:hint="eastAsia"/>
          <w:sz w:val="24"/>
        </w:rPr>
        <w:t>计划开工日期：  202</w:t>
      </w:r>
      <w:r>
        <w:rPr>
          <w:rFonts w:hint="eastAsia"/>
          <w:sz w:val="24"/>
          <w:lang w:val="en-US" w:eastAsia="zh-CN"/>
        </w:rPr>
        <w:t>5</w:t>
      </w:r>
      <w:r>
        <w:rPr>
          <w:rFonts w:hint="eastAsia"/>
          <w:sz w:val="24"/>
        </w:rPr>
        <w:t xml:space="preserve">  年 </w:t>
      </w:r>
      <w:r>
        <w:rPr>
          <w:rFonts w:hint="eastAsia"/>
          <w:sz w:val="24"/>
          <w:lang w:val="en-US" w:eastAsia="zh-CN"/>
        </w:rPr>
        <w:t xml:space="preserve">  </w:t>
      </w:r>
      <w:r>
        <w:rPr>
          <w:rFonts w:hint="eastAsia"/>
          <w:sz w:val="24"/>
        </w:rPr>
        <w:t xml:space="preserve"> 月</w:t>
      </w:r>
      <w:r>
        <w:rPr>
          <w:rFonts w:hint="eastAsia"/>
          <w:sz w:val="24"/>
          <w:lang w:val="en-US" w:eastAsia="zh-CN"/>
        </w:rPr>
        <w:t xml:space="preserve">  </w:t>
      </w:r>
      <w:r>
        <w:rPr>
          <w:rFonts w:hint="eastAsia"/>
          <w:sz w:val="24"/>
        </w:rPr>
        <w:t>日（具体开工时间以业主的通知为准）</w:t>
      </w:r>
    </w:p>
    <w:p w14:paraId="51DD100B">
      <w:pPr>
        <w:spacing w:line="500" w:lineRule="exact"/>
        <w:ind w:firstLine="480" w:firstLineChars="200"/>
        <w:rPr>
          <w:sz w:val="24"/>
        </w:rPr>
      </w:pPr>
      <w:r>
        <w:rPr>
          <w:rFonts w:hint="eastAsia"/>
          <w:sz w:val="24"/>
        </w:rPr>
        <w:t>计划竣工日期：  202</w:t>
      </w:r>
      <w:r>
        <w:rPr>
          <w:rFonts w:hint="eastAsia"/>
          <w:sz w:val="24"/>
          <w:lang w:val="en-US" w:eastAsia="zh-CN"/>
        </w:rPr>
        <w:t>5</w:t>
      </w:r>
      <w:r>
        <w:rPr>
          <w:rFonts w:hint="eastAsia"/>
          <w:sz w:val="24"/>
        </w:rPr>
        <w:t xml:space="preserve">  年</w:t>
      </w:r>
      <w:r>
        <w:rPr>
          <w:rFonts w:hint="eastAsia"/>
          <w:sz w:val="24"/>
          <w:lang w:val="en-US" w:eastAsia="zh-CN"/>
        </w:rPr>
        <w:t xml:space="preserve">  </w:t>
      </w:r>
      <w:r>
        <w:rPr>
          <w:rFonts w:hint="eastAsia"/>
          <w:sz w:val="24"/>
        </w:rPr>
        <w:t xml:space="preserve"> 月   日</w:t>
      </w:r>
    </w:p>
    <w:p w14:paraId="58C1F316">
      <w:pPr>
        <w:spacing w:line="500" w:lineRule="exact"/>
        <w:ind w:firstLine="480" w:firstLineChars="200"/>
        <w:rPr>
          <w:sz w:val="24"/>
        </w:rPr>
      </w:pPr>
      <w:r>
        <w:rPr>
          <w:rFonts w:hint="eastAsia"/>
          <w:sz w:val="24"/>
        </w:rPr>
        <w:t>合同工期总日历天数：</w:t>
      </w:r>
      <w:r>
        <w:rPr>
          <w:rFonts w:hint="eastAsia"/>
          <w:sz w:val="24"/>
          <w:u w:val="single"/>
        </w:rPr>
        <w:t xml:space="preserve"> 工期 60 日历天</w:t>
      </w:r>
      <w:r>
        <w:rPr>
          <w:rFonts w:hint="eastAsia"/>
          <w:sz w:val="24"/>
        </w:rPr>
        <w:t>（参照招标文件）</w:t>
      </w:r>
    </w:p>
    <w:p w14:paraId="54D7CA01">
      <w:pPr>
        <w:spacing w:line="500" w:lineRule="exact"/>
        <w:rPr>
          <w:rFonts w:ascii="黑体" w:eastAsia="黑体"/>
          <w:b/>
          <w:sz w:val="24"/>
        </w:rPr>
      </w:pPr>
      <w:r>
        <w:rPr>
          <w:rFonts w:hint="eastAsia" w:ascii="黑体" w:eastAsia="黑体"/>
          <w:b/>
          <w:sz w:val="24"/>
        </w:rPr>
        <w:t>四、质量标准</w:t>
      </w:r>
    </w:p>
    <w:p w14:paraId="38FD669D">
      <w:pPr>
        <w:spacing w:line="500" w:lineRule="exact"/>
        <w:ind w:firstLine="480" w:firstLineChars="200"/>
        <w:rPr>
          <w:sz w:val="24"/>
        </w:rPr>
      </w:pPr>
      <w:r>
        <w:rPr>
          <w:rFonts w:hint="eastAsia"/>
          <w:sz w:val="24"/>
        </w:rPr>
        <w:t>工程质量标准：</w:t>
      </w:r>
      <w:r>
        <w:rPr>
          <w:rFonts w:hint="eastAsia"/>
          <w:sz w:val="24"/>
          <w:u w:val="single"/>
          <w:lang w:val="en-US" w:eastAsia="zh-CN"/>
        </w:rPr>
        <w:t xml:space="preserve">       </w:t>
      </w:r>
      <w:r>
        <w:rPr>
          <w:rFonts w:hint="eastAsia"/>
          <w:sz w:val="24"/>
          <w:u w:val="single"/>
        </w:rPr>
        <w:t>。</w:t>
      </w:r>
    </w:p>
    <w:p w14:paraId="3AC790C8">
      <w:pPr>
        <w:spacing w:line="500" w:lineRule="exact"/>
        <w:rPr>
          <w:rFonts w:ascii="黑体" w:hAnsi="黑体" w:eastAsia="黑体"/>
          <w:b/>
          <w:sz w:val="24"/>
        </w:rPr>
      </w:pPr>
      <w:r>
        <w:rPr>
          <w:rFonts w:hint="eastAsia" w:ascii="黑体" w:hAnsi="黑体" w:eastAsia="黑体"/>
          <w:b/>
          <w:sz w:val="24"/>
        </w:rPr>
        <w:t>五、签约合同价与价款形式</w:t>
      </w:r>
    </w:p>
    <w:p w14:paraId="28145606">
      <w:pPr>
        <w:spacing w:line="500" w:lineRule="exact"/>
        <w:ind w:firstLine="480" w:firstLineChars="200"/>
        <w:rPr>
          <w:sz w:val="24"/>
        </w:rPr>
      </w:pPr>
      <w:r>
        <w:rPr>
          <w:rFonts w:hint="eastAsia"/>
          <w:sz w:val="24"/>
        </w:rPr>
        <w:t>5.1签约合同价为：</w:t>
      </w:r>
    </w:p>
    <w:p w14:paraId="045F4AE3">
      <w:pPr>
        <w:spacing w:line="500" w:lineRule="exact"/>
        <w:ind w:firstLine="480" w:firstLineChars="200"/>
        <w:rPr>
          <w:sz w:val="24"/>
        </w:rPr>
      </w:pPr>
      <w:r>
        <w:rPr>
          <w:rFonts w:hint="eastAsia"/>
          <w:sz w:val="24"/>
        </w:rPr>
        <w:t>含税人民币（大写）</w:t>
      </w:r>
      <w:r>
        <w:rPr>
          <w:rFonts w:hint="eastAsia"/>
          <w:sz w:val="24"/>
          <w:u w:val="single"/>
          <w:lang w:val="en-US" w:eastAsia="zh-CN"/>
        </w:rPr>
        <w:t xml:space="preserve">     </w:t>
      </w:r>
      <w:r>
        <w:rPr>
          <w:rFonts w:hint="eastAsia"/>
          <w:sz w:val="24"/>
        </w:rPr>
        <w:t>（小写）</w:t>
      </w:r>
      <w:r>
        <w:rPr>
          <w:rFonts w:hint="eastAsia"/>
          <w:sz w:val="24"/>
          <w:u w:val="single"/>
          <w:lang w:val="en-US" w:eastAsia="zh-CN"/>
        </w:rPr>
        <w:t xml:space="preserve">     </w:t>
      </w:r>
      <w:r>
        <w:rPr>
          <w:rFonts w:hint="eastAsia"/>
          <w:sz w:val="24"/>
          <w:u w:val="single"/>
        </w:rPr>
        <w:t>元</w:t>
      </w:r>
      <w:r>
        <w:rPr>
          <w:rFonts w:hint="eastAsia"/>
          <w:sz w:val="24"/>
        </w:rPr>
        <w:t>，</w:t>
      </w:r>
    </w:p>
    <w:p w14:paraId="774E086C">
      <w:pPr>
        <w:spacing w:line="500" w:lineRule="exact"/>
        <w:ind w:left="420" w:leftChars="200"/>
        <w:rPr>
          <w:sz w:val="24"/>
        </w:rPr>
      </w:pPr>
      <w:r>
        <w:rPr>
          <w:rFonts w:hint="eastAsia"/>
          <w:sz w:val="24"/>
        </w:rPr>
        <w:t>其中：安全文明施工费：</w:t>
      </w:r>
      <w:r>
        <w:rPr>
          <w:rFonts w:hint="eastAsia"/>
          <w:sz w:val="24"/>
          <w:u w:val="single"/>
          <w:lang w:val="en-US" w:eastAsia="zh-CN"/>
        </w:rPr>
        <w:t xml:space="preserve">     </w:t>
      </w:r>
      <w:r>
        <w:rPr>
          <w:rFonts w:hint="eastAsia"/>
          <w:sz w:val="24"/>
        </w:rPr>
        <w:t>万元，暂列金额：</w:t>
      </w:r>
      <w:r>
        <w:rPr>
          <w:rFonts w:hint="eastAsia"/>
          <w:sz w:val="24"/>
          <w:u w:val="single"/>
          <w:lang w:val="en-US" w:eastAsia="zh-CN"/>
        </w:rPr>
        <w:t xml:space="preserve">     </w:t>
      </w:r>
      <w:r>
        <w:rPr>
          <w:rFonts w:hint="eastAsia"/>
          <w:sz w:val="24"/>
        </w:rPr>
        <w:t>万元。最终结算价以发包方委托的工程咨询单位审定价为准。</w:t>
      </w:r>
    </w:p>
    <w:p w14:paraId="52EF74C2">
      <w:pPr>
        <w:spacing w:line="500" w:lineRule="exact"/>
        <w:ind w:left="420" w:leftChars="200"/>
        <w:rPr>
          <w:sz w:val="24"/>
        </w:rPr>
      </w:pPr>
      <w:r>
        <w:rPr>
          <w:rFonts w:hint="eastAsia"/>
          <w:sz w:val="24"/>
        </w:rPr>
        <w:t>5.2合同价款形式：</w:t>
      </w:r>
      <w:r>
        <w:rPr>
          <w:rFonts w:hint="eastAsia"/>
          <w:sz w:val="24"/>
          <w:u w:val="single"/>
        </w:rPr>
        <w:t>固定综合单价合同</w:t>
      </w:r>
    </w:p>
    <w:p w14:paraId="4A81011E">
      <w:pPr>
        <w:numPr>
          <w:ilvl w:val="0"/>
          <w:numId w:val="2"/>
        </w:numPr>
        <w:spacing w:line="500" w:lineRule="exact"/>
        <w:rPr>
          <w:rFonts w:ascii="黑体" w:hAnsi="黑体" w:eastAsia="黑体"/>
          <w:b/>
          <w:sz w:val="24"/>
        </w:rPr>
      </w:pPr>
      <w:r>
        <w:rPr>
          <w:rFonts w:hint="eastAsia" w:ascii="黑体" w:hAnsi="黑体" w:eastAsia="黑体"/>
          <w:b/>
          <w:sz w:val="24"/>
        </w:rPr>
        <w:t>支付方式</w:t>
      </w:r>
    </w:p>
    <w:p w14:paraId="49554418">
      <w:pPr>
        <w:spacing w:line="500" w:lineRule="exact"/>
        <w:ind w:firstLine="480" w:firstLineChars="200"/>
        <w:rPr>
          <w:rFonts w:ascii="黑体" w:hAnsi="黑体" w:eastAsia="黑体"/>
          <w:sz w:val="24"/>
        </w:rPr>
      </w:pPr>
      <w:r>
        <w:rPr>
          <w:rFonts w:hint="eastAsia" w:ascii="黑体" w:hAnsi="黑体" w:eastAsia="黑体"/>
          <w:sz w:val="24"/>
        </w:rPr>
        <w:t>6.1本合同以人民币付款（单位：元）</w:t>
      </w:r>
    </w:p>
    <w:p w14:paraId="0205DCA0">
      <w:pPr>
        <w:spacing w:line="500" w:lineRule="exact"/>
        <w:ind w:firstLine="480" w:firstLineChars="200"/>
        <w:rPr>
          <w:rFonts w:ascii="黑体" w:hAnsi="黑体" w:eastAsia="黑体"/>
          <w:sz w:val="24"/>
        </w:rPr>
      </w:pPr>
      <w:r>
        <w:rPr>
          <w:rFonts w:hint="eastAsia" w:ascii="黑体" w:hAnsi="黑体" w:eastAsia="黑体"/>
          <w:sz w:val="24"/>
        </w:rPr>
        <w:t>6.2本合同款项按照以下方式支付</w:t>
      </w:r>
    </w:p>
    <w:p w14:paraId="4AB0340A">
      <w:pPr>
        <w:spacing w:line="500" w:lineRule="exact"/>
        <w:ind w:firstLine="480" w:firstLineChars="200"/>
        <w:rPr>
          <w:rFonts w:ascii="黑体" w:hAnsi="黑体" w:eastAsia="黑体"/>
          <w:sz w:val="24"/>
        </w:rPr>
      </w:pPr>
      <w:r>
        <w:rPr>
          <w:rFonts w:hint="eastAsia" w:ascii="黑体" w:hAnsi="黑体" w:eastAsia="黑体"/>
          <w:sz w:val="24"/>
        </w:rPr>
        <w:t>6.2.1付款内容：（分期计划付款）</w:t>
      </w:r>
    </w:p>
    <w:p w14:paraId="6BAF3A81">
      <w:pPr>
        <w:spacing w:line="500" w:lineRule="exact"/>
        <w:ind w:left="239" w:leftChars="114" w:firstLine="240" w:firstLineChars="100"/>
        <w:rPr>
          <w:rFonts w:ascii="黑体" w:hAnsi="黑体" w:eastAsia="黑体"/>
          <w:sz w:val="24"/>
        </w:rPr>
      </w:pPr>
      <w:r>
        <w:rPr>
          <w:rFonts w:hint="eastAsia" w:ascii="黑体" w:hAnsi="黑体" w:eastAsia="黑体"/>
          <w:sz w:val="24"/>
        </w:rPr>
        <w:t>6.2.2付款条件：</w:t>
      </w:r>
    </w:p>
    <w:p w14:paraId="72719A23">
      <w:pPr>
        <w:numPr>
          <w:ilvl w:val="0"/>
          <w:numId w:val="3"/>
        </w:numPr>
        <w:spacing w:line="500" w:lineRule="exact"/>
        <w:ind w:left="840"/>
        <w:rPr>
          <w:rFonts w:ascii="黑体" w:hAnsi="黑体" w:eastAsia="黑体"/>
          <w:sz w:val="24"/>
          <w:highlight w:val="none"/>
        </w:rPr>
      </w:pPr>
      <w:r>
        <w:rPr>
          <w:rFonts w:hint="eastAsia" w:ascii="黑体" w:hAnsi="黑体" w:eastAsia="黑体"/>
          <w:sz w:val="24"/>
          <w:highlight w:val="none"/>
        </w:rPr>
        <w:t>合同签订后甲方支付乙方30%做为工程预付款（计划付款）。</w:t>
      </w:r>
    </w:p>
    <w:p w14:paraId="2876EE64">
      <w:pPr>
        <w:numPr>
          <w:ilvl w:val="0"/>
          <w:numId w:val="3"/>
        </w:numPr>
        <w:spacing w:line="500" w:lineRule="exact"/>
        <w:ind w:left="840"/>
        <w:rPr>
          <w:rFonts w:ascii="黑体" w:hAnsi="黑体" w:eastAsia="黑体"/>
          <w:sz w:val="24"/>
          <w:highlight w:val="none"/>
        </w:rPr>
      </w:pPr>
      <w:r>
        <w:rPr>
          <w:rFonts w:hint="eastAsia" w:ascii="黑体" w:hAnsi="黑体" w:eastAsia="黑体"/>
          <w:sz w:val="24"/>
          <w:highlight w:val="none"/>
        </w:rPr>
        <w:t>根据工程施工进度，项目进度款至多可支付至合同总价的50%（计划付款）。</w:t>
      </w:r>
    </w:p>
    <w:p w14:paraId="1714AF05">
      <w:pPr>
        <w:numPr>
          <w:ilvl w:val="0"/>
          <w:numId w:val="3"/>
        </w:numPr>
        <w:spacing w:line="500" w:lineRule="exact"/>
        <w:ind w:left="840"/>
        <w:rPr>
          <w:rFonts w:ascii="黑体" w:hAnsi="黑体" w:eastAsia="黑体"/>
          <w:sz w:val="24"/>
          <w:highlight w:val="none"/>
        </w:rPr>
      </w:pPr>
      <w:r>
        <w:rPr>
          <w:rFonts w:hint="eastAsia" w:ascii="黑体" w:hAnsi="黑体" w:eastAsia="黑体"/>
          <w:sz w:val="24"/>
          <w:highlight w:val="none"/>
        </w:rPr>
        <w:t>工程竣工后未完成审价前，项目进度款至多支付至合同总价的80%（计划付款）。</w:t>
      </w:r>
    </w:p>
    <w:p w14:paraId="2029D6DE">
      <w:pPr>
        <w:numPr>
          <w:ilvl w:val="0"/>
          <w:numId w:val="3"/>
        </w:numPr>
        <w:spacing w:line="500" w:lineRule="exact"/>
        <w:ind w:left="840"/>
        <w:rPr>
          <w:rFonts w:ascii="黑体" w:hAnsi="黑体" w:eastAsia="黑体"/>
          <w:sz w:val="24"/>
          <w:highlight w:val="none"/>
        </w:rPr>
      </w:pPr>
      <w:r>
        <w:rPr>
          <w:rFonts w:hint="eastAsia" w:ascii="黑体" w:hAnsi="黑体" w:eastAsia="黑体"/>
          <w:sz w:val="24"/>
          <w:highlight w:val="none"/>
        </w:rPr>
        <w:t>工程竣工验收并完成审价后，甲方支付至工程审定价的97%（计划付款），剩余3%一年质保期满后支付。</w:t>
      </w:r>
    </w:p>
    <w:p w14:paraId="1E4F82A4">
      <w:pPr>
        <w:numPr>
          <w:ilvl w:val="0"/>
          <w:numId w:val="3"/>
        </w:numPr>
        <w:spacing w:line="500" w:lineRule="exact"/>
        <w:ind w:left="840"/>
        <w:rPr>
          <w:rFonts w:hint="eastAsia" w:ascii="黑体" w:hAnsi="黑体" w:eastAsia="黑体"/>
          <w:sz w:val="24"/>
          <w:highlight w:val="none"/>
        </w:rPr>
      </w:pPr>
      <w:r>
        <w:rPr>
          <w:rFonts w:hint="eastAsia" w:ascii="黑体" w:hAnsi="黑体" w:eastAsia="黑体"/>
          <w:sz w:val="24"/>
          <w:highlight w:val="none"/>
        </w:rPr>
        <w:t>甲方每次付款均以提前10个工作日收到乙方开具的相应金额的增值税发票为前提。</w:t>
      </w:r>
    </w:p>
    <w:p w14:paraId="249284AA">
      <w:pPr>
        <w:numPr>
          <w:ilvl w:val="0"/>
          <w:numId w:val="3"/>
        </w:numPr>
        <w:spacing w:line="500" w:lineRule="exact"/>
        <w:ind w:left="840"/>
        <w:rPr>
          <w:rFonts w:ascii="黑体" w:hAnsi="黑体" w:eastAsia="黑体"/>
          <w:sz w:val="24"/>
          <w:highlight w:val="none"/>
        </w:rPr>
      </w:pPr>
      <w:r>
        <w:rPr>
          <w:rFonts w:hint="eastAsia" w:ascii="黑体" w:hAnsi="黑体" w:eastAsia="黑体"/>
          <w:sz w:val="24"/>
          <w:highlight w:val="none"/>
        </w:rPr>
        <w:t>实际付款进度根据镇财力动态拨付。</w:t>
      </w:r>
    </w:p>
    <w:p w14:paraId="46F8F63F">
      <w:pPr>
        <w:spacing w:line="500" w:lineRule="exact"/>
        <w:rPr>
          <w:rFonts w:ascii="黑体" w:eastAsia="黑体"/>
          <w:b/>
          <w:sz w:val="24"/>
          <w:highlight w:val="none"/>
        </w:rPr>
      </w:pPr>
      <w:r>
        <w:rPr>
          <w:rFonts w:hint="eastAsia" w:ascii="黑体" w:eastAsia="黑体"/>
          <w:b/>
          <w:sz w:val="24"/>
          <w:highlight w:val="none"/>
        </w:rPr>
        <w:t>七、组成合同的文件</w:t>
      </w:r>
      <w:r>
        <w:rPr>
          <w:rFonts w:hint="eastAsia" w:ascii="黑体" w:eastAsia="黑体"/>
          <w:b/>
          <w:sz w:val="24"/>
          <w:highlight w:val="none"/>
        </w:rPr>
        <w:tab/>
      </w:r>
    </w:p>
    <w:p w14:paraId="2FDCE643">
      <w:pPr>
        <w:spacing w:line="500" w:lineRule="exact"/>
        <w:ind w:firstLine="540" w:firstLineChars="225"/>
        <w:rPr>
          <w:sz w:val="24"/>
        </w:rPr>
      </w:pPr>
      <w:r>
        <w:rPr>
          <w:rFonts w:hint="eastAsia"/>
          <w:sz w:val="24"/>
        </w:rPr>
        <w:t>组成本合同的文件包括：</w:t>
      </w:r>
    </w:p>
    <w:p w14:paraId="29CA9F06">
      <w:pPr>
        <w:spacing w:line="500" w:lineRule="exact"/>
        <w:ind w:firstLine="540" w:firstLineChars="225"/>
        <w:rPr>
          <w:sz w:val="24"/>
        </w:rPr>
      </w:pPr>
      <w:r>
        <w:rPr>
          <w:rFonts w:hint="eastAsia"/>
          <w:sz w:val="24"/>
        </w:rPr>
        <w:t>1、本合同协议书</w:t>
      </w:r>
    </w:p>
    <w:p w14:paraId="6B2EAF16">
      <w:pPr>
        <w:spacing w:line="500" w:lineRule="exact"/>
        <w:ind w:firstLine="540" w:firstLineChars="225"/>
        <w:rPr>
          <w:sz w:val="24"/>
        </w:rPr>
      </w:pPr>
      <w:r>
        <w:rPr>
          <w:rFonts w:hint="eastAsia"/>
          <w:sz w:val="24"/>
        </w:rPr>
        <w:t>2、中标通知书</w:t>
      </w:r>
    </w:p>
    <w:p w14:paraId="1C0D7A1E">
      <w:pPr>
        <w:spacing w:line="500" w:lineRule="exact"/>
        <w:ind w:firstLine="540" w:firstLineChars="225"/>
        <w:rPr>
          <w:sz w:val="24"/>
        </w:rPr>
      </w:pPr>
      <w:r>
        <w:rPr>
          <w:rFonts w:hint="eastAsia"/>
          <w:sz w:val="24"/>
        </w:rPr>
        <w:t>3、投标书及其附件</w:t>
      </w:r>
    </w:p>
    <w:p w14:paraId="5A44CFAB">
      <w:pPr>
        <w:spacing w:line="500" w:lineRule="exact"/>
        <w:ind w:firstLine="540" w:firstLineChars="225"/>
        <w:rPr>
          <w:sz w:val="24"/>
        </w:rPr>
      </w:pPr>
      <w:r>
        <w:rPr>
          <w:rFonts w:hint="eastAsia"/>
          <w:sz w:val="24"/>
        </w:rPr>
        <w:t>4、本合同专用条款</w:t>
      </w:r>
    </w:p>
    <w:p w14:paraId="45192EFD">
      <w:pPr>
        <w:spacing w:line="500" w:lineRule="exact"/>
        <w:ind w:firstLine="540" w:firstLineChars="225"/>
        <w:rPr>
          <w:sz w:val="24"/>
        </w:rPr>
      </w:pPr>
      <w:r>
        <w:rPr>
          <w:rFonts w:hint="eastAsia"/>
          <w:sz w:val="24"/>
        </w:rPr>
        <w:t>6、标准、规范及有关技术文件</w:t>
      </w:r>
    </w:p>
    <w:p w14:paraId="02AE8C90">
      <w:pPr>
        <w:spacing w:line="500" w:lineRule="exact"/>
        <w:ind w:firstLine="540" w:firstLineChars="225"/>
        <w:rPr>
          <w:sz w:val="24"/>
        </w:rPr>
      </w:pPr>
      <w:r>
        <w:rPr>
          <w:rFonts w:hint="eastAsia"/>
          <w:sz w:val="24"/>
        </w:rPr>
        <w:t>7、工程量清单</w:t>
      </w:r>
    </w:p>
    <w:p w14:paraId="385CA7F1">
      <w:pPr>
        <w:spacing w:line="500" w:lineRule="exact"/>
        <w:ind w:firstLine="540" w:firstLineChars="225"/>
        <w:rPr>
          <w:sz w:val="24"/>
        </w:rPr>
      </w:pPr>
      <w:r>
        <w:rPr>
          <w:rFonts w:hint="eastAsia"/>
          <w:sz w:val="24"/>
        </w:rPr>
        <w:t>8、工程报价单或预算书</w:t>
      </w:r>
    </w:p>
    <w:p w14:paraId="37F80CAC">
      <w:pPr>
        <w:spacing w:line="500" w:lineRule="exact"/>
        <w:ind w:firstLine="540" w:firstLineChars="225"/>
        <w:rPr>
          <w:sz w:val="24"/>
        </w:rPr>
      </w:pPr>
      <w:r>
        <w:rPr>
          <w:rFonts w:hint="eastAsia"/>
          <w:sz w:val="24"/>
        </w:rPr>
        <w:t>9、施工图纸</w:t>
      </w:r>
    </w:p>
    <w:p w14:paraId="5D5056DF">
      <w:pPr>
        <w:spacing w:line="500" w:lineRule="exact"/>
        <w:ind w:firstLine="540" w:firstLineChars="225"/>
        <w:rPr>
          <w:sz w:val="24"/>
        </w:rPr>
      </w:pPr>
      <w:r>
        <w:rPr>
          <w:rFonts w:hint="eastAsia"/>
          <w:sz w:val="24"/>
        </w:rPr>
        <w:t>双方有关工程的洽商、变更等书面协议或文件视为本合同的组成部分。</w:t>
      </w:r>
    </w:p>
    <w:p w14:paraId="7B781036">
      <w:pPr>
        <w:spacing w:line="500" w:lineRule="exact"/>
        <w:rPr>
          <w:rFonts w:ascii="黑体" w:hAnsi="黑体" w:eastAsia="黑体"/>
          <w:b/>
          <w:sz w:val="24"/>
        </w:rPr>
      </w:pPr>
      <w:r>
        <w:rPr>
          <w:rFonts w:hint="eastAsia" w:ascii="黑体" w:hAnsi="黑体" w:eastAsia="黑体"/>
          <w:b/>
          <w:sz w:val="24"/>
        </w:rPr>
        <w:t>八、本协议书中有关词语含义与《通用条款》中分别赋予它们的定义相同。</w:t>
      </w:r>
    </w:p>
    <w:p w14:paraId="72C06360">
      <w:pPr>
        <w:spacing w:line="500" w:lineRule="exact"/>
        <w:rPr>
          <w:rFonts w:ascii="黑体" w:hAnsi="黑体" w:eastAsia="黑体"/>
          <w:b/>
          <w:sz w:val="24"/>
        </w:rPr>
      </w:pPr>
      <w:r>
        <w:rPr>
          <w:rFonts w:hint="eastAsia" w:ascii="黑体" w:hAnsi="黑体" w:eastAsia="黑体"/>
          <w:b/>
          <w:sz w:val="24"/>
        </w:rPr>
        <w:t>九、承包人向发包人承诺按照合同约定进行施工、竣工并在质量保修期内承担工程质量保修责任。</w:t>
      </w:r>
    </w:p>
    <w:p w14:paraId="4E81BD4C">
      <w:pPr>
        <w:spacing w:line="500" w:lineRule="exact"/>
        <w:rPr>
          <w:rFonts w:ascii="黑体" w:hAnsi="黑体" w:eastAsia="黑体"/>
          <w:b/>
          <w:sz w:val="24"/>
        </w:rPr>
      </w:pPr>
      <w:r>
        <w:rPr>
          <w:rFonts w:hint="eastAsia" w:ascii="黑体" w:hAnsi="黑体" w:eastAsia="黑体"/>
          <w:b/>
          <w:sz w:val="24"/>
        </w:rPr>
        <w:t>十、合同生效</w:t>
      </w:r>
    </w:p>
    <w:p w14:paraId="7EE428E2">
      <w:pPr>
        <w:spacing w:line="500" w:lineRule="exact"/>
        <w:ind w:firstLine="540" w:firstLineChars="225"/>
        <w:rPr>
          <w:sz w:val="24"/>
        </w:rPr>
      </w:pPr>
      <w:r>
        <w:rPr>
          <w:rFonts w:hint="eastAsia"/>
          <w:sz w:val="24"/>
        </w:rPr>
        <w:t>合同订立时间：202</w:t>
      </w:r>
      <w:r>
        <w:rPr>
          <w:rFonts w:hint="eastAsia"/>
          <w:sz w:val="24"/>
          <w:lang w:val="en-US" w:eastAsia="zh-CN"/>
        </w:rPr>
        <w:t>5</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p w14:paraId="165840E2">
      <w:pPr>
        <w:spacing w:line="500" w:lineRule="exact"/>
        <w:ind w:firstLine="540" w:firstLineChars="225"/>
        <w:rPr>
          <w:sz w:val="24"/>
          <w:u w:val="single"/>
        </w:rPr>
      </w:pPr>
      <w:r>
        <w:rPr>
          <w:rFonts w:hint="eastAsia"/>
          <w:sz w:val="24"/>
        </w:rPr>
        <w:t>合同订立地点：上海市闵行区</w:t>
      </w:r>
    </w:p>
    <w:p w14:paraId="503733B1">
      <w:pPr>
        <w:spacing w:line="500" w:lineRule="exact"/>
        <w:ind w:firstLine="540" w:firstLineChars="225"/>
        <w:rPr>
          <w:sz w:val="24"/>
        </w:rPr>
      </w:pPr>
      <w:r>
        <w:rPr>
          <w:rFonts w:hint="eastAsia"/>
          <w:sz w:val="24"/>
        </w:rPr>
        <w:t>合同生效时间：202</w:t>
      </w:r>
      <w:r>
        <w:rPr>
          <w:rFonts w:hint="eastAsia"/>
          <w:sz w:val="24"/>
          <w:lang w:val="en-US" w:eastAsia="zh-CN"/>
        </w:rPr>
        <w:t>5</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p w14:paraId="1A2C56A7">
      <w:pPr>
        <w:spacing w:line="500" w:lineRule="exact"/>
        <w:rPr>
          <w:rFonts w:ascii="黑体" w:hAnsi="黑体" w:eastAsia="黑体"/>
          <w:b/>
          <w:sz w:val="24"/>
        </w:rPr>
      </w:pPr>
    </w:p>
    <w:p w14:paraId="5C6EFCE5">
      <w:pPr>
        <w:spacing w:line="500" w:lineRule="exact"/>
        <w:ind w:firstLine="420"/>
        <w:jc w:val="center"/>
        <w:rPr>
          <w:rFonts w:hint="eastAsia" w:ascii="黑体" w:hAnsi="黑体" w:eastAsia="黑体"/>
          <w:b/>
          <w:sz w:val="36"/>
          <w:szCs w:val="36"/>
        </w:rPr>
        <w:sectPr>
          <w:pgSz w:w="11906" w:h="16838"/>
          <w:pgMar w:top="1440" w:right="1080" w:bottom="1440" w:left="1080" w:header="851" w:footer="992" w:gutter="0"/>
          <w:pgNumType w:fmt="numberInDash" w:start="1"/>
          <w:cols w:space="425" w:num="1"/>
          <w:titlePg/>
          <w:docGrid w:type="lines" w:linePitch="312" w:charSpace="0"/>
        </w:sectPr>
      </w:pPr>
    </w:p>
    <w:p w14:paraId="36ABBC2B">
      <w:pPr>
        <w:spacing w:line="500" w:lineRule="exact"/>
        <w:ind w:firstLine="420"/>
        <w:jc w:val="center"/>
        <w:rPr>
          <w:rFonts w:ascii="黑体" w:hAnsi="黑体" w:eastAsia="黑体"/>
          <w:b/>
          <w:sz w:val="36"/>
          <w:szCs w:val="36"/>
        </w:rPr>
      </w:pPr>
      <w:r>
        <w:rPr>
          <w:rFonts w:hint="eastAsia" w:ascii="黑体" w:hAnsi="黑体" w:eastAsia="黑体"/>
          <w:b/>
          <w:sz w:val="36"/>
          <w:szCs w:val="36"/>
        </w:rPr>
        <w:t>第二部分  专用条款</w:t>
      </w:r>
    </w:p>
    <w:p w14:paraId="54CFBDAB">
      <w:pPr>
        <w:spacing w:line="520" w:lineRule="exact"/>
        <w:rPr>
          <w:rFonts w:ascii="黑体" w:hAnsi="黑体" w:eastAsia="黑体"/>
          <w:b/>
          <w:sz w:val="24"/>
        </w:rPr>
      </w:pPr>
      <w:r>
        <w:rPr>
          <w:rFonts w:hint="eastAsia" w:ascii="黑体" w:hAnsi="黑体" w:eastAsia="黑体"/>
          <w:b/>
          <w:sz w:val="24"/>
        </w:rPr>
        <w:t>一、双方一般权利和义务</w:t>
      </w:r>
    </w:p>
    <w:p w14:paraId="7E6B3A61">
      <w:pPr>
        <w:spacing w:line="520" w:lineRule="exact"/>
        <w:rPr>
          <w:rFonts w:ascii="黑体" w:hAnsi="黑体" w:eastAsia="黑体"/>
          <w:b/>
          <w:sz w:val="24"/>
        </w:rPr>
      </w:pPr>
      <w:r>
        <w:rPr>
          <w:rFonts w:hint="eastAsia" w:ascii="黑体" w:hAnsi="黑体" w:eastAsia="黑体"/>
          <w:b/>
          <w:sz w:val="24"/>
        </w:rPr>
        <w:t>1. 甲方工作</w:t>
      </w:r>
    </w:p>
    <w:p w14:paraId="5C2273BC">
      <w:pPr>
        <w:spacing w:line="520" w:lineRule="exact"/>
        <w:rPr>
          <w:rFonts w:hAnsi="宋体"/>
          <w:sz w:val="24"/>
        </w:rPr>
      </w:pPr>
      <w:r>
        <w:rPr>
          <w:rFonts w:hint="eastAsia" w:hAnsi="宋体"/>
          <w:sz w:val="24"/>
        </w:rPr>
        <w:t>1.1在确定承包商之日起三天内发出承包（交易）通知书，七日内与乙方签订施工承包合同。</w:t>
      </w:r>
    </w:p>
    <w:p w14:paraId="58B72EEA">
      <w:pPr>
        <w:spacing w:line="520" w:lineRule="exact"/>
        <w:rPr>
          <w:rFonts w:hAnsi="宋体"/>
          <w:sz w:val="24"/>
        </w:rPr>
      </w:pPr>
      <w:r>
        <w:rPr>
          <w:rFonts w:hint="eastAsia" w:hAnsi="宋体"/>
          <w:sz w:val="24"/>
        </w:rPr>
        <w:t>1.2开工前天，向乙方提供经确认的图纸或做法说明份，并向乙方进行现场交底。向乙方提供施工所需的水电等，费用由乙方承担。</w:t>
      </w:r>
    </w:p>
    <w:p w14:paraId="7724492A">
      <w:pPr>
        <w:spacing w:line="520" w:lineRule="exact"/>
        <w:rPr>
          <w:rFonts w:hAnsi="宋体"/>
          <w:sz w:val="24"/>
        </w:rPr>
      </w:pPr>
      <w:r>
        <w:rPr>
          <w:rFonts w:hint="eastAsia" w:hAnsi="宋体"/>
          <w:sz w:val="24"/>
        </w:rPr>
        <w:t>1.3指派（姓名）为甲方驻工地代表，负责合同履行。对工程质量、进度进行监督检查，办理本工程验收、变更、登记手续和其他事宜。</w:t>
      </w:r>
    </w:p>
    <w:p w14:paraId="49E8CAC5">
      <w:pPr>
        <w:spacing w:line="520" w:lineRule="exact"/>
        <w:rPr>
          <w:rFonts w:hAnsi="宋体"/>
          <w:sz w:val="24"/>
        </w:rPr>
      </w:pPr>
      <w:r>
        <w:rPr>
          <w:rFonts w:hint="eastAsia" w:hAnsi="宋体"/>
          <w:sz w:val="24"/>
        </w:rPr>
        <w:t>1.4委托</w:t>
      </w:r>
      <w:r>
        <w:rPr>
          <w:rFonts w:hint="eastAsia" w:hAnsi="宋体"/>
          <w:sz w:val="24"/>
          <w:u w:val="single"/>
        </w:rPr>
        <w:t xml:space="preserve">   </w:t>
      </w:r>
      <w:r>
        <w:rPr>
          <w:rFonts w:hint="eastAsia" w:hAnsi="宋体"/>
          <w:sz w:val="24"/>
          <w:u w:val="single"/>
          <w:lang w:val="en-US" w:eastAsia="zh-CN"/>
        </w:rPr>
        <w:t xml:space="preserve">  </w:t>
      </w:r>
      <w:r>
        <w:rPr>
          <w:rFonts w:hint="eastAsia" w:hAnsi="宋体"/>
          <w:sz w:val="24"/>
          <w:u w:val="single"/>
        </w:rPr>
        <w:t xml:space="preserve">   </w:t>
      </w:r>
      <w:r>
        <w:rPr>
          <w:rFonts w:hint="eastAsia" w:hAnsi="宋体"/>
          <w:sz w:val="24"/>
        </w:rPr>
        <w:t>监理公司进行工程监理，监理公司任命</w:t>
      </w:r>
      <w:r>
        <w:rPr>
          <w:rFonts w:hint="eastAsia" w:hAnsi="宋体"/>
          <w:sz w:val="24"/>
          <w:u w:val="single"/>
        </w:rPr>
        <w:t xml:space="preserve">  </w:t>
      </w:r>
      <w:r>
        <w:rPr>
          <w:rFonts w:hint="eastAsia" w:hAnsi="宋体"/>
          <w:sz w:val="24"/>
          <w:u w:val="single"/>
          <w:lang w:val="en-US" w:eastAsia="zh-CN"/>
        </w:rPr>
        <w:t xml:space="preserve">  </w:t>
      </w:r>
      <w:r>
        <w:rPr>
          <w:rFonts w:hint="eastAsia" w:hAnsi="宋体"/>
          <w:sz w:val="24"/>
          <w:u w:val="single"/>
        </w:rPr>
        <w:t xml:space="preserve">   </w:t>
      </w:r>
      <w:r>
        <w:rPr>
          <w:rFonts w:hint="eastAsia" w:hAnsi="宋体"/>
          <w:sz w:val="24"/>
        </w:rPr>
        <w:t>为总监理工程师，其职责在监理合同中应明确，并将监理合同副本交乙方1份。</w:t>
      </w:r>
    </w:p>
    <w:p w14:paraId="52367208">
      <w:pPr>
        <w:spacing w:line="520" w:lineRule="exact"/>
        <w:rPr>
          <w:rFonts w:hAnsi="宋体"/>
          <w:sz w:val="24"/>
        </w:rPr>
      </w:pPr>
      <w:r>
        <w:rPr>
          <w:rFonts w:hint="eastAsia" w:hAnsi="宋体"/>
          <w:sz w:val="24"/>
        </w:rPr>
        <w:t>1.5施工周期内，甲方应当依据招标文件、投标文件、补充合同，按时对乙方履约情况予以阶段评价、综合评价，并接受镇职能部门的管理和监督，同时甲方要及时报镇职能部门登记。</w:t>
      </w:r>
    </w:p>
    <w:p w14:paraId="34C9E539">
      <w:pPr>
        <w:spacing w:line="520" w:lineRule="exact"/>
        <w:rPr>
          <w:rFonts w:ascii="黑体" w:hAnsi="黑体" w:eastAsia="黑体"/>
          <w:b/>
          <w:sz w:val="24"/>
        </w:rPr>
      </w:pPr>
      <w:r>
        <w:rPr>
          <w:rFonts w:hint="eastAsia" w:ascii="黑体" w:hAnsi="黑体" w:eastAsia="黑体"/>
          <w:b/>
          <w:sz w:val="24"/>
        </w:rPr>
        <w:t>2. 乙方工作</w:t>
      </w:r>
    </w:p>
    <w:p w14:paraId="78B9A6A7">
      <w:pPr>
        <w:spacing w:line="520" w:lineRule="exact"/>
        <w:rPr>
          <w:rFonts w:hAnsi="宋体"/>
          <w:sz w:val="24"/>
        </w:rPr>
      </w:pPr>
      <w:r>
        <w:rPr>
          <w:rFonts w:hint="eastAsia" w:hAnsi="宋体"/>
          <w:sz w:val="24"/>
        </w:rPr>
        <w:t>2.1在确定收到承包（交易）通知书，七日内应当与甲方签订施工承包合同。不得将工程转包，或者违反规定分包。</w:t>
      </w:r>
    </w:p>
    <w:p w14:paraId="501A1859">
      <w:pPr>
        <w:spacing w:line="520" w:lineRule="exact"/>
        <w:rPr>
          <w:rFonts w:hAnsi="宋体"/>
          <w:sz w:val="24"/>
        </w:rPr>
      </w:pPr>
      <w:r>
        <w:rPr>
          <w:rFonts w:hint="eastAsia" w:hAnsi="宋体"/>
          <w:sz w:val="24"/>
        </w:rPr>
        <w:t>2.2乙方应参加甲方组织的施工图纸或作法说明的现场交底，拟定施工组织设计、施工方案和进度计划，交监理及甲方审定。进场施工前三日，将投标文件、施工组织设计交镇职能部门一份，同时将投标文件、施工组织设计复印件交甲方一份。</w:t>
      </w:r>
    </w:p>
    <w:p w14:paraId="0A5A252F">
      <w:pPr>
        <w:spacing w:line="520" w:lineRule="exact"/>
        <w:rPr>
          <w:rFonts w:hAnsi="宋体"/>
          <w:sz w:val="24"/>
        </w:rPr>
      </w:pPr>
      <w:r>
        <w:rPr>
          <w:rFonts w:hint="eastAsia" w:hAnsi="宋体"/>
          <w:sz w:val="24"/>
        </w:rPr>
        <w:t>2.3本工程项目经理为</w:t>
      </w:r>
      <w:r>
        <w:rPr>
          <w:rFonts w:hint="eastAsia" w:hAnsi="宋体"/>
          <w:sz w:val="24"/>
          <w:u w:val="single"/>
          <w:lang w:val="en-US" w:eastAsia="zh-CN"/>
        </w:rPr>
        <w:t xml:space="preserve">   </w:t>
      </w:r>
      <w:r>
        <w:rPr>
          <w:rFonts w:hint="eastAsia" w:hAnsi="宋体"/>
          <w:sz w:val="24"/>
        </w:rPr>
        <w:t>，现场安全员为</w:t>
      </w:r>
      <w:r>
        <w:rPr>
          <w:rFonts w:hint="eastAsia" w:hAnsi="宋体"/>
          <w:sz w:val="24"/>
          <w:u w:val="single"/>
          <w:lang w:val="en-US" w:eastAsia="zh-CN"/>
        </w:rPr>
        <w:t xml:space="preserve">    </w:t>
      </w:r>
      <w:r>
        <w:rPr>
          <w:rFonts w:hint="eastAsia" w:hAnsi="宋体"/>
          <w:sz w:val="24"/>
        </w:rPr>
        <w:t>，现场质量员为</w:t>
      </w:r>
      <w:r>
        <w:rPr>
          <w:rFonts w:hint="eastAsia" w:hAnsi="宋体"/>
          <w:sz w:val="24"/>
          <w:u w:val="single"/>
          <w:lang w:val="en-US" w:eastAsia="zh-CN"/>
        </w:rPr>
        <w:t xml:space="preserve">    </w:t>
      </w:r>
      <w:r>
        <w:rPr>
          <w:rFonts w:hint="eastAsia" w:hAnsi="宋体"/>
          <w:sz w:val="24"/>
        </w:rPr>
        <w:t>，未经甲方书面同意，不得更换上述人员。项目经理应遵照投标文件承诺，保证在工地现场办公时间，负责合同履行，按要求组织施工，保质、保量、按期完成施工任务，解决由乙方负责的各项事宜。项目经理现场管理时间如不能达到投标文件的承诺，按投标文件的承诺处罚，同时整改达到投标文件的承诺要求。</w:t>
      </w:r>
    </w:p>
    <w:p w14:paraId="6DB552CF">
      <w:pPr>
        <w:spacing w:line="500" w:lineRule="exact"/>
        <w:rPr>
          <w:rFonts w:hAnsi="宋体"/>
          <w:sz w:val="24"/>
        </w:rPr>
      </w:pPr>
      <w:r>
        <w:rPr>
          <w:rFonts w:hint="eastAsia" w:hAnsi="宋体"/>
          <w:sz w:val="24"/>
        </w:rPr>
        <w:t>2.4严格执行施工规范、安全操作规程、防火安全规定、环境保护规定。严格按照图纸或作法说明进行施工，做好各项质量检查记录。参加竣工验收，编制工程结算。</w:t>
      </w:r>
    </w:p>
    <w:p w14:paraId="0C497F91">
      <w:pPr>
        <w:spacing w:line="500" w:lineRule="exact"/>
        <w:rPr>
          <w:rFonts w:hAnsi="宋体"/>
          <w:sz w:val="24"/>
        </w:rPr>
      </w:pPr>
      <w:r>
        <w:rPr>
          <w:rFonts w:hint="eastAsia" w:hAnsi="宋体"/>
          <w:sz w:val="24"/>
        </w:rPr>
        <w:t>2.5遵守国家或地方政府及有关部门对施工现场管理的规定，妥善保护好施工现场周围建筑物、设备管线、古树名木不受损坏，做好施工现场原有设施设备保护和垃圾清运等工作。</w:t>
      </w:r>
    </w:p>
    <w:p w14:paraId="553CD5FA">
      <w:pPr>
        <w:spacing w:line="500" w:lineRule="exact"/>
        <w:rPr>
          <w:rFonts w:hAnsi="宋体"/>
          <w:sz w:val="24"/>
        </w:rPr>
      </w:pPr>
      <w:r>
        <w:rPr>
          <w:rFonts w:hint="eastAsia" w:hAnsi="宋体"/>
          <w:sz w:val="24"/>
        </w:rPr>
        <w:t>2.6施工中未经甲方同意或有关部门批准，不得随意拆改原建筑物结构及各种设备管线。乙方应根据现场实际情况，选用合适的车辆工具，如因施工不当对道路、场地、绿化、管线等造成毁坏，一切损失由乙方承担，并在限定时间内恢复至原状。</w:t>
      </w:r>
    </w:p>
    <w:p w14:paraId="049CBB93">
      <w:pPr>
        <w:spacing w:line="500" w:lineRule="exact"/>
        <w:rPr>
          <w:rFonts w:hAnsi="宋体"/>
          <w:sz w:val="24"/>
        </w:rPr>
      </w:pPr>
      <w:r>
        <w:rPr>
          <w:rFonts w:hint="eastAsia" w:hAnsi="宋体"/>
          <w:sz w:val="24"/>
        </w:rPr>
        <w:t>2.7工程竣工未移交甲方之前，乙方负责对现场的一切设施设备进行保护。</w:t>
      </w:r>
    </w:p>
    <w:p w14:paraId="6152EA11">
      <w:pPr>
        <w:tabs>
          <w:tab w:val="right" w:pos="8306"/>
        </w:tabs>
        <w:spacing w:line="500" w:lineRule="exact"/>
        <w:rPr>
          <w:rFonts w:ascii="黑体" w:hAnsi="黑体" w:eastAsia="黑体"/>
          <w:b/>
          <w:sz w:val="24"/>
        </w:rPr>
      </w:pPr>
      <w:r>
        <w:rPr>
          <w:rFonts w:hint="eastAsia" w:ascii="黑体" w:hAnsi="黑体" w:eastAsia="黑体"/>
          <w:b/>
          <w:sz w:val="24"/>
        </w:rPr>
        <w:t>二、工期的约定</w:t>
      </w:r>
    </w:p>
    <w:p w14:paraId="418E4A5A">
      <w:pPr>
        <w:tabs>
          <w:tab w:val="right" w:pos="8306"/>
        </w:tabs>
        <w:spacing w:line="500" w:lineRule="exact"/>
        <w:rPr>
          <w:rFonts w:hAnsi="宋体"/>
          <w:sz w:val="24"/>
        </w:rPr>
      </w:pPr>
      <w:r>
        <w:rPr>
          <w:rFonts w:hint="eastAsia" w:hAnsi="宋体"/>
          <w:sz w:val="24"/>
        </w:rPr>
        <w:t>1.1如果合同各方因不可抗力而导致合同实施延误或不能履行合同义务的话，不应该承担误期赔偿或不能履行合同义务的责任。</w:t>
      </w:r>
    </w:p>
    <w:p w14:paraId="1AFA99AB">
      <w:pPr>
        <w:tabs>
          <w:tab w:val="right" w:pos="8306"/>
        </w:tabs>
        <w:spacing w:line="500" w:lineRule="exact"/>
        <w:rPr>
          <w:rFonts w:hAnsi="宋体"/>
          <w:sz w:val="24"/>
        </w:rPr>
      </w:pPr>
      <w:r>
        <w:rPr>
          <w:rFonts w:hint="eastAsia" w:hAnsi="宋体"/>
          <w:sz w:val="24"/>
        </w:rPr>
        <w:t>1.2 本条所述的“不可抗力”系指那些双方不可预见、不可避免、不可克服的事件，但不包括双方的违约或疏忽。这些事件包括但不限于：战争、严重火灾、洪水、台风、地震、国家政策的重大变化，以及双方商定的其他事件。</w:t>
      </w:r>
    </w:p>
    <w:p w14:paraId="767A4DC9">
      <w:pPr>
        <w:tabs>
          <w:tab w:val="right" w:pos="8306"/>
        </w:tabs>
        <w:spacing w:line="500" w:lineRule="exact"/>
        <w:rPr>
          <w:rFonts w:hAnsi="宋体"/>
          <w:sz w:val="24"/>
        </w:rPr>
      </w:pPr>
      <w:r>
        <w:rPr>
          <w:rFonts w:hint="eastAsia" w:hAnsi="宋体"/>
          <w:sz w:val="24"/>
        </w:rPr>
        <w:t>1.3 在不可抗力事件发生后，当事方应尽快以书面形式将不可抗力的情况和原因通知对方。合同各方应尽可能继续履行合同义务，并积极寻求采取合理的措施履行不受不可抗力影响的其他事项。合同各方应通过友好协商在合理的时间内达成进一步履行合同的协议。</w:t>
      </w:r>
    </w:p>
    <w:p w14:paraId="780742AF">
      <w:pPr>
        <w:tabs>
          <w:tab w:val="right" w:pos="8306"/>
        </w:tabs>
        <w:spacing w:line="500" w:lineRule="exact"/>
        <w:rPr>
          <w:rFonts w:ascii="黑体" w:hAnsi="黑体" w:eastAsia="黑体"/>
          <w:sz w:val="24"/>
        </w:rPr>
      </w:pPr>
      <w:r>
        <w:rPr>
          <w:rFonts w:hint="eastAsia" w:ascii="宋体" w:hAnsi="宋体" w:cs="宋体"/>
          <w:sz w:val="24"/>
        </w:rPr>
        <w:t>2．如果乙方没有按照合同规定的时间提供服务，甲方可以应付的合同款项中扣除误期赔偿费而不影响合同项下的其他补救方法，赔偿费按每（天）赔偿延期服务的服务费用的百分之零点五（0.5%）计收，直至提供服务为止。但误期赔偿费的最高限额不超过合同价的百分之五（5%）。（一周按七天计算，不足七天按一周计算。）一旦达到误期赔偿的最高限额，甲方可考虑终止合同</w:t>
      </w:r>
      <w:r>
        <w:rPr>
          <w:rFonts w:hint="eastAsia" w:ascii="黑体" w:hAnsi="黑体" w:eastAsia="黑体"/>
          <w:sz w:val="24"/>
        </w:rPr>
        <w:t>。</w:t>
      </w:r>
    </w:p>
    <w:p w14:paraId="3D4FF9D6">
      <w:pPr>
        <w:tabs>
          <w:tab w:val="right" w:pos="8306"/>
        </w:tabs>
        <w:spacing w:line="500" w:lineRule="exact"/>
        <w:rPr>
          <w:rFonts w:ascii="黑体" w:hAnsi="黑体" w:eastAsia="黑体"/>
          <w:b/>
          <w:sz w:val="24"/>
        </w:rPr>
      </w:pPr>
      <w:r>
        <w:rPr>
          <w:rFonts w:hint="eastAsia" w:ascii="黑体" w:hAnsi="黑体" w:eastAsia="黑体"/>
          <w:b/>
          <w:sz w:val="24"/>
        </w:rPr>
        <w:t>三、材料的约定</w:t>
      </w:r>
    </w:p>
    <w:p w14:paraId="1344DBFA">
      <w:pPr>
        <w:tabs>
          <w:tab w:val="right" w:pos="8306"/>
        </w:tabs>
        <w:spacing w:line="500" w:lineRule="exact"/>
        <w:rPr>
          <w:rFonts w:hAnsi="宋体"/>
          <w:sz w:val="24"/>
        </w:rPr>
      </w:pPr>
      <w:r>
        <w:rPr>
          <w:rFonts w:hint="eastAsia" w:hAnsi="宋体"/>
          <w:sz w:val="24"/>
        </w:rPr>
        <w:t>1．本工程所用材料按招标时间为基准日，须符合国家相关现行标准和最新规定，进场材料必须具备质保证明。</w:t>
      </w:r>
    </w:p>
    <w:p w14:paraId="33302BAC">
      <w:pPr>
        <w:tabs>
          <w:tab w:val="right" w:pos="8306"/>
        </w:tabs>
        <w:spacing w:line="500" w:lineRule="exact"/>
        <w:rPr>
          <w:rFonts w:hAnsi="宋体"/>
          <w:sz w:val="24"/>
        </w:rPr>
      </w:pPr>
      <w:r>
        <w:rPr>
          <w:rFonts w:hint="eastAsia" w:hAnsi="宋体"/>
          <w:sz w:val="24"/>
        </w:rPr>
        <w:t>2．凡由乙方采购的材料，如不符合质量要求或规格有差异，应当禁止使用。对乙方所报材料应在采购定货前5个工作日内，提供样品、价格以及质量证明等给甲方，征得监理、甲方对品牌、价格、质量等方面的书面认可后，方可定货购买，未经认可产生的一切损失，由乙方负责。</w:t>
      </w:r>
    </w:p>
    <w:p w14:paraId="66EDFF84">
      <w:pPr>
        <w:tabs>
          <w:tab w:val="right" w:pos="8306"/>
        </w:tabs>
        <w:spacing w:line="500" w:lineRule="exact"/>
        <w:rPr>
          <w:rFonts w:hAnsi="宋体"/>
          <w:sz w:val="24"/>
        </w:rPr>
      </w:pPr>
      <w:r>
        <w:rPr>
          <w:rFonts w:hint="eastAsia" w:hAnsi="宋体"/>
          <w:sz w:val="24"/>
        </w:rPr>
        <w:t>3．对乙方所报材料价格明显高于市场价，存在异议的，该材料改为由甲方供应或指定分包，原则上甲方不再向乙方支付该项内容的任何相关费用。</w:t>
      </w:r>
    </w:p>
    <w:p w14:paraId="00D0D7F8">
      <w:pPr>
        <w:tabs>
          <w:tab w:val="right" w:pos="8306"/>
        </w:tabs>
        <w:spacing w:line="500" w:lineRule="exact"/>
        <w:rPr>
          <w:rFonts w:ascii="黑体" w:hAnsi="黑体" w:eastAsia="黑体"/>
          <w:b/>
          <w:sz w:val="24"/>
        </w:rPr>
      </w:pPr>
      <w:r>
        <w:rPr>
          <w:rFonts w:hint="eastAsia" w:ascii="黑体" w:hAnsi="黑体" w:eastAsia="黑体"/>
          <w:b/>
          <w:sz w:val="24"/>
        </w:rPr>
        <w:t>四、质量的约定</w:t>
      </w:r>
    </w:p>
    <w:p w14:paraId="304B1B28">
      <w:pPr>
        <w:tabs>
          <w:tab w:val="right" w:pos="8306"/>
        </w:tabs>
        <w:spacing w:line="500" w:lineRule="exact"/>
        <w:rPr>
          <w:rFonts w:hAnsi="宋体"/>
          <w:sz w:val="24"/>
        </w:rPr>
      </w:pPr>
      <w:r>
        <w:rPr>
          <w:rFonts w:hint="eastAsia" w:hAnsi="宋体"/>
          <w:sz w:val="24"/>
        </w:rPr>
        <w:t>1．本工程质量适用现行国家、行业和本市规范、标准和规程以及各类专业标准。乙方应当按照承发包文件、投标文件，建设工程相关的法律法规和技术规程、施工验收规范，组织工程实施。若承发包文件、投标文件与建设工程相关的法律法规和技术规程、施工验收规范有矛盾之处，乙方应按照其中质量要求最严格的标准执行。</w:t>
      </w:r>
    </w:p>
    <w:p w14:paraId="3853003E">
      <w:pPr>
        <w:tabs>
          <w:tab w:val="right" w:pos="8306"/>
        </w:tabs>
        <w:spacing w:line="500" w:lineRule="exact"/>
        <w:rPr>
          <w:rFonts w:ascii="黑体" w:hAnsi="黑体" w:eastAsia="黑体"/>
          <w:sz w:val="24"/>
        </w:rPr>
      </w:pPr>
      <w:r>
        <w:rPr>
          <w:rFonts w:hint="eastAsia" w:ascii="黑体" w:hAnsi="黑体" w:eastAsia="黑体"/>
          <w:sz w:val="24"/>
        </w:rPr>
        <w:t>2．不能一次性验收合格的，扣除本合同总价3%的违约金。同时，应予返修，直至质量合格为止，产生的一切费用由乙方承担。</w:t>
      </w:r>
    </w:p>
    <w:p w14:paraId="1A212869">
      <w:pPr>
        <w:tabs>
          <w:tab w:val="right" w:pos="8306"/>
        </w:tabs>
        <w:spacing w:line="500" w:lineRule="exact"/>
        <w:rPr>
          <w:rFonts w:hAnsi="宋体"/>
          <w:sz w:val="24"/>
        </w:rPr>
      </w:pPr>
      <w:r>
        <w:rPr>
          <w:rFonts w:hint="eastAsia" w:hAnsi="宋体"/>
          <w:sz w:val="24"/>
        </w:rPr>
        <w:t>3．工程量清单与现场不符，由后勤服务管理中心负责人确认，并按相关签证流程处理。涉及隐蔽工程签证的，应当由甲乙双方和监理单位三方参与，采取影像资料和工程签证相结合的方式。</w:t>
      </w:r>
    </w:p>
    <w:p w14:paraId="24138CC1">
      <w:pPr>
        <w:tabs>
          <w:tab w:val="right" w:pos="8306"/>
        </w:tabs>
        <w:spacing w:line="500" w:lineRule="exact"/>
        <w:rPr>
          <w:rFonts w:hAnsi="宋体"/>
          <w:sz w:val="24"/>
        </w:rPr>
      </w:pPr>
      <w:r>
        <w:rPr>
          <w:rFonts w:hint="eastAsia" w:hAnsi="宋体"/>
          <w:sz w:val="24"/>
        </w:rPr>
        <w:t>4．甲乙双方应及时办理隐蔽工程和中间工程的检查与验收手续。甲方在接到乙方检查与验收书面通知后，48小时内不能参加检查验收的，乙方施工视为验收合格。若甲方要求复验，乙方应当按要求办理。若复验合格，甲方承担复验费用；若复验不合格，由此产生的一切费用由乙方承担。</w:t>
      </w:r>
    </w:p>
    <w:p w14:paraId="716D1B24">
      <w:pPr>
        <w:tabs>
          <w:tab w:val="right" w:pos="8306"/>
        </w:tabs>
        <w:spacing w:line="500" w:lineRule="exact"/>
        <w:rPr>
          <w:rFonts w:ascii="黑体" w:hAnsi="宋体" w:eastAsia="黑体"/>
          <w:b/>
          <w:sz w:val="24"/>
        </w:rPr>
      </w:pPr>
      <w:r>
        <w:rPr>
          <w:rFonts w:hint="eastAsia" w:ascii="黑体" w:hAnsi="宋体" w:eastAsia="黑体"/>
          <w:b/>
          <w:sz w:val="24"/>
        </w:rPr>
        <w:t>五、安全施工</w:t>
      </w:r>
    </w:p>
    <w:p w14:paraId="6619989F">
      <w:pPr>
        <w:tabs>
          <w:tab w:val="right" w:pos="8306"/>
        </w:tabs>
        <w:spacing w:line="500" w:lineRule="exact"/>
        <w:rPr>
          <w:rFonts w:hAnsi="宋体"/>
          <w:sz w:val="24"/>
        </w:rPr>
      </w:pPr>
      <w:r>
        <w:rPr>
          <w:rFonts w:hint="eastAsia" w:hAnsi="宋体"/>
          <w:sz w:val="24"/>
        </w:rPr>
        <w:t>1.甲方提供的施工图纸或作法说明，应符合《中华人民共和国消防条例》和有关防火规范。否则，由此产生的一切经济损失由甲方承担。</w:t>
      </w:r>
    </w:p>
    <w:p w14:paraId="5AF1AE11">
      <w:pPr>
        <w:tabs>
          <w:tab w:val="right" w:pos="8306"/>
        </w:tabs>
        <w:spacing w:line="500" w:lineRule="exact"/>
        <w:rPr>
          <w:rFonts w:hAnsi="宋体"/>
          <w:sz w:val="24"/>
        </w:rPr>
      </w:pPr>
      <w:r>
        <w:rPr>
          <w:rFonts w:hint="eastAsia" w:hAnsi="宋体"/>
          <w:sz w:val="24"/>
        </w:rPr>
        <w:t>2．乙方在施工期间应严格遵守《中华人名共和国安全生产法》等相关法规、规范。如果由于乙方违反有关安全操作规程、消防条例和防火设计规范，乙方应承担由此引发一切经济及其他损失。</w:t>
      </w:r>
    </w:p>
    <w:p w14:paraId="1A1B1A6A">
      <w:pPr>
        <w:tabs>
          <w:tab w:val="right" w:pos="8306"/>
        </w:tabs>
        <w:spacing w:line="500" w:lineRule="exact"/>
        <w:rPr>
          <w:rFonts w:ascii="黑体" w:hAnsi="黑体" w:eastAsia="黑体"/>
          <w:b/>
          <w:sz w:val="24"/>
        </w:rPr>
      </w:pPr>
      <w:r>
        <w:rPr>
          <w:rFonts w:hint="eastAsia" w:ascii="黑体" w:hAnsi="黑体" w:eastAsia="黑体"/>
          <w:sz w:val="24"/>
        </w:rPr>
        <w:t>六、</w:t>
      </w:r>
      <w:r>
        <w:rPr>
          <w:rFonts w:hint="eastAsia" w:ascii="黑体" w:hAnsi="黑体" w:eastAsia="黑体"/>
          <w:b/>
          <w:sz w:val="24"/>
        </w:rPr>
        <w:t>竣工验收的约定</w:t>
      </w:r>
    </w:p>
    <w:p w14:paraId="22874D6A">
      <w:pPr>
        <w:tabs>
          <w:tab w:val="right" w:pos="8306"/>
        </w:tabs>
        <w:spacing w:line="500" w:lineRule="exact"/>
        <w:rPr>
          <w:rFonts w:hAnsi="宋体"/>
          <w:sz w:val="24"/>
        </w:rPr>
      </w:pPr>
      <w:r>
        <w:rPr>
          <w:rFonts w:hint="eastAsia" w:hAnsi="宋体"/>
          <w:sz w:val="24"/>
        </w:rPr>
        <w:t>1．工程竣工验收前，乙方应当完成所有施工部位和场所的保洁工作，费用由乙方承担。</w:t>
      </w:r>
    </w:p>
    <w:p w14:paraId="37CFCF24">
      <w:pPr>
        <w:tabs>
          <w:tab w:val="right" w:pos="8306"/>
        </w:tabs>
        <w:spacing w:line="500" w:lineRule="exact"/>
        <w:rPr>
          <w:rFonts w:hAnsi="宋体"/>
          <w:sz w:val="24"/>
        </w:rPr>
      </w:pPr>
      <w:r>
        <w:rPr>
          <w:rFonts w:hint="eastAsia" w:hAnsi="宋体"/>
          <w:sz w:val="24"/>
        </w:rPr>
        <w:t>2．乙方完成投标书承诺的项目内容后，按国家有关施工质量验收标准的规定，先自行检查，在满足竣工验收条件的前提下，及时向甲方提交完整竣工资料和竣工验收申请报告。</w:t>
      </w:r>
    </w:p>
    <w:p w14:paraId="6886D846">
      <w:pPr>
        <w:tabs>
          <w:tab w:val="right" w:pos="8306"/>
        </w:tabs>
        <w:spacing w:line="500" w:lineRule="exact"/>
        <w:rPr>
          <w:rFonts w:hAnsi="宋体"/>
          <w:sz w:val="24"/>
        </w:rPr>
      </w:pPr>
      <w:r>
        <w:rPr>
          <w:rFonts w:hint="eastAsia" w:hAnsi="宋体"/>
          <w:sz w:val="24"/>
        </w:rPr>
        <w:t>3．甲方在收到申请7个工作日内负责组织验收，并出具验收意见，验收合格后办理相关移交手续。如甲方在约定时间内未能组织验收，视为验收合格。</w:t>
      </w:r>
    </w:p>
    <w:p w14:paraId="6E4E96EF">
      <w:pPr>
        <w:spacing w:line="500" w:lineRule="exact"/>
        <w:rPr>
          <w:rFonts w:ascii="黑体" w:hAnsi="宋体" w:eastAsia="黑体"/>
          <w:b/>
          <w:sz w:val="24"/>
        </w:rPr>
      </w:pPr>
      <w:r>
        <w:rPr>
          <w:rFonts w:hint="eastAsia" w:ascii="黑体" w:hAnsi="宋体" w:eastAsia="黑体"/>
          <w:b/>
          <w:sz w:val="24"/>
        </w:rPr>
        <w:t>七、合同价款的约定</w:t>
      </w:r>
    </w:p>
    <w:p w14:paraId="3BEB8107">
      <w:pPr>
        <w:spacing w:line="500" w:lineRule="exact"/>
        <w:rPr>
          <w:rFonts w:hAnsi="宋体"/>
          <w:sz w:val="24"/>
        </w:rPr>
      </w:pPr>
      <w:r>
        <w:rPr>
          <w:rFonts w:hint="eastAsia" w:hAnsi="宋体"/>
          <w:sz w:val="24"/>
        </w:rPr>
        <w:t>1．合同价格为固定综合单价合同，工程量按实结算，施工措施费闭口包干，若工程内容不变更，结算价格原则上以合同价为上限。如涉及工程内容有变更，应在施工前将签证资料交镇职能部门书面确认，未经确认项目，不得纳入结算范围。由工程内容变更引起的工程费用组价参照原投标书报价方式，人工、材料、机械单价，合同中有相同或类似的单价参照合同单价，无类似单价则参照施工期间的 “上海建筑建材业市场管理总站每月发布的市场信息价(“供应商信息”除外)”中相应的价格执行，并报投资监理核批，如果“上海建筑建材业市场管理总站每月发布的市场信息价”中没有的材料价格甲乙双方根据市场价协商确定。变更费用经相关部门讨论确认后，办理工程款拔付时，要附相应的审核会议纪要和会议签到表。</w:t>
      </w:r>
    </w:p>
    <w:p w14:paraId="6599A82B">
      <w:pPr>
        <w:spacing w:line="500" w:lineRule="exact"/>
        <w:rPr>
          <w:rFonts w:ascii="黑体" w:hAnsi="黑体" w:eastAsia="黑体"/>
          <w:sz w:val="24"/>
        </w:rPr>
      </w:pPr>
      <w:r>
        <w:rPr>
          <w:rFonts w:hint="eastAsia" w:ascii="黑体" w:hAnsi="黑体" w:eastAsia="黑体"/>
          <w:sz w:val="24"/>
        </w:rPr>
        <w:t>2．对甲方提供材料或专业分包项目，乙方应根据工程款支付进度，按相同比例同步支付给甲方材料供应商或专业分包商。除投标文件中已明确的之外，不得向甲方材料供应商或专业分包商收取任何费用。</w:t>
      </w:r>
    </w:p>
    <w:p w14:paraId="0536B5C3">
      <w:pPr>
        <w:spacing w:line="500" w:lineRule="exact"/>
        <w:rPr>
          <w:rFonts w:hAnsi="宋体"/>
          <w:sz w:val="24"/>
        </w:rPr>
      </w:pPr>
      <w:r>
        <w:rPr>
          <w:rFonts w:hint="eastAsia" w:hAnsi="宋体"/>
          <w:sz w:val="24"/>
        </w:rPr>
        <w:t>3．工程竣工验收合格后30个日历天内，乙方应当将工程决算书、施工资料以及竣工图纸等交甲方。</w:t>
      </w:r>
    </w:p>
    <w:p w14:paraId="0F4D49D2">
      <w:pPr>
        <w:spacing w:line="500" w:lineRule="exact"/>
        <w:rPr>
          <w:rFonts w:ascii="黑体" w:hAnsi="宋体" w:eastAsia="黑体"/>
          <w:b/>
          <w:sz w:val="24"/>
        </w:rPr>
      </w:pPr>
      <w:r>
        <w:rPr>
          <w:rFonts w:hint="eastAsia" w:ascii="黑体" w:hAnsi="宋体" w:eastAsia="黑体"/>
          <w:b/>
          <w:sz w:val="24"/>
        </w:rPr>
        <w:t>八、索赔、违约和争议</w:t>
      </w:r>
    </w:p>
    <w:p w14:paraId="0550834B">
      <w:pPr>
        <w:spacing w:line="500" w:lineRule="exact"/>
        <w:rPr>
          <w:rFonts w:hAnsi="宋体"/>
          <w:sz w:val="24"/>
        </w:rPr>
      </w:pPr>
      <w:r>
        <w:rPr>
          <w:rFonts w:hint="eastAsia" w:hAnsi="宋体"/>
          <w:sz w:val="24"/>
        </w:rPr>
        <w:t>1．因单方面原因，导致合同无法继续履行，应通知对方，办理合同终止协议，并由责任方赔偿对方由此造成的经济损失。</w:t>
      </w:r>
    </w:p>
    <w:p w14:paraId="00AF54A0">
      <w:pPr>
        <w:spacing w:line="500" w:lineRule="exact"/>
        <w:rPr>
          <w:rFonts w:hAnsi="宋体"/>
          <w:sz w:val="24"/>
        </w:rPr>
      </w:pPr>
      <w:r>
        <w:rPr>
          <w:rFonts w:hint="eastAsia" w:eastAsia="黑体"/>
          <w:sz w:val="24"/>
        </w:rPr>
        <w:t>2．</w:t>
      </w:r>
      <w:r>
        <w:rPr>
          <w:rFonts w:hint="eastAsia" w:hAnsi="宋体"/>
          <w:sz w:val="24"/>
        </w:rPr>
        <w:t>本合同在履行过程中发生争议，由双方当事人协商解决或邀请第三方调解。协商或调解不成的，双方约定：</w:t>
      </w:r>
    </w:p>
    <w:p w14:paraId="16ED6802">
      <w:pPr>
        <w:spacing w:line="500" w:lineRule="exact"/>
        <w:rPr>
          <w:rFonts w:hAnsi="宋体"/>
          <w:sz w:val="24"/>
        </w:rPr>
      </w:pPr>
      <w:r>
        <w:rPr>
          <w:rFonts w:hint="eastAsia" w:hAnsi="宋体"/>
          <w:sz w:val="24"/>
        </w:rPr>
        <w:t>（一）向上海仲裁委员会申请仲裁；（如不选择，划去此项）</w:t>
      </w:r>
    </w:p>
    <w:p w14:paraId="53B769E3">
      <w:pPr>
        <w:spacing w:line="500" w:lineRule="exact"/>
        <w:rPr>
          <w:rFonts w:ascii="黑体" w:hAnsi="宋体" w:eastAsia="黑体"/>
          <w:sz w:val="24"/>
        </w:rPr>
      </w:pPr>
      <w:r>
        <w:rPr>
          <w:rFonts w:hint="eastAsia" w:hAnsi="宋体"/>
          <w:sz w:val="24"/>
        </w:rPr>
        <w:t>（二）其他解决方式：</w:t>
      </w:r>
      <w:r>
        <w:rPr>
          <w:rFonts w:hint="eastAsia" w:hAnsi="宋体"/>
          <w:sz w:val="24"/>
          <w:u w:val="single"/>
        </w:rPr>
        <w:t xml:space="preserve">     /      </w:t>
      </w:r>
      <w:r>
        <w:rPr>
          <w:rFonts w:hint="eastAsia" w:hAnsi="宋体"/>
          <w:sz w:val="24"/>
        </w:rPr>
        <w:t>（向人民法院起诉）</w:t>
      </w:r>
    </w:p>
    <w:p w14:paraId="4D03DB8D">
      <w:pPr>
        <w:spacing w:line="500" w:lineRule="exact"/>
        <w:rPr>
          <w:rFonts w:ascii="黑体" w:hAnsi="宋体" w:eastAsia="黑体"/>
          <w:b/>
          <w:sz w:val="24"/>
        </w:rPr>
      </w:pPr>
      <w:r>
        <w:rPr>
          <w:rFonts w:hint="eastAsia" w:ascii="黑体" w:hAnsi="宋体" w:eastAsia="黑体"/>
          <w:b/>
          <w:sz w:val="24"/>
        </w:rPr>
        <w:t>九、其他</w:t>
      </w:r>
    </w:p>
    <w:p w14:paraId="33B8C98B">
      <w:pPr>
        <w:spacing w:line="500" w:lineRule="exact"/>
        <w:rPr>
          <w:rFonts w:hAnsi="宋体"/>
          <w:sz w:val="24"/>
        </w:rPr>
      </w:pPr>
      <w:r>
        <w:rPr>
          <w:rFonts w:hint="eastAsia" w:eastAsia="黑体"/>
          <w:sz w:val="24"/>
        </w:rPr>
        <w:t>1</w:t>
      </w:r>
      <w:r>
        <w:rPr>
          <w:rFonts w:hint="eastAsia" w:hAnsi="宋体"/>
          <w:sz w:val="24"/>
        </w:rPr>
        <w:t>．乙方投标文件中的清单量及暂定价与招标文件相关内容不符的，审价结算时按照对乙方最不利原则处理。</w:t>
      </w:r>
    </w:p>
    <w:p w14:paraId="0522928B">
      <w:pPr>
        <w:spacing w:line="500" w:lineRule="exact"/>
        <w:rPr>
          <w:rFonts w:hAnsi="宋体"/>
          <w:sz w:val="24"/>
        </w:rPr>
      </w:pPr>
      <w:r>
        <w:rPr>
          <w:rFonts w:hint="eastAsia" w:hAnsi="宋体"/>
          <w:sz w:val="24"/>
        </w:rPr>
        <w:t>2．本合同原则上严格按中标合同价执行，未经甲方同意，工程结算价不得超过合同价，否则按合同价支付。审价结果低于合同价的，按审定价支付。</w:t>
      </w:r>
    </w:p>
    <w:p w14:paraId="7BEC1691">
      <w:pPr>
        <w:spacing w:line="500" w:lineRule="exact"/>
        <w:rPr>
          <w:rFonts w:hAnsi="宋体"/>
          <w:sz w:val="24"/>
        </w:rPr>
      </w:pPr>
      <w:r>
        <w:rPr>
          <w:rFonts w:hint="eastAsia" w:hAnsi="宋体"/>
          <w:sz w:val="24"/>
        </w:rPr>
        <w:t>4．本工程的奖惩措施按照投标文件承诺和合同约定执行。</w:t>
      </w:r>
    </w:p>
    <w:p w14:paraId="73D33D1B">
      <w:pPr>
        <w:spacing w:line="500" w:lineRule="exact"/>
        <w:rPr>
          <w:rFonts w:hAnsi="宋体"/>
          <w:sz w:val="24"/>
        </w:rPr>
      </w:pPr>
      <w:r>
        <w:rPr>
          <w:rFonts w:hint="eastAsia" w:hAnsi="宋体"/>
          <w:sz w:val="24"/>
        </w:rPr>
        <w:t>5．本合同的招标文件和投标文件，作为本合同的附件，具有同样的法律效力。</w:t>
      </w:r>
    </w:p>
    <w:p w14:paraId="516A0D83">
      <w:pPr>
        <w:spacing w:line="500" w:lineRule="exact"/>
        <w:rPr>
          <w:rFonts w:hAnsi="宋体"/>
          <w:b/>
          <w:sz w:val="24"/>
        </w:rPr>
      </w:pPr>
    </w:p>
    <w:p w14:paraId="39F7D2E9">
      <w:pPr>
        <w:spacing w:line="500" w:lineRule="exact"/>
        <w:rPr>
          <w:rFonts w:hAnsi="宋体"/>
          <w:b/>
          <w:sz w:val="24"/>
        </w:rPr>
      </w:pPr>
      <w:r>
        <w:rPr>
          <w:rFonts w:hint="eastAsia" w:hAnsi="宋体"/>
          <w:b/>
          <w:sz w:val="24"/>
        </w:rPr>
        <w:t>十、附则</w:t>
      </w:r>
    </w:p>
    <w:p w14:paraId="234E22D8">
      <w:pPr>
        <w:spacing w:line="500" w:lineRule="exact"/>
        <w:rPr>
          <w:rFonts w:hAnsi="宋体"/>
          <w:sz w:val="24"/>
        </w:rPr>
      </w:pPr>
      <w:r>
        <w:rPr>
          <w:rFonts w:hint="eastAsia" w:hAnsi="宋体"/>
          <w:sz w:val="24"/>
        </w:rPr>
        <w:t>1．本工程需要进行保修或保险时，应另订协议。</w:t>
      </w:r>
    </w:p>
    <w:p w14:paraId="03B49149">
      <w:pPr>
        <w:spacing w:line="500" w:lineRule="exact"/>
        <w:rPr>
          <w:rFonts w:hAnsi="宋体"/>
          <w:sz w:val="24"/>
        </w:rPr>
      </w:pPr>
      <w:r>
        <w:rPr>
          <w:rFonts w:hint="eastAsia" w:hAnsi="宋体"/>
          <w:sz w:val="24"/>
        </w:rPr>
        <w:t>2．本合同一式肆份，甲、乙双方各执贰份。</w:t>
      </w:r>
    </w:p>
    <w:p w14:paraId="2D70790C">
      <w:pPr>
        <w:spacing w:line="500" w:lineRule="exact"/>
        <w:rPr>
          <w:rFonts w:hAnsi="宋体"/>
          <w:sz w:val="24"/>
        </w:rPr>
      </w:pPr>
      <w:r>
        <w:rPr>
          <w:rFonts w:hint="eastAsia" w:hAnsi="宋体"/>
          <w:sz w:val="24"/>
        </w:rPr>
        <w:t>3．本合同履行完成后，合同自动终止。</w:t>
      </w:r>
    </w:p>
    <w:p w14:paraId="201953D8">
      <w:pPr>
        <w:spacing w:line="500" w:lineRule="exact"/>
        <w:rPr>
          <w:rFonts w:hAnsi="宋体"/>
          <w:sz w:val="24"/>
        </w:rPr>
      </w:pPr>
    </w:p>
    <w:p w14:paraId="0420179A">
      <w:pPr>
        <w:spacing w:line="500" w:lineRule="exact"/>
        <w:rPr>
          <w:rFonts w:hAnsi="宋体"/>
          <w:sz w:val="24"/>
        </w:rPr>
      </w:pPr>
    </w:p>
    <w:p w14:paraId="7EACA882">
      <w:pPr>
        <w:spacing w:line="600" w:lineRule="auto"/>
        <w:ind w:right="1680" w:rightChars="800"/>
        <w:rPr>
          <w:sz w:val="24"/>
        </w:rPr>
      </w:pPr>
      <w:r>
        <w:rPr>
          <w:rFonts w:hint="eastAsia"/>
          <w:sz w:val="24"/>
        </w:rPr>
        <w:t>发包人：（公章）                                 承包人：（公章）</w:t>
      </w:r>
    </w:p>
    <w:p w14:paraId="14626D70">
      <w:pPr>
        <w:spacing w:line="600" w:lineRule="auto"/>
        <w:rPr>
          <w:sz w:val="24"/>
        </w:rPr>
      </w:pPr>
      <w:r>
        <w:rPr>
          <w:rFonts w:hint="eastAsia"/>
          <w:sz w:val="24"/>
        </w:rPr>
        <w:t>法定代表人：                                    法定代表人：</w:t>
      </w:r>
    </w:p>
    <w:p w14:paraId="2622D13E">
      <w:pPr>
        <w:spacing w:line="600" w:lineRule="auto"/>
        <w:rPr>
          <w:sz w:val="24"/>
        </w:rPr>
      </w:pPr>
      <w:r>
        <w:rPr>
          <w:rFonts w:hint="eastAsia"/>
          <w:sz w:val="24"/>
        </w:rPr>
        <w:t>委托代理人：                                     委托代理人：</w:t>
      </w:r>
    </w:p>
    <w:p w14:paraId="3CDB04E5">
      <w:pPr>
        <w:spacing w:line="600" w:lineRule="auto"/>
        <w:ind w:firstLine="540" w:firstLineChars="225"/>
        <w:rPr>
          <w:sz w:val="24"/>
        </w:rPr>
      </w:pPr>
    </w:p>
    <w:p w14:paraId="18C21467">
      <w:pPr>
        <w:spacing w:line="520" w:lineRule="exact"/>
        <w:rPr>
          <w:rFonts w:hAnsi="宋体"/>
          <w:sz w:val="24"/>
        </w:rPr>
      </w:pPr>
      <w:r>
        <w:rPr>
          <w:rFonts w:hint="eastAsia" w:hAnsi="宋体"/>
          <w:sz w:val="24"/>
        </w:rPr>
        <w:t>日期： 202</w:t>
      </w:r>
      <w:r>
        <w:rPr>
          <w:rFonts w:hint="eastAsia" w:hAnsi="宋体"/>
          <w:sz w:val="24"/>
          <w:lang w:val="en-US" w:eastAsia="zh-CN"/>
        </w:rPr>
        <w:t>5</w:t>
      </w:r>
      <w:r>
        <w:rPr>
          <w:rFonts w:hint="eastAsia" w:hAnsi="宋体"/>
          <w:sz w:val="24"/>
        </w:rPr>
        <w:t xml:space="preserve">年 </w:t>
      </w:r>
      <w:r>
        <w:rPr>
          <w:rFonts w:hint="eastAsia" w:hAnsi="宋体"/>
          <w:sz w:val="24"/>
          <w:lang w:val="en-US" w:eastAsia="zh-CN"/>
        </w:rPr>
        <w:t xml:space="preserve">  </w:t>
      </w:r>
      <w:r>
        <w:rPr>
          <w:rFonts w:hint="eastAsia" w:hAnsi="宋体"/>
          <w:sz w:val="24"/>
        </w:rPr>
        <w:t>月</w:t>
      </w:r>
      <w:r>
        <w:rPr>
          <w:rFonts w:hint="eastAsia" w:hAnsi="宋体"/>
          <w:sz w:val="24"/>
          <w:lang w:val="en-US" w:eastAsia="zh-CN"/>
        </w:rPr>
        <w:t xml:space="preserve">  </w:t>
      </w:r>
      <w:r>
        <w:rPr>
          <w:rFonts w:hint="eastAsia" w:hAnsi="宋体"/>
          <w:sz w:val="24"/>
        </w:rPr>
        <w:t xml:space="preserve"> 日</w:t>
      </w:r>
    </w:p>
    <w:p w14:paraId="24F84BAC">
      <w:pPr>
        <w:spacing w:line="520" w:lineRule="exact"/>
        <w:ind w:firstLine="480" w:firstLineChars="200"/>
        <w:rPr>
          <w:rFonts w:hAnsi="宋体"/>
          <w:sz w:val="24"/>
        </w:rPr>
      </w:pPr>
    </w:p>
    <w:p w14:paraId="054C9632">
      <w:pPr>
        <w:spacing w:line="360" w:lineRule="auto"/>
        <w:jc w:val="center"/>
        <w:rPr>
          <w:rFonts w:hAnsi="宋体"/>
          <w:b/>
          <w:sz w:val="32"/>
          <w:szCs w:val="32"/>
        </w:rPr>
      </w:pPr>
    </w:p>
    <w:p w14:paraId="2385DA6A">
      <w:pPr>
        <w:spacing w:line="360" w:lineRule="auto"/>
        <w:ind w:firstLine="321" w:firstLineChars="100"/>
        <w:jc w:val="center"/>
        <w:rPr>
          <w:rFonts w:hAnsi="宋体"/>
          <w:b/>
          <w:sz w:val="32"/>
          <w:szCs w:val="32"/>
        </w:rPr>
      </w:pPr>
    </w:p>
    <w:p w14:paraId="7639BCE5">
      <w:pPr>
        <w:spacing w:line="360" w:lineRule="auto"/>
        <w:ind w:firstLine="321" w:firstLineChars="100"/>
        <w:jc w:val="center"/>
        <w:rPr>
          <w:rFonts w:hAnsi="宋体"/>
          <w:b/>
          <w:sz w:val="32"/>
          <w:szCs w:val="32"/>
        </w:rPr>
      </w:pPr>
    </w:p>
    <w:p w14:paraId="73C89AEA">
      <w:pPr>
        <w:spacing w:line="360" w:lineRule="auto"/>
        <w:ind w:firstLine="321" w:firstLineChars="100"/>
        <w:jc w:val="center"/>
        <w:rPr>
          <w:rFonts w:hAnsi="宋体"/>
          <w:b/>
          <w:sz w:val="32"/>
          <w:szCs w:val="32"/>
        </w:rPr>
      </w:pPr>
    </w:p>
    <w:p w14:paraId="03207C14">
      <w:pPr>
        <w:spacing w:line="360" w:lineRule="auto"/>
        <w:ind w:firstLine="321" w:firstLineChars="100"/>
        <w:jc w:val="center"/>
        <w:rPr>
          <w:rFonts w:hAnsi="宋体"/>
          <w:b/>
          <w:sz w:val="32"/>
          <w:szCs w:val="32"/>
        </w:rPr>
      </w:pPr>
    </w:p>
    <w:p w14:paraId="4ACD0B50">
      <w:pPr>
        <w:spacing w:line="360" w:lineRule="auto"/>
        <w:ind w:firstLine="321" w:firstLineChars="100"/>
        <w:jc w:val="center"/>
        <w:rPr>
          <w:rFonts w:hAnsi="宋体"/>
          <w:b/>
          <w:sz w:val="32"/>
          <w:szCs w:val="32"/>
        </w:rPr>
      </w:pPr>
    </w:p>
    <w:p w14:paraId="74CC5C17">
      <w:pPr>
        <w:spacing w:line="360" w:lineRule="auto"/>
        <w:rPr>
          <w:rFonts w:hAnsi="宋体"/>
          <w:b/>
          <w:sz w:val="32"/>
          <w:szCs w:val="32"/>
        </w:rPr>
      </w:pPr>
    </w:p>
    <w:p w14:paraId="68F2AF85">
      <w:pPr>
        <w:spacing w:line="360" w:lineRule="auto"/>
        <w:jc w:val="center"/>
        <w:rPr>
          <w:rFonts w:hAnsi="宋体"/>
          <w:b/>
          <w:sz w:val="32"/>
          <w:szCs w:val="32"/>
        </w:rPr>
        <w:sectPr>
          <w:pgSz w:w="11906" w:h="16838"/>
          <w:pgMar w:top="1440" w:right="1080" w:bottom="1440" w:left="1080" w:header="851" w:footer="992" w:gutter="0"/>
          <w:pgNumType w:fmt="numberInDash" w:start="1"/>
          <w:cols w:space="425" w:num="1"/>
          <w:titlePg/>
          <w:docGrid w:type="lines" w:linePitch="312" w:charSpace="0"/>
        </w:sectPr>
      </w:pPr>
    </w:p>
    <w:p w14:paraId="360C33E2">
      <w:pPr>
        <w:spacing w:line="360" w:lineRule="auto"/>
        <w:jc w:val="center"/>
        <w:rPr>
          <w:rFonts w:hAnsi="宋体"/>
          <w:b/>
          <w:sz w:val="32"/>
          <w:szCs w:val="32"/>
        </w:rPr>
      </w:pPr>
      <w:r>
        <w:rPr>
          <w:rFonts w:hAnsi="宋体"/>
          <w:b/>
          <w:sz w:val="32"/>
          <w:szCs w:val="32"/>
        </w:rPr>
        <w:t>治安消防交通安全协议书</w:t>
      </w:r>
    </w:p>
    <w:p w14:paraId="1C6F4ED0">
      <w:pPr>
        <w:spacing w:line="360" w:lineRule="auto"/>
        <w:ind w:firstLine="480" w:firstLineChars="200"/>
        <w:rPr>
          <w:sz w:val="24"/>
        </w:rPr>
      </w:pPr>
      <w:r>
        <w:rPr>
          <w:rFonts w:hint="eastAsia" w:hAnsi="宋体"/>
          <w:sz w:val="24"/>
        </w:rPr>
        <w:t>甲方：</w:t>
      </w:r>
      <w:r>
        <w:rPr>
          <w:rFonts w:hint="eastAsia"/>
          <w:sz w:val="24"/>
        </w:rPr>
        <w:t>上海市闵行区颛桥镇城市建设管理事务中心</w:t>
      </w:r>
    </w:p>
    <w:p w14:paraId="28D2C50A">
      <w:pPr>
        <w:spacing w:line="360" w:lineRule="auto"/>
        <w:ind w:firstLine="480" w:firstLineChars="200"/>
        <w:rPr>
          <w:rFonts w:hint="eastAsia" w:hAnsi="宋体" w:eastAsia="宋体"/>
          <w:sz w:val="24"/>
          <w:lang w:eastAsia="zh-CN"/>
        </w:rPr>
      </w:pPr>
      <w:r>
        <w:rPr>
          <w:rFonts w:hint="eastAsia" w:hAnsi="宋体"/>
          <w:sz w:val="24"/>
        </w:rPr>
        <w:t>乙方：</w:t>
      </w:r>
      <w:r>
        <w:rPr>
          <w:rFonts w:hint="eastAsia"/>
          <w:sz w:val="24"/>
          <w:lang w:eastAsia="zh-CN"/>
        </w:rPr>
        <w:t xml:space="preserve">   </w:t>
      </w:r>
    </w:p>
    <w:p w14:paraId="7454B8FE">
      <w:pPr>
        <w:spacing w:line="360" w:lineRule="auto"/>
        <w:ind w:firstLine="480" w:firstLineChars="200"/>
        <w:rPr>
          <w:rFonts w:hAnsi="宋体"/>
          <w:sz w:val="24"/>
        </w:rPr>
      </w:pPr>
      <w:r>
        <w:rPr>
          <w:rFonts w:hAnsi="宋体"/>
          <w:sz w:val="24"/>
        </w:rPr>
        <w:t>为加强治安、消防管理，增强职工及外包队人员的法制观念和防火意识，确保施工生产的正常进行，经甲方乙方共同探讨协商，签订本协议，甲乙双方共同遵守。</w:t>
      </w:r>
      <w:r>
        <w:rPr>
          <w:rFonts w:hAnsi="宋体"/>
          <w:sz w:val="24"/>
        </w:rPr>
        <w:br w:type="textWrapping"/>
      </w:r>
      <w:r>
        <w:rPr>
          <w:rFonts w:hAnsi="宋体"/>
          <w:sz w:val="24"/>
        </w:rPr>
        <w:t>一、甲乙双方必须执行贯彻《</w:t>
      </w:r>
      <w:r>
        <w:rPr>
          <w:rFonts w:hint="eastAsia" w:hAnsi="宋体"/>
          <w:sz w:val="24"/>
        </w:rPr>
        <w:t>上海</w:t>
      </w:r>
      <w:r>
        <w:rPr>
          <w:rFonts w:hAnsi="宋体"/>
          <w:sz w:val="24"/>
        </w:rPr>
        <w:t>市消防条例》、《中华人民共和国治安管理处罚条例》、《交通法规》和各级有关规章制度。</w:t>
      </w:r>
      <w:r>
        <w:rPr>
          <w:rFonts w:hAnsi="宋体"/>
          <w:sz w:val="24"/>
        </w:rPr>
        <w:br w:type="textWrapping"/>
      </w:r>
      <w:r>
        <w:rPr>
          <w:rFonts w:hAnsi="宋体"/>
          <w:sz w:val="24"/>
        </w:rPr>
        <w:t>二、乙方要服从各级保卫部门的领导，接受公安机关的检查，全体人员进行治安、消防、交通法规的教育，提高全体人员治安、消防、交通安全意识，自觉遵守法规。</w:t>
      </w:r>
      <w:r>
        <w:rPr>
          <w:rFonts w:hAnsi="宋体"/>
          <w:sz w:val="24"/>
        </w:rPr>
        <w:br w:type="textWrapping"/>
      </w:r>
      <w:r>
        <w:rPr>
          <w:rFonts w:hAnsi="宋体"/>
          <w:sz w:val="24"/>
        </w:rPr>
        <w:t>三、50人以上的外包施工队，要确定一名领导并配一名专职保卫人员具体负责和实施治安、消防、交通安全管理以及日常的工作。不足50人的外包施工队要有兼职人员负责保卫工作，要建立治安小组，确保本队范围内的防盗、</w:t>
      </w:r>
      <w:r>
        <w:rPr>
          <w:rFonts w:hint="eastAsia" w:hAnsi="宋体"/>
          <w:sz w:val="24"/>
        </w:rPr>
        <w:t>防</w:t>
      </w:r>
      <w:r>
        <w:rPr>
          <w:rFonts w:hAnsi="宋体"/>
          <w:sz w:val="24"/>
        </w:rPr>
        <w:t>火、防交通事故、防破坏各项治安保卫工作的落实。</w:t>
      </w:r>
      <w:r>
        <w:rPr>
          <w:rFonts w:hAnsi="宋体"/>
          <w:sz w:val="24"/>
        </w:rPr>
        <w:br w:type="textWrapping"/>
      </w:r>
      <w:r>
        <w:rPr>
          <w:rFonts w:hAnsi="宋体"/>
          <w:sz w:val="24"/>
        </w:rPr>
        <w:t>四、乙方要经常教育本队人员遵守国家法律和企业的各项规章制度，无打架斗殴、卖淫嫖娼、酗酒闹事、吸毒、盗窃，不参加各种邪教组织等违法行为。</w:t>
      </w:r>
      <w:r>
        <w:rPr>
          <w:rFonts w:hAnsi="宋体"/>
          <w:sz w:val="24"/>
        </w:rPr>
        <w:br w:type="textWrapping"/>
      </w:r>
      <w:r>
        <w:rPr>
          <w:rFonts w:hAnsi="宋体"/>
          <w:sz w:val="24"/>
        </w:rPr>
        <w:t>五、乙方人员应当自觉遵守</w:t>
      </w:r>
      <w:r>
        <w:rPr>
          <w:rFonts w:hint="eastAsia" w:hAnsi="宋体"/>
          <w:sz w:val="24"/>
        </w:rPr>
        <w:t>门</w:t>
      </w:r>
      <w:r>
        <w:rPr>
          <w:rFonts w:hAnsi="宋体"/>
          <w:sz w:val="24"/>
        </w:rPr>
        <w:t>卫出入制度，服从检查，乙方所有人员应树立主人翁的思想，爱护和保管好施工现场材料，乙方所有人员不准在现场乱写乱画和随地大小便，保持文明施工的生产秩序，严禁互相抄拿</w:t>
      </w:r>
      <w:r>
        <w:rPr>
          <w:rFonts w:hint="eastAsia" w:hAnsi="宋体"/>
          <w:sz w:val="24"/>
        </w:rPr>
        <w:t>、</w:t>
      </w:r>
      <w:r>
        <w:rPr>
          <w:rFonts w:hAnsi="宋体"/>
          <w:sz w:val="24"/>
        </w:rPr>
        <w:t>挪用材料工具，挤占施工现场、</w:t>
      </w:r>
      <w:r>
        <w:fldChar w:fldCharType="begin"/>
      </w:r>
      <w:r>
        <w:instrText xml:space="preserve"> HYPERLINK "http://wiki.zhulong.com/baike/detail.asp?t=运输" \t "_blank" </w:instrText>
      </w:r>
      <w:r>
        <w:fldChar w:fldCharType="separate"/>
      </w:r>
      <w:r>
        <w:t>运输</w:t>
      </w:r>
      <w:r>
        <w:fldChar w:fldCharType="end"/>
      </w:r>
      <w:r>
        <w:rPr>
          <w:rFonts w:hAnsi="宋体"/>
          <w:sz w:val="24"/>
        </w:rPr>
        <w:t>道路，抢占施工设备。</w:t>
      </w:r>
      <w:r>
        <w:rPr>
          <w:rFonts w:hAnsi="宋体"/>
          <w:sz w:val="24"/>
        </w:rPr>
        <w:br w:type="textWrapping"/>
      </w:r>
      <w:r>
        <w:rPr>
          <w:rFonts w:hAnsi="宋体"/>
          <w:sz w:val="24"/>
        </w:rPr>
        <w:t>六、乙方施工队伍要积极开展本单位创建安全单位的活动，实行群防群治、综合管理，保护国家和企业的财产安全，预防违法犯罪的发生，维护</w:t>
      </w:r>
      <w:r>
        <w:rPr>
          <w:rFonts w:hint="eastAsia" w:hAnsi="宋体"/>
          <w:sz w:val="24"/>
        </w:rPr>
        <w:t>上海</w:t>
      </w:r>
      <w:r>
        <w:rPr>
          <w:rFonts w:hAnsi="宋体"/>
          <w:sz w:val="24"/>
        </w:rPr>
        <w:t>的政治稳定和社会安全。</w:t>
      </w:r>
      <w:r>
        <w:rPr>
          <w:rFonts w:hAnsi="宋体"/>
          <w:sz w:val="24"/>
        </w:rPr>
        <w:br w:type="textWrapping"/>
      </w:r>
      <w:r>
        <w:rPr>
          <w:rFonts w:hAnsi="宋体"/>
          <w:sz w:val="24"/>
        </w:rPr>
        <w:t>七、乙方施工人员要制定房间宿舍，人员要相应固定</w:t>
      </w:r>
      <w:r>
        <w:rPr>
          <w:rFonts w:hint="eastAsia" w:hAnsi="宋体"/>
          <w:sz w:val="24"/>
        </w:rPr>
        <w:t>。委派</w:t>
      </w:r>
      <w:r>
        <w:rPr>
          <w:rFonts w:hAnsi="宋体"/>
          <w:sz w:val="24"/>
        </w:rPr>
        <w:t>专人负责宿舍的防盗、防火、防煤气中毒等防治工作，搞好室外卫生，宿舍不得男女混住，不得窝藏坏人及赃物，严防意外事件发生。</w:t>
      </w:r>
      <w:r>
        <w:rPr>
          <w:rFonts w:hAnsi="宋体"/>
          <w:sz w:val="24"/>
        </w:rPr>
        <w:br w:type="textWrapping"/>
      </w:r>
      <w:r>
        <w:rPr>
          <w:rFonts w:hAnsi="宋体"/>
          <w:sz w:val="24"/>
        </w:rPr>
        <w:t>八、乙方要明确</w:t>
      </w:r>
      <w:r>
        <w:rPr>
          <w:rFonts w:hint="eastAsia" w:hAnsi="宋体"/>
          <w:sz w:val="24"/>
        </w:rPr>
        <w:t>防火安全</w:t>
      </w:r>
      <w:r>
        <w:rPr>
          <w:rFonts w:hAnsi="宋体"/>
          <w:sz w:val="24"/>
        </w:rPr>
        <w:t>，班组有义务消防员，要教育本队人员，提高防火意识。</w:t>
      </w:r>
      <w:r>
        <w:rPr>
          <w:rFonts w:hAnsi="宋体"/>
          <w:sz w:val="24"/>
        </w:rPr>
        <w:br w:type="textWrapping"/>
      </w:r>
      <w:r>
        <w:rPr>
          <w:rFonts w:hAnsi="宋体"/>
          <w:sz w:val="24"/>
        </w:rPr>
        <w:t>九、乙方生活用电要由专业电工安装，并符合防火要求，严格用火审批制度，严格遵守消防安全操作规程，非电气焊工一律不准从事焊接作业，电气焊作业要有专人看火，及时清理周围易燃物，配备足够的灭火器材，严禁在易燃、易爆危险场所使用明火，严防发生火灾，严禁在现场吸烟。</w:t>
      </w:r>
      <w:r>
        <w:rPr>
          <w:rFonts w:hAnsi="宋体"/>
          <w:sz w:val="24"/>
        </w:rPr>
        <w:br w:type="textWrapping"/>
      </w:r>
      <w:r>
        <w:rPr>
          <w:rFonts w:hAnsi="宋体"/>
          <w:sz w:val="24"/>
        </w:rPr>
        <w:t>十、乙方宿舍内不得存放易燃、易爆、剧毒物品，不准使用电炉子、电饭锅、电褥子，不准躺在床上吸烟。生活照明灯泡不应大于40瓦，禁止使用碘钨灯取暖，不得私自乱用电热器具，非电工人员不得擅自乱接电线。</w:t>
      </w:r>
      <w:r>
        <w:rPr>
          <w:rFonts w:hAnsi="宋体"/>
          <w:sz w:val="24"/>
        </w:rPr>
        <w:br w:type="textWrapping"/>
      </w:r>
      <w:r>
        <w:rPr>
          <w:rFonts w:hAnsi="宋体"/>
          <w:sz w:val="24"/>
        </w:rPr>
        <w:t>十一、乙方要有一名领导负责交通安全管理工作，做到队有安全组织、班有安全员，经常对全员进行</w:t>
      </w:r>
      <w:r>
        <w:rPr>
          <w:rFonts w:hint="eastAsia" w:hAnsi="宋体"/>
          <w:sz w:val="24"/>
        </w:rPr>
        <w:t>施工、</w:t>
      </w:r>
      <w:r>
        <w:rPr>
          <w:rFonts w:hAnsi="宋体"/>
          <w:sz w:val="24"/>
        </w:rPr>
        <w:t>交通</w:t>
      </w:r>
      <w:r>
        <w:rPr>
          <w:rFonts w:hint="eastAsia" w:hAnsi="宋体"/>
          <w:sz w:val="24"/>
        </w:rPr>
        <w:t>等</w:t>
      </w:r>
      <w:r>
        <w:rPr>
          <w:rFonts w:hAnsi="宋体"/>
          <w:sz w:val="24"/>
        </w:rPr>
        <w:t>安全教育，自觉遵守</w:t>
      </w:r>
      <w:r>
        <w:rPr>
          <w:rFonts w:hint="eastAsia" w:hAnsi="宋体"/>
          <w:sz w:val="24"/>
        </w:rPr>
        <w:t>当地</w:t>
      </w:r>
      <w:r>
        <w:rPr>
          <w:rFonts w:hAnsi="宋体"/>
          <w:sz w:val="24"/>
        </w:rPr>
        <w:t>交通</w:t>
      </w:r>
      <w:r>
        <w:rPr>
          <w:rFonts w:hint="eastAsia" w:hAnsi="宋体"/>
          <w:sz w:val="24"/>
        </w:rPr>
        <w:t>等</w:t>
      </w:r>
      <w:r>
        <w:rPr>
          <w:rFonts w:hAnsi="宋体"/>
          <w:sz w:val="24"/>
        </w:rPr>
        <w:t>管理规定。</w:t>
      </w:r>
    </w:p>
    <w:p w14:paraId="6F6C015F">
      <w:pPr>
        <w:spacing w:line="360" w:lineRule="auto"/>
        <w:rPr>
          <w:rFonts w:hAnsi="宋体"/>
          <w:sz w:val="24"/>
        </w:rPr>
      </w:pPr>
      <w:r>
        <w:rPr>
          <w:rFonts w:hAnsi="宋体"/>
          <w:sz w:val="24"/>
        </w:rPr>
        <w:t>十</w:t>
      </w:r>
      <w:r>
        <w:rPr>
          <w:rFonts w:hint="eastAsia" w:hAnsi="宋体"/>
          <w:sz w:val="24"/>
        </w:rPr>
        <w:t>二</w:t>
      </w:r>
      <w:r>
        <w:rPr>
          <w:rFonts w:hAnsi="宋体"/>
          <w:sz w:val="24"/>
        </w:rPr>
        <w:t>、乙方施工队伍严防各种犯罪分子混入，成为藏污纳垢的场所，一旦被公安机关发现通缉在逃犯及进行非法迷信活动的“三无”人员和跨省市作案人员，所造成的全部损失、影响均有乙方全部负责，并要追究乙方领导责任。</w:t>
      </w:r>
      <w:r>
        <w:rPr>
          <w:rFonts w:hAnsi="宋体"/>
          <w:sz w:val="24"/>
        </w:rPr>
        <w:br w:type="textWrapping"/>
      </w:r>
      <w:r>
        <w:rPr>
          <w:rFonts w:hAnsi="宋体"/>
          <w:sz w:val="24"/>
        </w:rPr>
        <w:t>十</w:t>
      </w:r>
      <w:r>
        <w:rPr>
          <w:rFonts w:hint="eastAsia" w:hAnsi="宋体"/>
          <w:sz w:val="24"/>
        </w:rPr>
        <w:t>三</w:t>
      </w:r>
      <w:r>
        <w:rPr>
          <w:rFonts w:hAnsi="宋体"/>
          <w:sz w:val="24"/>
        </w:rPr>
        <w:t>、消防方面，乙方在施工期间发生的各种火灾、煤气中毒事故</w:t>
      </w:r>
      <w:r>
        <w:rPr>
          <w:rFonts w:hint="eastAsia" w:hAnsi="宋体"/>
          <w:sz w:val="24"/>
        </w:rPr>
        <w:t>等</w:t>
      </w:r>
      <w:r>
        <w:rPr>
          <w:rFonts w:hAnsi="宋体"/>
          <w:sz w:val="24"/>
        </w:rPr>
        <w:t>，全部</w:t>
      </w:r>
      <w:r>
        <w:rPr>
          <w:rFonts w:hint="eastAsia" w:hAnsi="宋体"/>
          <w:sz w:val="24"/>
        </w:rPr>
        <w:t>由乙方承担</w:t>
      </w:r>
      <w:r>
        <w:rPr>
          <w:rFonts w:hAnsi="宋体"/>
          <w:sz w:val="24"/>
        </w:rPr>
        <w:t>。</w:t>
      </w:r>
      <w:r>
        <w:rPr>
          <w:rFonts w:hAnsi="宋体"/>
          <w:sz w:val="24"/>
        </w:rPr>
        <w:br w:type="textWrapping"/>
      </w:r>
      <w:r>
        <w:rPr>
          <w:rFonts w:hAnsi="宋体"/>
          <w:sz w:val="24"/>
        </w:rPr>
        <w:t>十</w:t>
      </w:r>
      <w:r>
        <w:rPr>
          <w:rFonts w:hint="eastAsia" w:hAnsi="宋体"/>
          <w:sz w:val="24"/>
        </w:rPr>
        <w:t>四</w:t>
      </w:r>
      <w:r>
        <w:rPr>
          <w:rFonts w:hAnsi="宋体"/>
          <w:sz w:val="24"/>
        </w:rPr>
        <w:t>、乙方在各项重大政治活动中，确保消防、治安、交通等方面安全无事故，确保社会稳定，发生事故追究</w:t>
      </w:r>
      <w:r>
        <w:rPr>
          <w:rFonts w:hint="eastAsia" w:hAnsi="宋体"/>
          <w:sz w:val="24"/>
        </w:rPr>
        <w:t>乙方</w:t>
      </w:r>
      <w:r>
        <w:rPr>
          <w:rFonts w:hAnsi="宋体"/>
          <w:sz w:val="24"/>
        </w:rPr>
        <w:t>和当事人的全部责任。</w:t>
      </w:r>
      <w:r>
        <w:rPr>
          <w:rFonts w:hAnsi="宋体"/>
          <w:sz w:val="24"/>
        </w:rPr>
        <w:br w:type="textWrapping"/>
      </w:r>
      <w:r>
        <w:rPr>
          <w:rFonts w:hAnsi="宋体"/>
          <w:sz w:val="24"/>
        </w:rPr>
        <w:t>十</w:t>
      </w:r>
      <w:r>
        <w:rPr>
          <w:rFonts w:hint="eastAsia" w:hAnsi="宋体"/>
          <w:sz w:val="24"/>
        </w:rPr>
        <w:t>五</w:t>
      </w:r>
      <w:r>
        <w:rPr>
          <w:rFonts w:hAnsi="宋体"/>
          <w:sz w:val="24"/>
        </w:rPr>
        <w:t>、甲方帮助乙方建立健全治安、消防管理制度，定期检查，发现问题和隐患，乙方要定人、定时、定措施予以解决。乙方</w:t>
      </w:r>
      <w:r>
        <w:rPr>
          <w:rFonts w:hint="eastAsia" w:hAnsi="宋体"/>
          <w:sz w:val="24"/>
        </w:rPr>
        <w:t>在施工期间</w:t>
      </w:r>
      <w:r>
        <w:rPr>
          <w:rFonts w:hAnsi="宋体"/>
          <w:sz w:val="24"/>
        </w:rPr>
        <w:t>所发生的一切治安、消防、交通事故，全部损失和全部责任由乙方负责。</w:t>
      </w:r>
      <w:r>
        <w:rPr>
          <w:rFonts w:hAnsi="宋体"/>
          <w:sz w:val="24"/>
        </w:rPr>
        <w:br w:type="textWrapping"/>
      </w:r>
      <w:r>
        <w:rPr>
          <w:rFonts w:hAnsi="宋体"/>
          <w:sz w:val="24"/>
        </w:rPr>
        <w:t>十</w:t>
      </w:r>
      <w:r>
        <w:rPr>
          <w:rFonts w:hint="eastAsia" w:hAnsi="宋体"/>
          <w:sz w:val="24"/>
        </w:rPr>
        <w:t>六</w:t>
      </w:r>
      <w:r>
        <w:rPr>
          <w:rFonts w:hAnsi="宋体"/>
          <w:sz w:val="24"/>
        </w:rPr>
        <w:t>、本协议从签发之日起生效，到工程全部竣工后终止。</w:t>
      </w:r>
    </w:p>
    <w:p w14:paraId="0DEDE942">
      <w:pPr>
        <w:spacing w:line="360" w:lineRule="auto"/>
        <w:rPr>
          <w:rFonts w:hAnsi="宋体"/>
          <w:sz w:val="24"/>
        </w:rPr>
      </w:pPr>
    </w:p>
    <w:p w14:paraId="02762C02">
      <w:pPr>
        <w:spacing w:line="600" w:lineRule="auto"/>
        <w:rPr>
          <w:rFonts w:hAnsi="宋体"/>
          <w:sz w:val="24"/>
        </w:rPr>
      </w:pPr>
      <w:r>
        <w:rPr>
          <w:rFonts w:hAnsi="宋体"/>
          <w:sz w:val="24"/>
        </w:rPr>
        <w:t>甲方（</w:t>
      </w:r>
      <w:r>
        <w:rPr>
          <w:rFonts w:hint="eastAsia" w:hAnsi="宋体"/>
          <w:sz w:val="24"/>
        </w:rPr>
        <w:t>公章</w:t>
      </w:r>
      <w:r>
        <w:rPr>
          <w:rFonts w:hAnsi="宋体"/>
          <w:sz w:val="24"/>
        </w:rPr>
        <w:t>）：             </w:t>
      </w:r>
      <w:r>
        <w:rPr>
          <w:rFonts w:hint="eastAsia" w:hAnsi="宋体"/>
          <w:sz w:val="24"/>
        </w:rPr>
        <w:t>乙方（公章）：</w:t>
      </w:r>
    </w:p>
    <w:p w14:paraId="3F752924">
      <w:pPr>
        <w:spacing w:line="600" w:lineRule="auto"/>
        <w:rPr>
          <w:sz w:val="24"/>
        </w:rPr>
      </w:pPr>
      <w:r>
        <w:rPr>
          <w:rFonts w:hint="eastAsia"/>
          <w:sz w:val="24"/>
        </w:rPr>
        <w:t>法定代表人                               法定代表人</w:t>
      </w:r>
    </w:p>
    <w:p w14:paraId="17E13A82">
      <w:pPr>
        <w:spacing w:line="600" w:lineRule="auto"/>
        <w:rPr>
          <w:rFonts w:hAnsi="宋体"/>
          <w:sz w:val="24"/>
        </w:rPr>
      </w:pPr>
      <w:r>
        <w:rPr>
          <w:rFonts w:hint="eastAsia"/>
          <w:sz w:val="24"/>
        </w:rPr>
        <w:t>委托代理人：                             委托代理人：</w:t>
      </w:r>
    </w:p>
    <w:p w14:paraId="06FD39B0">
      <w:pPr>
        <w:spacing w:line="520" w:lineRule="exact"/>
        <w:rPr>
          <w:rFonts w:hAnsi="宋体"/>
          <w:sz w:val="24"/>
        </w:rPr>
      </w:pPr>
      <w:r>
        <w:rPr>
          <w:rFonts w:hint="eastAsia" w:hAnsi="宋体"/>
          <w:sz w:val="24"/>
        </w:rPr>
        <w:t>日期： 202</w:t>
      </w:r>
      <w:r>
        <w:rPr>
          <w:rFonts w:hint="eastAsia" w:hAnsi="宋体"/>
          <w:sz w:val="24"/>
          <w:lang w:val="en-US" w:eastAsia="zh-CN"/>
        </w:rPr>
        <w:t>5</w:t>
      </w:r>
      <w:r>
        <w:rPr>
          <w:rFonts w:hint="eastAsia" w:hAnsi="宋体"/>
          <w:sz w:val="24"/>
        </w:rPr>
        <w:t xml:space="preserve"> 年</w:t>
      </w:r>
      <w:r>
        <w:rPr>
          <w:rFonts w:hint="eastAsia" w:hAnsi="宋体"/>
          <w:sz w:val="24"/>
          <w:lang w:val="en-US" w:eastAsia="zh-CN"/>
        </w:rPr>
        <w:t xml:space="preserve">  </w:t>
      </w:r>
      <w:r>
        <w:rPr>
          <w:rFonts w:hint="eastAsia" w:hAnsi="宋体"/>
          <w:sz w:val="24"/>
        </w:rPr>
        <w:t xml:space="preserve"> 月 </w:t>
      </w:r>
      <w:r>
        <w:rPr>
          <w:rFonts w:hint="eastAsia" w:hAnsi="宋体"/>
          <w:sz w:val="24"/>
          <w:lang w:val="en-US" w:eastAsia="zh-CN"/>
        </w:rPr>
        <w:t xml:space="preserve">  </w:t>
      </w:r>
      <w:r>
        <w:rPr>
          <w:rFonts w:hint="eastAsia" w:hAnsi="宋体"/>
          <w:sz w:val="24"/>
        </w:rPr>
        <w:t xml:space="preserve"> 日</w:t>
      </w:r>
    </w:p>
    <w:p w14:paraId="60828916">
      <w:pPr>
        <w:spacing w:line="600" w:lineRule="auto"/>
        <w:rPr>
          <w:rFonts w:hAnsi="宋体"/>
          <w:sz w:val="24"/>
        </w:rPr>
      </w:pPr>
    </w:p>
    <w:p w14:paraId="331B5600">
      <w:pPr>
        <w:spacing w:line="360" w:lineRule="auto"/>
        <w:rPr>
          <w:rFonts w:hAnsi="宋体"/>
          <w:sz w:val="24"/>
        </w:rPr>
      </w:pPr>
    </w:p>
    <w:p w14:paraId="3C863CAE">
      <w:pPr>
        <w:spacing w:line="360" w:lineRule="auto"/>
        <w:rPr>
          <w:rFonts w:hAnsi="宋体"/>
          <w:sz w:val="24"/>
        </w:rPr>
      </w:pPr>
    </w:p>
    <w:p w14:paraId="2CC6E44F">
      <w:pPr>
        <w:spacing w:line="360" w:lineRule="auto"/>
        <w:jc w:val="center"/>
        <w:rPr>
          <w:rFonts w:hAnsi="宋体"/>
          <w:b/>
          <w:sz w:val="32"/>
          <w:szCs w:val="32"/>
        </w:rPr>
      </w:pPr>
    </w:p>
    <w:p w14:paraId="0314BFB6">
      <w:pPr>
        <w:spacing w:line="360" w:lineRule="auto"/>
        <w:rPr>
          <w:rFonts w:hAnsi="宋体"/>
          <w:b/>
          <w:sz w:val="32"/>
          <w:szCs w:val="32"/>
        </w:rPr>
      </w:pPr>
    </w:p>
    <w:p w14:paraId="0D813404">
      <w:pPr>
        <w:spacing w:line="360" w:lineRule="auto"/>
        <w:jc w:val="center"/>
        <w:rPr>
          <w:rFonts w:hAnsi="宋体"/>
          <w:b/>
          <w:sz w:val="32"/>
          <w:szCs w:val="32"/>
        </w:rPr>
      </w:pPr>
    </w:p>
    <w:p w14:paraId="3EBE20E8">
      <w:pPr>
        <w:spacing w:line="360" w:lineRule="auto"/>
        <w:jc w:val="center"/>
        <w:rPr>
          <w:rFonts w:hAnsi="宋体"/>
          <w:b/>
          <w:sz w:val="32"/>
          <w:szCs w:val="32"/>
        </w:rPr>
      </w:pPr>
      <w:r>
        <w:rPr>
          <w:rFonts w:hint="eastAsia" w:hAnsi="宋体"/>
          <w:b/>
          <w:sz w:val="32"/>
          <w:szCs w:val="32"/>
        </w:rPr>
        <w:t>安全生产、文明施工协议书</w:t>
      </w:r>
    </w:p>
    <w:p w14:paraId="5A709506">
      <w:pPr>
        <w:spacing w:line="360" w:lineRule="auto"/>
        <w:ind w:firstLine="480" w:firstLineChars="200"/>
        <w:rPr>
          <w:sz w:val="24"/>
        </w:rPr>
      </w:pPr>
      <w:r>
        <w:rPr>
          <w:rFonts w:hint="eastAsia" w:hAnsi="宋体"/>
          <w:sz w:val="24"/>
        </w:rPr>
        <w:t>甲方：</w:t>
      </w:r>
      <w:r>
        <w:rPr>
          <w:rFonts w:hint="eastAsia"/>
          <w:sz w:val="24"/>
        </w:rPr>
        <w:t>上海市闵行区颛桥镇城市建设管理事务中心</w:t>
      </w:r>
    </w:p>
    <w:p w14:paraId="59A67413">
      <w:pPr>
        <w:spacing w:line="360" w:lineRule="auto"/>
        <w:ind w:firstLine="480" w:firstLineChars="200"/>
        <w:rPr>
          <w:rFonts w:hint="eastAsia" w:hAnsi="宋体" w:eastAsia="宋体"/>
          <w:sz w:val="24"/>
          <w:lang w:eastAsia="zh-CN"/>
        </w:rPr>
      </w:pPr>
      <w:r>
        <w:rPr>
          <w:rFonts w:hint="eastAsia" w:hAnsi="宋体"/>
          <w:sz w:val="24"/>
        </w:rPr>
        <w:t>乙方：</w:t>
      </w:r>
      <w:r>
        <w:rPr>
          <w:rFonts w:hint="eastAsia"/>
          <w:sz w:val="24"/>
          <w:lang w:eastAsia="zh-CN"/>
        </w:rPr>
        <w:t xml:space="preserve">   </w:t>
      </w:r>
    </w:p>
    <w:p w14:paraId="2DA65B79">
      <w:pPr>
        <w:spacing w:line="360" w:lineRule="auto"/>
        <w:ind w:firstLine="480" w:firstLineChars="200"/>
        <w:rPr>
          <w:rFonts w:hAnsi="宋体"/>
          <w:sz w:val="24"/>
        </w:rPr>
      </w:pPr>
      <w:r>
        <w:rPr>
          <w:rFonts w:hint="eastAsia" w:hAnsi="宋体"/>
          <w:sz w:val="24"/>
        </w:rPr>
        <w:t>为明确甲乙双方的权利和义务，保障工程实施及相关作业人员的安全，依据国家和相关法律法规的规定，结合工程项目建设的实际情况，经甲乙双方协商一致，达成如下协议：</w:t>
      </w:r>
    </w:p>
    <w:p w14:paraId="65AB81BC">
      <w:pPr>
        <w:spacing w:line="360" w:lineRule="auto"/>
        <w:rPr>
          <w:rFonts w:hAnsi="宋体"/>
          <w:sz w:val="24"/>
        </w:rPr>
      </w:pPr>
      <w:r>
        <w:rPr>
          <w:rFonts w:hint="eastAsia" w:hAnsi="宋体"/>
          <w:sz w:val="24"/>
        </w:rPr>
        <w:t>一、甲方的权利和义务：</w:t>
      </w:r>
    </w:p>
    <w:p w14:paraId="558ABF01">
      <w:pPr>
        <w:spacing w:line="360" w:lineRule="auto"/>
        <w:rPr>
          <w:rFonts w:hAnsi="宋体"/>
          <w:sz w:val="24"/>
        </w:rPr>
      </w:pPr>
      <w:r>
        <w:rPr>
          <w:rFonts w:hint="eastAsia" w:hAnsi="宋体"/>
          <w:sz w:val="24"/>
        </w:rPr>
        <w:t>1、甲方有权对乙方进行安全生产教育。</w:t>
      </w:r>
    </w:p>
    <w:p w14:paraId="0571595B">
      <w:pPr>
        <w:spacing w:line="360" w:lineRule="auto"/>
        <w:rPr>
          <w:rFonts w:hAnsi="宋体"/>
          <w:sz w:val="24"/>
        </w:rPr>
      </w:pPr>
      <w:r>
        <w:rPr>
          <w:rFonts w:hint="eastAsia" w:hAnsi="宋体"/>
          <w:sz w:val="24"/>
        </w:rPr>
        <w:t>2、甲方有权随时进行监督、检查，并有权责令乙方清除不安全隐患的权利。</w:t>
      </w:r>
    </w:p>
    <w:p w14:paraId="0E649092">
      <w:pPr>
        <w:spacing w:line="360" w:lineRule="auto"/>
        <w:rPr>
          <w:rFonts w:hAnsi="宋体"/>
          <w:sz w:val="24"/>
        </w:rPr>
      </w:pPr>
      <w:r>
        <w:rPr>
          <w:rFonts w:hint="eastAsia" w:hAnsi="宋体"/>
          <w:sz w:val="24"/>
        </w:rPr>
        <w:t>3、甲方有权统一管理乙方驻地建设，并要求乙方维护好现场环境。</w:t>
      </w:r>
    </w:p>
    <w:p w14:paraId="2E132113">
      <w:pPr>
        <w:spacing w:line="360" w:lineRule="auto"/>
        <w:rPr>
          <w:rFonts w:hAnsi="宋体"/>
          <w:sz w:val="24"/>
        </w:rPr>
      </w:pPr>
      <w:r>
        <w:rPr>
          <w:rFonts w:hint="eastAsia" w:hAnsi="宋体"/>
          <w:sz w:val="24"/>
        </w:rPr>
        <w:t>4、甲方有对乙方在安全生产、文明施工中取得的突出成绩给予奖励的权利。</w:t>
      </w:r>
    </w:p>
    <w:p w14:paraId="44A219BD">
      <w:pPr>
        <w:spacing w:line="360" w:lineRule="auto"/>
        <w:rPr>
          <w:rFonts w:hAnsi="宋体"/>
          <w:sz w:val="24"/>
        </w:rPr>
      </w:pPr>
      <w:r>
        <w:rPr>
          <w:rFonts w:hint="eastAsia" w:hAnsi="宋体"/>
          <w:sz w:val="24"/>
        </w:rPr>
        <w:t>5、甲方有对乙方在施工过程中，违反国家安全生产、消防、交通、治安管理政策、法规，违反甲方安全管理规章，不服从甲方管理等行为进行处罚直至单方解除合同的权利。</w:t>
      </w:r>
    </w:p>
    <w:p w14:paraId="1B953E6F">
      <w:pPr>
        <w:spacing w:line="360" w:lineRule="auto"/>
        <w:rPr>
          <w:rFonts w:hAnsi="宋体"/>
          <w:sz w:val="24"/>
        </w:rPr>
      </w:pPr>
      <w:r>
        <w:rPr>
          <w:rFonts w:hint="eastAsia" w:hAnsi="宋体"/>
          <w:sz w:val="24"/>
        </w:rPr>
        <w:t>6、工程开工前，甲方应履行向乙方进行安全和技术交底的义务。</w:t>
      </w:r>
    </w:p>
    <w:p w14:paraId="077DAA49">
      <w:pPr>
        <w:spacing w:line="360" w:lineRule="auto"/>
        <w:rPr>
          <w:rFonts w:hAnsi="宋体"/>
          <w:sz w:val="24"/>
        </w:rPr>
      </w:pPr>
      <w:r>
        <w:rPr>
          <w:rFonts w:hint="eastAsia" w:hAnsi="宋体"/>
          <w:sz w:val="24"/>
        </w:rPr>
        <w:t>7、工程开工前，甲方应向乙方提供经有关部门批准的施工用地及合格的施工设施。</w:t>
      </w:r>
    </w:p>
    <w:p w14:paraId="37D13DBF">
      <w:pPr>
        <w:spacing w:line="360" w:lineRule="auto"/>
        <w:rPr>
          <w:rFonts w:hAnsi="宋体"/>
          <w:sz w:val="24"/>
        </w:rPr>
      </w:pPr>
      <w:r>
        <w:rPr>
          <w:rFonts w:hint="eastAsia" w:hAnsi="宋体"/>
          <w:sz w:val="24"/>
        </w:rPr>
        <w:t>8、甲方安全责任人员应检查乙方自带或外租机械设备、小型电动工具、临时用电设施以及个人防护用品(如安全帽、安全带)等，并进行验收。</w:t>
      </w:r>
    </w:p>
    <w:p w14:paraId="6899B6D0">
      <w:pPr>
        <w:spacing w:line="360" w:lineRule="auto"/>
        <w:rPr>
          <w:rFonts w:hAnsi="宋体"/>
          <w:sz w:val="24"/>
        </w:rPr>
      </w:pPr>
      <w:r>
        <w:rPr>
          <w:rFonts w:hint="eastAsia" w:hAnsi="宋体"/>
          <w:sz w:val="24"/>
        </w:rPr>
        <w:t>二、乙方的权利和义务：</w:t>
      </w:r>
    </w:p>
    <w:p w14:paraId="61F8E92A">
      <w:pPr>
        <w:spacing w:line="360" w:lineRule="auto"/>
        <w:rPr>
          <w:rFonts w:hAnsi="宋体"/>
          <w:sz w:val="24"/>
        </w:rPr>
      </w:pPr>
      <w:r>
        <w:rPr>
          <w:rFonts w:hint="eastAsia" w:hAnsi="宋体"/>
          <w:sz w:val="24"/>
        </w:rPr>
        <w:t>1、在乙方施工过程中，甲方工作人员有违章指挥、强令冒险作业的行为，乙方有权制止违章行为，并提出批评、拒绝执行以及检举、控告的权利；乙方明知甲方人员违章指挥而不制止并造成损失，乙方承担责任。</w:t>
      </w:r>
    </w:p>
    <w:p w14:paraId="609CBF8F">
      <w:pPr>
        <w:spacing w:line="360" w:lineRule="auto"/>
        <w:rPr>
          <w:rFonts w:hAnsi="宋体"/>
          <w:sz w:val="24"/>
        </w:rPr>
      </w:pPr>
      <w:r>
        <w:rPr>
          <w:rFonts w:hint="eastAsia" w:hAnsi="宋体"/>
          <w:sz w:val="24"/>
        </w:rPr>
        <w:t>2、因甲方过错，造成乙方人员或财产的损害，乙方有权向甲方提出索赔。乙方负责人必须履行对其招收的全体务工人员进行入场前的安全生产教育的义务。</w:t>
      </w:r>
    </w:p>
    <w:p w14:paraId="2D47E98D">
      <w:pPr>
        <w:spacing w:line="360" w:lineRule="auto"/>
        <w:rPr>
          <w:rFonts w:hAnsi="宋体"/>
          <w:sz w:val="24"/>
        </w:rPr>
      </w:pPr>
      <w:r>
        <w:rPr>
          <w:rFonts w:hint="eastAsia" w:hAnsi="宋体"/>
          <w:sz w:val="24"/>
        </w:rPr>
        <w:t>3、乙方必须为其招收的外地务工人员办理所需的一切必要手续和证件。</w:t>
      </w:r>
    </w:p>
    <w:p w14:paraId="2502F1F2">
      <w:pPr>
        <w:spacing w:line="360" w:lineRule="auto"/>
        <w:rPr>
          <w:rFonts w:hAnsi="宋体"/>
          <w:sz w:val="24"/>
        </w:rPr>
      </w:pPr>
      <w:r>
        <w:rPr>
          <w:rFonts w:hint="eastAsia" w:hAnsi="宋体"/>
          <w:sz w:val="24"/>
        </w:rPr>
        <w:t>4、在施工过程中，乙方必须自觉遵守法纪，遵守甲方安全管理规章制度、措施、规定。严格遵守安全操作规程。对违反本条款所造成的损失和后果，由乙方承担。情节严重的甲方有权终止合同。</w:t>
      </w:r>
    </w:p>
    <w:p w14:paraId="00AA11CC">
      <w:pPr>
        <w:spacing w:line="360" w:lineRule="auto"/>
        <w:rPr>
          <w:rFonts w:hAnsi="宋体"/>
          <w:sz w:val="24"/>
        </w:rPr>
      </w:pPr>
      <w:r>
        <w:rPr>
          <w:rFonts w:hint="eastAsia" w:hAnsi="宋体"/>
          <w:sz w:val="24"/>
        </w:rPr>
        <w:t>5、在为甲方工作期间，乙方自带或外租的设备、设施，必须符合规范要求，经甲方安全管理人员验收合格后方可进场。凡未经验收批准，擅自投入使用，由此造成的损失，由乙方承担。</w:t>
      </w:r>
    </w:p>
    <w:p w14:paraId="1254549A">
      <w:pPr>
        <w:spacing w:line="360" w:lineRule="auto"/>
        <w:rPr>
          <w:rFonts w:hAnsi="宋体"/>
          <w:sz w:val="24"/>
        </w:rPr>
      </w:pPr>
      <w:r>
        <w:rPr>
          <w:rFonts w:hint="eastAsia" w:hAnsi="宋体"/>
          <w:sz w:val="24"/>
        </w:rPr>
        <w:t>6、乙方特殊工种作业人员必须依法持证上岗。</w:t>
      </w:r>
    </w:p>
    <w:p w14:paraId="0D312045">
      <w:pPr>
        <w:spacing w:line="360" w:lineRule="auto"/>
        <w:rPr>
          <w:rFonts w:hAnsi="宋体"/>
          <w:sz w:val="24"/>
        </w:rPr>
      </w:pPr>
      <w:r>
        <w:rPr>
          <w:rFonts w:hint="eastAsia" w:hAnsi="宋体"/>
          <w:sz w:val="24"/>
        </w:rPr>
        <w:t>7、乙方在施工期内，要爱护甲方的各种设施、设备。严禁偷盗、挪用、破坏施工现场的安全防护设施、警示标志、材料、机械设备以及消防器材等。凡乙方人员违反本条款，一经发现加倍处罚，严肃处理，情节严重的送公安机关处理。</w:t>
      </w:r>
    </w:p>
    <w:p w14:paraId="7DBF5170">
      <w:pPr>
        <w:spacing w:line="360" w:lineRule="auto"/>
        <w:rPr>
          <w:rFonts w:hAnsi="宋体"/>
          <w:sz w:val="24"/>
        </w:rPr>
      </w:pPr>
      <w:r>
        <w:rPr>
          <w:rFonts w:hint="eastAsia" w:hAnsi="宋体"/>
          <w:sz w:val="24"/>
        </w:rPr>
        <w:t>8、在施工期内，乙方的生活区要符合甲方文明工地的要求，搞好并保持宿舍、食堂等处的环境卫生。</w:t>
      </w:r>
    </w:p>
    <w:p w14:paraId="46DE872A">
      <w:pPr>
        <w:spacing w:line="360" w:lineRule="auto"/>
        <w:rPr>
          <w:rFonts w:hAnsi="宋体"/>
          <w:sz w:val="24"/>
        </w:rPr>
      </w:pPr>
      <w:r>
        <w:rPr>
          <w:rFonts w:hint="eastAsia" w:hAnsi="宋体"/>
          <w:sz w:val="24"/>
        </w:rPr>
        <w:t>10、乙方人员必须遵守劳动纪律，在工作中按规定正确佩带和使用个人防护用品，严禁袒胸露背，穿拖鞋上岗，严禁在宿舍内私拉电线；冬季，严禁在宿舍内使用电炉子等电器设备；夏季，严禁到河塘中游泳、洗澡。凡乙方人员违反本条款规定，所造成的损失由乙方承担。</w:t>
      </w:r>
    </w:p>
    <w:p w14:paraId="548AE1BC">
      <w:pPr>
        <w:spacing w:line="360" w:lineRule="auto"/>
        <w:rPr>
          <w:rFonts w:hAnsi="宋体"/>
          <w:sz w:val="24"/>
        </w:rPr>
      </w:pPr>
      <w:r>
        <w:rPr>
          <w:rFonts w:hint="eastAsia" w:hAnsi="宋体"/>
          <w:sz w:val="24"/>
        </w:rPr>
        <w:t>11、夜间施工服从甲方统一管理，做到不扰民。</w:t>
      </w:r>
    </w:p>
    <w:p w14:paraId="23AAE9DE">
      <w:pPr>
        <w:spacing w:line="360" w:lineRule="auto"/>
        <w:rPr>
          <w:rFonts w:hAnsi="宋体"/>
          <w:sz w:val="24"/>
        </w:rPr>
      </w:pPr>
      <w:r>
        <w:rPr>
          <w:rFonts w:hint="eastAsia" w:hAnsi="宋体"/>
          <w:sz w:val="24"/>
        </w:rPr>
        <w:t>12、在施工过程中，发现文物古迹时，要立即保护现场，并及时报告。严禁破坏、私自收藏、倒卖或隐瞒不报。</w:t>
      </w:r>
    </w:p>
    <w:p w14:paraId="6C497E5F">
      <w:pPr>
        <w:spacing w:line="360" w:lineRule="auto"/>
        <w:rPr>
          <w:rFonts w:hAnsi="宋体"/>
          <w:sz w:val="24"/>
        </w:rPr>
      </w:pPr>
      <w:r>
        <w:rPr>
          <w:rFonts w:hint="eastAsia" w:hAnsi="宋体"/>
          <w:sz w:val="24"/>
        </w:rPr>
        <w:t>13、在施工过程中，发生交通、施工、机电、消防等安全事故，要立即抢救伤者，采取措施减少财产损失，保护现场，积极主动的配合甲方处理事故。</w:t>
      </w:r>
    </w:p>
    <w:p w14:paraId="3E75307C">
      <w:pPr>
        <w:spacing w:line="360" w:lineRule="auto"/>
        <w:rPr>
          <w:rFonts w:hAnsi="宋体"/>
          <w:sz w:val="24"/>
        </w:rPr>
      </w:pPr>
      <w:r>
        <w:rPr>
          <w:rFonts w:hint="eastAsia" w:hAnsi="宋体"/>
          <w:sz w:val="24"/>
        </w:rPr>
        <w:t>14、严格遵守国家法律法规的要求。</w:t>
      </w:r>
    </w:p>
    <w:p w14:paraId="01D0194A">
      <w:pPr>
        <w:spacing w:line="360" w:lineRule="auto"/>
        <w:rPr>
          <w:rFonts w:hAnsi="宋体"/>
          <w:sz w:val="24"/>
        </w:rPr>
      </w:pPr>
      <w:r>
        <w:rPr>
          <w:rFonts w:hint="eastAsia" w:hAnsi="宋体"/>
          <w:sz w:val="24"/>
        </w:rPr>
        <w:t>三、因乙方的过错，造成甲方或他人财产或人身损害或甲方被处罚，乙方应负赔偿责任。</w:t>
      </w:r>
    </w:p>
    <w:p w14:paraId="2D54463A">
      <w:pPr>
        <w:spacing w:line="360" w:lineRule="auto"/>
        <w:rPr>
          <w:rFonts w:hAnsi="宋体"/>
          <w:sz w:val="24"/>
        </w:rPr>
      </w:pPr>
      <w:r>
        <w:rPr>
          <w:rFonts w:hint="eastAsia" w:hAnsi="宋体"/>
          <w:sz w:val="24"/>
        </w:rPr>
        <w:t>四、甲、乙双方约定的其它事项：</w:t>
      </w:r>
    </w:p>
    <w:p w14:paraId="55DEC91A">
      <w:pPr>
        <w:spacing w:line="360" w:lineRule="auto"/>
        <w:rPr>
          <w:rFonts w:hAnsi="宋体"/>
          <w:sz w:val="24"/>
          <w:u w:val="single"/>
        </w:rPr>
      </w:pPr>
      <w:r>
        <w:rPr>
          <w:rFonts w:hint="eastAsia" w:hAnsi="宋体"/>
          <w:sz w:val="24"/>
        </w:rPr>
        <w:t>1、</w:t>
      </w:r>
    </w:p>
    <w:p w14:paraId="32F40B54">
      <w:pPr>
        <w:spacing w:line="360" w:lineRule="auto"/>
        <w:rPr>
          <w:rFonts w:hAnsi="宋体"/>
          <w:sz w:val="24"/>
          <w:u w:val="single"/>
        </w:rPr>
      </w:pPr>
      <w:r>
        <w:rPr>
          <w:rFonts w:hint="eastAsia" w:hAnsi="宋体"/>
          <w:sz w:val="24"/>
        </w:rPr>
        <w:t>2、</w:t>
      </w:r>
    </w:p>
    <w:p w14:paraId="18AD538F">
      <w:pPr>
        <w:spacing w:line="360" w:lineRule="auto"/>
        <w:rPr>
          <w:rFonts w:hAnsi="宋体"/>
          <w:sz w:val="24"/>
          <w:u w:val="single"/>
        </w:rPr>
      </w:pPr>
      <w:r>
        <w:rPr>
          <w:rFonts w:hint="eastAsia" w:hAnsi="宋体"/>
          <w:sz w:val="24"/>
        </w:rPr>
        <w:t>3、</w:t>
      </w:r>
    </w:p>
    <w:p w14:paraId="67D253CC">
      <w:pPr>
        <w:spacing w:line="360" w:lineRule="auto"/>
        <w:rPr>
          <w:rFonts w:hAnsi="宋体"/>
          <w:sz w:val="24"/>
        </w:rPr>
      </w:pPr>
      <w:r>
        <w:rPr>
          <w:rFonts w:hint="eastAsia" w:hAnsi="宋体"/>
          <w:sz w:val="24"/>
        </w:rPr>
        <w:t>五、奖励与处罚：按照工程项目所在项目部及上级有关规定执行。</w:t>
      </w:r>
    </w:p>
    <w:p w14:paraId="411785B0">
      <w:pPr>
        <w:spacing w:line="360" w:lineRule="auto"/>
        <w:rPr>
          <w:rFonts w:hAnsi="宋体"/>
          <w:sz w:val="24"/>
        </w:rPr>
      </w:pPr>
      <w:r>
        <w:rPr>
          <w:rFonts w:hint="eastAsia" w:hAnsi="宋体"/>
          <w:sz w:val="24"/>
        </w:rPr>
        <w:t>六、本协议为劳务合同的从合同，随劳务合同生效而生效，劳务合同解除之日起，本协议自然失效，但因乙方违背协议，造成主合同终止，不影响本协议责任条款的效力。</w:t>
      </w:r>
    </w:p>
    <w:p w14:paraId="2E3A9BD8">
      <w:pPr>
        <w:spacing w:line="360" w:lineRule="auto"/>
        <w:rPr>
          <w:rFonts w:hAnsi="宋体"/>
          <w:sz w:val="24"/>
        </w:rPr>
      </w:pPr>
      <w:r>
        <w:rPr>
          <w:rFonts w:hint="eastAsia" w:hAnsi="宋体"/>
          <w:sz w:val="24"/>
        </w:rPr>
        <w:t>七、本协议一式四份，甲、乙双方各持二份。</w:t>
      </w:r>
    </w:p>
    <w:p w14:paraId="5904C8EC">
      <w:pPr>
        <w:spacing w:line="360" w:lineRule="auto"/>
        <w:rPr>
          <w:rFonts w:hAnsi="宋体"/>
          <w:sz w:val="24"/>
        </w:rPr>
      </w:pPr>
    </w:p>
    <w:p w14:paraId="66B7542F">
      <w:pPr>
        <w:spacing w:line="480" w:lineRule="auto"/>
        <w:rPr>
          <w:rFonts w:hAnsi="宋体"/>
          <w:sz w:val="24"/>
        </w:rPr>
      </w:pPr>
      <w:r>
        <w:rPr>
          <w:rFonts w:hAnsi="宋体"/>
          <w:sz w:val="24"/>
        </w:rPr>
        <w:t>甲方（</w:t>
      </w:r>
      <w:r>
        <w:rPr>
          <w:rFonts w:hint="eastAsia" w:hAnsi="宋体"/>
          <w:sz w:val="24"/>
        </w:rPr>
        <w:t>盖章</w:t>
      </w:r>
      <w:r>
        <w:rPr>
          <w:rFonts w:hAnsi="宋体"/>
          <w:sz w:val="24"/>
        </w:rPr>
        <w:t>）：              </w:t>
      </w:r>
      <w:r>
        <w:rPr>
          <w:rFonts w:hint="eastAsia" w:hAnsi="宋体"/>
          <w:sz w:val="24"/>
        </w:rPr>
        <w:t>乙方（盖章）：</w:t>
      </w:r>
    </w:p>
    <w:p w14:paraId="17AA82C1">
      <w:pPr>
        <w:spacing w:line="480" w:lineRule="auto"/>
        <w:rPr>
          <w:sz w:val="24"/>
        </w:rPr>
      </w:pPr>
      <w:r>
        <w:rPr>
          <w:rFonts w:hint="eastAsia"/>
          <w:sz w:val="24"/>
        </w:rPr>
        <w:t>法定代表人：                             法定代表人：</w:t>
      </w:r>
    </w:p>
    <w:p w14:paraId="3DBF52E3">
      <w:pPr>
        <w:spacing w:line="480" w:lineRule="auto"/>
        <w:rPr>
          <w:sz w:val="24"/>
        </w:rPr>
      </w:pPr>
      <w:r>
        <w:rPr>
          <w:rFonts w:hint="eastAsia"/>
          <w:sz w:val="24"/>
        </w:rPr>
        <w:t>委托代理人：                             委托代理人：</w:t>
      </w:r>
    </w:p>
    <w:p w14:paraId="31460DC8">
      <w:pPr>
        <w:spacing w:line="520" w:lineRule="exact"/>
        <w:rPr>
          <w:rFonts w:hAnsi="宋体"/>
          <w:sz w:val="24"/>
        </w:rPr>
      </w:pPr>
      <w:r>
        <w:rPr>
          <w:rFonts w:hint="eastAsia" w:hAnsi="宋体"/>
          <w:sz w:val="24"/>
        </w:rPr>
        <w:t>日期： 202</w:t>
      </w:r>
      <w:r>
        <w:rPr>
          <w:rFonts w:hint="eastAsia" w:hAnsi="宋体"/>
          <w:sz w:val="24"/>
          <w:lang w:val="en-US" w:eastAsia="zh-CN"/>
        </w:rPr>
        <w:t>5</w:t>
      </w:r>
      <w:r>
        <w:rPr>
          <w:rFonts w:hint="eastAsia" w:hAnsi="宋体"/>
          <w:sz w:val="24"/>
        </w:rPr>
        <w:t>年</w:t>
      </w:r>
      <w:r>
        <w:rPr>
          <w:rFonts w:hint="eastAsia" w:hAnsi="宋体"/>
          <w:sz w:val="24"/>
          <w:lang w:val="en-US" w:eastAsia="zh-CN"/>
        </w:rPr>
        <w:t xml:space="preserve">  </w:t>
      </w:r>
      <w:r>
        <w:rPr>
          <w:rFonts w:hint="eastAsia" w:hAnsi="宋体"/>
          <w:sz w:val="24"/>
        </w:rPr>
        <w:t>月</w:t>
      </w:r>
      <w:r>
        <w:rPr>
          <w:rFonts w:hint="eastAsia" w:hAnsi="宋体"/>
          <w:sz w:val="24"/>
          <w:lang w:val="en-US" w:eastAsia="zh-CN"/>
        </w:rPr>
        <w:t xml:space="preserve">  </w:t>
      </w:r>
      <w:r>
        <w:rPr>
          <w:rFonts w:hint="eastAsia" w:hAnsi="宋体"/>
          <w:sz w:val="24"/>
        </w:rPr>
        <w:t xml:space="preserve"> 日</w:t>
      </w:r>
    </w:p>
    <w:p w14:paraId="3572E0C1">
      <w:pPr>
        <w:spacing w:line="360" w:lineRule="auto"/>
        <w:jc w:val="center"/>
        <w:rPr>
          <w:rFonts w:hAnsi="宋体"/>
          <w:b/>
          <w:sz w:val="32"/>
          <w:szCs w:val="32"/>
        </w:rPr>
      </w:pPr>
      <w:r>
        <w:rPr>
          <w:rFonts w:hint="eastAsia" w:hAnsi="宋体"/>
          <w:b/>
          <w:sz w:val="32"/>
          <w:szCs w:val="32"/>
        </w:rPr>
        <w:t>廉洁协议</w:t>
      </w:r>
    </w:p>
    <w:p w14:paraId="5A5C0032">
      <w:pPr>
        <w:spacing w:line="360" w:lineRule="auto"/>
        <w:ind w:firstLine="480" w:firstLineChars="200"/>
        <w:rPr>
          <w:sz w:val="24"/>
        </w:rPr>
      </w:pPr>
      <w:r>
        <w:rPr>
          <w:rFonts w:hint="eastAsia" w:hAnsi="宋体"/>
          <w:sz w:val="24"/>
        </w:rPr>
        <w:t>甲方：</w:t>
      </w:r>
      <w:r>
        <w:rPr>
          <w:rFonts w:hint="eastAsia"/>
          <w:sz w:val="24"/>
        </w:rPr>
        <w:t>上海市闵行区颛桥镇城市建设管理事务中心</w:t>
      </w:r>
    </w:p>
    <w:p w14:paraId="1C87727A">
      <w:pPr>
        <w:spacing w:line="360" w:lineRule="auto"/>
        <w:ind w:firstLine="480" w:firstLineChars="200"/>
        <w:rPr>
          <w:rFonts w:hint="eastAsia" w:hAnsi="宋体" w:eastAsia="宋体"/>
          <w:sz w:val="24"/>
          <w:lang w:eastAsia="zh-CN"/>
        </w:rPr>
      </w:pPr>
      <w:r>
        <w:rPr>
          <w:rFonts w:hint="eastAsia" w:hAnsi="宋体"/>
          <w:sz w:val="24"/>
        </w:rPr>
        <w:t>乙方：</w:t>
      </w:r>
      <w:r>
        <w:rPr>
          <w:rFonts w:hint="eastAsia"/>
          <w:sz w:val="24"/>
          <w:lang w:eastAsia="zh-CN"/>
        </w:rPr>
        <w:t xml:space="preserve">   </w:t>
      </w:r>
    </w:p>
    <w:p w14:paraId="79120452">
      <w:pPr>
        <w:spacing w:line="360" w:lineRule="auto"/>
        <w:ind w:firstLine="480" w:firstLineChars="200"/>
        <w:rPr>
          <w:rFonts w:hAnsi="宋体"/>
          <w:sz w:val="24"/>
        </w:rPr>
      </w:pPr>
      <w:r>
        <w:rPr>
          <w:rFonts w:hint="eastAsia" w:hAnsi="宋体"/>
          <w:sz w:val="24"/>
        </w:rPr>
        <w:t>为了在工程建设中保持廉洁自律的工作作风、防止各种不正当行为的发生，根据国家和上海市有关建设工程承发包和廉政建设的各项规定以及《上海市建设工程承发包双方签订廉洁协议的暂行规定》结合工程建设的特点，特订立本协议如下：</w:t>
      </w:r>
    </w:p>
    <w:p w14:paraId="082EC027">
      <w:pPr>
        <w:spacing w:line="360" w:lineRule="auto"/>
        <w:rPr>
          <w:rFonts w:hAnsi="宋体"/>
          <w:sz w:val="24"/>
        </w:rPr>
      </w:pPr>
      <w:r>
        <w:rPr>
          <w:rFonts w:hint="eastAsia" w:hAnsi="宋体"/>
          <w:sz w:val="24"/>
        </w:rPr>
        <w:t>一、甲乙双方应当自觉遵守国家和上海市关于建设工程承发包工作规则以及有关廉政建设的各项规定。</w:t>
      </w:r>
    </w:p>
    <w:p w14:paraId="79584581">
      <w:pPr>
        <w:spacing w:line="360" w:lineRule="auto"/>
        <w:rPr>
          <w:rFonts w:hAnsi="宋体"/>
          <w:sz w:val="24"/>
        </w:rPr>
      </w:pPr>
      <w:r>
        <w:rPr>
          <w:rFonts w:hint="eastAsia" w:hAnsi="宋体"/>
          <w:sz w:val="24"/>
        </w:rPr>
        <w:t>二、甲方及其工作人员不得以任何形式向乙方索要和收受回扣等好处费。</w:t>
      </w:r>
    </w:p>
    <w:p w14:paraId="6D8F1003">
      <w:pPr>
        <w:spacing w:line="360" w:lineRule="auto"/>
        <w:rPr>
          <w:rFonts w:hAnsi="宋体"/>
          <w:sz w:val="24"/>
        </w:rPr>
      </w:pPr>
      <w:r>
        <w:rPr>
          <w:rFonts w:hint="eastAsia" w:hAnsi="宋体"/>
          <w:sz w:val="24"/>
        </w:rPr>
        <w:t>三、甲方工作人员应当保持与乙方的正常业务交往、不得接受乙方的礼金、有价证券和贵重物品，不得在乙方报销任何应有个人支付的费用。</w:t>
      </w:r>
    </w:p>
    <w:p w14:paraId="30B46035">
      <w:pPr>
        <w:spacing w:line="360" w:lineRule="auto"/>
        <w:rPr>
          <w:rFonts w:hAnsi="宋体"/>
          <w:sz w:val="24"/>
        </w:rPr>
      </w:pPr>
      <w:r>
        <w:rPr>
          <w:rFonts w:hint="eastAsia" w:hAnsi="宋体"/>
          <w:sz w:val="24"/>
        </w:rPr>
        <w:t>四、甲方工作人员不得参加可能对公正执行公务有影响的宴请和娱乐活动。</w:t>
      </w:r>
    </w:p>
    <w:p w14:paraId="739521F4">
      <w:pPr>
        <w:spacing w:line="360" w:lineRule="auto"/>
        <w:rPr>
          <w:rFonts w:hAnsi="宋体"/>
          <w:sz w:val="24"/>
        </w:rPr>
      </w:pPr>
      <w:r>
        <w:rPr>
          <w:rFonts w:hint="eastAsia" w:hAnsi="宋体"/>
          <w:sz w:val="24"/>
        </w:rPr>
        <w:t>五、甲方工作人员不得要求或者接受乙方为其住房装修、婚丧嫁娶、家属和子女的工作安排以及出国等提供方便。</w:t>
      </w:r>
    </w:p>
    <w:p w14:paraId="42889ED9">
      <w:pPr>
        <w:spacing w:line="360" w:lineRule="auto"/>
        <w:rPr>
          <w:rFonts w:hAnsi="宋体"/>
          <w:sz w:val="24"/>
        </w:rPr>
      </w:pPr>
      <w:r>
        <w:rPr>
          <w:rFonts w:hint="eastAsia" w:hAnsi="宋体"/>
          <w:sz w:val="24"/>
        </w:rPr>
        <w:t>六、甲方工作人员不得向乙方介绍家属或者亲友从事与甲方工程有关的材料设备供应、工程分包等经济活动。</w:t>
      </w:r>
    </w:p>
    <w:p w14:paraId="26D198EB">
      <w:pPr>
        <w:spacing w:line="360" w:lineRule="auto"/>
        <w:rPr>
          <w:rFonts w:hAnsi="宋体"/>
          <w:sz w:val="24"/>
        </w:rPr>
      </w:pPr>
      <w:r>
        <w:rPr>
          <w:rFonts w:hint="eastAsia" w:hAnsi="宋体"/>
          <w:sz w:val="24"/>
        </w:rPr>
        <w:t>七、乙方应当通过正常途径开展相对业务工作，不得为获取某些不正当利益而向甲方工作人员赠送礼金、有价证券和贵重物品等。</w:t>
      </w:r>
    </w:p>
    <w:p w14:paraId="2BB67F0D">
      <w:pPr>
        <w:spacing w:line="360" w:lineRule="auto"/>
        <w:rPr>
          <w:rFonts w:hAnsi="宋体"/>
          <w:sz w:val="24"/>
        </w:rPr>
      </w:pPr>
      <w:r>
        <w:rPr>
          <w:rFonts w:hint="eastAsia" w:hAnsi="宋体"/>
          <w:sz w:val="24"/>
        </w:rPr>
        <w:t>八、乙方不得为谋取私利擅自与甲方工作人员就工程竞标、工程费用、材料设备供应、工程量变动、工程验收、工程质量问题处理等进行私下商谈或者达成默契。</w:t>
      </w:r>
    </w:p>
    <w:p w14:paraId="003144D6">
      <w:pPr>
        <w:spacing w:line="360" w:lineRule="auto"/>
        <w:rPr>
          <w:rFonts w:hAnsi="宋体"/>
          <w:sz w:val="24"/>
        </w:rPr>
      </w:pPr>
      <w:r>
        <w:rPr>
          <w:rFonts w:hint="eastAsia" w:hAnsi="宋体"/>
          <w:sz w:val="24"/>
        </w:rPr>
        <w:t>九、乙方不得以洽谈业务、签订经济合同为借口，邀请甲方工作人员外出旅游和进入营业性高档娱乐场所。</w:t>
      </w:r>
    </w:p>
    <w:p w14:paraId="1D4FA304">
      <w:pPr>
        <w:spacing w:line="360" w:lineRule="auto"/>
        <w:rPr>
          <w:rFonts w:hAnsi="宋体"/>
          <w:sz w:val="24"/>
        </w:rPr>
      </w:pPr>
      <w:r>
        <w:rPr>
          <w:rFonts w:hint="eastAsia" w:hAnsi="宋体"/>
          <w:sz w:val="24"/>
        </w:rPr>
        <w:t>十、乙方不得为甲方单位和个人购置或者提供通讯工具、交通工具、家电、高档办公用品等物品。</w:t>
      </w:r>
    </w:p>
    <w:p w14:paraId="3763AD4D">
      <w:pPr>
        <w:spacing w:line="360" w:lineRule="auto"/>
        <w:rPr>
          <w:rFonts w:hAnsi="宋体"/>
          <w:sz w:val="24"/>
        </w:rPr>
      </w:pPr>
      <w:r>
        <w:rPr>
          <w:rFonts w:hint="eastAsia" w:hAnsi="宋体"/>
          <w:sz w:val="24"/>
        </w:rPr>
        <w:t>十一、举报属实和严格遵守廉洁协议的乙方，在同等条件下给予承接后续工程的优先邀请竞标权。</w:t>
      </w:r>
    </w:p>
    <w:p w14:paraId="392734E5">
      <w:pPr>
        <w:spacing w:line="360" w:lineRule="auto"/>
        <w:rPr>
          <w:rFonts w:hAnsi="宋体"/>
          <w:sz w:val="24"/>
        </w:rPr>
      </w:pPr>
      <w:r>
        <w:rPr>
          <w:rFonts w:hint="eastAsia" w:hAnsi="宋体"/>
          <w:sz w:val="24"/>
        </w:rPr>
        <w:t>十二、甲方发现乙方有违反本协议或者采用不正当的手段行贿甲方工作人员，甲方根据具体情节和造成的后果追究乙方工程合同造价1%-5%的违约金，由此给甲方造成的损失均由乙方承担，乙方用不正当手段获取的非法所得由甲方单位予以追缴。</w:t>
      </w:r>
    </w:p>
    <w:p w14:paraId="099A7B11">
      <w:pPr>
        <w:spacing w:line="360" w:lineRule="auto"/>
        <w:rPr>
          <w:rFonts w:hAnsi="宋体"/>
          <w:sz w:val="24"/>
        </w:rPr>
      </w:pPr>
      <w:r>
        <w:rPr>
          <w:rFonts w:hint="eastAsia" w:hAnsi="宋体"/>
          <w:sz w:val="24"/>
        </w:rPr>
        <w:t>十三、本廉洁协议作为工程承发包合同的附件，与工程承发包合同具有同等法律效力，经协议双方签署后立即生效。</w:t>
      </w:r>
    </w:p>
    <w:p w14:paraId="27F64787">
      <w:pPr>
        <w:spacing w:line="360" w:lineRule="auto"/>
        <w:rPr>
          <w:rFonts w:hAnsi="宋体"/>
          <w:sz w:val="24"/>
        </w:rPr>
      </w:pPr>
    </w:p>
    <w:p w14:paraId="77AF9A36">
      <w:pPr>
        <w:spacing w:line="360" w:lineRule="auto"/>
        <w:rPr>
          <w:rFonts w:hAnsi="宋体"/>
          <w:sz w:val="24"/>
        </w:rPr>
      </w:pPr>
    </w:p>
    <w:p w14:paraId="3AB99729">
      <w:pPr>
        <w:spacing w:line="440" w:lineRule="exact"/>
        <w:rPr>
          <w:rFonts w:hAnsi="宋体"/>
          <w:sz w:val="24"/>
        </w:rPr>
      </w:pPr>
      <w:r>
        <w:rPr>
          <w:rFonts w:hAnsi="宋体"/>
          <w:sz w:val="24"/>
        </w:rPr>
        <w:t>甲方（</w:t>
      </w:r>
      <w:r>
        <w:rPr>
          <w:rFonts w:hint="eastAsia" w:hAnsi="宋体"/>
          <w:sz w:val="24"/>
        </w:rPr>
        <w:t>盖章</w:t>
      </w:r>
      <w:r>
        <w:rPr>
          <w:rFonts w:hAnsi="宋体"/>
          <w:sz w:val="24"/>
        </w:rPr>
        <w:t>）：              </w:t>
      </w:r>
      <w:r>
        <w:rPr>
          <w:rFonts w:hint="eastAsia" w:hAnsi="宋体"/>
          <w:sz w:val="24"/>
        </w:rPr>
        <w:t>乙方（盖章）：</w:t>
      </w:r>
    </w:p>
    <w:p w14:paraId="29908A5E">
      <w:pPr>
        <w:spacing w:line="440" w:lineRule="exact"/>
        <w:rPr>
          <w:rFonts w:hAnsi="宋体"/>
          <w:sz w:val="24"/>
        </w:rPr>
      </w:pPr>
    </w:p>
    <w:p w14:paraId="067E9505">
      <w:pPr>
        <w:spacing w:line="440" w:lineRule="exact"/>
        <w:rPr>
          <w:sz w:val="24"/>
        </w:rPr>
      </w:pPr>
      <w:r>
        <w:rPr>
          <w:rFonts w:hint="eastAsia"/>
          <w:sz w:val="24"/>
        </w:rPr>
        <w:t>法定代表人或                             法定代表人或</w:t>
      </w:r>
    </w:p>
    <w:p w14:paraId="195FB8F1">
      <w:pPr>
        <w:spacing w:line="440" w:lineRule="exact"/>
        <w:rPr>
          <w:sz w:val="24"/>
        </w:rPr>
      </w:pPr>
    </w:p>
    <w:p w14:paraId="0A2B2602">
      <w:pPr>
        <w:spacing w:line="440" w:lineRule="exact"/>
        <w:rPr>
          <w:sz w:val="24"/>
        </w:rPr>
      </w:pPr>
      <w:r>
        <w:rPr>
          <w:rFonts w:hint="eastAsia"/>
          <w:sz w:val="24"/>
        </w:rPr>
        <w:t>委托代理人：                             委托代理人：</w:t>
      </w:r>
    </w:p>
    <w:p w14:paraId="510A2829">
      <w:pPr>
        <w:spacing w:line="360" w:lineRule="auto"/>
        <w:ind w:left="4937" w:leftChars="52" w:hanging="4828" w:hangingChars="2012"/>
        <w:rPr>
          <w:rFonts w:hAnsi="宋体"/>
          <w:sz w:val="24"/>
        </w:rPr>
      </w:pPr>
    </w:p>
    <w:p w14:paraId="169DA2B7">
      <w:pPr>
        <w:spacing w:line="520" w:lineRule="exact"/>
        <w:rPr>
          <w:rFonts w:hAnsi="宋体"/>
          <w:sz w:val="24"/>
        </w:rPr>
      </w:pPr>
      <w:r>
        <w:rPr>
          <w:rFonts w:hint="eastAsia" w:hAnsi="宋体"/>
          <w:sz w:val="24"/>
        </w:rPr>
        <w:t>日期： 202</w:t>
      </w:r>
      <w:r>
        <w:rPr>
          <w:rFonts w:hint="eastAsia" w:hAnsi="宋体"/>
          <w:sz w:val="24"/>
          <w:lang w:val="en-US" w:eastAsia="zh-CN"/>
        </w:rPr>
        <w:t>5</w:t>
      </w:r>
      <w:r>
        <w:rPr>
          <w:rFonts w:hint="eastAsia" w:hAnsi="宋体"/>
          <w:sz w:val="24"/>
        </w:rPr>
        <w:t xml:space="preserve">年 </w:t>
      </w:r>
      <w:r>
        <w:rPr>
          <w:rFonts w:hint="eastAsia" w:hAnsi="宋体"/>
          <w:sz w:val="24"/>
          <w:lang w:val="en-US" w:eastAsia="zh-CN"/>
        </w:rPr>
        <w:t xml:space="preserve">  </w:t>
      </w:r>
      <w:r>
        <w:rPr>
          <w:rFonts w:hint="eastAsia" w:hAnsi="宋体"/>
          <w:sz w:val="24"/>
        </w:rPr>
        <w:t xml:space="preserve"> 月</w:t>
      </w:r>
      <w:r>
        <w:rPr>
          <w:rFonts w:hint="eastAsia" w:hAnsi="宋体"/>
          <w:sz w:val="24"/>
          <w:lang w:val="en-US" w:eastAsia="zh-CN"/>
        </w:rPr>
        <w:t xml:space="preserve">  </w:t>
      </w:r>
      <w:r>
        <w:rPr>
          <w:rFonts w:hint="eastAsia" w:hAnsi="宋体"/>
          <w:sz w:val="24"/>
        </w:rPr>
        <w:t xml:space="preserve"> 日</w:t>
      </w:r>
      <w:bookmarkStart w:id="0" w:name="_GoBack"/>
      <w:bookmarkEnd w:id="0"/>
    </w:p>
    <w:p w14:paraId="6C1A3D50">
      <w:pPr>
        <w:spacing w:line="360" w:lineRule="auto"/>
        <w:rPr>
          <w:rFonts w:hAnsi="宋体"/>
          <w:sz w:val="24"/>
        </w:rPr>
      </w:pPr>
    </w:p>
    <w:p w14:paraId="176428D6">
      <w:pPr>
        <w:spacing w:line="360" w:lineRule="auto"/>
        <w:rPr>
          <w:rFonts w:hAnsi="宋体"/>
          <w:sz w:val="24"/>
        </w:rPr>
      </w:pPr>
    </w:p>
    <w:p w14:paraId="1D44CFC5">
      <w:pPr>
        <w:spacing w:line="360" w:lineRule="auto"/>
        <w:rPr>
          <w:rFonts w:hAnsi="宋体"/>
          <w:sz w:val="24"/>
        </w:rPr>
      </w:pPr>
    </w:p>
    <w:p w14:paraId="3AD939E8">
      <w:pPr>
        <w:spacing w:line="360" w:lineRule="auto"/>
        <w:rPr>
          <w:rFonts w:hAnsi="宋体"/>
          <w:sz w:val="24"/>
        </w:rPr>
      </w:pPr>
    </w:p>
    <w:p w14:paraId="04DC7447">
      <w:pPr>
        <w:spacing w:line="360" w:lineRule="auto"/>
        <w:rPr>
          <w:rFonts w:hAnsi="宋体"/>
          <w:sz w:val="24"/>
        </w:rPr>
      </w:pPr>
    </w:p>
    <w:p w14:paraId="48A33D9B">
      <w:pPr>
        <w:spacing w:line="360" w:lineRule="auto"/>
        <w:rPr>
          <w:rFonts w:hAnsi="宋体"/>
          <w:sz w:val="24"/>
        </w:rPr>
      </w:pPr>
    </w:p>
    <w:p w14:paraId="5F46B0DD">
      <w:pPr>
        <w:rPr>
          <w:b/>
        </w:rPr>
      </w:pPr>
    </w:p>
    <w:sectPr>
      <w:pgSz w:w="11906" w:h="16838"/>
      <w:pgMar w:top="1440" w:right="1080" w:bottom="1440" w:left="1080" w:header="851" w:footer="992" w:gutter="0"/>
      <w:pgNumType w:fmt="numberInDash"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418467"/>
    </w:sdtPr>
    <w:sdtContent>
      <w:p w14:paraId="4611554C">
        <w:pPr>
          <w:pStyle w:val="4"/>
          <w:jc w:val="center"/>
        </w:pPr>
        <w:r>
          <w:fldChar w:fldCharType="begin"/>
        </w:r>
        <w:r>
          <w:instrText xml:space="preserve"> PAGE   \* MERGEFORMAT </w:instrText>
        </w:r>
        <w:r>
          <w:fldChar w:fldCharType="separate"/>
        </w:r>
        <w:r>
          <w:rPr>
            <w:lang w:val="zh-CN"/>
          </w:rPr>
          <w:t>-</w:t>
        </w:r>
        <w:r>
          <w:t xml:space="preserve"> 3 -</w:t>
        </w:r>
        <w:r>
          <w:fldChar w:fldCharType="end"/>
        </w:r>
      </w:p>
    </w:sdtContent>
  </w:sdt>
  <w:p w14:paraId="48226891">
    <w:pPr>
      <w:pStyle w:val="4"/>
      <w:ind w:firstLine="360" w:firstLineChars="2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418468"/>
    </w:sdtPr>
    <w:sdtContent>
      <w:p w14:paraId="3AAC1968">
        <w:pPr>
          <w:pStyle w:val="4"/>
          <w:jc w:val="center"/>
        </w:pPr>
        <w:r>
          <w:fldChar w:fldCharType="begin"/>
        </w:r>
        <w:r>
          <w:instrText xml:space="preserve"> PAGE   \* MERGEFORMAT </w:instrText>
        </w:r>
        <w:r>
          <w:fldChar w:fldCharType="separate"/>
        </w:r>
        <w:r>
          <w:rPr>
            <w:lang w:val="zh-CN"/>
          </w:rPr>
          <w:t>-</w:t>
        </w:r>
        <w:r>
          <w:t xml:space="preserve"> 1 -</w:t>
        </w:r>
        <w:r>
          <w:fldChar w:fldCharType="end"/>
        </w:r>
      </w:p>
    </w:sdtContent>
  </w:sdt>
  <w:p w14:paraId="06D1E196">
    <w:pPr>
      <w:pStyle w:val="4"/>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E7F914"/>
    <w:multiLevelType w:val="singleLevel"/>
    <w:tmpl w:val="82E7F914"/>
    <w:lvl w:ilvl="0" w:tentative="0">
      <w:start w:val="1"/>
      <w:numFmt w:val="chineseCounting"/>
      <w:suff w:val="space"/>
      <w:lvlText w:val="第%1部分"/>
      <w:lvlJc w:val="left"/>
      <w:rPr>
        <w:rFonts w:hint="eastAsia"/>
      </w:rPr>
    </w:lvl>
  </w:abstractNum>
  <w:abstractNum w:abstractNumId="1">
    <w:nsid w:val="A7B1C154"/>
    <w:multiLevelType w:val="singleLevel"/>
    <w:tmpl w:val="A7B1C154"/>
    <w:lvl w:ilvl="0" w:tentative="0">
      <w:start w:val="6"/>
      <w:numFmt w:val="chineseCounting"/>
      <w:suff w:val="nothing"/>
      <w:lvlText w:val="%1、"/>
      <w:lvlJc w:val="left"/>
      <w:rPr>
        <w:rFonts w:hint="eastAsia"/>
      </w:rPr>
    </w:lvl>
  </w:abstractNum>
  <w:abstractNum w:abstractNumId="2">
    <w:nsid w:val="64259088"/>
    <w:multiLevelType w:val="singleLevel"/>
    <w:tmpl w:val="64259088"/>
    <w:lvl w:ilvl="0" w:tentative="0">
      <w:start w:val="1"/>
      <w:numFmt w:val="decimal"/>
      <w:lvlText w:val="(%1)"/>
      <w:lvlJc w:val="left"/>
      <w:pPr>
        <w:ind w:left="425" w:hanging="425"/>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Y2YjgxYzQ5ZWExNWU0MjU2NjZkZmQ1YWRlZmYxZmQifQ=="/>
  </w:docVars>
  <w:rsids>
    <w:rsidRoot w:val="003571AD"/>
    <w:rsid w:val="00010273"/>
    <w:rsid w:val="000137C1"/>
    <w:rsid w:val="00037F30"/>
    <w:rsid w:val="000437D1"/>
    <w:rsid w:val="000449FD"/>
    <w:rsid w:val="000626C5"/>
    <w:rsid w:val="00083316"/>
    <w:rsid w:val="000B4061"/>
    <w:rsid w:val="000D2E8C"/>
    <w:rsid w:val="000D3D18"/>
    <w:rsid w:val="0011760F"/>
    <w:rsid w:val="0011768B"/>
    <w:rsid w:val="00133687"/>
    <w:rsid w:val="0014293B"/>
    <w:rsid w:val="001431F7"/>
    <w:rsid w:val="001534A3"/>
    <w:rsid w:val="00155AF3"/>
    <w:rsid w:val="00191331"/>
    <w:rsid w:val="0019738C"/>
    <w:rsid w:val="001A00E9"/>
    <w:rsid w:val="001C1726"/>
    <w:rsid w:val="001D3464"/>
    <w:rsid w:val="001D4294"/>
    <w:rsid w:val="001D4C35"/>
    <w:rsid w:val="001D5E99"/>
    <w:rsid w:val="001D75F0"/>
    <w:rsid w:val="001E11C0"/>
    <w:rsid w:val="001F5FEB"/>
    <w:rsid w:val="002216B3"/>
    <w:rsid w:val="0022325C"/>
    <w:rsid w:val="00240632"/>
    <w:rsid w:val="00240F8F"/>
    <w:rsid w:val="002411D2"/>
    <w:rsid w:val="002547A6"/>
    <w:rsid w:val="002879C6"/>
    <w:rsid w:val="002942E4"/>
    <w:rsid w:val="002957E6"/>
    <w:rsid w:val="002A7494"/>
    <w:rsid w:val="002A7BFB"/>
    <w:rsid w:val="002B0CC7"/>
    <w:rsid w:val="002C0BB8"/>
    <w:rsid w:val="002C3F58"/>
    <w:rsid w:val="002D0F27"/>
    <w:rsid w:val="002E20C8"/>
    <w:rsid w:val="002E780B"/>
    <w:rsid w:val="002F55E3"/>
    <w:rsid w:val="002F6DD4"/>
    <w:rsid w:val="00301366"/>
    <w:rsid w:val="00312393"/>
    <w:rsid w:val="00315471"/>
    <w:rsid w:val="00315804"/>
    <w:rsid w:val="00324A59"/>
    <w:rsid w:val="00327BA0"/>
    <w:rsid w:val="00333994"/>
    <w:rsid w:val="003416D4"/>
    <w:rsid w:val="003571AD"/>
    <w:rsid w:val="003607B7"/>
    <w:rsid w:val="00386FDF"/>
    <w:rsid w:val="00392639"/>
    <w:rsid w:val="00392AF7"/>
    <w:rsid w:val="0039688F"/>
    <w:rsid w:val="00396AD1"/>
    <w:rsid w:val="003B0CF0"/>
    <w:rsid w:val="003F18A1"/>
    <w:rsid w:val="003F792A"/>
    <w:rsid w:val="004005B1"/>
    <w:rsid w:val="00410E07"/>
    <w:rsid w:val="00425BB0"/>
    <w:rsid w:val="00436635"/>
    <w:rsid w:val="00444AEB"/>
    <w:rsid w:val="004674CE"/>
    <w:rsid w:val="00467C52"/>
    <w:rsid w:val="00474212"/>
    <w:rsid w:val="00476879"/>
    <w:rsid w:val="00481F48"/>
    <w:rsid w:val="004A35B3"/>
    <w:rsid w:val="004A4E5D"/>
    <w:rsid w:val="004C07A9"/>
    <w:rsid w:val="004C3799"/>
    <w:rsid w:val="004C49B8"/>
    <w:rsid w:val="004F0548"/>
    <w:rsid w:val="00501A9A"/>
    <w:rsid w:val="005102AD"/>
    <w:rsid w:val="00514082"/>
    <w:rsid w:val="00533B7F"/>
    <w:rsid w:val="0056626A"/>
    <w:rsid w:val="005A289D"/>
    <w:rsid w:val="005C64CB"/>
    <w:rsid w:val="005C69A2"/>
    <w:rsid w:val="005C7177"/>
    <w:rsid w:val="005D2810"/>
    <w:rsid w:val="005D7B01"/>
    <w:rsid w:val="005E29A9"/>
    <w:rsid w:val="005E4DB1"/>
    <w:rsid w:val="005F2C1B"/>
    <w:rsid w:val="005F3A61"/>
    <w:rsid w:val="0062431B"/>
    <w:rsid w:val="00633E95"/>
    <w:rsid w:val="0064479D"/>
    <w:rsid w:val="00650656"/>
    <w:rsid w:val="00655EC7"/>
    <w:rsid w:val="006664B7"/>
    <w:rsid w:val="0067257D"/>
    <w:rsid w:val="006A0E3C"/>
    <w:rsid w:val="006B4073"/>
    <w:rsid w:val="006D7D0B"/>
    <w:rsid w:val="007127C3"/>
    <w:rsid w:val="00754129"/>
    <w:rsid w:val="00790A58"/>
    <w:rsid w:val="00792A75"/>
    <w:rsid w:val="007C32E5"/>
    <w:rsid w:val="007D1B4A"/>
    <w:rsid w:val="007F040D"/>
    <w:rsid w:val="0080711B"/>
    <w:rsid w:val="00811195"/>
    <w:rsid w:val="00835412"/>
    <w:rsid w:val="00881FFE"/>
    <w:rsid w:val="00892A7C"/>
    <w:rsid w:val="008B00EA"/>
    <w:rsid w:val="008B4179"/>
    <w:rsid w:val="008D487D"/>
    <w:rsid w:val="008E47A0"/>
    <w:rsid w:val="008F7393"/>
    <w:rsid w:val="00900792"/>
    <w:rsid w:val="0090297D"/>
    <w:rsid w:val="00904DB2"/>
    <w:rsid w:val="00910694"/>
    <w:rsid w:val="00922509"/>
    <w:rsid w:val="00941152"/>
    <w:rsid w:val="009458E0"/>
    <w:rsid w:val="00976AB6"/>
    <w:rsid w:val="009836B5"/>
    <w:rsid w:val="00990D56"/>
    <w:rsid w:val="009D522D"/>
    <w:rsid w:val="009D5DE4"/>
    <w:rsid w:val="00A038B5"/>
    <w:rsid w:val="00A05C62"/>
    <w:rsid w:val="00A05EBC"/>
    <w:rsid w:val="00A134DA"/>
    <w:rsid w:val="00A153FA"/>
    <w:rsid w:val="00A2432F"/>
    <w:rsid w:val="00A3104F"/>
    <w:rsid w:val="00A54119"/>
    <w:rsid w:val="00A60F2F"/>
    <w:rsid w:val="00A65000"/>
    <w:rsid w:val="00A76ED4"/>
    <w:rsid w:val="00A833E7"/>
    <w:rsid w:val="00A8598C"/>
    <w:rsid w:val="00A94481"/>
    <w:rsid w:val="00AB0A8D"/>
    <w:rsid w:val="00AB0FB6"/>
    <w:rsid w:val="00AC1D50"/>
    <w:rsid w:val="00AC2CB1"/>
    <w:rsid w:val="00AC5A01"/>
    <w:rsid w:val="00AD773D"/>
    <w:rsid w:val="00B007E1"/>
    <w:rsid w:val="00B13278"/>
    <w:rsid w:val="00B26FA8"/>
    <w:rsid w:val="00B27BD8"/>
    <w:rsid w:val="00B344E1"/>
    <w:rsid w:val="00B4134E"/>
    <w:rsid w:val="00B5318B"/>
    <w:rsid w:val="00B56009"/>
    <w:rsid w:val="00B80013"/>
    <w:rsid w:val="00B82550"/>
    <w:rsid w:val="00B841DE"/>
    <w:rsid w:val="00B85D7F"/>
    <w:rsid w:val="00BA1E95"/>
    <w:rsid w:val="00BC42EC"/>
    <w:rsid w:val="00BD5596"/>
    <w:rsid w:val="00BD74D8"/>
    <w:rsid w:val="00BF727A"/>
    <w:rsid w:val="00BF7E22"/>
    <w:rsid w:val="00C051BA"/>
    <w:rsid w:val="00C11BC2"/>
    <w:rsid w:val="00C2389C"/>
    <w:rsid w:val="00C33C50"/>
    <w:rsid w:val="00C52B7B"/>
    <w:rsid w:val="00C57556"/>
    <w:rsid w:val="00C8402A"/>
    <w:rsid w:val="00C84CE8"/>
    <w:rsid w:val="00C94C86"/>
    <w:rsid w:val="00CA0866"/>
    <w:rsid w:val="00CA41E5"/>
    <w:rsid w:val="00CB48FA"/>
    <w:rsid w:val="00CB575E"/>
    <w:rsid w:val="00CB5BEB"/>
    <w:rsid w:val="00CD0B2B"/>
    <w:rsid w:val="00CE3DD9"/>
    <w:rsid w:val="00CF0936"/>
    <w:rsid w:val="00D15402"/>
    <w:rsid w:val="00D21926"/>
    <w:rsid w:val="00D41136"/>
    <w:rsid w:val="00D70589"/>
    <w:rsid w:val="00D83207"/>
    <w:rsid w:val="00DB358A"/>
    <w:rsid w:val="00DC3137"/>
    <w:rsid w:val="00DC4902"/>
    <w:rsid w:val="00DD6C32"/>
    <w:rsid w:val="00DF6226"/>
    <w:rsid w:val="00E07C67"/>
    <w:rsid w:val="00E32675"/>
    <w:rsid w:val="00E41AA8"/>
    <w:rsid w:val="00E67E73"/>
    <w:rsid w:val="00E9368B"/>
    <w:rsid w:val="00EA6D84"/>
    <w:rsid w:val="00EB0282"/>
    <w:rsid w:val="00EC0B99"/>
    <w:rsid w:val="00ED616D"/>
    <w:rsid w:val="00EF450F"/>
    <w:rsid w:val="00F164D4"/>
    <w:rsid w:val="00F24160"/>
    <w:rsid w:val="00F44116"/>
    <w:rsid w:val="00F61EC3"/>
    <w:rsid w:val="00F669C9"/>
    <w:rsid w:val="00F775DA"/>
    <w:rsid w:val="00F87F2E"/>
    <w:rsid w:val="00F97442"/>
    <w:rsid w:val="00FC5B7E"/>
    <w:rsid w:val="00FC78F5"/>
    <w:rsid w:val="00FD3D95"/>
    <w:rsid w:val="00FE0B3F"/>
    <w:rsid w:val="0191139A"/>
    <w:rsid w:val="01C00A0D"/>
    <w:rsid w:val="03493020"/>
    <w:rsid w:val="03907D8F"/>
    <w:rsid w:val="043772FB"/>
    <w:rsid w:val="05493D4C"/>
    <w:rsid w:val="05B83903"/>
    <w:rsid w:val="06997F82"/>
    <w:rsid w:val="0753050D"/>
    <w:rsid w:val="07C37441"/>
    <w:rsid w:val="08CE4273"/>
    <w:rsid w:val="08EB30F3"/>
    <w:rsid w:val="092F5471"/>
    <w:rsid w:val="0A5D050B"/>
    <w:rsid w:val="0C450877"/>
    <w:rsid w:val="0C695551"/>
    <w:rsid w:val="0CE20369"/>
    <w:rsid w:val="0D0627A5"/>
    <w:rsid w:val="0D3756D7"/>
    <w:rsid w:val="0D646EAC"/>
    <w:rsid w:val="0D921D8F"/>
    <w:rsid w:val="0E56296F"/>
    <w:rsid w:val="0F916077"/>
    <w:rsid w:val="0FD66528"/>
    <w:rsid w:val="107515F1"/>
    <w:rsid w:val="10A06571"/>
    <w:rsid w:val="11B81FE1"/>
    <w:rsid w:val="128123D2"/>
    <w:rsid w:val="12CB7DB3"/>
    <w:rsid w:val="12ED1816"/>
    <w:rsid w:val="13113756"/>
    <w:rsid w:val="13427DB4"/>
    <w:rsid w:val="13EF0078"/>
    <w:rsid w:val="14661880"/>
    <w:rsid w:val="147A1E38"/>
    <w:rsid w:val="161A32F9"/>
    <w:rsid w:val="16EA0BC1"/>
    <w:rsid w:val="174165D4"/>
    <w:rsid w:val="188D2779"/>
    <w:rsid w:val="18D22461"/>
    <w:rsid w:val="1933319E"/>
    <w:rsid w:val="19E6084D"/>
    <w:rsid w:val="1A6B392B"/>
    <w:rsid w:val="1ADB5EAB"/>
    <w:rsid w:val="1AF87EF0"/>
    <w:rsid w:val="1BB05AD7"/>
    <w:rsid w:val="1C0C5403"/>
    <w:rsid w:val="1C3B7A96"/>
    <w:rsid w:val="1C6109E1"/>
    <w:rsid w:val="1C872CDB"/>
    <w:rsid w:val="1CA7512B"/>
    <w:rsid w:val="1CF13E0D"/>
    <w:rsid w:val="1D297CA2"/>
    <w:rsid w:val="1D526E45"/>
    <w:rsid w:val="1DCA24D2"/>
    <w:rsid w:val="1E0F4D36"/>
    <w:rsid w:val="1E6834EC"/>
    <w:rsid w:val="1E810F7B"/>
    <w:rsid w:val="1FAC1DE6"/>
    <w:rsid w:val="1FDB5818"/>
    <w:rsid w:val="20616DA7"/>
    <w:rsid w:val="20FA7F20"/>
    <w:rsid w:val="211028D7"/>
    <w:rsid w:val="228F0F89"/>
    <w:rsid w:val="22BD1205"/>
    <w:rsid w:val="23CD5478"/>
    <w:rsid w:val="23DC56BB"/>
    <w:rsid w:val="23DF1A1B"/>
    <w:rsid w:val="24D64800"/>
    <w:rsid w:val="24F133E8"/>
    <w:rsid w:val="261D1FBA"/>
    <w:rsid w:val="26B7240F"/>
    <w:rsid w:val="2762237B"/>
    <w:rsid w:val="27FA02BF"/>
    <w:rsid w:val="28FA4760"/>
    <w:rsid w:val="29345F99"/>
    <w:rsid w:val="293715E5"/>
    <w:rsid w:val="298F1421"/>
    <w:rsid w:val="2A336250"/>
    <w:rsid w:val="2A93234F"/>
    <w:rsid w:val="2B1971F4"/>
    <w:rsid w:val="2B560448"/>
    <w:rsid w:val="2CB30748"/>
    <w:rsid w:val="2EA9088F"/>
    <w:rsid w:val="2EB21E3A"/>
    <w:rsid w:val="2EF759D2"/>
    <w:rsid w:val="300C7F5A"/>
    <w:rsid w:val="304F6E45"/>
    <w:rsid w:val="30B4058D"/>
    <w:rsid w:val="310B3A83"/>
    <w:rsid w:val="31B6628A"/>
    <w:rsid w:val="31D25FD2"/>
    <w:rsid w:val="32537490"/>
    <w:rsid w:val="32D253D1"/>
    <w:rsid w:val="32FA3DAF"/>
    <w:rsid w:val="33266952"/>
    <w:rsid w:val="333C678F"/>
    <w:rsid w:val="33A53D1B"/>
    <w:rsid w:val="33F74FA4"/>
    <w:rsid w:val="33F95E15"/>
    <w:rsid w:val="357853FC"/>
    <w:rsid w:val="35A61FCC"/>
    <w:rsid w:val="379449B5"/>
    <w:rsid w:val="37D01583"/>
    <w:rsid w:val="38003C16"/>
    <w:rsid w:val="398C5D0A"/>
    <w:rsid w:val="39990AF4"/>
    <w:rsid w:val="3A282FB0"/>
    <w:rsid w:val="3B225C51"/>
    <w:rsid w:val="3B4756B8"/>
    <w:rsid w:val="3C236125"/>
    <w:rsid w:val="3C3F0A85"/>
    <w:rsid w:val="3CB72D11"/>
    <w:rsid w:val="3D9664EE"/>
    <w:rsid w:val="3DB83232"/>
    <w:rsid w:val="3DCB6B38"/>
    <w:rsid w:val="3DF12EE9"/>
    <w:rsid w:val="3E05470C"/>
    <w:rsid w:val="3E916962"/>
    <w:rsid w:val="3F122481"/>
    <w:rsid w:val="3F400D9C"/>
    <w:rsid w:val="3F7942AE"/>
    <w:rsid w:val="404C551E"/>
    <w:rsid w:val="41937CE7"/>
    <w:rsid w:val="420C1409"/>
    <w:rsid w:val="42C66C07"/>
    <w:rsid w:val="44C4421D"/>
    <w:rsid w:val="44D83825"/>
    <w:rsid w:val="45223C5A"/>
    <w:rsid w:val="45EA380F"/>
    <w:rsid w:val="46B53E1D"/>
    <w:rsid w:val="46CB3641"/>
    <w:rsid w:val="46D92D24"/>
    <w:rsid w:val="47B727F3"/>
    <w:rsid w:val="480F7446"/>
    <w:rsid w:val="48425B85"/>
    <w:rsid w:val="48757D08"/>
    <w:rsid w:val="490746D8"/>
    <w:rsid w:val="49214EDD"/>
    <w:rsid w:val="4986567A"/>
    <w:rsid w:val="49892771"/>
    <w:rsid w:val="49CC7BD1"/>
    <w:rsid w:val="4A7570A6"/>
    <w:rsid w:val="4A940B6B"/>
    <w:rsid w:val="4B1E1B01"/>
    <w:rsid w:val="4B20560A"/>
    <w:rsid w:val="4BBE3774"/>
    <w:rsid w:val="4C787DC7"/>
    <w:rsid w:val="4C837C6E"/>
    <w:rsid w:val="4CC13400"/>
    <w:rsid w:val="4D90556E"/>
    <w:rsid w:val="4E1B3100"/>
    <w:rsid w:val="4E832C5D"/>
    <w:rsid w:val="4F035CD5"/>
    <w:rsid w:val="4F626B0C"/>
    <w:rsid w:val="4F932DAE"/>
    <w:rsid w:val="4FCE7438"/>
    <w:rsid w:val="50010F5D"/>
    <w:rsid w:val="5055171C"/>
    <w:rsid w:val="50AF5C2A"/>
    <w:rsid w:val="5174191B"/>
    <w:rsid w:val="518C1C1F"/>
    <w:rsid w:val="51B5605F"/>
    <w:rsid w:val="521536EF"/>
    <w:rsid w:val="524A2826"/>
    <w:rsid w:val="52702F0D"/>
    <w:rsid w:val="530726E3"/>
    <w:rsid w:val="53615E9B"/>
    <w:rsid w:val="54FC3DE1"/>
    <w:rsid w:val="55466588"/>
    <w:rsid w:val="555D3FFE"/>
    <w:rsid w:val="55D51F3A"/>
    <w:rsid w:val="55D6790C"/>
    <w:rsid w:val="55DD513F"/>
    <w:rsid w:val="5621502B"/>
    <w:rsid w:val="56663704"/>
    <w:rsid w:val="566E223B"/>
    <w:rsid w:val="567B1BC0"/>
    <w:rsid w:val="56B25A3C"/>
    <w:rsid w:val="573E39BB"/>
    <w:rsid w:val="59BC1DD2"/>
    <w:rsid w:val="59D362C7"/>
    <w:rsid w:val="5CAC7619"/>
    <w:rsid w:val="5D096819"/>
    <w:rsid w:val="5D5502E0"/>
    <w:rsid w:val="5F232286"/>
    <w:rsid w:val="5F393A8D"/>
    <w:rsid w:val="60872BD5"/>
    <w:rsid w:val="60B85F77"/>
    <w:rsid w:val="614C3178"/>
    <w:rsid w:val="6181268A"/>
    <w:rsid w:val="630006D6"/>
    <w:rsid w:val="630930CF"/>
    <w:rsid w:val="63220635"/>
    <w:rsid w:val="63870498"/>
    <w:rsid w:val="638C5AAE"/>
    <w:rsid w:val="641C5084"/>
    <w:rsid w:val="647012A9"/>
    <w:rsid w:val="65D53DC3"/>
    <w:rsid w:val="668D7300"/>
    <w:rsid w:val="679B1933"/>
    <w:rsid w:val="67B958E6"/>
    <w:rsid w:val="67D068B1"/>
    <w:rsid w:val="68A722EC"/>
    <w:rsid w:val="697E2871"/>
    <w:rsid w:val="69CD57FE"/>
    <w:rsid w:val="6A1056F6"/>
    <w:rsid w:val="6A391E7D"/>
    <w:rsid w:val="6B7130D0"/>
    <w:rsid w:val="6B961BD3"/>
    <w:rsid w:val="6C6F7CC2"/>
    <w:rsid w:val="6C7553FD"/>
    <w:rsid w:val="6CCF5916"/>
    <w:rsid w:val="6CEC7017"/>
    <w:rsid w:val="6D557463"/>
    <w:rsid w:val="6E0830A8"/>
    <w:rsid w:val="6E6B6473"/>
    <w:rsid w:val="6E804461"/>
    <w:rsid w:val="6F7B57B5"/>
    <w:rsid w:val="6F7C10CD"/>
    <w:rsid w:val="6F871186"/>
    <w:rsid w:val="6FAB48D9"/>
    <w:rsid w:val="6FAF0B48"/>
    <w:rsid w:val="6FB40867"/>
    <w:rsid w:val="70253512"/>
    <w:rsid w:val="70326919"/>
    <w:rsid w:val="705B1786"/>
    <w:rsid w:val="70B9559C"/>
    <w:rsid w:val="70C1323B"/>
    <w:rsid w:val="70D34101"/>
    <w:rsid w:val="70D80585"/>
    <w:rsid w:val="712437CA"/>
    <w:rsid w:val="71704C61"/>
    <w:rsid w:val="719C3A0A"/>
    <w:rsid w:val="71FD4747"/>
    <w:rsid w:val="72AB5F51"/>
    <w:rsid w:val="735A2F84"/>
    <w:rsid w:val="75D428D0"/>
    <w:rsid w:val="76033DAE"/>
    <w:rsid w:val="77A94A29"/>
    <w:rsid w:val="77AD10E2"/>
    <w:rsid w:val="77E65C7D"/>
    <w:rsid w:val="78485FF0"/>
    <w:rsid w:val="79262C4E"/>
    <w:rsid w:val="79A656C4"/>
    <w:rsid w:val="7A1E16FE"/>
    <w:rsid w:val="7A3D3711"/>
    <w:rsid w:val="7B094A1A"/>
    <w:rsid w:val="7B8E01BE"/>
    <w:rsid w:val="7BA07F60"/>
    <w:rsid w:val="7BA619AB"/>
    <w:rsid w:val="7C26054E"/>
    <w:rsid w:val="7C506AEE"/>
    <w:rsid w:val="7C613B24"/>
    <w:rsid w:val="7CAF2AE1"/>
    <w:rsid w:val="7D0050EB"/>
    <w:rsid w:val="7D807FDA"/>
    <w:rsid w:val="7D990463"/>
    <w:rsid w:val="7DFD011D"/>
    <w:rsid w:val="7E8B30DA"/>
    <w:rsid w:val="7EE01806"/>
    <w:rsid w:val="7F4058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semiHidden/>
    <w:unhideWhenUsed/>
    <w:qFormat/>
    <w:uiPriority w:val="99"/>
    <w:rPr>
      <w:color w:val="0000FF"/>
      <w:u w:val="single"/>
    </w:rPr>
  </w:style>
  <w:style w:type="character" w:customStyle="1" w:styleId="9">
    <w:name w:val="页脚 Char"/>
    <w:basedOn w:val="7"/>
    <w:link w:val="4"/>
    <w:qFormat/>
    <w:uiPriority w:val="99"/>
    <w:rPr>
      <w:rFonts w:ascii="Times New Roman" w:hAnsi="Times New Roman" w:eastAsia="宋体" w:cs="Times New Roman"/>
      <w:sz w:val="18"/>
      <w:szCs w:val="18"/>
    </w:rPr>
  </w:style>
  <w:style w:type="character" w:customStyle="1" w:styleId="10">
    <w:name w:val="页眉 Char"/>
    <w:basedOn w:val="7"/>
    <w:link w:val="5"/>
    <w:semiHidden/>
    <w:qFormat/>
    <w:uiPriority w:val="99"/>
    <w:rPr>
      <w:rFonts w:ascii="Times New Roman" w:hAnsi="Times New Roman" w:eastAsia="宋体" w:cs="Times New Roman"/>
      <w:sz w:val="18"/>
      <w:szCs w:val="18"/>
    </w:rPr>
  </w:style>
  <w:style w:type="character" w:customStyle="1" w:styleId="11">
    <w:name w:val="批注框文本 Char"/>
    <w:basedOn w:val="7"/>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15</Pages>
  <Words>8298</Words>
  <Characters>8474</Characters>
  <Lines>65</Lines>
  <Paragraphs>18</Paragraphs>
  <TotalTime>3</TotalTime>
  <ScaleCrop>false</ScaleCrop>
  <LinksUpToDate>false</LinksUpToDate>
  <CharactersWithSpaces>8917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2024-10-11T08:25:00Z</dcterms:created>
  <dc:creator>Lareina Ruan</dc:creator>
  <cp:lastModifiedBy>HUI</cp:lastModifiedBy>
  <cp:lastPrinted>2017-12-07T00:22:00Z</cp:lastPrinted>
  <dcterms:modified xsi:type="dcterms:W3CDTF">2025-06-20T05:41:22Z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10F01265464345A592C88CE4D54F8714_13</vt:lpwstr>
  </property>
  <property fmtid="{D5CDD505-2E9C-101B-9397-08002B2CF9AE}" pid="4" name="KSOTemplateDocerSaveRecord">
    <vt:lpwstr>eyJoZGlkIjoiOTYzNWNlNWVlOTA0ODY3OTkyN2Q5YzZmZTFjNGQ0ZDYiLCJ1c2VySWQiOiI4NDI5Mjc2MzEifQ==</vt:lpwstr>
  </property>
</Properties>
</file>