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6" w:rsidRDefault="002D2896" w:rsidP="002D2896">
      <w:pPr>
        <w:spacing w:line="360" w:lineRule="auto"/>
        <w:rPr>
          <w:rFonts w:ascii="宋体" w:hAnsi="宋体" w:cs="宋体"/>
          <w:b/>
          <w:szCs w:val="21"/>
        </w:rPr>
      </w:pPr>
      <w:bookmarkStart w:id="0" w:name="_Toc12948"/>
      <w:r>
        <w:rPr>
          <w:rFonts w:ascii="宋体" w:hAnsi="宋体" w:cs="宋体" w:hint="eastAsia"/>
          <w:b/>
          <w:szCs w:val="21"/>
        </w:rPr>
        <w:t>一、项目概况</w:t>
      </w:r>
      <w:bookmarkEnd w:id="0"/>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为贯彻落实《住房和城乡建设部“十四五”建筑业发展规划》和《上海市住房和城乡建设管理“十四五”规划》的有关要求，促进智慧场景应用与业务流程再造融合，提升建设工程质量安全</w:t>
      </w:r>
      <w:proofErr w:type="gramStart"/>
      <w:r>
        <w:rPr>
          <w:rFonts w:ascii="宋体" w:hAnsi="宋体" w:cs="宋体" w:hint="eastAsia"/>
          <w:szCs w:val="21"/>
        </w:rPr>
        <w:t>全</w:t>
      </w:r>
      <w:proofErr w:type="gramEnd"/>
      <w:r>
        <w:rPr>
          <w:rFonts w:ascii="宋体" w:hAnsi="宋体" w:cs="宋体" w:hint="eastAsia"/>
          <w:szCs w:val="21"/>
        </w:rPr>
        <w:t>过程管理的数字化和智能化水平,根据《上海市智慧工地建设指引（试行）》要求，徐汇区建设和管理委员会以打通智慧工地建设过程中各监管环节信息流传递的通道为目标。引导企业在施工过程中使用经过验证可行的各类数字化技术和智能化设备，逐步替代传统手段，并在场景应用中不断迭代优化新技术、新设备。政府监管部门与企业双向互动，依托云计算、大数据、物联网、人工智能、移动互联网、BIM及虚拟现实等新一代信息技术，通过具有数据采集、传输、显示、存储、分析、提示、报警等功能的软硬件场景建设共同推动工地数字化管理流程的再造和闭环管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按照统一运用电子政务云、统一运用电子政务外网、统一数据标准和数据资源池、</w:t>
      </w:r>
      <w:proofErr w:type="gramStart"/>
      <w:r>
        <w:rPr>
          <w:rFonts w:ascii="宋体" w:hAnsi="宋体" w:cs="宋体" w:hint="eastAsia"/>
          <w:szCs w:val="21"/>
        </w:rPr>
        <w:t>统一物联感知</w:t>
      </w:r>
      <w:proofErr w:type="gramEnd"/>
      <w:r>
        <w:rPr>
          <w:rFonts w:ascii="宋体" w:hAnsi="宋体" w:cs="宋体" w:hint="eastAsia"/>
          <w:szCs w:val="21"/>
        </w:rPr>
        <w:t>规划和标准、统一系统和移动端应用入口、统一安全管理和运营体系的“六统一”标准化建设要求开展建设。项目建成后，在运行过程中所获取和产生的数据按照“应归尽归、应实时尽实时”的原则统一归集至区大数据中心，数据资产归徐汇区政府所有。</w:t>
      </w:r>
    </w:p>
    <w:p w:rsidR="002D2896" w:rsidRDefault="002D2896" w:rsidP="002D2896">
      <w:pPr>
        <w:spacing w:line="360" w:lineRule="auto"/>
        <w:ind w:firstLineChars="200" w:firstLine="420"/>
        <w:jc w:val="left"/>
        <w:rPr>
          <w:rFonts w:ascii="宋体" w:hAnsi="宋体" w:cs="宋体"/>
          <w:szCs w:val="21"/>
        </w:rPr>
      </w:pPr>
    </w:p>
    <w:p w:rsidR="002D2896" w:rsidRDefault="002D2896" w:rsidP="002D2896">
      <w:pPr>
        <w:spacing w:line="360" w:lineRule="auto"/>
        <w:rPr>
          <w:rFonts w:ascii="宋体" w:hAnsi="宋体" w:cs="宋体"/>
          <w:b/>
          <w:szCs w:val="21"/>
        </w:rPr>
      </w:pPr>
      <w:bookmarkStart w:id="1" w:name="_Toc30923"/>
      <w:r>
        <w:rPr>
          <w:rFonts w:ascii="宋体" w:hAnsi="宋体" w:cs="宋体" w:hint="eastAsia"/>
          <w:b/>
          <w:szCs w:val="21"/>
        </w:rPr>
        <w:t>二、项目服务内容</w:t>
      </w:r>
      <w:bookmarkEnd w:id="1"/>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项目通过智能监管平台视频监控网络，针对全区在建工地提供视频监控资源及联网服务，以实现落实管理过程数据的有效采集、传输、存储和维护，实现工地“人、机、料、法、环”等方面的管理，支撑工地数字化管理流程的再造和闭环管理，工地清单如下：</w:t>
      </w:r>
    </w:p>
    <w:tbl>
      <w:tblPr>
        <w:tblW w:w="5000" w:type="pct"/>
        <w:tblLook w:val="04A0" w:firstRow="1" w:lastRow="0" w:firstColumn="1" w:lastColumn="0" w:noHBand="0" w:noVBand="1"/>
      </w:tblPr>
      <w:tblGrid>
        <w:gridCol w:w="632"/>
        <w:gridCol w:w="1252"/>
        <w:gridCol w:w="6638"/>
      </w:tblGrid>
      <w:tr w:rsidR="002D2896" w:rsidTr="00F20C0E">
        <w:trPr>
          <w:trHeight w:val="280"/>
        </w:trPr>
        <w:tc>
          <w:tcPr>
            <w:tcW w:w="355" w:type="pct"/>
            <w:tcBorders>
              <w:top w:val="single" w:sz="4" w:space="0" w:color="auto"/>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10" w:type="pct"/>
            <w:tcBorders>
              <w:top w:val="single" w:sz="4" w:space="0" w:color="auto"/>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3934" w:type="pct"/>
            <w:tcBorders>
              <w:top w:val="single" w:sz="4" w:space="0" w:color="auto"/>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b/>
                <w:bCs/>
                <w:color w:val="000000"/>
                <w:kern w:val="0"/>
                <w:szCs w:val="21"/>
              </w:rPr>
            </w:pPr>
            <w:r>
              <w:rPr>
                <w:rFonts w:ascii="宋体" w:hAnsi="宋体" w:cs="宋体" w:hint="eastAsia"/>
                <w:b/>
                <w:bCs/>
                <w:color w:val="000000"/>
                <w:kern w:val="0"/>
                <w:szCs w:val="21"/>
              </w:rPr>
              <w:t>工地名称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长桥街道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长桥395街坊xh311B一</w:t>
            </w:r>
            <w:proofErr w:type="gramStart"/>
            <w:r>
              <w:rPr>
                <w:rFonts w:ascii="宋体" w:hAnsi="宋体" w:cs="宋体" w:hint="eastAsia"/>
                <w:color w:val="000000"/>
                <w:kern w:val="0"/>
                <w:szCs w:val="21"/>
              </w:rPr>
              <w:t>07</w:t>
            </w:r>
            <w:proofErr w:type="gramEnd"/>
            <w:r>
              <w:rPr>
                <w:rFonts w:ascii="宋体" w:hAnsi="宋体" w:cs="宋体" w:hint="eastAsia"/>
                <w:color w:val="000000"/>
                <w:kern w:val="0"/>
                <w:szCs w:val="21"/>
              </w:rPr>
              <w:t>B工地新建幼儿园</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长桥街道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长桥401街坊2-4地块工地大门</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长桥街道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阳晨长桥</w:t>
            </w:r>
            <w:proofErr w:type="gramEnd"/>
            <w:r>
              <w:rPr>
                <w:rFonts w:ascii="宋体" w:hAnsi="宋体" w:cs="宋体" w:hint="eastAsia"/>
                <w:color w:val="000000"/>
                <w:kern w:val="0"/>
                <w:szCs w:val="21"/>
              </w:rPr>
              <w:t>水质净化厂工地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长桥街道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长桥街道xh336B-15地块配套项目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长桥街道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徐汇长桥街道xh315-10、xh313-16地块项目桩基工程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枫林街道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枫林中山南二路918弄48-52号项目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枫林街道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龙山新村20、22、24号旧房改造工地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枫林街道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上海越剧艺术演艺传习中心工地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xh213a01北门户地块工地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虹梅xh215</w:t>
            </w:r>
            <w:proofErr w:type="gramStart"/>
            <w:r>
              <w:rPr>
                <w:rFonts w:ascii="宋体" w:hAnsi="宋体" w:cs="宋体" w:hint="eastAsia"/>
                <w:color w:val="000000"/>
                <w:kern w:val="0"/>
                <w:szCs w:val="21"/>
              </w:rPr>
              <w:t>一02</w:t>
            </w:r>
            <w:proofErr w:type="gramEnd"/>
            <w:r>
              <w:rPr>
                <w:rFonts w:ascii="宋体" w:hAnsi="宋体" w:cs="宋体" w:hint="eastAsia"/>
                <w:color w:val="000000"/>
                <w:kern w:val="0"/>
                <w:szCs w:val="21"/>
              </w:rPr>
              <w:t>A地块桩基工地大门</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虹梅街道xh221-01地块工地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基础产品研发大楼建设项目工地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乔高开发项目xh240A-04工地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lastRenderedPageBreak/>
              <w:t>14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 xml:space="preserve"> 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凤凰园二期项目工地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开发区xh212d-01北门户地块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上海xh215-02A地块项目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湖南街道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上海图书馆3号楼改造工程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北杨人工智能小镇一期B区工地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北杨人工智能小镇一期D-1工地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华之门地块规划中学新建工程桩基工程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G4-2地块工地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XHPO-0001单元D2B-1工地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北杨人工智能小镇一期工程A1A2A3楼工地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精神卫生中心桩基工程工地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人工智能小镇二期工地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人工智能小镇三期F1工地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人工智能小镇三期F2工地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人工智能小镇三期G区工地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人工智能小镇一期C区工地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镇XHPO-0001单元D1-2工地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镇XHPO-0001单元D5B-1地块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镇XHPO-0001单元D5D-1地块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康健S031002单元N08-14地块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康健桂林商务楼工地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康健外国语中学体育综合楼工地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 xml:space="preserve"> 康健</w:t>
            </w:r>
            <w:proofErr w:type="gramStart"/>
            <w:r>
              <w:rPr>
                <w:rFonts w:ascii="宋体" w:hAnsi="宋体" w:cs="宋体" w:hint="eastAsia"/>
                <w:color w:val="000000"/>
                <w:kern w:val="0"/>
                <w:szCs w:val="21"/>
              </w:rPr>
              <w:t>漕</w:t>
            </w:r>
            <w:proofErr w:type="gramEnd"/>
            <w:r>
              <w:rPr>
                <w:rFonts w:ascii="宋体" w:hAnsi="宋体" w:cs="宋体" w:hint="eastAsia"/>
                <w:color w:val="000000"/>
                <w:kern w:val="0"/>
                <w:szCs w:val="21"/>
              </w:rPr>
              <w:t>宝路园区人才公寓项目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上海教师教育学院一期维修工程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师范大学宿舍楼及宿舍区电缆铺设工程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师范大学徐汇校区拓展工程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龙华阿里巴巴项目二期</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龙华滨江188N-K-2地块</w:t>
            </w:r>
            <w:proofErr w:type="gramStart"/>
            <w:r>
              <w:rPr>
                <w:rFonts w:ascii="宋体" w:hAnsi="宋体" w:cs="宋体" w:hint="eastAsia"/>
                <w:color w:val="000000"/>
                <w:kern w:val="0"/>
                <w:szCs w:val="21"/>
              </w:rPr>
              <w:t>商办楼</w:t>
            </w:r>
            <w:proofErr w:type="gramEnd"/>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龙华机场零星地块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龙华街道188N</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F一</w:t>
            </w:r>
            <w:proofErr w:type="gramStart"/>
            <w:r>
              <w:rPr>
                <w:rFonts w:ascii="宋体" w:hAnsi="宋体" w:cs="宋体" w:hint="eastAsia"/>
                <w:color w:val="000000"/>
                <w:kern w:val="0"/>
                <w:szCs w:val="21"/>
              </w:rPr>
              <w:t>04</w:t>
            </w:r>
            <w:proofErr w:type="gramEnd"/>
            <w:r>
              <w:rPr>
                <w:rFonts w:ascii="宋体" w:hAnsi="宋体" w:cs="宋体" w:hint="eastAsia"/>
                <w:color w:val="000000"/>
                <w:kern w:val="0"/>
                <w:szCs w:val="21"/>
              </w:rPr>
              <w:t>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龙华街道188S-1-2地块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龙华街道188S-B-3地块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龙华街道</w:t>
            </w:r>
            <w:proofErr w:type="gramStart"/>
            <w:r>
              <w:rPr>
                <w:rFonts w:ascii="宋体" w:hAnsi="宋体" w:cs="宋体" w:hint="eastAsia"/>
                <w:color w:val="000000"/>
                <w:kern w:val="0"/>
                <w:szCs w:val="21"/>
              </w:rPr>
              <w:t>青少年科创体检</w:t>
            </w:r>
            <w:proofErr w:type="gramEnd"/>
            <w:r>
              <w:rPr>
                <w:rFonts w:ascii="宋体" w:hAnsi="宋体" w:cs="宋体" w:hint="eastAsia"/>
                <w:color w:val="000000"/>
                <w:kern w:val="0"/>
                <w:szCs w:val="21"/>
              </w:rPr>
              <w:t>中心工地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龙华金叶苑4号地块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龙华网</w:t>
            </w:r>
            <w:proofErr w:type="gramEnd"/>
            <w:r>
              <w:rPr>
                <w:rFonts w:ascii="宋体" w:hAnsi="宋体" w:cs="宋体" w:hint="eastAsia"/>
                <w:color w:val="000000"/>
                <w:kern w:val="0"/>
                <w:szCs w:val="21"/>
              </w:rPr>
              <w:t>易上海西岸研发中心项目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龙华西路90</w:t>
            </w:r>
            <w:proofErr w:type="gramStart"/>
            <w:r>
              <w:rPr>
                <w:rFonts w:ascii="宋体" w:hAnsi="宋体" w:cs="宋体" w:hint="eastAsia"/>
                <w:color w:val="000000"/>
                <w:kern w:val="0"/>
                <w:szCs w:val="21"/>
              </w:rPr>
              <w:t>弄改造</w:t>
            </w:r>
            <w:proofErr w:type="gramEnd"/>
            <w:r>
              <w:rPr>
                <w:rFonts w:ascii="宋体" w:hAnsi="宋体" w:cs="宋体" w:hint="eastAsia"/>
                <w:color w:val="000000"/>
                <w:kern w:val="0"/>
                <w:szCs w:val="21"/>
              </w:rPr>
              <w:t>项目工地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天平街道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陕西南路550弄2号旧房改造项目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天平街道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天平街道68街坊小襄阳地块新建项目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天平街道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岳阳路76号整体规划项目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天平街道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太原路129号地块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田林街道167-02（n）地块项目工地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田林街道177-02地块工地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田林路65</w:t>
            </w:r>
            <w:proofErr w:type="gramStart"/>
            <w:r>
              <w:rPr>
                <w:rFonts w:ascii="宋体" w:hAnsi="宋体" w:cs="宋体" w:hint="eastAsia"/>
                <w:color w:val="000000"/>
                <w:kern w:val="0"/>
                <w:szCs w:val="21"/>
              </w:rPr>
              <w:t>弄旧住房</w:t>
            </w:r>
            <w:proofErr w:type="gramEnd"/>
            <w:r>
              <w:rPr>
                <w:rFonts w:ascii="宋体" w:hAnsi="宋体" w:cs="宋体" w:hint="eastAsia"/>
                <w:color w:val="000000"/>
                <w:kern w:val="0"/>
                <w:szCs w:val="21"/>
              </w:rPr>
              <w:t>重建项目桩基工程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lastRenderedPageBreak/>
              <w:t>57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田林钦州北路保障性租赁住房工地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中山西路1555号地块项目工地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滨江xh128C07小学新建项目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滨江xh128D04地块工地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w:t>
            </w:r>
            <w:proofErr w:type="gramEnd"/>
            <w:r>
              <w:rPr>
                <w:rFonts w:ascii="宋体" w:hAnsi="宋体" w:cs="宋体" w:hint="eastAsia"/>
                <w:color w:val="000000"/>
                <w:kern w:val="0"/>
                <w:szCs w:val="21"/>
              </w:rPr>
              <w:t>ws3单元xh130E街坊03、04、06、07、09、11、12地块项目大门</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w:t>
            </w:r>
            <w:proofErr w:type="gramEnd"/>
            <w:r>
              <w:rPr>
                <w:rFonts w:ascii="宋体" w:hAnsi="宋体" w:cs="宋体" w:hint="eastAsia"/>
                <w:color w:val="000000"/>
                <w:kern w:val="0"/>
                <w:szCs w:val="21"/>
              </w:rPr>
              <w:t>WS3单元xh130F街坊03、04、06、08、09、11和12地块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斜土复旦附中</w:t>
            </w:r>
            <w:proofErr w:type="gramEnd"/>
            <w:r>
              <w:rPr>
                <w:rFonts w:ascii="宋体" w:hAnsi="宋体" w:cs="宋体" w:hint="eastAsia"/>
                <w:color w:val="000000"/>
                <w:kern w:val="0"/>
                <w:szCs w:val="21"/>
              </w:rPr>
              <w:t>徐汇校区（暂名）</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r>
              <w:rPr>
                <w:rFonts w:ascii="宋体" w:hAnsi="宋体" w:cs="宋体" w:hint="eastAsia"/>
                <w:color w:val="000000"/>
                <w:kern w:val="0"/>
                <w:szCs w:val="21"/>
              </w:rPr>
              <w:t>XH130D街道地块工地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斜土启</w:t>
            </w:r>
            <w:proofErr w:type="gramEnd"/>
            <w:r>
              <w:rPr>
                <w:rFonts w:ascii="宋体" w:hAnsi="宋体" w:cs="宋体" w:hint="eastAsia"/>
                <w:color w:val="000000"/>
                <w:kern w:val="0"/>
                <w:szCs w:val="21"/>
              </w:rPr>
              <w:t>元汇</w:t>
            </w:r>
            <w:proofErr w:type="gramStart"/>
            <w:r>
              <w:rPr>
                <w:rFonts w:ascii="宋体" w:hAnsi="宋体" w:cs="宋体" w:hint="eastAsia"/>
                <w:color w:val="000000"/>
                <w:kern w:val="0"/>
                <w:szCs w:val="21"/>
              </w:rPr>
              <w:t>玺</w:t>
            </w:r>
            <w:proofErr w:type="gramEnd"/>
            <w:r>
              <w:rPr>
                <w:rFonts w:ascii="宋体" w:hAnsi="宋体" w:cs="宋体" w:hint="eastAsia"/>
                <w:color w:val="000000"/>
                <w:kern w:val="0"/>
                <w:szCs w:val="21"/>
              </w:rPr>
              <w:t>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斜土徐汇</w:t>
            </w:r>
            <w:proofErr w:type="gramEnd"/>
            <w:r>
              <w:rPr>
                <w:rFonts w:ascii="宋体" w:hAnsi="宋体" w:cs="宋体" w:hint="eastAsia"/>
                <w:color w:val="000000"/>
                <w:kern w:val="0"/>
                <w:szCs w:val="21"/>
              </w:rPr>
              <w:t>滨江复兴中心（暂名）</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中国能建上海总部综合一体化项目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徐汇区黄浦江南延伸段WS3单元xh130C街坊02、06地块项目桩基工程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69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proofErr w:type="gramStart"/>
            <w:r>
              <w:rPr>
                <w:rFonts w:ascii="宋体" w:hAnsi="宋体" w:cs="宋体" w:hint="eastAsia"/>
                <w:color w:val="000000"/>
                <w:kern w:val="0"/>
                <w:szCs w:val="21"/>
              </w:rPr>
              <w:t>斜土街道</w:t>
            </w:r>
            <w:proofErr w:type="gramEnd"/>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轨道交通12号线大木桥路站还产用房复建项目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徐家汇街道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徐家汇街道150-9地块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徐家汇街道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徐家汇街道斜土路</w:t>
            </w:r>
            <w:proofErr w:type="gramStart"/>
            <w:r>
              <w:rPr>
                <w:rFonts w:ascii="宋体" w:hAnsi="宋体" w:cs="宋体" w:hint="eastAsia"/>
                <w:color w:val="000000"/>
                <w:kern w:val="0"/>
                <w:szCs w:val="21"/>
              </w:rPr>
              <w:t>商办楼</w:t>
            </w:r>
            <w:proofErr w:type="gramEnd"/>
            <w:r>
              <w:rPr>
                <w:rFonts w:ascii="宋体" w:hAnsi="宋体" w:cs="宋体" w:hint="eastAsia"/>
                <w:color w:val="000000"/>
                <w:kern w:val="0"/>
                <w:szCs w:val="21"/>
              </w:rPr>
              <w:t>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徐家汇街道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徐家汇零陵路667号改造工地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徐家汇街道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徐家汇体育公园工地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74</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徐家汇街道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上海六百城市更新项目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南站8号地块学校桩基工程工地</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76</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新龙华文化中心二号楼项目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77</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街道197a-09地块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78</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街道地块</w:t>
            </w:r>
            <w:proofErr w:type="gramStart"/>
            <w:r>
              <w:rPr>
                <w:rFonts w:ascii="宋体" w:hAnsi="宋体" w:cs="宋体" w:hint="eastAsia"/>
                <w:color w:val="000000"/>
                <w:kern w:val="0"/>
                <w:szCs w:val="21"/>
              </w:rPr>
              <w:t>商住办项目</w:t>
            </w:r>
            <w:proofErr w:type="gramEnd"/>
            <w:r>
              <w:rPr>
                <w:rFonts w:ascii="宋体" w:hAnsi="宋体" w:cs="宋体" w:hint="eastAsia"/>
                <w:color w:val="000000"/>
                <w:kern w:val="0"/>
                <w:szCs w:val="21"/>
              </w:rPr>
              <w:t>196e-03-04地块</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79</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漕</w:t>
            </w:r>
            <w:proofErr w:type="gramEnd"/>
            <w:r>
              <w:rPr>
                <w:rFonts w:ascii="宋体" w:hAnsi="宋体" w:cs="宋体" w:hint="eastAsia"/>
                <w:color w:val="000000"/>
                <w:kern w:val="0"/>
                <w:szCs w:val="21"/>
              </w:rPr>
              <w:t>溪二村171</w:t>
            </w:r>
            <w:proofErr w:type="gramStart"/>
            <w:r>
              <w:rPr>
                <w:rFonts w:ascii="宋体" w:hAnsi="宋体" w:cs="宋体" w:hint="eastAsia"/>
                <w:color w:val="000000"/>
                <w:kern w:val="0"/>
                <w:szCs w:val="21"/>
              </w:rPr>
              <w:t>一174</w:t>
            </w:r>
            <w:proofErr w:type="gramEnd"/>
            <w:r>
              <w:rPr>
                <w:rFonts w:ascii="宋体" w:hAnsi="宋体" w:cs="宋体" w:hint="eastAsia"/>
                <w:color w:val="000000"/>
                <w:kern w:val="0"/>
                <w:szCs w:val="21"/>
              </w:rPr>
              <w:t>号旧房更新项目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漕溪一</w:t>
            </w:r>
            <w:proofErr w:type="gramEnd"/>
            <w:r>
              <w:rPr>
                <w:rFonts w:ascii="宋体" w:hAnsi="宋体" w:cs="宋体" w:hint="eastAsia"/>
                <w:color w:val="000000"/>
                <w:kern w:val="0"/>
                <w:szCs w:val="21"/>
              </w:rPr>
              <w:t>村4、8、12号住房改造项目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81</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漕</w:t>
            </w:r>
            <w:proofErr w:type="gramEnd"/>
            <w:r>
              <w:rPr>
                <w:rFonts w:ascii="宋体" w:hAnsi="宋体" w:cs="宋体" w:hint="eastAsia"/>
                <w:color w:val="000000"/>
                <w:kern w:val="0"/>
                <w:szCs w:val="21"/>
              </w:rPr>
              <w:t>溪三村501-505、506-510号旧住房成套改造项目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82</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凌云街道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徐汇区凌云社区S04-07地块征收安置房项目桩基工程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83</w:t>
            </w:r>
          </w:p>
        </w:tc>
        <w:tc>
          <w:tcPr>
            <w:tcW w:w="710" w:type="pct"/>
            <w:tcBorders>
              <w:top w:val="nil"/>
              <w:left w:val="nil"/>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龙华街道</w:t>
            </w:r>
          </w:p>
        </w:tc>
        <w:tc>
          <w:tcPr>
            <w:tcW w:w="3934" w:type="pct"/>
            <w:tcBorders>
              <w:top w:val="nil"/>
              <w:left w:val="nil"/>
              <w:bottom w:val="single" w:sz="4" w:space="0" w:color="auto"/>
              <w:right w:val="single" w:sz="4" w:space="0" w:color="auto"/>
            </w:tcBorders>
            <w:noWrap/>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徐汇区龙华街道188N-F-05地块项目（桩基工程）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84</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街道292街坊</w:t>
            </w:r>
            <w:proofErr w:type="gramStart"/>
            <w:r>
              <w:rPr>
                <w:rFonts w:ascii="宋体" w:hAnsi="宋体" w:cs="宋体" w:hint="eastAsia"/>
                <w:color w:val="000000"/>
                <w:kern w:val="0"/>
                <w:szCs w:val="21"/>
              </w:rPr>
              <w:t>商办楼</w:t>
            </w:r>
            <w:proofErr w:type="gramEnd"/>
            <w:r>
              <w:rPr>
                <w:rFonts w:ascii="宋体" w:hAnsi="宋体" w:cs="宋体" w:hint="eastAsia"/>
                <w:color w:val="000000"/>
                <w:kern w:val="0"/>
                <w:szCs w:val="21"/>
              </w:rPr>
              <w:t>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85</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漕河</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街道348街坊278b-02地块万科南站商务城三期项目新建项目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86</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新建龙华机场消防站</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87</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虹梅</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徐汇乔高综合体开发项目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lastRenderedPageBreak/>
              <w:t>88</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腾讯上海</w:t>
            </w:r>
            <w:proofErr w:type="gramEnd"/>
            <w:r>
              <w:rPr>
                <w:rFonts w:ascii="宋体" w:hAnsi="宋体" w:cs="宋体" w:hint="eastAsia"/>
                <w:color w:val="000000"/>
                <w:kern w:val="0"/>
                <w:szCs w:val="21"/>
              </w:rPr>
              <w:t>滨江项目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89</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龙华机场零星地块社会租赁房项目（二期）</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华</w:t>
            </w:r>
            <w:proofErr w:type="gramStart"/>
            <w:r>
              <w:rPr>
                <w:rFonts w:ascii="宋体" w:hAnsi="宋体" w:cs="宋体" w:hint="eastAsia"/>
                <w:color w:val="000000"/>
                <w:kern w:val="0"/>
                <w:szCs w:val="21"/>
              </w:rPr>
              <w:t>泾</w:t>
            </w:r>
            <w:proofErr w:type="gramEnd"/>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徐汇区华</w:t>
            </w:r>
            <w:proofErr w:type="gramStart"/>
            <w:r>
              <w:rPr>
                <w:rFonts w:ascii="宋体" w:hAnsi="宋体" w:cs="宋体" w:hint="eastAsia"/>
                <w:color w:val="000000"/>
                <w:kern w:val="0"/>
                <w:szCs w:val="21"/>
              </w:rPr>
              <w:t>泾</w:t>
            </w:r>
            <w:proofErr w:type="gramEnd"/>
            <w:r>
              <w:rPr>
                <w:rFonts w:ascii="宋体" w:hAnsi="宋体" w:cs="宋体" w:hint="eastAsia"/>
                <w:color w:val="000000"/>
                <w:kern w:val="0"/>
                <w:szCs w:val="21"/>
              </w:rPr>
              <w:t>镇XHPO-0001单元D5D-1地块项目桩基及围护工程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钦州北路保障性租赁住房项目桩基工程</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92</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康健</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proofErr w:type="gramStart"/>
            <w:r>
              <w:rPr>
                <w:rFonts w:ascii="宋体" w:hAnsi="宋体" w:cs="宋体" w:hint="eastAsia"/>
                <w:color w:val="000000"/>
                <w:kern w:val="0"/>
                <w:szCs w:val="21"/>
              </w:rPr>
              <w:t>漕</w:t>
            </w:r>
            <w:proofErr w:type="gramEnd"/>
            <w:r>
              <w:rPr>
                <w:rFonts w:ascii="宋体" w:hAnsi="宋体" w:cs="宋体" w:hint="eastAsia"/>
                <w:color w:val="000000"/>
                <w:kern w:val="0"/>
                <w:szCs w:val="21"/>
              </w:rPr>
              <w:t>宝路园区人才公寓</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93</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上海市</w:t>
            </w:r>
            <w:proofErr w:type="gramStart"/>
            <w:r>
              <w:rPr>
                <w:rFonts w:ascii="宋体" w:hAnsi="宋体" w:cs="宋体" w:hint="eastAsia"/>
                <w:color w:val="000000"/>
                <w:kern w:val="0"/>
                <w:szCs w:val="21"/>
              </w:rPr>
              <w:t>青少年科创体验</w:t>
            </w:r>
            <w:proofErr w:type="gramEnd"/>
            <w:r>
              <w:rPr>
                <w:rFonts w:ascii="宋体" w:hAnsi="宋体" w:cs="宋体" w:hint="eastAsia"/>
                <w:color w:val="000000"/>
                <w:kern w:val="0"/>
                <w:szCs w:val="21"/>
              </w:rPr>
              <w:t>中心项目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94</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田林</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中山西路1555号地块项目</w:t>
            </w:r>
          </w:p>
        </w:tc>
      </w:tr>
      <w:tr w:rsidR="002D2896" w:rsidTr="00F20C0E">
        <w:trPr>
          <w:trHeight w:val="280"/>
        </w:trPr>
        <w:tc>
          <w:tcPr>
            <w:tcW w:w="355" w:type="pct"/>
            <w:tcBorders>
              <w:top w:val="nil"/>
              <w:left w:val="single" w:sz="4" w:space="0" w:color="auto"/>
              <w:bottom w:val="single" w:sz="4" w:space="0" w:color="auto"/>
              <w:right w:val="single" w:sz="4" w:space="0" w:color="auto"/>
            </w:tcBorders>
            <w:noWrap/>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95</w:t>
            </w:r>
          </w:p>
        </w:tc>
        <w:tc>
          <w:tcPr>
            <w:tcW w:w="710" w:type="pct"/>
            <w:tcBorders>
              <w:top w:val="nil"/>
              <w:left w:val="nil"/>
              <w:bottom w:val="single" w:sz="4" w:space="0" w:color="auto"/>
              <w:right w:val="single" w:sz="4" w:space="0" w:color="auto"/>
            </w:tcBorders>
            <w:vAlign w:val="center"/>
          </w:tcPr>
          <w:p w:rsidR="002D2896" w:rsidRDefault="002D2896" w:rsidP="00F20C0E">
            <w:pPr>
              <w:widowControl/>
              <w:jc w:val="center"/>
              <w:rPr>
                <w:rFonts w:ascii="宋体" w:hAnsi="宋体" w:cs="宋体"/>
                <w:color w:val="000000"/>
                <w:kern w:val="0"/>
                <w:szCs w:val="21"/>
              </w:rPr>
            </w:pPr>
            <w:r>
              <w:rPr>
                <w:rFonts w:ascii="宋体" w:hAnsi="宋体" w:cs="宋体" w:hint="eastAsia"/>
                <w:color w:val="000000"/>
                <w:kern w:val="0"/>
                <w:szCs w:val="21"/>
              </w:rPr>
              <w:t>龙华</w:t>
            </w:r>
          </w:p>
        </w:tc>
        <w:tc>
          <w:tcPr>
            <w:tcW w:w="3934" w:type="pct"/>
            <w:tcBorders>
              <w:top w:val="nil"/>
              <w:left w:val="nil"/>
              <w:bottom w:val="single" w:sz="4" w:space="0" w:color="auto"/>
              <w:right w:val="single" w:sz="4" w:space="0" w:color="auto"/>
            </w:tcBorders>
            <w:vAlign w:val="center"/>
          </w:tcPr>
          <w:p w:rsidR="002D2896" w:rsidRDefault="002D2896" w:rsidP="00F20C0E">
            <w:pPr>
              <w:widowControl/>
              <w:jc w:val="left"/>
              <w:rPr>
                <w:rFonts w:ascii="宋体" w:hAnsi="宋体" w:cs="宋体"/>
                <w:color w:val="000000"/>
                <w:kern w:val="0"/>
                <w:szCs w:val="21"/>
              </w:rPr>
            </w:pPr>
            <w:r>
              <w:rPr>
                <w:rFonts w:ascii="宋体" w:hAnsi="宋体" w:cs="宋体" w:hint="eastAsia"/>
                <w:color w:val="000000"/>
                <w:kern w:val="0"/>
                <w:szCs w:val="21"/>
              </w:rPr>
              <w:t>徐汇区龙华街道188S-B-3地块项目</w:t>
            </w:r>
          </w:p>
        </w:tc>
      </w:tr>
    </w:tbl>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预计提供360路前端视频采集服务，实际安装点位将由甲方确定，并根据实际安装情况进行结算。</w:t>
      </w:r>
    </w:p>
    <w:p w:rsidR="002D2896" w:rsidRDefault="002D2896" w:rsidP="002D2896">
      <w:pPr>
        <w:spacing w:line="360" w:lineRule="auto"/>
        <w:ind w:firstLineChars="200" w:firstLine="420"/>
        <w:jc w:val="left"/>
        <w:rPr>
          <w:rFonts w:ascii="宋体" w:hAnsi="宋体" w:cs="宋体"/>
          <w:szCs w:val="21"/>
        </w:rPr>
      </w:pPr>
    </w:p>
    <w:p w:rsidR="002D2896" w:rsidRDefault="002D2896" w:rsidP="002D2896">
      <w:pPr>
        <w:spacing w:line="360" w:lineRule="auto"/>
        <w:rPr>
          <w:rFonts w:ascii="宋体" w:hAnsi="宋体" w:cs="宋体"/>
          <w:b/>
          <w:szCs w:val="21"/>
        </w:rPr>
      </w:pPr>
      <w:r>
        <w:rPr>
          <w:rFonts w:ascii="宋体" w:hAnsi="宋体" w:cs="宋体" w:hint="eastAsia"/>
          <w:b/>
          <w:szCs w:val="21"/>
        </w:rPr>
        <w:t>三、项目服务标准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本次服务视频网络接入通过3层组网结构，即终端接入——视频汇聚——</w:t>
      </w:r>
      <w:proofErr w:type="gramStart"/>
      <w:r>
        <w:rPr>
          <w:rFonts w:ascii="宋体" w:hAnsi="宋体" w:cs="宋体" w:hint="eastAsia"/>
          <w:szCs w:val="21"/>
        </w:rPr>
        <w:t>接入区</w:t>
      </w:r>
      <w:proofErr w:type="gramEnd"/>
      <w:r>
        <w:rPr>
          <w:rFonts w:ascii="宋体" w:hAnsi="宋体" w:cs="宋体" w:hint="eastAsia"/>
          <w:szCs w:val="21"/>
        </w:rPr>
        <w:t>城运视觉中枢平台核心的组网方式，以GB/T 28181-2016为标准上报视频监控资源，通过GB28281协议和GA-T1400协议方式联通，通过统一的汇聚平台系统提供整体终端网络监控。</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次服务需提供视频汇聚平台系统，可满足接入本项目内所有视频监控接入点，通过合适的线路资源保证图像上传质量，符合上海市人民政府架空线落地的施工要求。汇聚平台系统与徐汇区城运视觉中枢系统对接，相关标准以徐汇区城运中心平台为准，中标后甲方提供双方技术进行对接。</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次主要为工地点位监控，采用无线或有线接入方式满足视频接入联网能力，为加强工地安全及车辆出入等场景管理，将此次服务提供的视频数据传输至徐汇区城运中心供城运场景应用调阅使用，主要出入口枪机、至高点球机等场景，提供360路前端视频采集服务，其中通过球机采集方式139路，通过枪机采集方式216路，</w:t>
      </w:r>
      <w:proofErr w:type="gramStart"/>
      <w:r>
        <w:rPr>
          <w:rFonts w:ascii="宋体" w:hAnsi="宋体" w:cs="宋体" w:hint="eastAsia"/>
          <w:szCs w:val="21"/>
        </w:rPr>
        <w:t>抓拍机</w:t>
      </w:r>
      <w:proofErr w:type="gramEnd"/>
      <w:r>
        <w:rPr>
          <w:rFonts w:ascii="宋体" w:hAnsi="宋体" w:cs="宋体" w:hint="eastAsia"/>
          <w:szCs w:val="21"/>
        </w:rPr>
        <w:t>采集方式5路，安装位置以实际情况为准。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场景服务标准如下：</w:t>
      </w:r>
    </w:p>
    <w:p w:rsidR="002D2896" w:rsidRDefault="002D2896" w:rsidP="002D2896">
      <w:pPr>
        <w:spacing w:line="360" w:lineRule="auto"/>
        <w:ind w:firstLineChars="200" w:firstLine="422"/>
        <w:jc w:val="left"/>
        <w:rPr>
          <w:rFonts w:ascii="宋体" w:hAnsi="宋体" w:cs="宋体"/>
          <w:b/>
          <w:szCs w:val="21"/>
        </w:rPr>
      </w:pPr>
      <w:r>
        <w:rPr>
          <w:rFonts w:ascii="宋体" w:hAnsi="宋体" w:cs="宋体" w:hint="eastAsia"/>
          <w:b/>
          <w:szCs w:val="21"/>
        </w:rPr>
        <w:t>1、工地进出口管理场景：</w:t>
      </w:r>
    </w:p>
    <w:p w:rsidR="002D2896" w:rsidRDefault="002D2896" w:rsidP="002D2896">
      <w:pPr>
        <w:pStyle w:val="a3"/>
        <w:numPr>
          <w:ilvl w:val="0"/>
          <w:numId w:val="1"/>
        </w:numPr>
        <w:spacing w:line="360" w:lineRule="auto"/>
        <w:ind w:firstLineChars="0"/>
        <w:jc w:val="left"/>
        <w:rPr>
          <w:rFonts w:ascii="宋体" w:hAnsi="宋体" w:cs="宋体"/>
          <w:szCs w:val="21"/>
        </w:rPr>
      </w:pPr>
      <w:r>
        <w:rPr>
          <w:rFonts w:ascii="宋体" w:hAnsi="宋体" w:cs="宋体" w:hint="eastAsia"/>
          <w:szCs w:val="21"/>
        </w:rPr>
        <w:t>工地大门进出口需各提供1路枪机前端视频采集服务，满足工地进出口管理要求。</w:t>
      </w:r>
    </w:p>
    <w:p w:rsidR="002D2896" w:rsidRDefault="002D2896" w:rsidP="002D2896">
      <w:pPr>
        <w:spacing w:line="360" w:lineRule="auto"/>
        <w:ind w:firstLineChars="200" w:firstLine="422"/>
        <w:jc w:val="left"/>
        <w:rPr>
          <w:rFonts w:ascii="宋体" w:hAnsi="宋体" w:cs="宋体"/>
          <w:b/>
          <w:szCs w:val="21"/>
        </w:rPr>
      </w:pPr>
      <w:r>
        <w:rPr>
          <w:rFonts w:ascii="宋体" w:hAnsi="宋体" w:cs="宋体" w:hint="eastAsia"/>
          <w:b/>
          <w:szCs w:val="21"/>
        </w:rPr>
        <w:t>2、工地制高点管理场景：</w:t>
      </w:r>
    </w:p>
    <w:p w:rsidR="002D2896" w:rsidRDefault="002D2896" w:rsidP="002D2896">
      <w:pPr>
        <w:pStyle w:val="a3"/>
        <w:numPr>
          <w:ilvl w:val="0"/>
          <w:numId w:val="2"/>
        </w:numPr>
        <w:spacing w:line="360" w:lineRule="auto"/>
        <w:ind w:firstLineChars="0"/>
        <w:jc w:val="left"/>
        <w:rPr>
          <w:rFonts w:ascii="宋体" w:hAnsi="宋体" w:cs="宋体"/>
          <w:szCs w:val="21"/>
        </w:rPr>
      </w:pPr>
      <w:r>
        <w:rPr>
          <w:rFonts w:ascii="宋体" w:hAnsi="宋体" w:cs="宋体" w:hint="eastAsia"/>
          <w:szCs w:val="21"/>
        </w:rPr>
        <w:t>施工工地在用塔吊1-2个的场景，提供1路塔吊制高点球机前端视频采集服务；</w:t>
      </w:r>
    </w:p>
    <w:p w:rsidR="002D2896" w:rsidRDefault="002D2896" w:rsidP="002D2896">
      <w:pPr>
        <w:pStyle w:val="a3"/>
        <w:numPr>
          <w:ilvl w:val="0"/>
          <w:numId w:val="2"/>
        </w:numPr>
        <w:spacing w:line="360" w:lineRule="auto"/>
        <w:ind w:firstLineChars="0"/>
        <w:jc w:val="left"/>
        <w:rPr>
          <w:rFonts w:ascii="宋体" w:hAnsi="宋体" w:cs="宋体"/>
          <w:szCs w:val="21"/>
        </w:rPr>
      </w:pPr>
      <w:r>
        <w:rPr>
          <w:rFonts w:ascii="宋体" w:hAnsi="宋体" w:cs="宋体" w:hint="eastAsia"/>
          <w:szCs w:val="21"/>
        </w:rPr>
        <w:t>施工工地在用塔吊3-5个的场景，提供2路塔吊制高点球机前端视频采集服务；</w:t>
      </w:r>
    </w:p>
    <w:p w:rsidR="002D2896" w:rsidRDefault="002D2896" w:rsidP="002D2896">
      <w:pPr>
        <w:pStyle w:val="a3"/>
        <w:numPr>
          <w:ilvl w:val="0"/>
          <w:numId w:val="2"/>
        </w:numPr>
        <w:spacing w:line="360" w:lineRule="auto"/>
        <w:ind w:firstLineChars="0"/>
        <w:jc w:val="left"/>
        <w:rPr>
          <w:rFonts w:ascii="宋体" w:hAnsi="宋体" w:cs="宋体"/>
          <w:szCs w:val="21"/>
        </w:rPr>
      </w:pPr>
      <w:r>
        <w:rPr>
          <w:rFonts w:ascii="宋体" w:hAnsi="宋体" w:cs="宋体" w:hint="eastAsia"/>
          <w:szCs w:val="21"/>
        </w:rPr>
        <w:t>施工工地在用塔吊5个以上的场景，提供3路塔吊制高点球机前端视频采集服务。</w:t>
      </w:r>
    </w:p>
    <w:p w:rsidR="002D2896" w:rsidRDefault="002D2896" w:rsidP="002D2896">
      <w:pPr>
        <w:spacing w:line="360" w:lineRule="auto"/>
        <w:ind w:firstLineChars="200" w:firstLine="422"/>
        <w:jc w:val="left"/>
        <w:rPr>
          <w:rFonts w:ascii="宋体" w:hAnsi="宋体" w:cs="宋体"/>
          <w:b/>
          <w:szCs w:val="21"/>
        </w:rPr>
      </w:pPr>
      <w:r>
        <w:rPr>
          <w:rFonts w:ascii="宋体" w:hAnsi="宋体" w:cs="宋体" w:hint="eastAsia"/>
          <w:b/>
          <w:szCs w:val="21"/>
        </w:rPr>
        <w:t>3、工地出土管理场景：</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lastRenderedPageBreak/>
        <w:t>提供带车牌抓拍功能枪机1路前端图像及视频采集服务，提供进出车辆四个方位各1路视频枪机前端视频采集服务。</w:t>
      </w:r>
    </w:p>
    <w:p w:rsidR="002D2896" w:rsidRDefault="002D2896" w:rsidP="002D2896">
      <w:pPr>
        <w:spacing w:line="360" w:lineRule="auto"/>
        <w:ind w:firstLineChars="200" w:firstLine="422"/>
        <w:jc w:val="left"/>
        <w:rPr>
          <w:rFonts w:ascii="宋体" w:hAnsi="宋体" w:cs="宋体"/>
          <w:b/>
          <w:szCs w:val="21"/>
        </w:rPr>
      </w:pPr>
      <w:r>
        <w:rPr>
          <w:rFonts w:ascii="宋体" w:hAnsi="宋体" w:cs="宋体" w:hint="eastAsia"/>
          <w:b/>
          <w:szCs w:val="21"/>
        </w:rPr>
        <w:t>4、工地吊篮管理场景：</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根据建筑吊篮施工面需覆盖整栋楼外立面，可观测到吊篮内施工人员施工是否符合规范等要求，提供1路球机前端视频采集服务。</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视频监控设备服务标准：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1）出入口枪机设备标准</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分辨率：200</w:t>
      </w:r>
      <w:proofErr w:type="gramStart"/>
      <w:r>
        <w:rPr>
          <w:rFonts w:ascii="宋体" w:hAnsi="宋体" w:cs="宋体" w:hint="eastAsia"/>
          <w:szCs w:val="21"/>
        </w:rPr>
        <w:t>万像</w:t>
      </w:r>
      <w:proofErr w:type="gramEnd"/>
      <w:r>
        <w:rPr>
          <w:rFonts w:ascii="宋体" w:hAnsi="宋体" w:cs="宋体" w:hint="eastAsia"/>
          <w:szCs w:val="21"/>
        </w:rPr>
        <w:t>素，可输出25 fps实时图像；</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码流：支持三码流技术，支持同时20路取流；</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存储：支持标准的256 GB Micro SD/Micro SDHC/Micro SDXC卡存储；</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网络：支持4G无线或有线联网；</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标准：支持GB/T28181-2016；</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防护：IP67；</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其他：支持透雾、电子防抖，内置电动变焦镜头，支持宽动态120 dB；</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2）至高点球机设备标准</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分辨率： 200</w:t>
      </w:r>
      <w:proofErr w:type="gramStart"/>
      <w:r>
        <w:rPr>
          <w:rFonts w:ascii="宋体" w:hAnsi="宋体" w:cs="宋体" w:hint="eastAsia"/>
          <w:szCs w:val="21"/>
        </w:rPr>
        <w:t>万像</w:t>
      </w:r>
      <w:proofErr w:type="gramEnd"/>
      <w:r>
        <w:rPr>
          <w:rFonts w:ascii="宋体" w:hAnsi="宋体" w:cs="宋体" w:hint="eastAsia"/>
          <w:szCs w:val="21"/>
        </w:rPr>
        <w:t>素，可输出25 fps实时图像</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转速：1/2.8＂s~1/100,000 s</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 xml:space="preserve">变焦：4.8 mm~110 mm，23倍光学变倍 </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红外：支持白光/红外双补光、红外距离100M，</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功能：支持抓拍</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标准：支持GB/T28181-2016</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联网方式：4G无线或有线联网</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电源供间：12 V ± 25%，支持防反接保护</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3）抓拍设备标准</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清晰度：支持最大1920×1080@30fps高清画面输出</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照度：支持超低照度，0.005Lux/F1.6(彩色),0.001Lux/F1.6(黑白),0 Lux with IR</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支持全景+</w:t>
      </w:r>
      <w:proofErr w:type="gramStart"/>
      <w:r>
        <w:rPr>
          <w:rFonts w:ascii="宋体" w:hAnsi="宋体" w:cs="宋体" w:hint="eastAsia"/>
          <w:szCs w:val="21"/>
        </w:rPr>
        <w:t>细节双</w:t>
      </w:r>
      <w:proofErr w:type="gramEnd"/>
      <w:r>
        <w:rPr>
          <w:rFonts w:ascii="宋体" w:hAnsi="宋体" w:cs="宋体" w:hint="eastAsia"/>
          <w:szCs w:val="21"/>
        </w:rPr>
        <w:t>镜头；</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支持多种智能资源模式：人脸抓拍模式，道路监控模式，Smart事件模式，多种智能模式可按需切换。</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支持标准：支持GA-T1400协议；</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lastRenderedPageBreak/>
        <w:t>支持标准：支持GB/T28181-2016</w:t>
      </w:r>
    </w:p>
    <w:p w:rsidR="002D2896" w:rsidRDefault="002D2896" w:rsidP="002D2896">
      <w:pPr>
        <w:pStyle w:val="a3"/>
        <w:numPr>
          <w:ilvl w:val="0"/>
          <w:numId w:val="3"/>
        </w:numPr>
        <w:spacing w:line="360" w:lineRule="auto"/>
        <w:ind w:firstLineChars="0"/>
        <w:jc w:val="left"/>
        <w:rPr>
          <w:rFonts w:ascii="宋体" w:hAnsi="宋体" w:cs="宋体"/>
          <w:szCs w:val="21"/>
        </w:rPr>
      </w:pPr>
      <w:r>
        <w:rPr>
          <w:rFonts w:ascii="宋体" w:hAnsi="宋体" w:cs="宋体" w:hint="eastAsia"/>
          <w:szCs w:val="21"/>
        </w:rPr>
        <w:t>联网方式：支持4G无线或有线联网；</w:t>
      </w:r>
    </w:p>
    <w:p w:rsidR="002D2896" w:rsidRPr="00C7485B" w:rsidRDefault="002D2896" w:rsidP="002D2896">
      <w:pPr>
        <w:spacing w:line="360" w:lineRule="auto"/>
        <w:ind w:firstLineChars="200" w:firstLine="420"/>
        <w:jc w:val="left"/>
        <w:rPr>
          <w:rFonts w:ascii="宋体" w:hAnsi="宋体" w:cs="宋体"/>
          <w:szCs w:val="21"/>
        </w:rPr>
      </w:pPr>
      <w:r w:rsidRPr="00C7485B">
        <w:rPr>
          <w:rFonts w:ascii="宋体" w:hAnsi="宋体" w:cs="宋体" w:hint="eastAsia"/>
          <w:szCs w:val="21"/>
        </w:rPr>
        <w:t>6、存储服务标准：</w:t>
      </w:r>
    </w:p>
    <w:p w:rsidR="002D2896" w:rsidRPr="00C7485B" w:rsidRDefault="002D2896" w:rsidP="002D2896">
      <w:pPr>
        <w:spacing w:line="360" w:lineRule="auto"/>
        <w:ind w:firstLineChars="200" w:firstLine="420"/>
        <w:jc w:val="left"/>
        <w:rPr>
          <w:rFonts w:ascii="宋体" w:hAnsi="宋体" w:cs="宋体"/>
          <w:szCs w:val="21"/>
        </w:rPr>
      </w:pPr>
      <w:r w:rsidRPr="00C7485B">
        <w:rPr>
          <w:rFonts w:ascii="宋体" w:hAnsi="宋体" w:cs="宋体" w:hint="eastAsia"/>
          <w:szCs w:val="21"/>
        </w:rPr>
        <w:t>提供30天内调用回看。</w:t>
      </w:r>
    </w:p>
    <w:p w:rsidR="002D2896" w:rsidRPr="00C7485B" w:rsidRDefault="002D2896" w:rsidP="002D2896">
      <w:pPr>
        <w:spacing w:line="360" w:lineRule="auto"/>
        <w:ind w:firstLineChars="200" w:firstLine="420"/>
        <w:jc w:val="left"/>
        <w:rPr>
          <w:rFonts w:ascii="宋体" w:hAnsi="宋体" w:cs="宋体"/>
          <w:szCs w:val="21"/>
        </w:rPr>
      </w:pPr>
    </w:p>
    <w:p w:rsidR="002D2896" w:rsidRPr="00C7485B" w:rsidRDefault="002D2896" w:rsidP="002D2896">
      <w:pPr>
        <w:spacing w:line="360" w:lineRule="auto"/>
        <w:rPr>
          <w:rFonts w:ascii="宋体" w:hAnsi="宋体" w:cs="宋体"/>
          <w:b/>
          <w:szCs w:val="21"/>
        </w:rPr>
      </w:pPr>
      <w:r w:rsidRPr="00C7485B">
        <w:rPr>
          <w:rFonts w:ascii="宋体" w:hAnsi="宋体" w:cs="宋体"/>
          <w:b/>
          <w:szCs w:val="21"/>
        </w:rPr>
        <w:t>四、实施要求</w:t>
      </w:r>
    </w:p>
    <w:p w:rsidR="002D2896" w:rsidRPr="00C7485B" w:rsidRDefault="002D2896" w:rsidP="002D2896">
      <w:pPr>
        <w:spacing w:line="360" w:lineRule="auto"/>
        <w:ind w:firstLineChars="200" w:firstLine="420"/>
        <w:jc w:val="left"/>
        <w:rPr>
          <w:rFonts w:ascii="宋体" w:hAnsi="宋体" w:cs="宋体"/>
          <w:szCs w:val="21"/>
        </w:rPr>
      </w:pPr>
      <w:r w:rsidRPr="00C7485B">
        <w:rPr>
          <w:rFonts w:ascii="宋体" w:hAnsi="宋体" w:cs="宋体" w:hint="eastAsia"/>
          <w:szCs w:val="21"/>
        </w:rPr>
        <w:t>1、合同签订后60 天内，须完成所有设施部署并投入正常使用。</w:t>
      </w:r>
    </w:p>
    <w:p w:rsidR="002D2896" w:rsidRPr="00C7485B" w:rsidRDefault="002D2896" w:rsidP="002D2896">
      <w:pPr>
        <w:spacing w:line="360" w:lineRule="auto"/>
        <w:ind w:firstLineChars="200" w:firstLine="420"/>
        <w:jc w:val="left"/>
        <w:rPr>
          <w:rFonts w:ascii="宋体" w:hAnsi="宋体" w:cs="宋体"/>
          <w:szCs w:val="21"/>
        </w:rPr>
      </w:pPr>
      <w:r w:rsidRPr="00C7485B">
        <w:rPr>
          <w:rFonts w:ascii="宋体" w:hAnsi="宋体" w:cs="宋体" w:hint="eastAsia"/>
          <w:szCs w:val="21"/>
        </w:rPr>
        <w:t>2、服务周期：一年。</w:t>
      </w:r>
    </w:p>
    <w:p w:rsidR="002D2896" w:rsidRPr="00C7485B" w:rsidRDefault="002D2896" w:rsidP="002D2896">
      <w:pPr>
        <w:spacing w:line="360" w:lineRule="auto"/>
        <w:ind w:firstLineChars="200" w:firstLine="420"/>
        <w:jc w:val="left"/>
        <w:rPr>
          <w:rFonts w:ascii="宋体" w:hAnsi="宋体" w:cs="宋体"/>
          <w:szCs w:val="21"/>
        </w:rPr>
      </w:pPr>
    </w:p>
    <w:p w:rsidR="002D2896" w:rsidRDefault="002D2896" w:rsidP="002D2896">
      <w:pPr>
        <w:spacing w:line="360" w:lineRule="auto"/>
        <w:rPr>
          <w:rFonts w:ascii="宋体" w:hAnsi="宋体" w:cs="宋体"/>
          <w:b/>
          <w:szCs w:val="21"/>
        </w:rPr>
      </w:pPr>
      <w:r w:rsidRPr="00C7485B">
        <w:rPr>
          <w:rFonts w:ascii="宋体" w:hAnsi="宋体" w:cs="宋体" w:hint="eastAsia"/>
          <w:b/>
          <w:szCs w:val="21"/>
        </w:rPr>
        <w:t>五、项目服务要求</w:t>
      </w:r>
    </w:p>
    <w:p w:rsidR="002D2896" w:rsidRDefault="002D2896" w:rsidP="002D2896">
      <w:pPr>
        <w:spacing w:line="360" w:lineRule="auto"/>
        <w:ind w:firstLineChars="200" w:firstLine="422"/>
        <w:jc w:val="left"/>
        <w:rPr>
          <w:rFonts w:ascii="宋体" w:hAnsi="宋体" w:cs="宋体"/>
          <w:b/>
          <w:szCs w:val="21"/>
        </w:rPr>
      </w:pPr>
      <w:bookmarkStart w:id="2" w:name="_Toc27894"/>
      <w:r>
        <w:rPr>
          <w:rFonts w:ascii="宋体" w:hAnsi="宋体" w:cs="宋体" w:hint="eastAsia"/>
          <w:b/>
          <w:szCs w:val="21"/>
        </w:rPr>
        <w:t>1、服务人员要求</w:t>
      </w:r>
      <w:bookmarkEnd w:id="2"/>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本次人员数量要求提供运维服务团队人数不少于3人，具体如下：</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服务方应为本项目组配一支有专业能力的服务团队，组织结构清晰，有项目经理和二线服务支撑人员等明确的职位描述。</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1）项目经理要求：</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本次服务需提供一名项目经理对服务项目过程实行全面管理，执行检查控制协调项目的各项工作，制定相应的标准流程与制度。</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需具备相关管理的高级职称、PMP主流项目管理认证相关证书等。</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应从</w:t>
      </w:r>
      <w:proofErr w:type="gramStart"/>
      <w:r>
        <w:rPr>
          <w:rFonts w:ascii="宋体" w:hAnsi="宋体" w:cs="宋体" w:hint="eastAsia"/>
          <w:szCs w:val="21"/>
        </w:rPr>
        <w:t>事大型</w:t>
      </w:r>
      <w:proofErr w:type="gramEnd"/>
      <w:r>
        <w:rPr>
          <w:rFonts w:ascii="宋体" w:hAnsi="宋体" w:cs="宋体" w:hint="eastAsia"/>
          <w:szCs w:val="21"/>
        </w:rPr>
        <w:t>网络、机房维护等相关工作至少5年以上实际经验。</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具备良好的客户沟通协调能力，以及相应的组织架构管理能力。具备强烈的责任心和认真负责的工作态度。</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要求提供不少于5*8小时的服务相应。</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需提供人员</w:t>
      </w:r>
      <w:proofErr w:type="gramStart"/>
      <w:r>
        <w:rPr>
          <w:rFonts w:ascii="宋体" w:hAnsi="宋体" w:cs="宋体" w:hint="eastAsia"/>
          <w:szCs w:val="21"/>
        </w:rPr>
        <w:t>社保证明</w:t>
      </w:r>
      <w:proofErr w:type="gramEnd"/>
      <w:r>
        <w:rPr>
          <w:rFonts w:ascii="宋体" w:hAnsi="宋体" w:cs="宋体" w:hint="eastAsia"/>
          <w:szCs w:val="21"/>
        </w:rPr>
        <w:t>。</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2）二线服务支撑人员要求：</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团队内所有人员需提供近3个月本单位社保。</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动手能力强，富有责任心。遵守纪律、服从安排、吃苦耐劳。</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各服务团队工程师主管，要求拥有5年以上的工作经验；服务团队技术工程师，要求拥有3年以上的工作经验。从事网络、机房维护等相关工作至少3年以上实际经验。</w:t>
      </w:r>
    </w:p>
    <w:p w:rsidR="002D2896" w:rsidRDefault="002D2896" w:rsidP="002D2896">
      <w:pPr>
        <w:spacing w:line="360" w:lineRule="auto"/>
        <w:ind w:firstLineChars="200" w:firstLine="422"/>
        <w:jc w:val="left"/>
        <w:rPr>
          <w:rFonts w:ascii="宋体" w:hAnsi="宋体" w:cs="宋体"/>
          <w:b/>
          <w:szCs w:val="21"/>
        </w:rPr>
      </w:pPr>
      <w:bookmarkStart w:id="3" w:name="_Toc13112"/>
      <w:r>
        <w:rPr>
          <w:rFonts w:ascii="宋体" w:hAnsi="宋体" w:cs="宋体" w:hint="eastAsia"/>
          <w:b/>
          <w:szCs w:val="21"/>
        </w:rPr>
        <w:t>2、应急保障要求</w:t>
      </w:r>
      <w:bookmarkEnd w:id="3"/>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特殊时间，组织专业的技术团队提供应急保障服务，除7*24小时正常值守，以及7*24</w:t>
      </w:r>
      <w:r>
        <w:rPr>
          <w:rFonts w:ascii="宋体" w:hAnsi="宋体" w:cs="宋体" w:hint="eastAsia"/>
          <w:szCs w:val="21"/>
        </w:rPr>
        <w:lastRenderedPageBreak/>
        <w:t>小时应急事件响应外，还需对特殊重大活动、特殊时段等（如：国庆、两会等重要活动举行期间、重要会议召开期间）进行重大活动保障。</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除提供工程师日常维护服务、重大会议保障服务、巡检服务、7*24小时应急响应服务、包括电话响应和现场响应。对于紧急故障，接到用户单位报修后，携带相关工具和备件迅速恢复设备系统的正常运行。设备的巡检，修复等工作不能影响区府、数据中心、城运中心等单位办公的正常开展。特殊保障实施前，要求制定详细的《应急保障预案与计划》，保障结束后提供《应急保障服务总结报告》。</w:t>
      </w:r>
    </w:p>
    <w:p w:rsidR="002D2896" w:rsidRDefault="002D2896" w:rsidP="002D2896">
      <w:pPr>
        <w:spacing w:line="360" w:lineRule="auto"/>
        <w:ind w:firstLineChars="200" w:firstLine="422"/>
        <w:jc w:val="left"/>
        <w:rPr>
          <w:rFonts w:ascii="宋体" w:hAnsi="宋体" w:cs="宋体"/>
          <w:b/>
          <w:szCs w:val="21"/>
        </w:rPr>
      </w:pPr>
      <w:r>
        <w:rPr>
          <w:rFonts w:ascii="宋体" w:hAnsi="宋体" w:cs="宋体" w:hint="eastAsia"/>
          <w:b/>
          <w:szCs w:val="21"/>
        </w:rPr>
        <w:t>3、运维要求</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1）服务响应</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本项目需提供日常巡检及5*8小时服务响应，提供维护车辆及属地化维护方案，需提供通信应急车辆。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2）故障修复应急抢修处理原则</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通过服务热线，进行故障申告以及技术支持请求。建立完善的故障录入机制，需对故障受理情况和故障处理情况进行录入。</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网络运</w:t>
      </w:r>
      <w:proofErr w:type="gramStart"/>
      <w:r>
        <w:rPr>
          <w:rFonts w:ascii="宋体" w:hAnsi="宋体" w:cs="宋体" w:hint="eastAsia"/>
          <w:szCs w:val="21"/>
        </w:rPr>
        <w:t>维质量</w:t>
      </w:r>
      <w:proofErr w:type="gramEnd"/>
      <w:r>
        <w:rPr>
          <w:rFonts w:ascii="宋体" w:hAnsi="宋体" w:cs="宋体" w:hint="eastAsia"/>
          <w:szCs w:val="21"/>
        </w:rPr>
        <w:t>要求：建立网络运行监控机制，如遇有告警异常，第一时间进行应急处理，确保在最短时间内恢复业务。</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若某个设备在1个月内连续发生3次以上（含3次）故障，更换使用新的同型号或者性能不低于原型号的替代产品，以保障设备的连续正常使用能力。更换时间不超过72小时。</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重大故障发现后，应立即按照汇报制度执行。各个环节的处理人员要尽量缩短故障处理的历时，启动相关的应急预案，尽快恢复系统。</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3）特殊保障服务</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建立特殊故障处理制度，要求30分钟响应，24小时完成制定特殊保障方案，48小时完成设备安装调试开通。</w:t>
      </w:r>
    </w:p>
    <w:p w:rsidR="002D2896" w:rsidRDefault="002D2896" w:rsidP="002D2896">
      <w:pPr>
        <w:spacing w:line="360" w:lineRule="auto"/>
        <w:ind w:firstLineChars="200" w:firstLine="420"/>
        <w:jc w:val="left"/>
        <w:rPr>
          <w:rFonts w:ascii="宋体" w:hAnsi="宋体" w:cs="宋体"/>
          <w:szCs w:val="21"/>
        </w:rPr>
      </w:pPr>
    </w:p>
    <w:p w:rsidR="002D2896" w:rsidRDefault="002D2896" w:rsidP="002D2896">
      <w:pPr>
        <w:spacing w:line="360" w:lineRule="auto"/>
        <w:rPr>
          <w:rFonts w:ascii="宋体" w:hAnsi="宋体" w:cs="宋体"/>
          <w:b/>
          <w:szCs w:val="21"/>
        </w:rPr>
      </w:pPr>
      <w:r>
        <w:rPr>
          <w:rFonts w:ascii="宋体" w:hAnsi="宋体" w:cs="宋体" w:hint="eastAsia"/>
          <w:b/>
          <w:szCs w:val="21"/>
        </w:rPr>
        <w:t>六、实施验收</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1、服务根据合同的规定完成后，甲方将及时进行根据合同的规定进行服务验收。服务提供方应当以书面形式向甲方递交验收通知书，甲方在收到验收通知书后的10个工作日内，确定具体日期，由双方按照本合同的规定完成服务验收。甲方有权委托第三方检测机构进行验收，对此服务提供方应当配合。</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2、如果属于服务提供方原因致使系统未能通过验收，服务提供方应当排除故障，并自</w:t>
      </w:r>
      <w:r>
        <w:rPr>
          <w:rFonts w:ascii="宋体" w:hAnsi="宋体" w:cs="宋体" w:hint="eastAsia"/>
          <w:szCs w:val="21"/>
        </w:rPr>
        <w:lastRenderedPageBreak/>
        <w:t>行承担相关费用，同时进行试运行，直至服务完全符合验收标准。</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3、如果属于甲方原因致使系统未能通过验收，甲方应在合理时间内排除故障，再次进行验收。如果属于故障之外的原因，除本合同规定的不可抗力外，甲方不愿或未能在规定的时间内完成验收，则由服务提供方单方面进行验收，并将验收报告提交甲方，即视为验收通过。</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4、甲方根据合同的规定对服务验收合格后，甲方收取发票并签署验收意见。</w:t>
      </w:r>
    </w:p>
    <w:p w:rsidR="002D2896" w:rsidRDefault="002D2896" w:rsidP="002D2896">
      <w:pPr>
        <w:spacing w:line="360" w:lineRule="auto"/>
        <w:ind w:firstLineChars="200" w:firstLine="420"/>
        <w:jc w:val="left"/>
        <w:rPr>
          <w:rFonts w:ascii="宋体" w:hAnsi="宋体" w:cs="宋体"/>
          <w:szCs w:val="21"/>
        </w:rPr>
      </w:pPr>
      <w:r>
        <w:rPr>
          <w:rFonts w:ascii="宋体" w:hAnsi="宋体" w:cs="宋体" w:hint="eastAsia"/>
          <w:szCs w:val="21"/>
        </w:rPr>
        <w:t>5、服务提供方需每月给甲方提供本次服务中涉及的网络运行报告和故障报告。</w:t>
      </w:r>
    </w:p>
    <w:p w:rsidR="002D2896" w:rsidRDefault="002D2896" w:rsidP="002D2896">
      <w:pPr>
        <w:spacing w:line="360" w:lineRule="auto"/>
        <w:ind w:firstLineChars="200" w:firstLine="420"/>
        <w:jc w:val="left"/>
        <w:rPr>
          <w:rFonts w:ascii="宋体" w:hAnsi="宋体" w:cs="宋体"/>
          <w:szCs w:val="21"/>
        </w:rPr>
      </w:pPr>
    </w:p>
    <w:p w:rsidR="008C140B" w:rsidRPr="002D2896" w:rsidRDefault="008C140B">
      <w:bookmarkStart w:id="4" w:name="_GoBack"/>
      <w:bookmarkEnd w:id="4"/>
    </w:p>
    <w:sectPr w:rsidR="008C140B" w:rsidRPr="002D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C4E"/>
    <w:multiLevelType w:val="multilevel"/>
    <w:tmpl w:val="0EDC4C4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54D0259"/>
    <w:multiLevelType w:val="multilevel"/>
    <w:tmpl w:val="354D025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792F611B"/>
    <w:multiLevelType w:val="multilevel"/>
    <w:tmpl w:val="792F611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96"/>
    <w:rsid w:val="002D2896"/>
    <w:rsid w:val="008C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9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qFormat/>
    <w:locked/>
    <w:rsid w:val="002D2896"/>
    <w:rPr>
      <w:rFonts w:ascii="Calibri" w:hAnsi="Calibri"/>
    </w:rPr>
  </w:style>
  <w:style w:type="paragraph" w:styleId="a3">
    <w:name w:val="List Paragraph"/>
    <w:basedOn w:val="a"/>
    <w:link w:val="Char"/>
    <w:uiPriority w:val="34"/>
    <w:qFormat/>
    <w:rsid w:val="002D2896"/>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9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qFormat/>
    <w:locked/>
    <w:rsid w:val="002D2896"/>
    <w:rPr>
      <w:rFonts w:ascii="Calibri" w:hAnsi="Calibri"/>
    </w:rPr>
  </w:style>
  <w:style w:type="paragraph" w:styleId="a3">
    <w:name w:val="List Paragraph"/>
    <w:basedOn w:val="a"/>
    <w:link w:val="Char"/>
    <w:uiPriority w:val="34"/>
    <w:qFormat/>
    <w:rsid w:val="002D2896"/>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2024-08-23T08:58:00Z</dcterms:created>
  <dcterms:modified xsi:type="dcterms:W3CDTF">2024-08-23T08:59:00Z</dcterms:modified>
</cp:coreProperties>
</file>