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87C08">
      <w:pPr>
        <w:pStyle w:val="5"/>
        <w:widowControl/>
        <w:numPr>
          <w:ilvl w:val="0"/>
          <w:numId w:val="1"/>
        </w:numPr>
        <w:spacing w:line="360" w:lineRule="auto"/>
        <w:ind w:firstLineChars="0"/>
        <w:jc w:val="left"/>
        <w:rPr>
          <w:rFonts w:ascii="宋体" w:hAnsi="宋体"/>
          <w:b/>
          <w:bCs/>
          <w:sz w:val="24"/>
          <w:szCs w:val="21"/>
        </w:rPr>
      </w:pPr>
      <w:r>
        <w:rPr>
          <w:rFonts w:hint="eastAsia" w:ascii="宋体" w:hAnsi="宋体"/>
          <w:b/>
          <w:bCs/>
          <w:sz w:val="24"/>
          <w:szCs w:val="21"/>
        </w:rPr>
        <w:t>项目需求</w:t>
      </w:r>
    </w:p>
    <w:p w14:paraId="207E5214">
      <w:pPr>
        <w:widowControl/>
        <w:spacing w:line="360" w:lineRule="auto"/>
        <w:jc w:val="left"/>
        <w:rPr>
          <w:rFonts w:ascii="宋体" w:hAnsi="宋体"/>
          <w:b/>
          <w:bCs/>
          <w:color w:val="FF0000"/>
          <w:sz w:val="32"/>
          <w:szCs w:val="24"/>
        </w:rPr>
      </w:pPr>
      <w:r>
        <w:rPr>
          <w:rFonts w:hint="eastAsia" w:ascii="宋体" w:hAnsi="宋体" w:cs="Arial"/>
          <w:b/>
          <w:color w:val="FF0000"/>
          <w:kern w:val="0"/>
          <w:sz w:val="24"/>
          <w:szCs w:val="24"/>
        </w:rPr>
        <w:t>本项目分为</w:t>
      </w:r>
      <w:r>
        <w:rPr>
          <w:rFonts w:ascii="宋体" w:hAnsi="宋体" w:cs="Arial"/>
          <w:b/>
          <w:color w:val="FF0000"/>
          <w:kern w:val="0"/>
          <w:sz w:val="24"/>
          <w:szCs w:val="24"/>
        </w:rPr>
        <w:t>2</w:t>
      </w:r>
      <w:r>
        <w:rPr>
          <w:rFonts w:hint="eastAsia" w:ascii="宋体" w:hAnsi="宋体" w:cs="Arial"/>
          <w:b/>
          <w:color w:val="FF0000"/>
          <w:kern w:val="0"/>
          <w:sz w:val="24"/>
          <w:szCs w:val="24"/>
        </w:rPr>
        <w:t>个包件，供应商可以对以下任意包件进行投标。</w:t>
      </w:r>
    </w:p>
    <w:p w14:paraId="7E947215">
      <w:pPr>
        <w:widowControl/>
        <w:spacing w:line="360" w:lineRule="auto"/>
        <w:jc w:val="left"/>
        <w:rPr>
          <w:rFonts w:hint="eastAsia" w:ascii="宋体" w:hAnsi="宋体" w:cs="Arial"/>
          <w:b/>
          <w:kern w:val="0"/>
          <w:sz w:val="24"/>
          <w:szCs w:val="24"/>
        </w:rPr>
      </w:pPr>
    </w:p>
    <w:p w14:paraId="053C9EDF">
      <w:pPr>
        <w:widowControl/>
        <w:spacing w:line="360" w:lineRule="auto"/>
        <w:jc w:val="left"/>
        <w:rPr>
          <w:rFonts w:hint="eastAsia" w:ascii="宋体" w:hAnsi="宋体" w:cs="Arial"/>
          <w:b/>
          <w:color w:val="FF0000"/>
          <w:kern w:val="0"/>
          <w:sz w:val="24"/>
          <w:szCs w:val="24"/>
        </w:rPr>
      </w:pPr>
      <w:r>
        <w:rPr>
          <w:rFonts w:hint="eastAsia" w:ascii="宋体" w:hAnsi="宋体" w:cs="Arial"/>
          <w:b/>
          <w:color w:val="FF0000"/>
          <w:kern w:val="0"/>
          <w:sz w:val="24"/>
          <w:szCs w:val="24"/>
        </w:rPr>
        <w:t>第一</w:t>
      </w:r>
      <w:r>
        <w:rPr>
          <w:rFonts w:ascii="宋体" w:hAnsi="宋体" w:cs="Arial"/>
          <w:b/>
          <w:color w:val="FF0000"/>
          <w:kern w:val="0"/>
          <w:sz w:val="24"/>
          <w:szCs w:val="24"/>
        </w:rPr>
        <w:t>标</w:t>
      </w:r>
      <w:r>
        <w:rPr>
          <w:rFonts w:hint="eastAsia" w:ascii="宋体" w:hAnsi="宋体" w:cs="Arial"/>
          <w:b/>
          <w:color w:val="FF0000"/>
          <w:kern w:val="0"/>
          <w:sz w:val="24"/>
          <w:szCs w:val="24"/>
        </w:rPr>
        <w:t>包：标准化考点设备更新、增补标包一</w:t>
      </w:r>
    </w:p>
    <w:p w14:paraId="107AA833">
      <w:pPr>
        <w:widowControl/>
        <w:spacing w:line="360" w:lineRule="auto"/>
        <w:jc w:val="left"/>
        <w:rPr>
          <w:rFonts w:hint="eastAsia" w:ascii="宋体" w:hAnsi="宋体" w:cs="Arial"/>
          <w:b/>
          <w:bCs/>
          <w:color w:val="FF0000"/>
          <w:kern w:val="0"/>
          <w:sz w:val="24"/>
          <w:szCs w:val="24"/>
          <w:lang w:bidi="ar"/>
        </w:rPr>
      </w:pPr>
      <w:r>
        <w:rPr>
          <w:rFonts w:hint="eastAsia" w:ascii="宋体" w:hAnsi="宋体" w:cs="Arial"/>
          <w:b/>
          <w:bCs/>
          <w:color w:val="FF0000"/>
          <w:kern w:val="0"/>
          <w:sz w:val="24"/>
          <w:szCs w:val="24"/>
          <w:lang w:bidi="ar"/>
        </w:rPr>
        <w:t>预算金额（元）：4,733,100.00元</w:t>
      </w:r>
    </w:p>
    <w:p w14:paraId="6AD8AE6A">
      <w:pPr>
        <w:pStyle w:val="2"/>
        <w:spacing w:before="0" w:beforeAutospacing="0" w:after="0" w:afterAutospacing="0" w:line="360" w:lineRule="auto"/>
        <w:rPr>
          <w:rFonts w:hint="eastAsia"/>
          <w:b/>
          <w:bCs/>
          <w:sz w:val="21"/>
          <w:szCs w:val="21"/>
        </w:rPr>
      </w:pPr>
    </w:p>
    <w:p w14:paraId="28521447">
      <w:pPr>
        <w:pStyle w:val="2"/>
        <w:spacing w:before="0" w:beforeAutospacing="0" w:after="0" w:afterAutospacing="0" w:line="360" w:lineRule="auto"/>
        <w:rPr>
          <w:rFonts w:hint="eastAsia"/>
          <w:b/>
          <w:bCs/>
          <w:sz w:val="21"/>
          <w:szCs w:val="21"/>
        </w:rPr>
      </w:pPr>
      <w:r>
        <w:rPr>
          <w:rFonts w:hint="eastAsia"/>
          <w:b/>
          <w:bCs/>
          <w:sz w:val="21"/>
          <w:szCs w:val="21"/>
        </w:rPr>
        <w:t>一、项目概况</w:t>
      </w:r>
    </w:p>
    <w:p w14:paraId="1CA8726A">
      <w:pPr>
        <w:spacing w:line="360" w:lineRule="auto"/>
        <w:ind w:firstLine="420" w:firstLineChars="200"/>
        <w:jc w:val="left"/>
        <w:rPr>
          <w:rFonts w:hint="eastAsia" w:ascii="宋体" w:hAnsi="宋体" w:cs="宋体"/>
          <w:szCs w:val="21"/>
        </w:rPr>
      </w:pPr>
      <w:r>
        <w:rPr>
          <w:rFonts w:hint="eastAsia" w:ascii="宋体" w:hAnsi="宋体" w:cs="宋体"/>
          <w:szCs w:val="21"/>
        </w:rPr>
        <w:t>遵照教育部考试中心制订的《国家考试网上巡查系统视频标准技术规范》、《国家教育考试考务服务平台网络建设技术规范》等标准，按照统一技术标准，统一管理规定、统一功能的“三统一”指导思想，实现与上级考务平台的互通互联。根据国家教育考试中心建立考务管理平台的要求，以及为了更好的配合上海市教育考试院考务管理与服务平台，保证上海市教育考试的公平、公正，确保考试的安全，充分利用现代技术手段，加强考风考纪建设，实现科技考务；并结合国家教育部所提出建立“国家教育考试考务管理与服务平台”为指导。前端配置高清摄像头，能提供良好视音频质量的考场现场监控；可进行大容量高度集成的存储系统，进行巡查画面的存储，并提供至少一年的数据备份存储；网上巡查系统能够与区（市）教委考试巡查系统进行对接，系统确保每个考生及监考工作人员画面清晰的进行二级传播，并能通过原有平台上传到上级监考平台，确保区考试中心及市考试院能调取每个考场的考生及监考工作人员的实际情况。</w:t>
      </w:r>
    </w:p>
    <w:p w14:paraId="4BF9C0D5">
      <w:pPr>
        <w:spacing w:line="360" w:lineRule="auto"/>
        <w:ind w:firstLine="420" w:firstLineChars="200"/>
        <w:jc w:val="left"/>
        <w:rPr>
          <w:rFonts w:hint="eastAsia" w:ascii="宋体" w:hAnsi="宋体" w:cs="宋体"/>
          <w:szCs w:val="21"/>
        </w:rPr>
      </w:pPr>
    </w:p>
    <w:p w14:paraId="1DFD8F55">
      <w:pPr>
        <w:pStyle w:val="2"/>
        <w:spacing w:before="0" w:beforeAutospacing="0" w:after="0" w:afterAutospacing="0" w:line="360" w:lineRule="auto"/>
        <w:rPr>
          <w:b/>
          <w:bCs/>
          <w:sz w:val="21"/>
          <w:szCs w:val="21"/>
        </w:rPr>
      </w:pPr>
      <w:r>
        <w:rPr>
          <w:rFonts w:hint="eastAsia"/>
          <w:b/>
          <w:bCs/>
          <w:sz w:val="21"/>
          <w:szCs w:val="21"/>
        </w:rPr>
        <w:t>二、采购需要</w:t>
      </w:r>
    </w:p>
    <w:p w14:paraId="338B3F2E">
      <w:pPr>
        <w:spacing w:line="360" w:lineRule="auto"/>
        <w:jc w:val="left"/>
        <w:rPr>
          <w:rFonts w:hint="eastAsia" w:ascii="宋体" w:hAnsi="宋体" w:cs="宋体"/>
          <w:b/>
          <w:bCs/>
          <w:szCs w:val="21"/>
        </w:rPr>
      </w:pPr>
      <w:r>
        <w:rPr>
          <w:rFonts w:hint="eastAsia" w:ascii="宋体" w:hAnsi="宋体" w:cs="宋体"/>
          <w:b/>
          <w:bCs/>
          <w:szCs w:val="21"/>
        </w:rPr>
        <w:t>1、英语听说测试及部分学校标准化考场巡考增补设备清单</w:t>
      </w:r>
    </w:p>
    <w:p w14:paraId="438DA53A">
      <w:pPr>
        <w:spacing w:line="360" w:lineRule="auto"/>
        <w:ind w:firstLine="422" w:firstLineChars="200"/>
        <w:jc w:val="left"/>
        <w:rPr>
          <w:rFonts w:hint="eastAsia" w:ascii="宋体" w:hAnsi="宋体" w:cs="宋体"/>
          <w:b/>
          <w:bCs/>
          <w:color w:val="FF0000"/>
          <w:szCs w:val="21"/>
          <w:lang w:val="zh-CN"/>
        </w:rPr>
      </w:pPr>
      <w:r>
        <w:rPr>
          <w:rFonts w:hint="eastAsia" w:ascii="宋体" w:hAnsi="宋体" w:cs="宋体"/>
          <w:b/>
          <w:bCs/>
          <w:color w:val="FF0000"/>
          <w:szCs w:val="21"/>
        </w:rPr>
        <w:t>注：</w:t>
      </w:r>
      <w:r>
        <w:rPr>
          <w:rFonts w:hint="eastAsia" w:ascii="宋体" w:hAnsi="宋体" w:cs="宋体"/>
          <w:b/>
          <w:bCs/>
          <w:color w:val="FF0000"/>
          <w:szCs w:val="21"/>
          <w:lang w:val="zh-CN"/>
        </w:rPr>
        <w:t>考试中心区级巡考管理平台的品牌为科达。</w:t>
      </w:r>
    </w:p>
    <w:tbl>
      <w:tblPr>
        <w:tblStyle w:val="3"/>
        <w:tblW w:w="894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782"/>
        <w:gridCol w:w="4961"/>
        <w:gridCol w:w="709"/>
        <w:gridCol w:w="709"/>
      </w:tblGrid>
      <w:tr w14:paraId="39D5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85" w:type="dxa"/>
            <w:shd w:val="clear" w:color="000000" w:fill="FFFFFF"/>
            <w:noWrap/>
            <w:vAlign w:val="center"/>
          </w:tcPr>
          <w:p w14:paraId="7EBB3AB2">
            <w:pPr>
              <w:widowControl/>
              <w:jc w:val="center"/>
              <w:rPr>
                <w:rFonts w:hint="eastAsia" w:ascii="宋体" w:hAnsi="宋体" w:cs="宋体"/>
                <w:b/>
                <w:bCs/>
                <w:kern w:val="0"/>
                <w:szCs w:val="21"/>
              </w:rPr>
            </w:pPr>
            <w:r>
              <w:rPr>
                <w:rFonts w:hint="eastAsia" w:ascii="宋体" w:hAnsi="宋体" w:cs="宋体"/>
                <w:b/>
                <w:bCs/>
                <w:kern w:val="0"/>
                <w:szCs w:val="21"/>
              </w:rPr>
              <w:t>序号</w:t>
            </w:r>
          </w:p>
        </w:tc>
        <w:tc>
          <w:tcPr>
            <w:tcW w:w="1782" w:type="dxa"/>
            <w:shd w:val="clear" w:color="000000" w:fill="FFFFFF"/>
            <w:noWrap/>
            <w:vAlign w:val="center"/>
          </w:tcPr>
          <w:p w14:paraId="3E1D7DD9">
            <w:pPr>
              <w:widowControl/>
              <w:jc w:val="left"/>
              <w:rPr>
                <w:rFonts w:hint="eastAsia" w:ascii="宋体" w:hAnsi="宋体" w:cs="宋体"/>
                <w:b/>
                <w:bCs/>
                <w:kern w:val="0"/>
                <w:szCs w:val="21"/>
              </w:rPr>
            </w:pPr>
            <w:r>
              <w:rPr>
                <w:rFonts w:hint="eastAsia" w:ascii="宋体" w:hAnsi="宋体" w:cs="宋体"/>
                <w:b/>
                <w:bCs/>
                <w:kern w:val="0"/>
                <w:szCs w:val="21"/>
              </w:rPr>
              <w:t>设备名称</w:t>
            </w:r>
          </w:p>
        </w:tc>
        <w:tc>
          <w:tcPr>
            <w:tcW w:w="4961" w:type="dxa"/>
            <w:shd w:val="clear" w:color="000000" w:fill="FFFFFF"/>
            <w:noWrap/>
            <w:vAlign w:val="center"/>
          </w:tcPr>
          <w:p w14:paraId="04E02759">
            <w:pPr>
              <w:widowControl/>
              <w:jc w:val="center"/>
              <w:rPr>
                <w:rFonts w:hint="eastAsia" w:ascii="宋体" w:hAnsi="宋体" w:cs="宋体"/>
                <w:b/>
                <w:bCs/>
                <w:kern w:val="0"/>
                <w:szCs w:val="21"/>
              </w:rPr>
            </w:pPr>
            <w:r>
              <w:rPr>
                <w:rFonts w:hint="eastAsia" w:ascii="宋体" w:hAnsi="宋体" w:cs="宋体"/>
                <w:b/>
                <w:bCs/>
                <w:kern w:val="0"/>
                <w:szCs w:val="21"/>
              </w:rPr>
              <w:t>技术参数</w:t>
            </w:r>
          </w:p>
        </w:tc>
        <w:tc>
          <w:tcPr>
            <w:tcW w:w="709" w:type="dxa"/>
            <w:shd w:val="clear" w:color="000000" w:fill="FFFFFF"/>
            <w:noWrap/>
            <w:vAlign w:val="center"/>
          </w:tcPr>
          <w:p w14:paraId="4CF0EB21">
            <w:pPr>
              <w:widowControl/>
              <w:jc w:val="center"/>
              <w:rPr>
                <w:rFonts w:hint="eastAsia" w:ascii="宋体" w:hAnsi="宋体" w:cs="宋体"/>
                <w:b/>
                <w:bCs/>
                <w:kern w:val="0"/>
                <w:szCs w:val="21"/>
              </w:rPr>
            </w:pPr>
            <w:r>
              <w:rPr>
                <w:rFonts w:hint="eastAsia" w:ascii="宋体" w:hAnsi="宋体" w:cs="宋体"/>
                <w:b/>
                <w:bCs/>
                <w:kern w:val="0"/>
                <w:szCs w:val="21"/>
              </w:rPr>
              <w:t>单位</w:t>
            </w:r>
          </w:p>
        </w:tc>
        <w:tc>
          <w:tcPr>
            <w:tcW w:w="709" w:type="dxa"/>
            <w:shd w:val="clear" w:color="000000" w:fill="FFFFFF"/>
            <w:noWrap w:val="0"/>
            <w:vAlign w:val="center"/>
          </w:tcPr>
          <w:p w14:paraId="6DB215FF">
            <w:pPr>
              <w:widowControl/>
              <w:jc w:val="center"/>
              <w:rPr>
                <w:rFonts w:hint="eastAsia" w:ascii="宋体" w:hAnsi="宋体" w:cs="宋体"/>
                <w:b/>
                <w:bCs/>
                <w:kern w:val="0"/>
                <w:szCs w:val="21"/>
              </w:rPr>
            </w:pPr>
            <w:r>
              <w:rPr>
                <w:rFonts w:hint="eastAsia" w:ascii="宋体" w:hAnsi="宋体" w:cs="宋体"/>
                <w:b/>
                <w:bCs/>
                <w:kern w:val="0"/>
                <w:szCs w:val="21"/>
              </w:rPr>
              <w:t>数量</w:t>
            </w:r>
          </w:p>
        </w:tc>
      </w:tr>
      <w:tr w14:paraId="6648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85" w:type="dxa"/>
            <w:shd w:val="clear" w:color="000000" w:fill="FFFFFF"/>
            <w:noWrap/>
            <w:vAlign w:val="center"/>
          </w:tcPr>
          <w:p w14:paraId="21E8D9C9">
            <w:pPr>
              <w:widowControl/>
              <w:jc w:val="center"/>
              <w:rPr>
                <w:rFonts w:hint="eastAsia" w:ascii="宋体" w:hAnsi="宋体" w:cs="宋体"/>
                <w:kern w:val="0"/>
                <w:szCs w:val="21"/>
              </w:rPr>
            </w:pPr>
            <w:r>
              <w:rPr>
                <w:rFonts w:hint="eastAsia" w:ascii="宋体" w:hAnsi="宋体" w:cs="宋体"/>
                <w:kern w:val="0"/>
                <w:szCs w:val="21"/>
              </w:rPr>
              <w:t>1</w:t>
            </w:r>
          </w:p>
        </w:tc>
        <w:tc>
          <w:tcPr>
            <w:tcW w:w="1782" w:type="dxa"/>
            <w:shd w:val="clear" w:color="000000" w:fill="FFFFFF"/>
            <w:noWrap/>
            <w:vAlign w:val="center"/>
          </w:tcPr>
          <w:p w14:paraId="07E97318">
            <w:pPr>
              <w:rPr>
                <w:rFonts w:hint="eastAsia" w:ascii="宋体" w:hAnsi="宋体" w:cs="宋体"/>
                <w:szCs w:val="21"/>
              </w:rPr>
            </w:pPr>
            <w:r>
              <w:rPr>
                <w:rFonts w:hint="eastAsia" w:ascii="宋体" w:hAnsi="宋体" w:cs="宋体"/>
                <w:szCs w:val="21"/>
              </w:rPr>
              <w:t>操作系统</w:t>
            </w:r>
          </w:p>
        </w:tc>
        <w:tc>
          <w:tcPr>
            <w:tcW w:w="4961" w:type="dxa"/>
            <w:shd w:val="clear" w:color="000000" w:fill="FFFFFF"/>
            <w:noWrap/>
            <w:vAlign w:val="center"/>
          </w:tcPr>
          <w:p w14:paraId="2C952F04">
            <w:pPr>
              <w:rPr>
                <w:rFonts w:hint="eastAsia" w:ascii="宋体" w:hAnsi="宋体" w:cs="宋体"/>
                <w:color w:val="000000"/>
                <w:szCs w:val="21"/>
              </w:rPr>
            </w:pPr>
            <w:r>
              <w:rPr>
                <w:rFonts w:hint="eastAsia" w:ascii="宋体" w:hAnsi="宋体" w:cs="宋体"/>
                <w:color w:val="000000"/>
                <w:szCs w:val="21"/>
              </w:rPr>
              <w:t>正版Windows1专业版（带正版序列号+标签）</w:t>
            </w:r>
          </w:p>
        </w:tc>
        <w:tc>
          <w:tcPr>
            <w:tcW w:w="709" w:type="dxa"/>
            <w:shd w:val="clear" w:color="000000" w:fill="FFFFFF"/>
            <w:noWrap/>
            <w:vAlign w:val="center"/>
          </w:tcPr>
          <w:p w14:paraId="07206898">
            <w:pPr>
              <w:jc w:val="center"/>
              <w:rPr>
                <w:rFonts w:hint="eastAsia" w:ascii="宋体" w:hAnsi="宋体" w:cs="宋体"/>
                <w:szCs w:val="21"/>
              </w:rPr>
            </w:pPr>
            <w:r>
              <w:rPr>
                <w:rFonts w:hint="eastAsia" w:ascii="宋体" w:hAnsi="宋体" w:cs="宋体"/>
                <w:szCs w:val="21"/>
              </w:rPr>
              <w:t>套</w:t>
            </w:r>
          </w:p>
        </w:tc>
        <w:tc>
          <w:tcPr>
            <w:tcW w:w="709" w:type="dxa"/>
            <w:shd w:val="clear" w:color="000000" w:fill="FFFFFF"/>
            <w:noWrap w:val="0"/>
            <w:vAlign w:val="center"/>
          </w:tcPr>
          <w:p w14:paraId="138335FD">
            <w:pPr>
              <w:jc w:val="center"/>
              <w:rPr>
                <w:rFonts w:hint="eastAsia" w:ascii="宋体" w:hAnsi="宋体" w:cs="宋体"/>
                <w:szCs w:val="21"/>
              </w:rPr>
            </w:pPr>
            <w:r>
              <w:rPr>
                <w:rFonts w:hint="eastAsia" w:ascii="宋体" w:hAnsi="宋体" w:cs="宋体"/>
                <w:szCs w:val="21"/>
              </w:rPr>
              <w:t>478</w:t>
            </w:r>
          </w:p>
        </w:tc>
      </w:tr>
      <w:tr w14:paraId="3A00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85" w:type="dxa"/>
            <w:shd w:val="clear" w:color="000000" w:fill="FFFFFF"/>
            <w:noWrap/>
            <w:vAlign w:val="center"/>
          </w:tcPr>
          <w:p w14:paraId="35C37B74">
            <w:pPr>
              <w:widowControl/>
              <w:jc w:val="center"/>
              <w:rPr>
                <w:rFonts w:hint="eastAsia" w:ascii="宋体" w:hAnsi="宋体" w:cs="宋体"/>
                <w:kern w:val="0"/>
                <w:szCs w:val="21"/>
              </w:rPr>
            </w:pPr>
            <w:r>
              <w:rPr>
                <w:rFonts w:hint="eastAsia" w:ascii="宋体" w:hAnsi="宋体" w:cs="宋体"/>
                <w:kern w:val="0"/>
                <w:szCs w:val="21"/>
              </w:rPr>
              <w:t>2</w:t>
            </w:r>
          </w:p>
        </w:tc>
        <w:tc>
          <w:tcPr>
            <w:tcW w:w="1782" w:type="dxa"/>
            <w:shd w:val="clear" w:color="000000" w:fill="FFFFFF"/>
            <w:noWrap/>
            <w:vAlign w:val="center"/>
          </w:tcPr>
          <w:p w14:paraId="375AB637">
            <w:pPr>
              <w:rPr>
                <w:rFonts w:hint="eastAsia" w:ascii="宋体" w:hAnsi="宋体" w:cs="宋体"/>
                <w:szCs w:val="21"/>
              </w:rPr>
            </w:pPr>
            <w:r>
              <w:rPr>
                <w:rFonts w:hint="eastAsia" w:ascii="宋体" w:hAnsi="宋体" w:cs="宋体"/>
                <w:szCs w:val="21"/>
              </w:rPr>
              <w:t>计算机网络教学课堂平台</w:t>
            </w:r>
          </w:p>
        </w:tc>
        <w:tc>
          <w:tcPr>
            <w:tcW w:w="4961" w:type="dxa"/>
            <w:shd w:val="clear" w:color="000000" w:fill="FFFFFF"/>
            <w:noWrap/>
            <w:vAlign w:val="center"/>
          </w:tcPr>
          <w:p w14:paraId="3F0CD291">
            <w:pPr>
              <w:rPr>
                <w:rFonts w:hint="eastAsia" w:ascii="宋体" w:hAnsi="宋体" w:cs="宋体"/>
                <w:color w:val="000000"/>
                <w:szCs w:val="21"/>
              </w:rPr>
            </w:pPr>
            <w:r>
              <w:rPr>
                <w:rFonts w:hint="eastAsia" w:ascii="宋体" w:hAnsi="宋体" w:cs="宋体"/>
                <w:color w:val="000000"/>
                <w:szCs w:val="21"/>
              </w:rPr>
              <w:t>囊括了课上教学的互动、评测、管控功能；支持屏幕广播、网络影院、共享白板、考试、网络限制等高效的课堂教学功能，允许老师实时监控学生屏幕并进行管控操作。</w:t>
            </w:r>
          </w:p>
          <w:p w14:paraId="2E0E1C06">
            <w:pPr>
              <w:rPr>
                <w:rFonts w:hint="eastAsia" w:ascii="宋体" w:hAnsi="宋体" w:cs="宋体"/>
                <w:color w:val="000000"/>
                <w:szCs w:val="21"/>
              </w:rPr>
            </w:pPr>
            <w:r>
              <w:rPr>
                <w:rFonts w:hint="eastAsia" w:ascii="宋体" w:hAnsi="宋体" w:cs="宋体"/>
                <w:color w:val="000000"/>
                <w:szCs w:val="21"/>
              </w:rPr>
              <w:t>支持在传统网络机房中直接安装教师端、学生端软件，通过已有的有线局域网络即可快速部署并教学使用。</w:t>
            </w:r>
          </w:p>
          <w:p w14:paraId="7B3F69FD">
            <w:pPr>
              <w:rPr>
                <w:rFonts w:hint="eastAsia" w:ascii="宋体" w:hAnsi="宋体" w:cs="宋体"/>
                <w:color w:val="000000"/>
                <w:szCs w:val="21"/>
              </w:rPr>
            </w:pPr>
            <w:r>
              <w:rPr>
                <w:rFonts w:hint="eastAsia" w:ascii="宋体" w:hAnsi="宋体" w:cs="宋体"/>
                <w:color w:val="000000"/>
                <w:szCs w:val="21"/>
              </w:rPr>
              <w:t>支持教师对学生端随时进行黑屏肃静、实时监控、网页限制、应用程序限制、U盘限制、光驱限制、打印限制等。</w:t>
            </w:r>
          </w:p>
          <w:p w14:paraId="10FB5509">
            <w:pPr>
              <w:rPr>
                <w:rFonts w:hint="eastAsia" w:ascii="宋体" w:hAnsi="宋体" w:cs="宋体"/>
                <w:color w:val="000000"/>
                <w:szCs w:val="21"/>
              </w:rPr>
            </w:pPr>
            <w:r>
              <w:rPr>
                <w:rFonts w:hint="eastAsia" w:ascii="宋体" w:hAnsi="宋体" w:cs="宋体"/>
                <w:color w:val="000000"/>
                <w:szCs w:val="21"/>
              </w:rPr>
              <w:t>广泛支持Windows平台系统，支持Mac系统及众多Linux发行版本；同时支持使用虚拟机、云桌面进行软件安装与教学。</w:t>
            </w:r>
          </w:p>
        </w:tc>
        <w:tc>
          <w:tcPr>
            <w:tcW w:w="709" w:type="dxa"/>
            <w:shd w:val="clear" w:color="000000" w:fill="FFFFFF"/>
            <w:noWrap/>
            <w:vAlign w:val="center"/>
          </w:tcPr>
          <w:p w14:paraId="07473737">
            <w:pPr>
              <w:jc w:val="center"/>
              <w:rPr>
                <w:rFonts w:hint="eastAsia" w:ascii="宋体" w:hAnsi="宋体" w:cs="宋体"/>
                <w:szCs w:val="21"/>
              </w:rPr>
            </w:pPr>
            <w:r>
              <w:rPr>
                <w:rFonts w:hint="eastAsia" w:ascii="宋体" w:hAnsi="宋体" w:cs="宋体"/>
                <w:szCs w:val="21"/>
              </w:rPr>
              <w:t>套</w:t>
            </w:r>
          </w:p>
        </w:tc>
        <w:tc>
          <w:tcPr>
            <w:tcW w:w="709" w:type="dxa"/>
            <w:shd w:val="clear" w:color="000000" w:fill="FFFFFF"/>
            <w:noWrap w:val="0"/>
            <w:vAlign w:val="center"/>
          </w:tcPr>
          <w:p w14:paraId="6FC6C567">
            <w:pPr>
              <w:jc w:val="center"/>
              <w:rPr>
                <w:rFonts w:hint="eastAsia" w:ascii="宋体" w:hAnsi="宋体" w:cs="宋体"/>
                <w:szCs w:val="21"/>
              </w:rPr>
            </w:pPr>
            <w:r>
              <w:rPr>
                <w:rFonts w:hint="eastAsia" w:ascii="宋体" w:hAnsi="宋体" w:cs="宋体"/>
                <w:szCs w:val="21"/>
              </w:rPr>
              <w:t>5</w:t>
            </w:r>
          </w:p>
        </w:tc>
      </w:tr>
      <w:tr w14:paraId="56A0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85" w:type="dxa"/>
            <w:shd w:val="clear" w:color="000000" w:fill="FFFFFF"/>
            <w:noWrap/>
            <w:vAlign w:val="center"/>
          </w:tcPr>
          <w:p w14:paraId="37ADF95F">
            <w:pPr>
              <w:widowControl/>
              <w:jc w:val="center"/>
              <w:rPr>
                <w:rFonts w:hint="eastAsia" w:ascii="宋体" w:hAnsi="宋体" w:cs="宋体"/>
                <w:kern w:val="0"/>
                <w:szCs w:val="21"/>
              </w:rPr>
            </w:pPr>
            <w:r>
              <w:rPr>
                <w:rFonts w:hint="eastAsia" w:ascii="宋体" w:hAnsi="宋体" w:cs="宋体"/>
                <w:kern w:val="0"/>
                <w:szCs w:val="21"/>
              </w:rPr>
              <w:t>3</w:t>
            </w:r>
          </w:p>
        </w:tc>
        <w:tc>
          <w:tcPr>
            <w:tcW w:w="1782" w:type="dxa"/>
            <w:shd w:val="clear" w:color="auto" w:fill="auto"/>
            <w:noWrap/>
            <w:vAlign w:val="center"/>
          </w:tcPr>
          <w:p w14:paraId="0183A80F">
            <w:pPr>
              <w:widowControl/>
              <w:rPr>
                <w:rFonts w:hint="eastAsia" w:ascii="宋体" w:hAnsi="宋体" w:cs="宋体"/>
                <w:szCs w:val="21"/>
              </w:rPr>
            </w:pPr>
            <w:r>
              <w:rPr>
                <w:rFonts w:hint="eastAsia" w:ascii="宋体" w:hAnsi="宋体" w:cs="宋体"/>
                <w:szCs w:val="21"/>
              </w:rPr>
              <w:t>48口全千兆交换机</w:t>
            </w:r>
          </w:p>
        </w:tc>
        <w:tc>
          <w:tcPr>
            <w:tcW w:w="4961" w:type="dxa"/>
            <w:shd w:val="clear" w:color="auto" w:fill="FFFFFF"/>
            <w:noWrap/>
            <w:vAlign w:val="center"/>
          </w:tcPr>
          <w:p w14:paraId="7F0F9D7D">
            <w:pPr>
              <w:widowControl/>
              <w:jc w:val="left"/>
              <w:rPr>
                <w:rFonts w:hint="eastAsia" w:ascii="宋体" w:hAnsi="宋体" w:cs="宋体"/>
                <w:kern w:val="0"/>
                <w:szCs w:val="21"/>
              </w:rPr>
            </w:pPr>
            <w:r>
              <w:rPr>
                <w:rFonts w:hint="eastAsia" w:ascii="宋体" w:hAnsi="宋体" w:cs="宋体"/>
                <w:kern w:val="0"/>
                <w:szCs w:val="21"/>
              </w:rPr>
              <w:t>整机交换容量：≥336Gbps</w:t>
            </w:r>
          </w:p>
          <w:p w14:paraId="22E74B71">
            <w:pPr>
              <w:widowControl/>
              <w:jc w:val="left"/>
              <w:rPr>
                <w:rFonts w:hint="eastAsia" w:ascii="宋体" w:hAnsi="宋体" w:cs="宋体"/>
                <w:kern w:val="0"/>
                <w:szCs w:val="21"/>
              </w:rPr>
            </w:pPr>
            <w:r>
              <w:rPr>
                <w:rFonts w:hint="eastAsia" w:ascii="宋体" w:hAnsi="宋体" w:cs="宋体"/>
                <w:kern w:val="0"/>
                <w:szCs w:val="21"/>
              </w:rPr>
              <w:t>包转发率：≥132Mpps</w:t>
            </w:r>
          </w:p>
          <w:p w14:paraId="16591B32">
            <w:pPr>
              <w:widowControl/>
              <w:jc w:val="left"/>
              <w:rPr>
                <w:rFonts w:hint="eastAsia" w:ascii="宋体" w:hAnsi="宋体" w:cs="宋体"/>
                <w:kern w:val="0"/>
                <w:szCs w:val="21"/>
              </w:rPr>
            </w:pPr>
            <w:r>
              <w:rPr>
                <w:rFonts w:hint="eastAsia" w:ascii="宋体" w:hAnsi="宋体" w:cs="宋体"/>
                <w:kern w:val="0"/>
                <w:szCs w:val="21"/>
              </w:rPr>
              <w:t>48*10/100/1000Base-T电口</w:t>
            </w:r>
          </w:p>
          <w:p w14:paraId="40F2C4A7">
            <w:pPr>
              <w:widowControl/>
              <w:jc w:val="left"/>
              <w:rPr>
                <w:rFonts w:hint="eastAsia" w:ascii="宋体" w:hAnsi="宋体" w:cs="宋体"/>
                <w:kern w:val="0"/>
                <w:szCs w:val="21"/>
              </w:rPr>
            </w:pPr>
            <w:r>
              <w:rPr>
                <w:rFonts w:hint="eastAsia" w:ascii="宋体" w:hAnsi="宋体" w:cs="宋体"/>
                <w:kern w:val="0"/>
                <w:szCs w:val="21"/>
              </w:rPr>
              <w:t>4*10G BASE-X SFP+万兆光口</w:t>
            </w:r>
          </w:p>
        </w:tc>
        <w:tc>
          <w:tcPr>
            <w:tcW w:w="709" w:type="dxa"/>
            <w:shd w:val="clear" w:color="auto" w:fill="auto"/>
            <w:noWrap/>
            <w:vAlign w:val="center"/>
          </w:tcPr>
          <w:p w14:paraId="25060DB6">
            <w:pPr>
              <w:widowControl/>
              <w:jc w:val="center"/>
              <w:rPr>
                <w:rFonts w:hint="eastAsia" w:ascii="宋体" w:hAnsi="宋体" w:cs="宋体"/>
                <w:szCs w:val="21"/>
              </w:rPr>
            </w:pPr>
            <w:r>
              <w:rPr>
                <w:rFonts w:hint="eastAsia" w:ascii="宋体" w:hAnsi="宋体" w:cs="宋体"/>
                <w:szCs w:val="21"/>
              </w:rPr>
              <w:t>台</w:t>
            </w:r>
          </w:p>
        </w:tc>
        <w:tc>
          <w:tcPr>
            <w:tcW w:w="709" w:type="dxa"/>
            <w:shd w:val="clear" w:color="000000" w:fill="FFFFFF"/>
            <w:noWrap w:val="0"/>
            <w:vAlign w:val="center"/>
          </w:tcPr>
          <w:p w14:paraId="2C62D031">
            <w:pPr>
              <w:jc w:val="center"/>
              <w:rPr>
                <w:rFonts w:hint="eastAsia" w:ascii="宋体" w:hAnsi="宋体" w:cs="宋体"/>
                <w:szCs w:val="21"/>
              </w:rPr>
            </w:pPr>
            <w:r>
              <w:rPr>
                <w:rFonts w:hint="eastAsia" w:ascii="宋体" w:hAnsi="宋体" w:cs="宋体"/>
                <w:szCs w:val="21"/>
              </w:rPr>
              <w:t>19</w:t>
            </w:r>
          </w:p>
        </w:tc>
      </w:tr>
      <w:tr w14:paraId="5EFE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5" w:type="dxa"/>
            <w:shd w:val="clear" w:color="000000" w:fill="FFFFFF"/>
            <w:noWrap/>
            <w:vAlign w:val="center"/>
          </w:tcPr>
          <w:p w14:paraId="3202C85C">
            <w:pPr>
              <w:widowControl/>
              <w:jc w:val="center"/>
              <w:rPr>
                <w:rFonts w:hint="eastAsia" w:ascii="宋体" w:hAnsi="宋体" w:cs="宋体"/>
                <w:kern w:val="0"/>
                <w:szCs w:val="21"/>
              </w:rPr>
            </w:pPr>
            <w:r>
              <w:rPr>
                <w:rFonts w:hint="eastAsia" w:ascii="宋体" w:hAnsi="宋体" w:cs="宋体"/>
                <w:kern w:val="0"/>
                <w:szCs w:val="21"/>
              </w:rPr>
              <w:t>4</w:t>
            </w:r>
          </w:p>
        </w:tc>
        <w:tc>
          <w:tcPr>
            <w:tcW w:w="1782" w:type="dxa"/>
            <w:shd w:val="clear" w:color="auto" w:fill="auto"/>
            <w:noWrap/>
            <w:vAlign w:val="center"/>
          </w:tcPr>
          <w:p w14:paraId="1A8FD462">
            <w:pPr>
              <w:widowControl/>
              <w:jc w:val="center"/>
              <w:rPr>
                <w:rFonts w:hint="eastAsia" w:ascii="宋体" w:hAnsi="宋体" w:cs="宋体"/>
                <w:color w:val="000000"/>
                <w:szCs w:val="21"/>
              </w:rPr>
            </w:pPr>
            <w:r>
              <w:rPr>
                <w:rFonts w:hint="eastAsia" w:ascii="宋体" w:hAnsi="宋体" w:cs="宋体"/>
                <w:color w:val="000000"/>
                <w:szCs w:val="21"/>
              </w:rPr>
              <w:t>万兆单模光模块</w:t>
            </w:r>
          </w:p>
        </w:tc>
        <w:tc>
          <w:tcPr>
            <w:tcW w:w="4961" w:type="dxa"/>
            <w:shd w:val="clear" w:color="000000" w:fill="FFFFFF"/>
            <w:noWrap/>
            <w:vAlign w:val="center"/>
          </w:tcPr>
          <w:p w14:paraId="71F119B7">
            <w:pPr>
              <w:jc w:val="left"/>
              <w:rPr>
                <w:rFonts w:hint="eastAsia" w:ascii="宋体" w:hAnsi="宋体" w:cs="宋体"/>
                <w:color w:val="000000"/>
                <w:szCs w:val="21"/>
              </w:rPr>
            </w:pPr>
            <w:r>
              <w:rPr>
                <w:rFonts w:hint="eastAsia" w:ascii="宋体" w:hAnsi="宋体" w:cs="宋体"/>
                <w:color w:val="000000"/>
                <w:szCs w:val="21"/>
              </w:rPr>
              <w:t>万兆单模光模块</w:t>
            </w:r>
          </w:p>
        </w:tc>
        <w:tc>
          <w:tcPr>
            <w:tcW w:w="709" w:type="dxa"/>
            <w:shd w:val="clear" w:color="auto" w:fill="auto"/>
            <w:noWrap/>
            <w:vAlign w:val="center"/>
          </w:tcPr>
          <w:p w14:paraId="7923240B">
            <w:pPr>
              <w:widowControl/>
              <w:jc w:val="center"/>
              <w:rPr>
                <w:rFonts w:hint="eastAsia" w:ascii="宋体" w:hAnsi="宋体" w:cs="宋体"/>
                <w:szCs w:val="21"/>
              </w:rPr>
            </w:pPr>
            <w:r>
              <w:rPr>
                <w:rFonts w:hint="eastAsia" w:ascii="宋体" w:hAnsi="宋体" w:cs="宋体"/>
                <w:szCs w:val="21"/>
              </w:rPr>
              <w:t>只</w:t>
            </w:r>
          </w:p>
        </w:tc>
        <w:tc>
          <w:tcPr>
            <w:tcW w:w="709" w:type="dxa"/>
            <w:shd w:val="clear" w:color="000000" w:fill="FFFFFF"/>
            <w:noWrap w:val="0"/>
            <w:vAlign w:val="center"/>
          </w:tcPr>
          <w:p w14:paraId="6CC17C25">
            <w:pPr>
              <w:jc w:val="center"/>
              <w:rPr>
                <w:rFonts w:hint="eastAsia" w:ascii="宋体" w:hAnsi="宋体" w:cs="宋体"/>
                <w:szCs w:val="21"/>
              </w:rPr>
            </w:pPr>
            <w:r>
              <w:rPr>
                <w:rFonts w:hint="eastAsia" w:ascii="宋体" w:hAnsi="宋体" w:cs="宋体"/>
                <w:szCs w:val="21"/>
              </w:rPr>
              <w:t>40</w:t>
            </w:r>
          </w:p>
        </w:tc>
      </w:tr>
      <w:tr w14:paraId="52C1F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85" w:type="dxa"/>
            <w:shd w:val="clear" w:color="000000" w:fill="FFFFFF"/>
            <w:noWrap/>
            <w:vAlign w:val="center"/>
          </w:tcPr>
          <w:p w14:paraId="6036CF5C">
            <w:pPr>
              <w:widowControl/>
              <w:jc w:val="center"/>
              <w:rPr>
                <w:rFonts w:hint="eastAsia" w:ascii="宋体" w:hAnsi="宋体" w:cs="宋体"/>
                <w:kern w:val="0"/>
                <w:szCs w:val="21"/>
              </w:rPr>
            </w:pPr>
            <w:r>
              <w:rPr>
                <w:rFonts w:hint="eastAsia" w:ascii="宋体" w:hAnsi="宋体" w:cs="宋体"/>
                <w:kern w:val="0"/>
                <w:szCs w:val="21"/>
              </w:rPr>
              <w:t>5</w:t>
            </w:r>
          </w:p>
        </w:tc>
        <w:tc>
          <w:tcPr>
            <w:tcW w:w="1782" w:type="dxa"/>
            <w:shd w:val="clear" w:color="000000" w:fill="FFFFFF"/>
            <w:noWrap/>
            <w:vAlign w:val="center"/>
          </w:tcPr>
          <w:p w14:paraId="12984ED0">
            <w:pPr>
              <w:widowControl/>
              <w:jc w:val="left"/>
              <w:rPr>
                <w:rFonts w:hint="eastAsia" w:ascii="宋体" w:hAnsi="宋体" w:cs="宋体"/>
                <w:szCs w:val="21"/>
              </w:rPr>
            </w:pPr>
            <w:r>
              <w:rPr>
                <w:rFonts w:hint="eastAsia" w:ascii="宋体" w:hAnsi="宋体" w:cs="宋体"/>
                <w:color w:val="000000"/>
                <w:szCs w:val="21"/>
              </w:rPr>
              <w:t>24口全千兆POE交换机</w:t>
            </w:r>
          </w:p>
        </w:tc>
        <w:tc>
          <w:tcPr>
            <w:tcW w:w="4961" w:type="dxa"/>
            <w:shd w:val="clear" w:color="auto" w:fill="FFFFFF"/>
            <w:noWrap/>
            <w:vAlign w:val="center"/>
          </w:tcPr>
          <w:p w14:paraId="1A0D0AC8">
            <w:pPr>
              <w:widowControl/>
              <w:jc w:val="left"/>
              <w:rPr>
                <w:rFonts w:hint="eastAsia" w:ascii="宋体" w:hAnsi="宋体" w:cs="宋体"/>
                <w:kern w:val="0"/>
                <w:szCs w:val="21"/>
              </w:rPr>
            </w:pPr>
            <w:r>
              <w:rPr>
                <w:rFonts w:hint="eastAsia" w:ascii="宋体" w:hAnsi="宋体" w:cs="宋体"/>
                <w:kern w:val="0"/>
                <w:szCs w:val="21"/>
              </w:rPr>
              <w:t>整机交换容量：≥336Gbps</w:t>
            </w:r>
          </w:p>
          <w:p w14:paraId="494A9538">
            <w:pPr>
              <w:widowControl/>
              <w:jc w:val="left"/>
              <w:rPr>
                <w:rFonts w:hint="eastAsia" w:ascii="宋体" w:hAnsi="宋体" w:cs="宋体"/>
                <w:kern w:val="0"/>
                <w:szCs w:val="21"/>
              </w:rPr>
            </w:pPr>
            <w:r>
              <w:rPr>
                <w:rFonts w:hint="eastAsia" w:ascii="宋体" w:hAnsi="宋体" w:cs="宋体"/>
                <w:kern w:val="0"/>
                <w:szCs w:val="21"/>
              </w:rPr>
              <w:t>包转发率：≥96Mpps</w:t>
            </w:r>
          </w:p>
          <w:p w14:paraId="4624D8FD">
            <w:pPr>
              <w:widowControl/>
              <w:jc w:val="left"/>
              <w:rPr>
                <w:rFonts w:hint="eastAsia" w:ascii="宋体" w:hAnsi="宋体" w:cs="宋体"/>
                <w:kern w:val="0"/>
                <w:szCs w:val="21"/>
              </w:rPr>
            </w:pPr>
            <w:r>
              <w:rPr>
                <w:rFonts w:hint="eastAsia" w:ascii="宋体" w:hAnsi="宋体" w:cs="宋体"/>
                <w:kern w:val="0"/>
                <w:szCs w:val="21"/>
              </w:rPr>
              <w:t>24*10/100/1000Base-T电口</w:t>
            </w:r>
          </w:p>
          <w:p w14:paraId="0CD1BA3A">
            <w:pPr>
              <w:widowControl/>
              <w:jc w:val="left"/>
              <w:rPr>
                <w:rFonts w:hint="eastAsia" w:ascii="宋体" w:hAnsi="宋体" w:cs="宋体"/>
                <w:kern w:val="0"/>
                <w:szCs w:val="21"/>
              </w:rPr>
            </w:pPr>
            <w:r>
              <w:rPr>
                <w:rFonts w:hint="eastAsia" w:ascii="宋体" w:hAnsi="宋体" w:cs="宋体"/>
                <w:kern w:val="0"/>
                <w:szCs w:val="21"/>
              </w:rPr>
              <w:t>4*10G BASE-X SFP+万兆光口</w:t>
            </w:r>
          </w:p>
          <w:p w14:paraId="1380337F">
            <w:pPr>
              <w:widowControl/>
              <w:jc w:val="left"/>
              <w:rPr>
                <w:rFonts w:hint="eastAsia" w:ascii="宋体" w:hAnsi="宋体" w:cs="宋体"/>
                <w:kern w:val="0"/>
                <w:szCs w:val="21"/>
              </w:rPr>
            </w:pPr>
            <w:r>
              <w:rPr>
                <w:rFonts w:hint="eastAsia" w:ascii="宋体" w:hAnsi="宋体" w:cs="宋体"/>
                <w:kern w:val="0"/>
                <w:szCs w:val="21"/>
              </w:rPr>
              <w:t>功耗：静态：30W</w:t>
            </w:r>
          </w:p>
          <w:p w14:paraId="3A28C462">
            <w:pPr>
              <w:widowControl/>
              <w:jc w:val="left"/>
              <w:rPr>
                <w:rFonts w:hint="eastAsia" w:ascii="宋体" w:hAnsi="宋体" w:cs="宋体"/>
                <w:kern w:val="0"/>
                <w:szCs w:val="21"/>
              </w:rPr>
            </w:pPr>
            <w:r>
              <w:rPr>
                <w:rFonts w:hint="eastAsia" w:ascii="宋体" w:hAnsi="宋体" w:cs="宋体"/>
                <w:kern w:val="0"/>
                <w:szCs w:val="21"/>
              </w:rPr>
              <w:t>满载：AC: 460W（PoE输出370W）</w:t>
            </w:r>
          </w:p>
          <w:p w14:paraId="471CB1EC">
            <w:pPr>
              <w:widowControl/>
              <w:jc w:val="left"/>
              <w:rPr>
                <w:rFonts w:hint="eastAsia" w:ascii="宋体" w:hAnsi="宋体" w:cs="宋体"/>
                <w:kern w:val="0"/>
                <w:szCs w:val="21"/>
              </w:rPr>
            </w:pPr>
            <w:r>
              <w:rPr>
                <w:rFonts w:hint="eastAsia" w:ascii="宋体" w:hAnsi="宋体" w:cs="宋体"/>
                <w:kern w:val="0"/>
                <w:szCs w:val="21"/>
              </w:rPr>
              <w:t>DC: 790W（PoE输出740W）</w:t>
            </w:r>
          </w:p>
        </w:tc>
        <w:tc>
          <w:tcPr>
            <w:tcW w:w="709" w:type="dxa"/>
            <w:shd w:val="clear" w:color="auto" w:fill="auto"/>
            <w:noWrap/>
            <w:vAlign w:val="center"/>
          </w:tcPr>
          <w:p w14:paraId="05AA4730">
            <w:pPr>
              <w:jc w:val="center"/>
              <w:rPr>
                <w:rFonts w:hint="eastAsia" w:ascii="宋体" w:hAnsi="宋体" w:cs="宋体"/>
                <w:szCs w:val="21"/>
              </w:rPr>
            </w:pPr>
            <w:r>
              <w:rPr>
                <w:rFonts w:hint="eastAsia" w:ascii="宋体" w:hAnsi="宋体" w:cs="宋体"/>
                <w:szCs w:val="21"/>
              </w:rPr>
              <w:t>台</w:t>
            </w:r>
          </w:p>
        </w:tc>
        <w:tc>
          <w:tcPr>
            <w:tcW w:w="709" w:type="dxa"/>
            <w:shd w:val="clear" w:color="000000" w:fill="FFFFFF"/>
            <w:noWrap w:val="0"/>
            <w:vAlign w:val="center"/>
          </w:tcPr>
          <w:p w14:paraId="0DAF5240">
            <w:pPr>
              <w:jc w:val="center"/>
              <w:rPr>
                <w:rFonts w:hint="eastAsia" w:ascii="宋体" w:hAnsi="宋体" w:cs="宋体"/>
                <w:szCs w:val="21"/>
              </w:rPr>
            </w:pPr>
            <w:r>
              <w:rPr>
                <w:rFonts w:hint="eastAsia" w:ascii="宋体" w:hAnsi="宋体" w:cs="宋体"/>
                <w:szCs w:val="21"/>
              </w:rPr>
              <w:t>26</w:t>
            </w:r>
          </w:p>
        </w:tc>
      </w:tr>
      <w:tr w14:paraId="68B5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85" w:type="dxa"/>
            <w:shd w:val="clear" w:color="000000" w:fill="FFFFFF"/>
            <w:noWrap/>
            <w:vAlign w:val="center"/>
          </w:tcPr>
          <w:p w14:paraId="4696994B">
            <w:pPr>
              <w:widowControl/>
              <w:jc w:val="center"/>
              <w:rPr>
                <w:rFonts w:hint="eastAsia" w:ascii="宋体" w:hAnsi="宋体" w:cs="宋体"/>
                <w:kern w:val="0"/>
                <w:szCs w:val="21"/>
              </w:rPr>
            </w:pPr>
            <w:r>
              <w:rPr>
                <w:rFonts w:hint="eastAsia" w:ascii="宋体" w:hAnsi="宋体" w:cs="宋体"/>
                <w:kern w:val="0"/>
                <w:szCs w:val="21"/>
              </w:rPr>
              <w:t>6</w:t>
            </w:r>
          </w:p>
        </w:tc>
        <w:tc>
          <w:tcPr>
            <w:tcW w:w="1782" w:type="dxa"/>
            <w:shd w:val="clear" w:color="auto" w:fill="auto"/>
            <w:noWrap/>
            <w:vAlign w:val="center"/>
          </w:tcPr>
          <w:p w14:paraId="7F59F287">
            <w:pPr>
              <w:widowControl/>
              <w:jc w:val="left"/>
              <w:rPr>
                <w:rFonts w:hint="eastAsia" w:ascii="宋体" w:hAnsi="宋体" w:cs="宋体"/>
                <w:color w:val="000000"/>
                <w:szCs w:val="21"/>
              </w:rPr>
            </w:pPr>
            <w:r>
              <w:rPr>
                <w:rFonts w:hint="eastAsia" w:ascii="宋体" w:hAnsi="宋体" w:cs="宋体"/>
                <w:color w:val="000000"/>
                <w:szCs w:val="21"/>
              </w:rPr>
              <w:t>24口全千兆交换机</w:t>
            </w:r>
          </w:p>
        </w:tc>
        <w:tc>
          <w:tcPr>
            <w:tcW w:w="4961" w:type="dxa"/>
            <w:shd w:val="clear" w:color="000000" w:fill="FFFFFF"/>
            <w:noWrap/>
            <w:vAlign w:val="center"/>
          </w:tcPr>
          <w:p w14:paraId="5D5E9191">
            <w:pPr>
              <w:jc w:val="left"/>
              <w:rPr>
                <w:rFonts w:hint="eastAsia" w:ascii="宋体" w:hAnsi="宋体" w:cs="宋体"/>
                <w:color w:val="000000"/>
                <w:szCs w:val="21"/>
              </w:rPr>
            </w:pPr>
            <w:r>
              <w:rPr>
                <w:rFonts w:hint="eastAsia" w:ascii="宋体" w:hAnsi="宋体" w:cs="宋体"/>
                <w:color w:val="000000"/>
                <w:szCs w:val="21"/>
              </w:rPr>
              <w:t>整机交换容量：≥336Gbps</w:t>
            </w:r>
            <w:r>
              <w:rPr>
                <w:rFonts w:hint="eastAsia" w:ascii="宋体" w:hAnsi="宋体" w:cs="宋体"/>
                <w:color w:val="000000"/>
                <w:szCs w:val="21"/>
              </w:rPr>
              <w:br w:type="textWrapping"/>
            </w:r>
            <w:r>
              <w:rPr>
                <w:rFonts w:hint="eastAsia" w:ascii="宋体" w:hAnsi="宋体" w:cs="宋体"/>
                <w:color w:val="000000"/>
                <w:szCs w:val="21"/>
              </w:rPr>
              <w:t>包转发率：≥96Mpps</w:t>
            </w:r>
            <w:r>
              <w:rPr>
                <w:rFonts w:hint="eastAsia" w:ascii="宋体" w:hAnsi="宋体" w:cs="宋体"/>
                <w:color w:val="000000"/>
                <w:szCs w:val="21"/>
              </w:rPr>
              <w:br w:type="textWrapping"/>
            </w:r>
            <w:r>
              <w:rPr>
                <w:rFonts w:hint="eastAsia" w:ascii="宋体" w:hAnsi="宋体" w:cs="宋体"/>
                <w:color w:val="000000"/>
                <w:szCs w:val="21"/>
              </w:rPr>
              <w:t>24*10/100/1000Base-T电口</w:t>
            </w:r>
            <w:r>
              <w:rPr>
                <w:rFonts w:hint="eastAsia" w:ascii="宋体" w:hAnsi="宋体" w:cs="宋体"/>
                <w:color w:val="000000"/>
                <w:szCs w:val="21"/>
              </w:rPr>
              <w:br w:type="textWrapping"/>
            </w:r>
            <w:r>
              <w:rPr>
                <w:rFonts w:hint="eastAsia" w:ascii="宋体" w:hAnsi="宋体" w:cs="宋体"/>
                <w:color w:val="000000"/>
                <w:szCs w:val="21"/>
              </w:rPr>
              <w:t>4*10G BASE-X SFP+万兆光口</w:t>
            </w:r>
          </w:p>
        </w:tc>
        <w:tc>
          <w:tcPr>
            <w:tcW w:w="709" w:type="dxa"/>
            <w:shd w:val="clear" w:color="auto" w:fill="auto"/>
            <w:noWrap/>
            <w:vAlign w:val="center"/>
          </w:tcPr>
          <w:p w14:paraId="6D6E901E">
            <w:pPr>
              <w:jc w:val="center"/>
              <w:rPr>
                <w:rFonts w:hint="eastAsia" w:ascii="宋体" w:hAnsi="宋体" w:cs="宋体"/>
                <w:szCs w:val="21"/>
              </w:rPr>
            </w:pPr>
            <w:r>
              <w:rPr>
                <w:rFonts w:hint="eastAsia" w:ascii="宋体" w:hAnsi="宋体" w:cs="宋体"/>
                <w:szCs w:val="21"/>
              </w:rPr>
              <w:t>台</w:t>
            </w:r>
          </w:p>
        </w:tc>
        <w:tc>
          <w:tcPr>
            <w:tcW w:w="709" w:type="dxa"/>
            <w:shd w:val="clear" w:color="000000" w:fill="FFFFFF"/>
            <w:noWrap w:val="0"/>
            <w:vAlign w:val="center"/>
          </w:tcPr>
          <w:p w14:paraId="0991CD3F">
            <w:pPr>
              <w:jc w:val="center"/>
              <w:rPr>
                <w:rFonts w:hint="eastAsia" w:ascii="宋体" w:hAnsi="宋体" w:cs="宋体"/>
                <w:szCs w:val="21"/>
              </w:rPr>
            </w:pPr>
            <w:r>
              <w:rPr>
                <w:rFonts w:hint="eastAsia" w:ascii="宋体" w:hAnsi="宋体" w:cs="宋体"/>
                <w:szCs w:val="21"/>
              </w:rPr>
              <w:t>16</w:t>
            </w:r>
          </w:p>
        </w:tc>
      </w:tr>
      <w:tr w14:paraId="76D1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85" w:type="dxa"/>
            <w:shd w:val="clear" w:color="000000" w:fill="FFFFFF"/>
            <w:noWrap/>
            <w:vAlign w:val="center"/>
          </w:tcPr>
          <w:p w14:paraId="646E8065">
            <w:pPr>
              <w:widowControl/>
              <w:jc w:val="center"/>
              <w:rPr>
                <w:rFonts w:hint="eastAsia" w:ascii="宋体" w:hAnsi="宋体" w:cs="宋体"/>
                <w:kern w:val="0"/>
                <w:szCs w:val="21"/>
              </w:rPr>
            </w:pPr>
            <w:r>
              <w:rPr>
                <w:rFonts w:hint="eastAsia" w:ascii="宋体" w:hAnsi="宋体" w:cs="宋体"/>
                <w:kern w:val="0"/>
                <w:szCs w:val="21"/>
              </w:rPr>
              <w:t>7</w:t>
            </w:r>
          </w:p>
        </w:tc>
        <w:tc>
          <w:tcPr>
            <w:tcW w:w="1782" w:type="dxa"/>
            <w:shd w:val="clear" w:color="000000" w:fill="FFFFFF"/>
            <w:noWrap/>
            <w:vAlign w:val="center"/>
          </w:tcPr>
          <w:p w14:paraId="12F26AD4">
            <w:pPr>
              <w:rPr>
                <w:rFonts w:hint="eastAsia" w:ascii="宋体" w:hAnsi="宋体" w:cs="宋体"/>
                <w:szCs w:val="21"/>
              </w:rPr>
            </w:pPr>
            <w:r>
              <w:rPr>
                <w:rFonts w:hint="eastAsia" w:ascii="宋体" w:hAnsi="宋体" w:cs="宋体"/>
                <w:szCs w:val="21"/>
              </w:rPr>
              <w:t>理线架</w:t>
            </w:r>
          </w:p>
        </w:tc>
        <w:tc>
          <w:tcPr>
            <w:tcW w:w="4961" w:type="dxa"/>
            <w:shd w:val="clear" w:color="auto" w:fill="FFFFFF"/>
            <w:noWrap/>
            <w:vAlign w:val="center"/>
          </w:tcPr>
          <w:p w14:paraId="63DBAE14">
            <w:pPr>
              <w:widowControl/>
              <w:jc w:val="left"/>
              <w:rPr>
                <w:rFonts w:hint="eastAsia" w:ascii="宋体" w:hAnsi="宋体" w:cs="宋体"/>
                <w:kern w:val="0"/>
                <w:szCs w:val="21"/>
              </w:rPr>
            </w:pPr>
            <w:r>
              <w:rPr>
                <w:rFonts w:hint="eastAsia" w:ascii="宋体" w:hAnsi="宋体" w:cs="宋体"/>
                <w:kern w:val="0"/>
                <w:szCs w:val="21"/>
              </w:rPr>
              <w:t>金属1U理线架</w:t>
            </w:r>
          </w:p>
        </w:tc>
        <w:tc>
          <w:tcPr>
            <w:tcW w:w="709" w:type="dxa"/>
            <w:shd w:val="clear" w:color="auto" w:fill="auto"/>
            <w:noWrap/>
            <w:vAlign w:val="center"/>
          </w:tcPr>
          <w:p w14:paraId="4EB9EB8D">
            <w:pPr>
              <w:jc w:val="center"/>
              <w:rPr>
                <w:rFonts w:hint="eastAsia" w:ascii="宋体" w:hAnsi="宋体" w:cs="宋体"/>
                <w:szCs w:val="21"/>
              </w:rPr>
            </w:pPr>
            <w:r>
              <w:rPr>
                <w:rFonts w:hint="eastAsia" w:ascii="宋体" w:hAnsi="宋体" w:cs="宋体"/>
                <w:szCs w:val="21"/>
              </w:rPr>
              <w:t>只</w:t>
            </w:r>
          </w:p>
        </w:tc>
        <w:tc>
          <w:tcPr>
            <w:tcW w:w="709" w:type="dxa"/>
            <w:shd w:val="clear" w:color="000000" w:fill="FFFFFF"/>
            <w:noWrap w:val="0"/>
            <w:vAlign w:val="center"/>
          </w:tcPr>
          <w:p w14:paraId="7B1089BC">
            <w:pPr>
              <w:jc w:val="center"/>
              <w:rPr>
                <w:rFonts w:hint="eastAsia" w:ascii="宋体" w:hAnsi="宋体" w:cs="宋体"/>
                <w:szCs w:val="21"/>
              </w:rPr>
            </w:pPr>
            <w:r>
              <w:rPr>
                <w:rFonts w:hint="eastAsia" w:ascii="宋体" w:hAnsi="宋体" w:cs="宋体"/>
                <w:szCs w:val="21"/>
              </w:rPr>
              <w:t>33</w:t>
            </w:r>
          </w:p>
        </w:tc>
      </w:tr>
      <w:tr w14:paraId="0013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85" w:type="dxa"/>
            <w:shd w:val="clear" w:color="000000" w:fill="FFFFFF"/>
            <w:noWrap/>
            <w:vAlign w:val="center"/>
          </w:tcPr>
          <w:p w14:paraId="62A26362">
            <w:pPr>
              <w:widowControl/>
              <w:jc w:val="center"/>
              <w:rPr>
                <w:rFonts w:hint="eastAsia" w:ascii="宋体" w:hAnsi="宋体" w:cs="宋体"/>
                <w:kern w:val="0"/>
                <w:szCs w:val="21"/>
              </w:rPr>
            </w:pPr>
            <w:r>
              <w:rPr>
                <w:rFonts w:hint="eastAsia" w:ascii="宋体" w:hAnsi="宋体" w:cs="宋体"/>
                <w:kern w:val="0"/>
                <w:szCs w:val="21"/>
              </w:rPr>
              <w:t>8</w:t>
            </w:r>
          </w:p>
        </w:tc>
        <w:tc>
          <w:tcPr>
            <w:tcW w:w="1782" w:type="dxa"/>
            <w:shd w:val="clear" w:color="auto" w:fill="FFFFFF"/>
            <w:noWrap/>
            <w:vAlign w:val="center"/>
          </w:tcPr>
          <w:p w14:paraId="0D70CBB2">
            <w:pPr>
              <w:rPr>
                <w:rFonts w:hint="eastAsia" w:ascii="宋体" w:hAnsi="宋体" w:cs="宋体"/>
                <w:szCs w:val="21"/>
              </w:rPr>
            </w:pPr>
            <w:r>
              <w:rPr>
                <w:rFonts w:hint="eastAsia" w:ascii="宋体" w:hAnsi="宋体" w:cs="宋体"/>
                <w:szCs w:val="21"/>
              </w:rPr>
              <w:t>考试耳机</w:t>
            </w:r>
          </w:p>
        </w:tc>
        <w:tc>
          <w:tcPr>
            <w:tcW w:w="4961" w:type="dxa"/>
            <w:shd w:val="clear" w:color="auto" w:fill="FFFFFF"/>
            <w:noWrap/>
            <w:vAlign w:val="center"/>
          </w:tcPr>
          <w:p w14:paraId="5E4FB488">
            <w:pPr>
              <w:widowControl/>
              <w:jc w:val="left"/>
              <w:rPr>
                <w:rFonts w:hint="eastAsia" w:ascii="宋体" w:hAnsi="宋体" w:cs="宋体"/>
                <w:kern w:val="0"/>
                <w:szCs w:val="21"/>
              </w:rPr>
            </w:pPr>
            <w:r>
              <w:rPr>
                <w:rFonts w:hint="eastAsia" w:ascii="宋体" w:hAnsi="宋体" w:cs="宋体"/>
                <w:kern w:val="0"/>
                <w:szCs w:val="21"/>
              </w:rPr>
              <w:t>8G内存，内置5.1声道声卡芯片，USB接口兼容USB1.1/2.0；USB线为2.2 m双绞线；可确保当耳机发生如上述机械故障、连接线短路、USB接口松动或人为非法拔插等问题时，能迅速作出反馈；带有安全芯片有效防止带有非法拷贝功能的耳机进入考试系统。</w:t>
            </w:r>
          </w:p>
        </w:tc>
        <w:tc>
          <w:tcPr>
            <w:tcW w:w="709" w:type="dxa"/>
            <w:shd w:val="clear" w:color="auto" w:fill="FFFFFF"/>
            <w:noWrap/>
            <w:vAlign w:val="center"/>
          </w:tcPr>
          <w:p w14:paraId="201BC070">
            <w:pPr>
              <w:jc w:val="center"/>
              <w:rPr>
                <w:rFonts w:hint="eastAsia" w:ascii="宋体" w:hAnsi="宋体" w:cs="宋体"/>
                <w:szCs w:val="21"/>
              </w:rPr>
            </w:pPr>
            <w:r>
              <w:rPr>
                <w:rFonts w:hint="eastAsia" w:ascii="宋体" w:hAnsi="宋体" w:cs="宋体"/>
                <w:szCs w:val="21"/>
              </w:rPr>
              <w:t>只</w:t>
            </w:r>
          </w:p>
        </w:tc>
        <w:tc>
          <w:tcPr>
            <w:tcW w:w="709" w:type="dxa"/>
            <w:shd w:val="clear" w:color="000000" w:fill="FFFFFF"/>
            <w:noWrap w:val="0"/>
            <w:vAlign w:val="center"/>
          </w:tcPr>
          <w:p w14:paraId="2FD10474">
            <w:pPr>
              <w:jc w:val="center"/>
              <w:rPr>
                <w:rFonts w:hint="eastAsia" w:ascii="宋体" w:hAnsi="宋体" w:cs="宋体"/>
                <w:szCs w:val="21"/>
              </w:rPr>
            </w:pPr>
            <w:r>
              <w:rPr>
                <w:rFonts w:hint="eastAsia" w:ascii="宋体" w:hAnsi="宋体" w:cs="宋体"/>
                <w:szCs w:val="21"/>
              </w:rPr>
              <w:t>80</w:t>
            </w:r>
          </w:p>
        </w:tc>
      </w:tr>
      <w:tr w14:paraId="0721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85" w:type="dxa"/>
            <w:shd w:val="clear" w:color="000000" w:fill="FFFFFF"/>
            <w:noWrap/>
            <w:vAlign w:val="center"/>
          </w:tcPr>
          <w:p w14:paraId="6D8A3648">
            <w:pPr>
              <w:widowControl/>
              <w:jc w:val="center"/>
              <w:rPr>
                <w:rFonts w:hint="eastAsia" w:ascii="宋体" w:hAnsi="宋体" w:cs="宋体"/>
                <w:kern w:val="0"/>
                <w:szCs w:val="21"/>
              </w:rPr>
            </w:pPr>
            <w:r>
              <w:rPr>
                <w:rFonts w:hint="eastAsia" w:ascii="宋体" w:hAnsi="宋体" w:cs="宋体"/>
                <w:kern w:val="0"/>
                <w:szCs w:val="21"/>
              </w:rPr>
              <w:t>9</w:t>
            </w:r>
          </w:p>
        </w:tc>
        <w:tc>
          <w:tcPr>
            <w:tcW w:w="1782" w:type="dxa"/>
            <w:shd w:val="clear" w:color="auto" w:fill="FFFFFF"/>
            <w:noWrap/>
            <w:vAlign w:val="center"/>
          </w:tcPr>
          <w:p w14:paraId="6B256443">
            <w:pPr>
              <w:rPr>
                <w:rFonts w:hint="eastAsia" w:ascii="宋体" w:hAnsi="宋体" w:cs="宋体"/>
                <w:szCs w:val="21"/>
              </w:rPr>
            </w:pPr>
            <w:r>
              <w:rPr>
                <w:rFonts w:hint="eastAsia" w:ascii="宋体" w:hAnsi="宋体" w:cs="宋体"/>
                <w:szCs w:val="21"/>
              </w:rPr>
              <w:t>英语口语模拟考试软件（高中）</w:t>
            </w:r>
          </w:p>
        </w:tc>
        <w:tc>
          <w:tcPr>
            <w:tcW w:w="4961" w:type="dxa"/>
            <w:shd w:val="clear" w:color="auto" w:fill="FFFFFF"/>
            <w:noWrap/>
            <w:vAlign w:val="center"/>
          </w:tcPr>
          <w:p w14:paraId="583DD3E0">
            <w:pPr>
              <w:widowControl/>
              <w:jc w:val="left"/>
              <w:rPr>
                <w:rFonts w:hint="eastAsia" w:ascii="宋体" w:hAnsi="宋体" w:cs="宋体"/>
                <w:kern w:val="0"/>
                <w:szCs w:val="21"/>
              </w:rPr>
            </w:pPr>
            <w:r>
              <w:rPr>
                <w:rFonts w:hint="eastAsia" w:ascii="宋体" w:hAnsi="宋体" w:cs="宋体"/>
                <w:kern w:val="0"/>
                <w:szCs w:val="21"/>
              </w:rPr>
              <w:t>考试管理客户端，包括班级管理、模块管理以及考试结束后的成绩报告查看。</w:t>
            </w:r>
          </w:p>
          <w:p w14:paraId="2EBCA3C8">
            <w:pPr>
              <w:widowControl/>
              <w:jc w:val="left"/>
              <w:rPr>
                <w:rFonts w:hint="eastAsia" w:ascii="宋体" w:hAnsi="宋体" w:cs="宋体"/>
                <w:kern w:val="0"/>
                <w:szCs w:val="21"/>
              </w:rPr>
            </w:pPr>
            <w:r>
              <w:rPr>
                <w:rFonts w:hint="eastAsia" w:ascii="宋体" w:hAnsi="宋体" w:cs="宋体"/>
                <w:kern w:val="0"/>
                <w:szCs w:val="21"/>
              </w:rPr>
              <w:t>监考程序，每次考试开始、过程监控、结束考试等。</w:t>
            </w:r>
          </w:p>
          <w:p w14:paraId="16179533">
            <w:pPr>
              <w:widowControl/>
              <w:jc w:val="left"/>
              <w:rPr>
                <w:rFonts w:hint="eastAsia" w:ascii="宋体" w:hAnsi="宋体" w:cs="宋体"/>
                <w:kern w:val="0"/>
                <w:szCs w:val="21"/>
              </w:rPr>
            </w:pPr>
            <w:r>
              <w:rPr>
                <w:rFonts w:hint="eastAsia" w:ascii="宋体" w:hAnsi="宋体" w:cs="宋体"/>
                <w:kern w:val="0"/>
                <w:szCs w:val="21"/>
              </w:rPr>
              <w:t>考试程序，学生按考试流程、指令完成考试；对考生答题数据进行打包，传到监考机，考生可利用考试程序在机房自主模拟练习。</w:t>
            </w:r>
          </w:p>
        </w:tc>
        <w:tc>
          <w:tcPr>
            <w:tcW w:w="709" w:type="dxa"/>
            <w:shd w:val="clear" w:color="auto" w:fill="FFFFFF"/>
            <w:noWrap/>
            <w:vAlign w:val="center"/>
          </w:tcPr>
          <w:p w14:paraId="6FCB91BE">
            <w:pPr>
              <w:jc w:val="center"/>
              <w:rPr>
                <w:rFonts w:hint="eastAsia" w:ascii="宋体" w:hAnsi="宋体" w:cs="宋体"/>
                <w:szCs w:val="21"/>
              </w:rPr>
            </w:pPr>
            <w:r>
              <w:rPr>
                <w:rFonts w:hint="eastAsia" w:ascii="宋体" w:hAnsi="宋体" w:cs="宋体"/>
                <w:szCs w:val="21"/>
              </w:rPr>
              <w:t>套</w:t>
            </w:r>
          </w:p>
        </w:tc>
        <w:tc>
          <w:tcPr>
            <w:tcW w:w="709" w:type="dxa"/>
            <w:shd w:val="clear" w:color="000000" w:fill="FFFFFF"/>
            <w:noWrap w:val="0"/>
            <w:vAlign w:val="center"/>
          </w:tcPr>
          <w:p w14:paraId="55962ED9">
            <w:pPr>
              <w:jc w:val="center"/>
              <w:rPr>
                <w:rFonts w:hint="eastAsia" w:ascii="宋体" w:hAnsi="宋体" w:cs="宋体"/>
                <w:szCs w:val="21"/>
              </w:rPr>
            </w:pPr>
            <w:r>
              <w:rPr>
                <w:rFonts w:hint="eastAsia" w:ascii="宋体" w:hAnsi="宋体" w:cs="宋体"/>
                <w:szCs w:val="21"/>
              </w:rPr>
              <w:t>5</w:t>
            </w:r>
          </w:p>
        </w:tc>
      </w:tr>
      <w:tr w14:paraId="5066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85" w:type="dxa"/>
            <w:shd w:val="clear" w:color="000000" w:fill="FFFFFF"/>
            <w:noWrap/>
            <w:vAlign w:val="center"/>
          </w:tcPr>
          <w:p w14:paraId="6027EB3B">
            <w:pPr>
              <w:widowControl/>
              <w:jc w:val="center"/>
              <w:rPr>
                <w:rFonts w:hint="eastAsia" w:ascii="宋体" w:hAnsi="宋体" w:cs="宋体"/>
                <w:kern w:val="0"/>
                <w:szCs w:val="21"/>
              </w:rPr>
            </w:pPr>
            <w:r>
              <w:rPr>
                <w:rFonts w:hint="eastAsia" w:ascii="宋体" w:hAnsi="宋体" w:cs="宋体"/>
                <w:kern w:val="0"/>
                <w:szCs w:val="21"/>
              </w:rPr>
              <w:t>10</w:t>
            </w:r>
          </w:p>
        </w:tc>
        <w:tc>
          <w:tcPr>
            <w:tcW w:w="1782" w:type="dxa"/>
            <w:shd w:val="clear" w:color="auto" w:fill="FFFFFF"/>
            <w:noWrap/>
            <w:vAlign w:val="center"/>
          </w:tcPr>
          <w:p w14:paraId="1FBF76F1">
            <w:pPr>
              <w:rPr>
                <w:rFonts w:hint="eastAsia" w:ascii="宋体" w:hAnsi="宋体" w:cs="宋体"/>
                <w:szCs w:val="21"/>
              </w:rPr>
            </w:pPr>
            <w:r>
              <w:rPr>
                <w:rFonts w:hint="eastAsia" w:ascii="宋体" w:hAnsi="宋体" w:cs="宋体"/>
                <w:szCs w:val="21"/>
              </w:rPr>
              <w:t>英语听说智能教学软件（高中）</w:t>
            </w:r>
          </w:p>
        </w:tc>
        <w:tc>
          <w:tcPr>
            <w:tcW w:w="4961" w:type="dxa"/>
            <w:shd w:val="clear" w:color="auto" w:fill="FFFFFF"/>
            <w:noWrap/>
            <w:vAlign w:val="center"/>
          </w:tcPr>
          <w:p w14:paraId="536B3EAC">
            <w:pPr>
              <w:widowControl/>
              <w:jc w:val="left"/>
              <w:rPr>
                <w:rFonts w:hint="eastAsia" w:ascii="宋体" w:hAnsi="宋体" w:cs="宋体"/>
                <w:kern w:val="0"/>
                <w:szCs w:val="21"/>
              </w:rPr>
            </w:pPr>
            <w:r>
              <w:rPr>
                <w:rFonts w:hint="eastAsia" w:ascii="宋体" w:hAnsi="宋体" w:cs="宋体"/>
                <w:kern w:val="0"/>
                <w:szCs w:val="21"/>
              </w:rPr>
              <w:t>听说智能教学软件提供了基于课标的主题配套听说教学资源及智能交互工具，帮助老师根据课程进度按话题、题材对教学活动进行自由组合设计。                      系统可安装在教室，主要以上海高考题型为主，可以通过投影或其他电子设备，按照大题的形式进行展现，进行试题的分析、知识点讲解以及学生进行互动等。机房教学，学生可以在学校机房进行专项训练、模拟练习，实现自主学习，学生可以接收并完成老师布置的听力口语作业，根据学生的练习情况，提供针对性资源推荐功能。</w:t>
            </w:r>
          </w:p>
        </w:tc>
        <w:tc>
          <w:tcPr>
            <w:tcW w:w="709" w:type="dxa"/>
            <w:shd w:val="clear" w:color="auto" w:fill="FFFFFF"/>
            <w:noWrap/>
            <w:vAlign w:val="center"/>
          </w:tcPr>
          <w:p w14:paraId="4FAFDE92">
            <w:pPr>
              <w:jc w:val="center"/>
              <w:rPr>
                <w:rFonts w:hint="eastAsia" w:ascii="宋体" w:hAnsi="宋体" w:cs="宋体"/>
                <w:szCs w:val="21"/>
              </w:rPr>
            </w:pPr>
            <w:r>
              <w:rPr>
                <w:rFonts w:hint="eastAsia" w:ascii="宋体" w:hAnsi="宋体" w:cs="宋体"/>
                <w:szCs w:val="21"/>
              </w:rPr>
              <w:t>套</w:t>
            </w:r>
          </w:p>
        </w:tc>
        <w:tc>
          <w:tcPr>
            <w:tcW w:w="709" w:type="dxa"/>
            <w:shd w:val="clear" w:color="000000" w:fill="FFFFFF"/>
            <w:noWrap w:val="0"/>
            <w:vAlign w:val="center"/>
          </w:tcPr>
          <w:p w14:paraId="6750D415">
            <w:pPr>
              <w:jc w:val="center"/>
              <w:rPr>
                <w:rFonts w:hint="eastAsia" w:ascii="宋体" w:hAnsi="宋体" w:cs="宋体"/>
                <w:szCs w:val="21"/>
              </w:rPr>
            </w:pPr>
            <w:r>
              <w:rPr>
                <w:rFonts w:hint="eastAsia" w:ascii="宋体" w:hAnsi="宋体" w:cs="宋体"/>
                <w:szCs w:val="21"/>
              </w:rPr>
              <w:t>5</w:t>
            </w:r>
          </w:p>
        </w:tc>
      </w:tr>
      <w:tr w14:paraId="7803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85" w:type="dxa"/>
            <w:shd w:val="clear" w:color="000000" w:fill="FFFFFF"/>
            <w:noWrap/>
            <w:vAlign w:val="center"/>
          </w:tcPr>
          <w:p w14:paraId="3CFCB8CB">
            <w:pPr>
              <w:widowControl/>
              <w:jc w:val="center"/>
              <w:rPr>
                <w:rFonts w:hint="eastAsia" w:ascii="宋体" w:hAnsi="宋体" w:cs="宋体"/>
                <w:kern w:val="0"/>
                <w:szCs w:val="21"/>
              </w:rPr>
            </w:pPr>
            <w:r>
              <w:rPr>
                <w:rFonts w:hint="eastAsia" w:ascii="宋体" w:hAnsi="宋体" w:cs="宋体"/>
                <w:kern w:val="0"/>
                <w:szCs w:val="21"/>
              </w:rPr>
              <w:t>11</w:t>
            </w:r>
          </w:p>
        </w:tc>
        <w:tc>
          <w:tcPr>
            <w:tcW w:w="1782" w:type="dxa"/>
            <w:shd w:val="clear" w:color="000000" w:fill="FFFFFF"/>
            <w:noWrap/>
            <w:vAlign w:val="center"/>
          </w:tcPr>
          <w:p w14:paraId="59752079">
            <w:pPr>
              <w:rPr>
                <w:rFonts w:hint="eastAsia" w:ascii="宋体" w:hAnsi="宋体" w:cs="宋体"/>
                <w:szCs w:val="21"/>
              </w:rPr>
            </w:pPr>
            <w:r>
              <w:rPr>
                <w:rFonts w:hint="eastAsia" w:ascii="宋体" w:hAnsi="宋体" w:cs="宋体"/>
                <w:szCs w:val="21"/>
              </w:rPr>
              <w:t>英语听说智能教学软件（初、高中）</w:t>
            </w:r>
          </w:p>
        </w:tc>
        <w:tc>
          <w:tcPr>
            <w:tcW w:w="4961" w:type="dxa"/>
            <w:shd w:val="clear" w:color="000000" w:fill="FFFFFF"/>
            <w:noWrap/>
            <w:vAlign w:val="center"/>
          </w:tcPr>
          <w:p w14:paraId="7AB41B3B">
            <w:pPr>
              <w:widowControl/>
              <w:jc w:val="left"/>
              <w:rPr>
                <w:rFonts w:hint="eastAsia" w:ascii="宋体" w:hAnsi="宋体" w:cs="宋体"/>
                <w:kern w:val="0"/>
                <w:szCs w:val="21"/>
              </w:rPr>
            </w:pPr>
            <w:r>
              <w:rPr>
                <w:rFonts w:hint="eastAsia" w:ascii="宋体" w:hAnsi="宋体" w:cs="宋体"/>
                <w:kern w:val="0"/>
                <w:szCs w:val="21"/>
              </w:rPr>
              <w:t>听说智能教学软件提供了基于课标的主题配套听说教学资源及智能交互工具，帮助老师根据课程进度按话题、题材对教学活动进行自由组合设计。</w:t>
            </w:r>
          </w:p>
          <w:p w14:paraId="6FA25C29">
            <w:pPr>
              <w:widowControl/>
              <w:jc w:val="left"/>
              <w:rPr>
                <w:rFonts w:hint="eastAsia" w:ascii="宋体" w:hAnsi="宋体" w:cs="宋体"/>
                <w:kern w:val="0"/>
                <w:szCs w:val="21"/>
              </w:rPr>
            </w:pPr>
            <w:r>
              <w:rPr>
                <w:rFonts w:hint="eastAsia" w:ascii="宋体" w:hAnsi="宋体" w:cs="宋体"/>
                <w:kern w:val="0"/>
                <w:szCs w:val="21"/>
              </w:rPr>
              <w:t>系统可安装在教室，主要以上海中、高考题型为主，可以通过投影或其他电子设备，按照大题的形式进行展现，进行试题的分析、知识点讲解以及学生进行互动等。机房教学，学生可以在学校机房进行专项训练、模拟练习，实现自主学习，学生可以接收并完成老师布置的听力口语作业，根据学生的练习情况，提供针对性资源推荐功能。</w:t>
            </w:r>
          </w:p>
          <w:p w14:paraId="0F9E9BC6">
            <w:pPr>
              <w:widowControl/>
              <w:jc w:val="left"/>
              <w:rPr>
                <w:rFonts w:hint="eastAsia" w:ascii="宋体" w:hAnsi="宋体" w:cs="宋体"/>
                <w:kern w:val="0"/>
                <w:szCs w:val="21"/>
              </w:rPr>
            </w:pPr>
            <w:r>
              <w:rPr>
                <w:rFonts w:hint="eastAsia" w:ascii="宋体" w:hAnsi="宋体" w:cs="宋体"/>
                <w:kern w:val="0"/>
                <w:szCs w:val="21"/>
              </w:rPr>
              <w:t>满足初高中同时使用。</w:t>
            </w:r>
          </w:p>
        </w:tc>
        <w:tc>
          <w:tcPr>
            <w:tcW w:w="709" w:type="dxa"/>
            <w:shd w:val="clear" w:color="000000" w:fill="FFFFFF"/>
            <w:noWrap/>
            <w:vAlign w:val="center"/>
          </w:tcPr>
          <w:p w14:paraId="1D799B20">
            <w:pPr>
              <w:jc w:val="center"/>
              <w:rPr>
                <w:rFonts w:hint="eastAsia" w:ascii="宋体" w:hAnsi="宋体" w:cs="宋体"/>
                <w:szCs w:val="21"/>
              </w:rPr>
            </w:pPr>
            <w:r>
              <w:rPr>
                <w:rFonts w:hint="eastAsia" w:ascii="宋体" w:hAnsi="宋体" w:cs="宋体"/>
                <w:szCs w:val="21"/>
              </w:rPr>
              <w:t>套</w:t>
            </w:r>
          </w:p>
        </w:tc>
        <w:tc>
          <w:tcPr>
            <w:tcW w:w="709" w:type="dxa"/>
            <w:shd w:val="clear" w:color="000000" w:fill="FFFFFF"/>
            <w:noWrap w:val="0"/>
            <w:vAlign w:val="center"/>
          </w:tcPr>
          <w:p w14:paraId="289D231E">
            <w:pPr>
              <w:jc w:val="center"/>
              <w:rPr>
                <w:rFonts w:hint="eastAsia" w:ascii="宋体" w:hAnsi="宋体" w:cs="宋体"/>
                <w:szCs w:val="21"/>
              </w:rPr>
            </w:pPr>
            <w:r>
              <w:rPr>
                <w:rFonts w:hint="eastAsia" w:ascii="宋体" w:hAnsi="宋体" w:cs="宋体"/>
                <w:szCs w:val="21"/>
              </w:rPr>
              <w:t>1</w:t>
            </w:r>
          </w:p>
        </w:tc>
      </w:tr>
      <w:tr w14:paraId="4A8C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85" w:type="dxa"/>
            <w:shd w:val="clear" w:color="000000" w:fill="FFFFFF"/>
            <w:noWrap/>
            <w:vAlign w:val="center"/>
          </w:tcPr>
          <w:p w14:paraId="0EFDDDD0">
            <w:pPr>
              <w:widowControl/>
              <w:jc w:val="center"/>
              <w:rPr>
                <w:rFonts w:hint="eastAsia" w:ascii="宋体" w:hAnsi="宋体" w:cs="宋体"/>
                <w:kern w:val="0"/>
                <w:szCs w:val="21"/>
              </w:rPr>
            </w:pPr>
            <w:r>
              <w:rPr>
                <w:rFonts w:hint="eastAsia" w:ascii="宋体" w:hAnsi="宋体" w:cs="宋体"/>
                <w:kern w:val="0"/>
                <w:szCs w:val="21"/>
              </w:rPr>
              <w:t>12</w:t>
            </w:r>
          </w:p>
        </w:tc>
        <w:tc>
          <w:tcPr>
            <w:tcW w:w="1782" w:type="dxa"/>
            <w:shd w:val="clear" w:color="000000" w:fill="FFFFFF"/>
            <w:noWrap/>
            <w:vAlign w:val="center"/>
          </w:tcPr>
          <w:p w14:paraId="4ADEAA92">
            <w:pPr>
              <w:widowControl/>
              <w:jc w:val="left"/>
              <w:rPr>
                <w:rFonts w:hint="eastAsia" w:ascii="宋体" w:hAnsi="宋体" w:cs="宋体"/>
                <w:kern w:val="0"/>
                <w:szCs w:val="21"/>
              </w:rPr>
            </w:pPr>
            <w:r>
              <w:rPr>
                <w:rFonts w:hint="eastAsia" w:ascii="宋体" w:hAnsi="宋体" w:cs="宋体"/>
                <w:kern w:val="0"/>
                <w:szCs w:val="21"/>
              </w:rPr>
              <w:t>巡考管理主机（含管理软件）</w:t>
            </w:r>
          </w:p>
        </w:tc>
        <w:tc>
          <w:tcPr>
            <w:tcW w:w="4961" w:type="dxa"/>
            <w:shd w:val="clear" w:color="000000" w:fill="FFFFFF"/>
            <w:noWrap/>
            <w:vAlign w:val="center"/>
          </w:tcPr>
          <w:p w14:paraId="62A289CA">
            <w:pPr>
              <w:widowControl/>
              <w:jc w:val="left"/>
              <w:rPr>
                <w:rFonts w:hint="eastAsia" w:ascii="宋体" w:hAnsi="宋体" w:cs="宋体"/>
                <w:kern w:val="0"/>
                <w:szCs w:val="21"/>
              </w:rPr>
            </w:pPr>
            <w:r>
              <w:rPr>
                <w:rFonts w:hint="eastAsia" w:ascii="宋体" w:hAnsi="宋体" w:cs="宋体"/>
                <w:kern w:val="0"/>
                <w:szCs w:val="21"/>
              </w:rPr>
              <w:t>1.为保证系统的安全可靠和稳定，设备应采用嵌入式设计，基于非windows系统。</w:t>
            </w:r>
          </w:p>
          <w:p w14:paraId="01B7D1B9">
            <w:pPr>
              <w:widowControl/>
              <w:jc w:val="left"/>
              <w:rPr>
                <w:rFonts w:hint="eastAsia" w:ascii="宋体" w:hAnsi="宋体" w:cs="宋体"/>
                <w:kern w:val="0"/>
                <w:szCs w:val="21"/>
              </w:rPr>
            </w:pPr>
            <w:r>
              <w:rPr>
                <w:rFonts w:hint="eastAsia" w:ascii="宋体" w:hAnsi="宋体" w:cs="宋体"/>
                <w:kern w:val="0"/>
                <w:szCs w:val="21"/>
              </w:rPr>
              <w:t>2.设备应支持≥2个千兆网口，支持≥4个USB插槽。</w:t>
            </w:r>
          </w:p>
          <w:p w14:paraId="3C7E0980">
            <w:pPr>
              <w:widowControl/>
              <w:jc w:val="left"/>
              <w:rPr>
                <w:rFonts w:hint="eastAsia" w:ascii="宋体" w:hAnsi="宋体" w:cs="宋体"/>
                <w:kern w:val="0"/>
                <w:szCs w:val="21"/>
              </w:rPr>
            </w:pPr>
            <w:r>
              <w:rPr>
                <w:rFonts w:hint="eastAsia" w:ascii="宋体" w:hAnsi="宋体" w:cs="宋体"/>
                <w:kern w:val="0"/>
                <w:szCs w:val="21"/>
              </w:rPr>
              <w:t>3.单台设备应支持≥1000路高清摄像机接入，支持多级级联。</w:t>
            </w:r>
          </w:p>
          <w:p w14:paraId="7A4CE01A">
            <w:pPr>
              <w:widowControl/>
              <w:jc w:val="left"/>
              <w:rPr>
                <w:rFonts w:hint="eastAsia" w:ascii="宋体" w:hAnsi="宋体" w:cs="宋体"/>
                <w:kern w:val="0"/>
                <w:szCs w:val="21"/>
              </w:rPr>
            </w:pPr>
            <w:r>
              <w:rPr>
                <w:rFonts w:hint="eastAsia" w:ascii="宋体" w:hAnsi="宋体" w:cs="宋体"/>
                <w:kern w:val="0"/>
                <w:szCs w:val="21"/>
              </w:rPr>
              <w:t>4.设备应支持多画面同时浏览，支持≥60画面同时浏览功能，支持画面轮巡及预案轮巡。</w:t>
            </w:r>
          </w:p>
          <w:p w14:paraId="0928C6C0">
            <w:pPr>
              <w:widowControl/>
              <w:jc w:val="left"/>
              <w:rPr>
                <w:rFonts w:hint="eastAsia" w:ascii="宋体" w:hAnsi="宋体" w:cs="宋体"/>
                <w:kern w:val="0"/>
                <w:szCs w:val="21"/>
              </w:rPr>
            </w:pPr>
            <w:r>
              <w:rPr>
                <w:rFonts w:hint="eastAsia" w:ascii="宋体" w:hAnsi="宋体" w:cs="宋体"/>
                <w:kern w:val="0"/>
                <w:szCs w:val="21"/>
              </w:rPr>
              <w:t>5.应支持平台录像、前端录像、客户端本地录像等多种录像策略。</w:t>
            </w:r>
          </w:p>
          <w:p w14:paraId="349B293C">
            <w:pPr>
              <w:widowControl/>
              <w:jc w:val="left"/>
              <w:rPr>
                <w:rFonts w:hint="eastAsia" w:ascii="宋体" w:hAnsi="宋体" w:cs="宋体"/>
                <w:kern w:val="0"/>
                <w:szCs w:val="21"/>
              </w:rPr>
            </w:pPr>
            <w:r>
              <w:rPr>
                <w:rFonts w:hint="eastAsia" w:ascii="宋体" w:hAnsi="宋体" w:cs="宋体"/>
                <w:kern w:val="0"/>
                <w:szCs w:val="21"/>
              </w:rPr>
              <w:t>6.应支持16路异步放像和16路同步放像功能，支持录像单帧播放、多倍速放像、录像倒放等功能。</w:t>
            </w:r>
          </w:p>
          <w:p w14:paraId="703D4D44">
            <w:pPr>
              <w:widowControl/>
              <w:jc w:val="left"/>
              <w:rPr>
                <w:rFonts w:hint="eastAsia" w:ascii="宋体" w:hAnsi="宋体" w:cs="宋体"/>
                <w:kern w:val="0"/>
                <w:szCs w:val="21"/>
              </w:rPr>
            </w:pPr>
            <w:r>
              <w:rPr>
                <w:rFonts w:hint="eastAsia" w:ascii="宋体" w:hAnsi="宋体" w:cs="宋体"/>
                <w:kern w:val="0"/>
                <w:szCs w:val="21"/>
              </w:rPr>
              <w:t>7.应支持报警联动功能，如客户端告警联动、平台告警联动、前端告警联动等。</w:t>
            </w:r>
          </w:p>
          <w:p w14:paraId="6304CC7A">
            <w:pPr>
              <w:widowControl/>
              <w:jc w:val="left"/>
              <w:rPr>
                <w:rFonts w:hint="eastAsia" w:ascii="宋体" w:hAnsi="宋体" w:cs="宋体"/>
                <w:kern w:val="0"/>
                <w:szCs w:val="21"/>
              </w:rPr>
            </w:pPr>
            <w:r>
              <w:rPr>
                <w:rFonts w:hint="eastAsia" w:ascii="宋体" w:hAnsi="宋体" w:cs="宋体"/>
                <w:kern w:val="0"/>
                <w:szCs w:val="21"/>
              </w:rPr>
              <w:t>8.应支持PTZ抢占时的信息提示，即当实时浏览图像因为被其它高PTZ权限用户操作而导致当前用户进行PTZ操作失败后，能够提示正在操作PTZ的用户名和IP地址信息。</w:t>
            </w:r>
          </w:p>
          <w:p w14:paraId="3EA04ECA">
            <w:pPr>
              <w:widowControl/>
              <w:jc w:val="left"/>
              <w:rPr>
                <w:rFonts w:hint="eastAsia" w:ascii="宋体" w:hAnsi="宋体" w:cs="宋体"/>
                <w:kern w:val="0"/>
                <w:szCs w:val="21"/>
              </w:rPr>
            </w:pPr>
            <w:r>
              <w:rPr>
                <w:rFonts w:hint="eastAsia" w:ascii="宋体" w:hAnsi="宋体" w:cs="宋体"/>
                <w:kern w:val="0"/>
                <w:szCs w:val="21"/>
              </w:rPr>
              <w:t>9.支持电视墙控制，支持通过监控键盘对电视墙进行切换，支持电视墙轮巡。</w:t>
            </w:r>
          </w:p>
          <w:p w14:paraId="68F078AC">
            <w:pPr>
              <w:widowControl/>
              <w:jc w:val="left"/>
              <w:rPr>
                <w:rFonts w:hint="eastAsia" w:ascii="宋体" w:hAnsi="宋体" w:cs="宋体"/>
                <w:kern w:val="0"/>
                <w:szCs w:val="21"/>
              </w:rPr>
            </w:pPr>
            <w:r>
              <w:rPr>
                <w:rFonts w:hint="eastAsia" w:ascii="宋体" w:hAnsi="宋体" w:cs="宋体"/>
                <w:kern w:val="0"/>
                <w:szCs w:val="21"/>
              </w:rPr>
              <w:t>10.应支持NTP时间服务器同步功能。</w:t>
            </w:r>
          </w:p>
          <w:p w14:paraId="796C073D">
            <w:pPr>
              <w:widowControl/>
              <w:jc w:val="left"/>
              <w:rPr>
                <w:rFonts w:hint="eastAsia" w:ascii="宋体" w:hAnsi="宋体" w:cs="宋体"/>
                <w:kern w:val="0"/>
                <w:szCs w:val="21"/>
              </w:rPr>
            </w:pPr>
            <w:r>
              <w:rPr>
                <w:rFonts w:hint="eastAsia" w:ascii="宋体" w:hAnsi="宋体" w:cs="宋体"/>
                <w:kern w:val="0"/>
                <w:szCs w:val="21"/>
              </w:rPr>
              <w:t>11.应支持故障自恢复机制，当系统出现数据损坏时，系统可自动恢复备份数据。</w:t>
            </w:r>
          </w:p>
          <w:p w14:paraId="5EDA0ABB">
            <w:pPr>
              <w:widowControl/>
              <w:jc w:val="left"/>
              <w:rPr>
                <w:rFonts w:hint="eastAsia" w:ascii="宋体" w:hAnsi="宋体" w:cs="宋体"/>
                <w:kern w:val="0"/>
                <w:szCs w:val="21"/>
              </w:rPr>
            </w:pPr>
            <w:r>
              <w:rPr>
                <w:rFonts w:hint="eastAsia" w:ascii="宋体" w:hAnsi="宋体" w:cs="宋体"/>
                <w:kern w:val="0"/>
                <w:szCs w:val="21"/>
              </w:rPr>
              <w:t>12.支持N+1备份功能，在其中一台设备发生故障时，备机能自动顶替其继续运行，设备关键业务不受影响。</w:t>
            </w:r>
          </w:p>
          <w:p w14:paraId="722E1615">
            <w:pPr>
              <w:widowControl/>
              <w:jc w:val="left"/>
              <w:rPr>
                <w:rFonts w:hint="eastAsia" w:ascii="宋体" w:hAnsi="宋体" w:cs="宋体"/>
                <w:kern w:val="0"/>
                <w:szCs w:val="21"/>
              </w:rPr>
            </w:pPr>
            <w:r>
              <w:rPr>
                <w:rFonts w:hint="eastAsia" w:ascii="宋体" w:hAnsi="宋体" w:cs="宋体"/>
                <w:kern w:val="0"/>
                <w:szCs w:val="21"/>
              </w:rPr>
              <w:t>13.支持当设备故障或下线后，录像业务不受影响，当设备恢复正常工作后，系统恢复正常、录像数据不丢失。</w:t>
            </w:r>
          </w:p>
          <w:p w14:paraId="50ED2AB6">
            <w:pPr>
              <w:widowControl/>
              <w:jc w:val="left"/>
              <w:rPr>
                <w:rFonts w:hint="eastAsia" w:ascii="宋体" w:hAnsi="宋体" w:cs="宋体"/>
                <w:b/>
                <w:kern w:val="0"/>
                <w:szCs w:val="21"/>
              </w:rPr>
            </w:pPr>
            <w:r>
              <w:rPr>
                <w:rFonts w:hint="eastAsia" w:ascii="宋体" w:hAnsi="宋体" w:cs="宋体"/>
                <w:b/>
                <w:bCs/>
                <w:color w:val="auto"/>
                <w:szCs w:val="21"/>
                <w:lang w:val="zh-CN"/>
              </w:rPr>
              <w:t>▲</w:t>
            </w:r>
            <w:r>
              <w:rPr>
                <w:rFonts w:hint="eastAsia" w:ascii="宋体" w:hAnsi="宋体" w:cs="宋体"/>
                <w:b/>
                <w:color w:val="auto"/>
                <w:kern w:val="0"/>
                <w:szCs w:val="21"/>
              </w:rPr>
              <w:t>无缝接入区巡考平台，并进行统一管理，需提供原厂承诺书并加盖原厂公章。</w:t>
            </w:r>
          </w:p>
        </w:tc>
        <w:tc>
          <w:tcPr>
            <w:tcW w:w="709" w:type="dxa"/>
            <w:shd w:val="clear" w:color="000000" w:fill="FFFFFF"/>
            <w:noWrap/>
            <w:vAlign w:val="center"/>
          </w:tcPr>
          <w:p w14:paraId="5E374E41">
            <w:pPr>
              <w:widowControl/>
              <w:jc w:val="center"/>
              <w:rPr>
                <w:rFonts w:hint="eastAsia" w:ascii="宋体" w:hAnsi="宋体" w:cs="宋体"/>
                <w:kern w:val="0"/>
                <w:szCs w:val="21"/>
              </w:rPr>
            </w:pPr>
            <w:r>
              <w:rPr>
                <w:rFonts w:hint="eastAsia" w:ascii="宋体" w:hAnsi="宋体" w:cs="宋体"/>
                <w:kern w:val="0"/>
                <w:szCs w:val="21"/>
              </w:rPr>
              <w:t>台</w:t>
            </w:r>
          </w:p>
        </w:tc>
        <w:tc>
          <w:tcPr>
            <w:tcW w:w="709" w:type="dxa"/>
            <w:shd w:val="clear" w:color="000000" w:fill="FFFFFF"/>
            <w:noWrap w:val="0"/>
            <w:vAlign w:val="center"/>
          </w:tcPr>
          <w:p w14:paraId="7E39080C">
            <w:pPr>
              <w:jc w:val="center"/>
              <w:rPr>
                <w:rFonts w:hint="eastAsia" w:ascii="宋体" w:hAnsi="宋体" w:cs="宋体"/>
                <w:szCs w:val="21"/>
              </w:rPr>
            </w:pPr>
            <w:r>
              <w:rPr>
                <w:rFonts w:hint="eastAsia" w:ascii="宋体" w:hAnsi="宋体" w:cs="宋体"/>
                <w:szCs w:val="21"/>
              </w:rPr>
              <w:t>3</w:t>
            </w:r>
          </w:p>
        </w:tc>
      </w:tr>
      <w:tr w14:paraId="3EA6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155FF1FA">
            <w:pPr>
              <w:widowControl/>
              <w:jc w:val="center"/>
              <w:rPr>
                <w:rFonts w:hint="eastAsia" w:ascii="宋体" w:hAnsi="宋体" w:cs="宋体"/>
                <w:kern w:val="0"/>
                <w:szCs w:val="21"/>
              </w:rPr>
            </w:pPr>
            <w:r>
              <w:rPr>
                <w:rFonts w:hint="eastAsia" w:ascii="宋体" w:hAnsi="宋体" w:cs="宋体"/>
                <w:kern w:val="0"/>
                <w:szCs w:val="21"/>
              </w:rPr>
              <w:t>13</w:t>
            </w:r>
          </w:p>
        </w:tc>
        <w:tc>
          <w:tcPr>
            <w:tcW w:w="1782" w:type="dxa"/>
            <w:shd w:val="clear" w:color="000000" w:fill="FFFFFF"/>
            <w:noWrap/>
            <w:vAlign w:val="center"/>
          </w:tcPr>
          <w:p w14:paraId="1EBDBDDB">
            <w:pPr>
              <w:widowControl/>
              <w:jc w:val="left"/>
              <w:rPr>
                <w:rFonts w:hint="eastAsia" w:ascii="宋体" w:hAnsi="宋体" w:cs="宋体"/>
                <w:kern w:val="0"/>
                <w:szCs w:val="21"/>
              </w:rPr>
            </w:pPr>
            <w:r>
              <w:rPr>
                <w:rFonts w:hint="eastAsia" w:ascii="宋体" w:hAnsi="宋体" w:cs="宋体"/>
                <w:kern w:val="0"/>
                <w:szCs w:val="21"/>
              </w:rPr>
              <w:t>存储阵列</w:t>
            </w:r>
          </w:p>
        </w:tc>
        <w:tc>
          <w:tcPr>
            <w:tcW w:w="4961" w:type="dxa"/>
            <w:shd w:val="clear" w:color="000000" w:fill="FFFFFF"/>
            <w:noWrap w:val="0"/>
            <w:vAlign w:val="center"/>
          </w:tcPr>
          <w:p w14:paraId="3136B35F">
            <w:pPr>
              <w:widowControl/>
              <w:jc w:val="left"/>
              <w:rPr>
                <w:rFonts w:hint="eastAsia" w:ascii="宋体" w:hAnsi="宋体" w:cs="宋体"/>
                <w:kern w:val="0"/>
                <w:szCs w:val="21"/>
              </w:rPr>
            </w:pPr>
            <w:r>
              <w:rPr>
                <w:rFonts w:hint="eastAsia" w:ascii="宋体" w:hAnsi="宋体" w:cs="宋体"/>
                <w:kern w:val="0"/>
                <w:szCs w:val="21"/>
              </w:rPr>
              <w:t>专用的IP磁盘存储阵列，嵌入式linux操作系统，系统稳定可靠。</w:t>
            </w:r>
          </w:p>
          <w:p w14:paraId="1AE0E060">
            <w:pPr>
              <w:widowControl/>
              <w:jc w:val="left"/>
              <w:rPr>
                <w:rFonts w:hint="eastAsia" w:ascii="宋体" w:hAnsi="宋体" w:cs="宋体"/>
                <w:kern w:val="0"/>
                <w:szCs w:val="21"/>
              </w:rPr>
            </w:pPr>
            <w:r>
              <w:rPr>
                <w:rFonts w:hint="eastAsia" w:ascii="宋体" w:hAnsi="宋体" w:cs="宋体"/>
                <w:kern w:val="0"/>
                <w:szCs w:val="21"/>
              </w:rPr>
              <w:t>设备接口应支持至少4个USB接口、3个10/100/1000M以太网接口、1个VGA接口。</w:t>
            </w:r>
          </w:p>
          <w:p w14:paraId="6F9AA6E5">
            <w:pPr>
              <w:widowControl/>
              <w:jc w:val="left"/>
              <w:rPr>
                <w:rFonts w:hint="eastAsia" w:ascii="宋体" w:hAnsi="宋体" w:cs="宋体"/>
                <w:kern w:val="0"/>
                <w:szCs w:val="21"/>
              </w:rPr>
            </w:pPr>
            <w:r>
              <w:rPr>
                <w:rFonts w:hint="eastAsia" w:ascii="宋体" w:hAnsi="宋体" w:cs="宋体"/>
                <w:kern w:val="0"/>
                <w:szCs w:val="21"/>
              </w:rPr>
              <w:t>单台设备应同时支持录像写入能力≥800Mbits/s和转发能力≥200Mbits/s。</w:t>
            </w:r>
          </w:p>
          <w:p w14:paraId="1267B1D5">
            <w:pPr>
              <w:widowControl/>
              <w:jc w:val="left"/>
              <w:rPr>
                <w:rFonts w:hint="eastAsia" w:ascii="宋体" w:hAnsi="宋体" w:cs="宋体"/>
                <w:kern w:val="0"/>
                <w:szCs w:val="21"/>
              </w:rPr>
            </w:pPr>
            <w:r>
              <w:rPr>
                <w:rFonts w:hint="eastAsia" w:ascii="宋体" w:hAnsi="宋体" w:cs="宋体"/>
                <w:kern w:val="0"/>
                <w:szCs w:val="21"/>
              </w:rPr>
              <w:t>支持配置功能，可支持存储池、虚拟磁盘的快速自动配置；支持配置备份和恢复。</w:t>
            </w:r>
          </w:p>
          <w:p w14:paraId="295E344E">
            <w:pPr>
              <w:widowControl/>
              <w:jc w:val="left"/>
              <w:rPr>
                <w:rFonts w:hint="eastAsia" w:ascii="宋体" w:hAnsi="宋体" w:cs="宋体"/>
                <w:kern w:val="0"/>
                <w:szCs w:val="21"/>
              </w:rPr>
            </w:pPr>
            <w:r>
              <w:rPr>
                <w:rFonts w:hint="eastAsia" w:ascii="宋体" w:hAnsi="宋体" w:cs="宋体"/>
                <w:kern w:val="0"/>
                <w:szCs w:val="21"/>
              </w:rPr>
              <w:t>支持告警联动功能，可将告警事件联动邮件通知。</w:t>
            </w:r>
          </w:p>
          <w:p w14:paraId="09BC5C3F">
            <w:pPr>
              <w:widowControl/>
              <w:jc w:val="left"/>
              <w:rPr>
                <w:rFonts w:hint="eastAsia" w:ascii="宋体" w:hAnsi="宋体" w:cs="宋体"/>
                <w:kern w:val="0"/>
                <w:szCs w:val="21"/>
              </w:rPr>
            </w:pPr>
            <w:r>
              <w:rPr>
                <w:rFonts w:hint="eastAsia" w:ascii="宋体" w:hAnsi="宋体" w:cs="宋体"/>
                <w:kern w:val="0"/>
                <w:szCs w:val="21"/>
              </w:rPr>
              <w:t>支持网口绑定功能，可将多网口设置同一IP地址，实现链路聚合、负载均衡和热备功能。</w:t>
            </w:r>
          </w:p>
          <w:p w14:paraId="3975F318">
            <w:pPr>
              <w:widowControl/>
              <w:jc w:val="left"/>
              <w:rPr>
                <w:rFonts w:hint="eastAsia" w:ascii="宋体" w:hAnsi="宋体" w:cs="宋体"/>
                <w:kern w:val="0"/>
                <w:szCs w:val="21"/>
              </w:rPr>
            </w:pPr>
            <w:r>
              <w:rPr>
                <w:rFonts w:hint="eastAsia" w:ascii="宋体" w:hAnsi="宋体" w:cs="宋体"/>
                <w:kern w:val="0"/>
                <w:szCs w:val="21"/>
              </w:rPr>
              <w:t>支持流媒体直存技术，采用视频流协议直接写入存储。</w:t>
            </w:r>
          </w:p>
          <w:p w14:paraId="0F9FADF8">
            <w:pPr>
              <w:widowControl/>
              <w:jc w:val="left"/>
              <w:rPr>
                <w:rFonts w:hint="eastAsia" w:ascii="宋体" w:hAnsi="宋体" w:cs="宋体"/>
                <w:kern w:val="0"/>
                <w:szCs w:val="21"/>
              </w:rPr>
            </w:pPr>
            <w:r>
              <w:rPr>
                <w:rFonts w:hint="eastAsia" w:ascii="宋体" w:hAnsi="宋体" w:cs="宋体"/>
                <w:kern w:val="0"/>
                <w:szCs w:val="21"/>
              </w:rPr>
              <w:t>支持磁盘在线修复功能。</w:t>
            </w:r>
          </w:p>
          <w:p w14:paraId="6B59F2CF">
            <w:pPr>
              <w:widowControl/>
              <w:jc w:val="left"/>
              <w:rPr>
                <w:rFonts w:hint="eastAsia" w:ascii="宋体" w:hAnsi="宋体" w:cs="宋体"/>
                <w:kern w:val="0"/>
                <w:szCs w:val="21"/>
              </w:rPr>
            </w:pPr>
            <w:r>
              <w:rPr>
                <w:rFonts w:hint="eastAsia" w:ascii="宋体" w:hAnsi="宋体" w:cs="宋体"/>
                <w:kern w:val="0"/>
                <w:szCs w:val="21"/>
              </w:rPr>
              <w:t>支持存储池功能，可支持RAID0、1、5、6、10、RAIDX，支持热备盘，支持针对坏扇区磁盘的热顶替。</w:t>
            </w:r>
          </w:p>
          <w:p w14:paraId="6A688A76">
            <w:pPr>
              <w:widowControl/>
              <w:jc w:val="left"/>
              <w:rPr>
                <w:rFonts w:hint="eastAsia" w:ascii="宋体" w:hAnsi="宋体" w:cs="宋体"/>
                <w:kern w:val="0"/>
                <w:szCs w:val="21"/>
              </w:rPr>
            </w:pPr>
            <w:r>
              <w:rPr>
                <w:rFonts w:hint="eastAsia" w:ascii="宋体" w:hAnsi="宋体" w:cs="宋体"/>
                <w:kern w:val="0"/>
                <w:szCs w:val="21"/>
              </w:rPr>
              <w:t>支持RAID快速创建功能；支持RAID在磁盘拔出一定时间内插回后快速重建功能。</w:t>
            </w:r>
          </w:p>
          <w:p w14:paraId="54C6A846">
            <w:pPr>
              <w:widowControl/>
              <w:jc w:val="left"/>
              <w:rPr>
                <w:rFonts w:hint="eastAsia" w:ascii="宋体" w:hAnsi="宋体" w:cs="宋体"/>
                <w:kern w:val="0"/>
                <w:szCs w:val="21"/>
              </w:rPr>
            </w:pPr>
            <w:r>
              <w:rPr>
                <w:rFonts w:hint="eastAsia" w:ascii="宋体" w:hAnsi="宋体" w:cs="宋体"/>
                <w:kern w:val="0"/>
                <w:szCs w:val="21"/>
              </w:rPr>
              <w:t>支持RAID断点续建功能，设备重启之后，RAID可以继续重建。</w:t>
            </w:r>
          </w:p>
        </w:tc>
        <w:tc>
          <w:tcPr>
            <w:tcW w:w="709" w:type="dxa"/>
            <w:shd w:val="clear" w:color="000000" w:fill="FFFFFF"/>
            <w:noWrap w:val="0"/>
            <w:vAlign w:val="center"/>
          </w:tcPr>
          <w:p w14:paraId="49CD1503">
            <w:pPr>
              <w:widowControl/>
              <w:jc w:val="center"/>
              <w:rPr>
                <w:rFonts w:hint="eastAsia" w:ascii="宋体" w:hAnsi="宋体" w:cs="宋体"/>
                <w:kern w:val="0"/>
                <w:szCs w:val="21"/>
              </w:rPr>
            </w:pPr>
            <w:r>
              <w:rPr>
                <w:rFonts w:hint="eastAsia" w:ascii="宋体" w:hAnsi="宋体" w:cs="宋体"/>
                <w:kern w:val="0"/>
                <w:szCs w:val="21"/>
              </w:rPr>
              <w:t>台</w:t>
            </w:r>
          </w:p>
        </w:tc>
        <w:tc>
          <w:tcPr>
            <w:tcW w:w="709" w:type="dxa"/>
            <w:shd w:val="clear" w:color="000000" w:fill="FFFFFF"/>
            <w:noWrap/>
            <w:vAlign w:val="center"/>
          </w:tcPr>
          <w:p w14:paraId="6C975DFC">
            <w:pPr>
              <w:jc w:val="center"/>
              <w:rPr>
                <w:rFonts w:hint="eastAsia" w:ascii="宋体" w:hAnsi="宋体" w:cs="宋体"/>
                <w:szCs w:val="21"/>
              </w:rPr>
            </w:pPr>
            <w:r>
              <w:rPr>
                <w:rFonts w:hint="eastAsia" w:ascii="宋体" w:hAnsi="宋体" w:cs="宋体"/>
                <w:szCs w:val="21"/>
              </w:rPr>
              <w:t>4</w:t>
            </w:r>
          </w:p>
        </w:tc>
      </w:tr>
      <w:tr w14:paraId="3F35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1686F36F">
            <w:pPr>
              <w:widowControl/>
              <w:jc w:val="center"/>
              <w:rPr>
                <w:rFonts w:hint="eastAsia" w:ascii="宋体" w:hAnsi="宋体" w:cs="宋体"/>
                <w:kern w:val="0"/>
                <w:szCs w:val="21"/>
              </w:rPr>
            </w:pPr>
            <w:r>
              <w:rPr>
                <w:rFonts w:hint="eastAsia" w:ascii="宋体" w:hAnsi="宋体" w:cs="宋体"/>
                <w:kern w:val="0"/>
                <w:szCs w:val="21"/>
              </w:rPr>
              <w:t>14</w:t>
            </w:r>
          </w:p>
        </w:tc>
        <w:tc>
          <w:tcPr>
            <w:tcW w:w="1782" w:type="dxa"/>
            <w:shd w:val="clear" w:color="000000" w:fill="FFFFFF"/>
            <w:noWrap w:val="0"/>
            <w:vAlign w:val="center"/>
          </w:tcPr>
          <w:p w14:paraId="3B98FD12">
            <w:pPr>
              <w:widowControl/>
              <w:jc w:val="left"/>
              <w:rPr>
                <w:rFonts w:hint="eastAsia" w:ascii="宋体" w:hAnsi="宋体" w:cs="宋体"/>
                <w:szCs w:val="21"/>
              </w:rPr>
            </w:pPr>
            <w:r>
              <w:rPr>
                <w:rFonts w:hint="eastAsia" w:ascii="宋体" w:hAnsi="宋体" w:cs="宋体"/>
                <w:szCs w:val="21"/>
              </w:rPr>
              <w:t>3KV不间断电源</w:t>
            </w:r>
          </w:p>
        </w:tc>
        <w:tc>
          <w:tcPr>
            <w:tcW w:w="4961" w:type="dxa"/>
            <w:shd w:val="clear" w:color="000000" w:fill="FFFFFF"/>
            <w:noWrap w:val="0"/>
            <w:vAlign w:val="center"/>
          </w:tcPr>
          <w:p w14:paraId="5513CBCE">
            <w:pPr>
              <w:widowControl/>
              <w:jc w:val="left"/>
              <w:rPr>
                <w:rFonts w:hint="eastAsia" w:ascii="宋体" w:hAnsi="宋体" w:cs="宋体"/>
                <w:kern w:val="0"/>
                <w:szCs w:val="21"/>
              </w:rPr>
            </w:pPr>
            <w:r>
              <w:rPr>
                <w:rFonts w:hint="eastAsia" w:ascii="宋体" w:hAnsi="宋体" w:cs="宋体"/>
                <w:kern w:val="0"/>
                <w:szCs w:val="21"/>
              </w:rPr>
              <w:t>额定容量：3KV</w:t>
            </w:r>
          </w:p>
          <w:p w14:paraId="1762B47E">
            <w:pPr>
              <w:widowControl/>
              <w:jc w:val="left"/>
              <w:rPr>
                <w:rFonts w:hint="eastAsia" w:ascii="宋体" w:hAnsi="宋体" w:cs="宋体"/>
                <w:kern w:val="0"/>
                <w:szCs w:val="21"/>
              </w:rPr>
            </w:pPr>
            <w:r>
              <w:rPr>
                <w:rFonts w:hint="eastAsia" w:ascii="宋体" w:hAnsi="宋体" w:cs="宋体"/>
                <w:kern w:val="0"/>
                <w:szCs w:val="21"/>
              </w:rPr>
              <w:t>输入</w:t>
            </w:r>
          </w:p>
          <w:p w14:paraId="7A73A210">
            <w:pPr>
              <w:widowControl/>
              <w:jc w:val="left"/>
              <w:rPr>
                <w:rFonts w:hint="eastAsia" w:ascii="宋体" w:hAnsi="宋体" w:cs="宋体"/>
                <w:kern w:val="0"/>
                <w:szCs w:val="21"/>
              </w:rPr>
            </w:pPr>
            <w:r>
              <w:rPr>
                <w:rFonts w:hint="eastAsia" w:ascii="宋体" w:hAnsi="宋体" w:cs="宋体"/>
                <w:kern w:val="0"/>
                <w:szCs w:val="21"/>
              </w:rPr>
              <w:t>输入方式：单相接地（L+N+PE）</w:t>
            </w:r>
          </w:p>
          <w:p w14:paraId="36DAF046">
            <w:pPr>
              <w:widowControl/>
              <w:jc w:val="left"/>
              <w:rPr>
                <w:rFonts w:hint="eastAsia" w:ascii="宋体" w:hAnsi="宋体" w:cs="宋体"/>
                <w:kern w:val="0"/>
                <w:szCs w:val="21"/>
              </w:rPr>
            </w:pPr>
            <w:r>
              <w:rPr>
                <w:rFonts w:hint="eastAsia" w:ascii="宋体" w:hAnsi="宋体" w:cs="宋体"/>
                <w:kern w:val="0"/>
                <w:szCs w:val="21"/>
              </w:rPr>
              <w:t>额定电压：220VAC</w:t>
            </w:r>
          </w:p>
          <w:p w14:paraId="349DABB2">
            <w:pPr>
              <w:widowControl/>
              <w:jc w:val="left"/>
              <w:rPr>
                <w:rFonts w:hint="eastAsia" w:ascii="宋体" w:hAnsi="宋体" w:cs="宋体"/>
                <w:kern w:val="0"/>
                <w:szCs w:val="21"/>
              </w:rPr>
            </w:pPr>
            <w:r>
              <w:rPr>
                <w:rFonts w:hint="eastAsia" w:ascii="宋体" w:hAnsi="宋体" w:cs="宋体"/>
                <w:kern w:val="0"/>
                <w:szCs w:val="21"/>
              </w:rPr>
              <w:t>电压范围：120VAC～276VAC</w:t>
            </w:r>
          </w:p>
          <w:p w14:paraId="174A9B9D">
            <w:pPr>
              <w:widowControl/>
              <w:jc w:val="left"/>
              <w:rPr>
                <w:rFonts w:hint="eastAsia" w:ascii="宋体" w:hAnsi="宋体" w:cs="宋体"/>
                <w:kern w:val="0"/>
                <w:szCs w:val="21"/>
              </w:rPr>
            </w:pPr>
            <w:r>
              <w:rPr>
                <w:rFonts w:hint="eastAsia" w:ascii="宋体" w:hAnsi="宋体" w:cs="宋体"/>
                <w:kern w:val="0"/>
                <w:szCs w:val="21"/>
              </w:rPr>
              <w:t>频率范围：（40Hz～70Hz）±0.5Hz</w:t>
            </w:r>
          </w:p>
          <w:p w14:paraId="5B756FA7">
            <w:pPr>
              <w:widowControl/>
              <w:jc w:val="left"/>
              <w:rPr>
                <w:rFonts w:hint="eastAsia" w:ascii="宋体" w:hAnsi="宋体" w:cs="宋体"/>
                <w:kern w:val="0"/>
                <w:szCs w:val="21"/>
              </w:rPr>
            </w:pPr>
            <w:r>
              <w:rPr>
                <w:rFonts w:hint="eastAsia" w:ascii="宋体" w:hAnsi="宋体" w:cs="宋体"/>
                <w:kern w:val="0"/>
                <w:szCs w:val="21"/>
              </w:rPr>
              <w:t>功率因数：≥0.99</w:t>
            </w:r>
          </w:p>
          <w:p w14:paraId="3A12F73D">
            <w:pPr>
              <w:widowControl/>
              <w:jc w:val="left"/>
              <w:rPr>
                <w:rFonts w:hint="eastAsia" w:ascii="宋体" w:hAnsi="宋体" w:cs="宋体"/>
                <w:kern w:val="0"/>
                <w:szCs w:val="21"/>
              </w:rPr>
            </w:pPr>
            <w:r>
              <w:rPr>
                <w:rFonts w:hint="eastAsia" w:ascii="宋体" w:hAnsi="宋体" w:cs="宋体"/>
                <w:kern w:val="0"/>
                <w:szCs w:val="21"/>
              </w:rPr>
              <w:t>输出</w:t>
            </w:r>
          </w:p>
          <w:p w14:paraId="08AD50A5">
            <w:pPr>
              <w:widowControl/>
              <w:jc w:val="left"/>
              <w:rPr>
                <w:rFonts w:hint="eastAsia" w:ascii="宋体" w:hAnsi="宋体" w:cs="宋体"/>
                <w:kern w:val="0"/>
                <w:szCs w:val="21"/>
              </w:rPr>
            </w:pPr>
            <w:r>
              <w:rPr>
                <w:rFonts w:hint="eastAsia" w:ascii="宋体" w:hAnsi="宋体" w:cs="宋体"/>
                <w:kern w:val="0"/>
                <w:szCs w:val="21"/>
              </w:rPr>
              <w:t>输出方式：单相接地（L+N+PE）</w:t>
            </w:r>
          </w:p>
          <w:p w14:paraId="4447E5C6">
            <w:pPr>
              <w:widowControl/>
              <w:jc w:val="left"/>
              <w:rPr>
                <w:rFonts w:hint="eastAsia" w:ascii="宋体" w:hAnsi="宋体" w:cs="宋体"/>
                <w:kern w:val="0"/>
                <w:szCs w:val="21"/>
              </w:rPr>
            </w:pPr>
            <w:r>
              <w:rPr>
                <w:rFonts w:hint="eastAsia" w:ascii="宋体" w:hAnsi="宋体" w:cs="宋体"/>
                <w:kern w:val="0"/>
                <w:szCs w:val="21"/>
              </w:rPr>
              <w:t>额定电压：220VAC</w:t>
            </w:r>
          </w:p>
          <w:p w14:paraId="14C8917E">
            <w:pPr>
              <w:widowControl/>
              <w:jc w:val="left"/>
              <w:rPr>
                <w:rFonts w:hint="eastAsia" w:ascii="宋体" w:hAnsi="宋体" w:cs="宋体"/>
                <w:kern w:val="0"/>
                <w:szCs w:val="21"/>
              </w:rPr>
            </w:pPr>
            <w:r>
              <w:rPr>
                <w:rFonts w:hint="eastAsia" w:ascii="宋体" w:hAnsi="宋体" w:cs="宋体"/>
                <w:kern w:val="0"/>
                <w:szCs w:val="21"/>
              </w:rPr>
              <w:t>功率因数：0.8</w:t>
            </w:r>
          </w:p>
          <w:p w14:paraId="5D5C422A">
            <w:pPr>
              <w:widowControl/>
              <w:jc w:val="left"/>
              <w:rPr>
                <w:rFonts w:hint="eastAsia" w:ascii="宋体" w:hAnsi="宋体" w:cs="宋体"/>
                <w:kern w:val="0"/>
                <w:szCs w:val="21"/>
              </w:rPr>
            </w:pPr>
            <w:r>
              <w:rPr>
                <w:rFonts w:hint="eastAsia" w:ascii="宋体" w:hAnsi="宋体" w:cs="宋体"/>
                <w:kern w:val="0"/>
                <w:szCs w:val="21"/>
              </w:rPr>
              <w:t>电压精度：±2%</w:t>
            </w:r>
          </w:p>
          <w:p w14:paraId="0961F8EF">
            <w:pPr>
              <w:widowControl/>
              <w:jc w:val="left"/>
              <w:rPr>
                <w:rFonts w:hint="eastAsia" w:ascii="宋体" w:hAnsi="宋体" w:cs="宋体"/>
                <w:kern w:val="0"/>
                <w:szCs w:val="21"/>
              </w:rPr>
            </w:pPr>
            <w:r>
              <w:rPr>
                <w:rFonts w:hint="eastAsia" w:ascii="宋体" w:hAnsi="宋体" w:cs="宋体"/>
                <w:kern w:val="0"/>
                <w:szCs w:val="21"/>
              </w:rPr>
              <w:t>3小时后备电池</w:t>
            </w:r>
          </w:p>
        </w:tc>
        <w:tc>
          <w:tcPr>
            <w:tcW w:w="709" w:type="dxa"/>
            <w:shd w:val="clear" w:color="000000" w:fill="FFFFFF"/>
            <w:noWrap w:val="0"/>
            <w:vAlign w:val="center"/>
          </w:tcPr>
          <w:p w14:paraId="28D7CBDF">
            <w:pPr>
              <w:widowControl/>
              <w:jc w:val="center"/>
              <w:rPr>
                <w:rFonts w:hint="eastAsia" w:ascii="宋体" w:hAnsi="宋体" w:cs="宋体"/>
                <w:kern w:val="0"/>
                <w:szCs w:val="21"/>
              </w:rPr>
            </w:pPr>
            <w:r>
              <w:rPr>
                <w:rFonts w:hint="eastAsia" w:ascii="宋体" w:hAnsi="宋体" w:cs="宋体"/>
                <w:kern w:val="0"/>
                <w:szCs w:val="21"/>
              </w:rPr>
              <w:t>台</w:t>
            </w:r>
          </w:p>
        </w:tc>
        <w:tc>
          <w:tcPr>
            <w:tcW w:w="709" w:type="dxa"/>
            <w:shd w:val="clear" w:color="000000" w:fill="FFFFFF"/>
            <w:noWrap/>
            <w:vAlign w:val="center"/>
          </w:tcPr>
          <w:p w14:paraId="0D576F29">
            <w:pPr>
              <w:jc w:val="center"/>
              <w:rPr>
                <w:rFonts w:hint="eastAsia" w:ascii="宋体" w:hAnsi="宋体" w:cs="宋体"/>
                <w:szCs w:val="21"/>
              </w:rPr>
            </w:pPr>
            <w:r>
              <w:rPr>
                <w:rFonts w:hint="eastAsia" w:ascii="宋体" w:hAnsi="宋体" w:cs="宋体"/>
                <w:szCs w:val="21"/>
              </w:rPr>
              <w:t>2</w:t>
            </w:r>
          </w:p>
        </w:tc>
      </w:tr>
      <w:tr w14:paraId="57A5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59C07957">
            <w:pPr>
              <w:widowControl/>
              <w:jc w:val="center"/>
              <w:rPr>
                <w:rFonts w:hint="eastAsia" w:ascii="宋体" w:hAnsi="宋体" w:cs="宋体"/>
                <w:kern w:val="0"/>
                <w:szCs w:val="21"/>
              </w:rPr>
            </w:pPr>
            <w:r>
              <w:rPr>
                <w:rFonts w:hint="eastAsia" w:ascii="宋体" w:hAnsi="宋体" w:cs="宋体"/>
                <w:kern w:val="0"/>
                <w:szCs w:val="21"/>
              </w:rPr>
              <w:t>15</w:t>
            </w:r>
          </w:p>
        </w:tc>
        <w:tc>
          <w:tcPr>
            <w:tcW w:w="1782" w:type="dxa"/>
            <w:shd w:val="clear" w:color="000000" w:fill="FFFFFF"/>
            <w:noWrap w:val="0"/>
            <w:vAlign w:val="center"/>
          </w:tcPr>
          <w:p w14:paraId="6898C2FD">
            <w:pPr>
              <w:widowControl/>
              <w:jc w:val="left"/>
              <w:rPr>
                <w:rFonts w:hint="eastAsia" w:ascii="宋体" w:hAnsi="宋体" w:cs="宋体"/>
                <w:szCs w:val="21"/>
              </w:rPr>
            </w:pPr>
            <w:r>
              <w:rPr>
                <w:rFonts w:hint="eastAsia" w:ascii="宋体" w:hAnsi="宋体" w:cs="宋体"/>
                <w:szCs w:val="21"/>
              </w:rPr>
              <w:t>10KV不间断电源</w:t>
            </w:r>
          </w:p>
        </w:tc>
        <w:tc>
          <w:tcPr>
            <w:tcW w:w="4961" w:type="dxa"/>
            <w:shd w:val="clear" w:color="000000" w:fill="FFFFFF"/>
            <w:noWrap w:val="0"/>
            <w:vAlign w:val="center"/>
          </w:tcPr>
          <w:p w14:paraId="0053A539">
            <w:pPr>
              <w:widowControl/>
              <w:jc w:val="left"/>
              <w:rPr>
                <w:rFonts w:hint="eastAsia" w:ascii="宋体" w:hAnsi="宋体" w:cs="宋体"/>
                <w:kern w:val="0"/>
                <w:szCs w:val="21"/>
              </w:rPr>
            </w:pPr>
            <w:r>
              <w:rPr>
                <w:rFonts w:hint="eastAsia" w:ascii="宋体" w:hAnsi="宋体" w:cs="宋体"/>
                <w:kern w:val="0"/>
                <w:szCs w:val="21"/>
              </w:rPr>
              <w:t>额定容量：10KVA</w:t>
            </w:r>
          </w:p>
          <w:p w14:paraId="4A35C0C5">
            <w:pPr>
              <w:widowControl/>
              <w:jc w:val="left"/>
              <w:rPr>
                <w:rFonts w:hint="eastAsia" w:ascii="宋体" w:hAnsi="宋体" w:cs="宋体"/>
                <w:kern w:val="0"/>
                <w:szCs w:val="21"/>
              </w:rPr>
            </w:pPr>
            <w:r>
              <w:rPr>
                <w:rFonts w:hint="eastAsia" w:ascii="宋体" w:hAnsi="宋体" w:cs="宋体"/>
                <w:kern w:val="0"/>
                <w:szCs w:val="21"/>
              </w:rPr>
              <w:t>输入方式：三相五线</w:t>
            </w:r>
          </w:p>
          <w:p w14:paraId="75FC0FD2">
            <w:pPr>
              <w:widowControl/>
              <w:jc w:val="left"/>
              <w:rPr>
                <w:rFonts w:hint="eastAsia" w:ascii="宋体" w:hAnsi="宋体" w:cs="宋体"/>
                <w:kern w:val="0"/>
                <w:szCs w:val="21"/>
              </w:rPr>
            </w:pPr>
            <w:r>
              <w:rPr>
                <w:rFonts w:hint="eastAsia" w:ascii="宋体" w:hAnsi="宋体" w:cs="宋体"/>
                <w:kern w:val="0"/>
                <w:szCs w:val="21"/>
              </w:rPr>
              <w:t>额定电压：380VAC</w:t>
            </w:r>
          </w:p>
          <w:p w14:paraId="03DDA19E">
            <w:pPr>
              <w:widowControl/>
              <w:jc w:val="left"/>
              <w:rPr>
                <w:rFonts w:hint="eastAsia" w:ascii="宋体" w:hAnsi="宋体" w:cs="宋体"/>
                <w:kern w:val="0"/>
                <w:szCs w:val="21"/>
              </w:rPr>
            </w:pPr>
            <w:r>
              <w:rPr>
                <w:rFonts w:hint="eastAsia" w:ascii="宋体" w:hAnsi="宋体" w:cs="宋体"/>
                <w:kern w:val="0"/>
                <w:szCs w:val="21"/>
              </w:rPr>
              <w:t>电压范围：208VAC～478VAC</w:t>
            </w:r>
          </w:p>
          <w:p w14:paraId="1AF691DC">
            <w:pPr>
              <w:widowControl/>
              <w:jc w:val="left"/>
              <w:rPr>
                <w:rFonts w:hint="eastAsia" w:ascii="宋体" w:hAnsi="宋体" w:cs="宋体"/>
                <w:kern w:val="0"/>
                <w:szCs w:val="21"/>
              </w:rPr>
            </w:pPr>
            <w:r>
              <w:rPr>
                <w:rFonts w:hint="eastAsia" w:ascii="宋体" w:hAnsi="宋体" w:cs="宋体"/>
                <w:kern w:val="0"/>
                <w:szCs w:val="21"/>
              </w:rPr>
              <w:t>频率范围：45Hz～65Hz</w:t>
            </w:r>
          </w:p>
          <w:p w14:paraId="30B799A9">
            <w:pPr>
              <w:widowControl/>
              <w:jc w:val="left"/>
              <w:rPr>
                <w:rFonts w:hint="eastAsia" w:ascii="宋体" w:hAnsi="宋体" w:cs="宋体"/>
                <w:kern w:val="0"/>
                <w:szCs w:val="21"/>
              </w:rPr>
            </w:pPr>
            <w:r>
              <w:rPr>
                <w:rFonts w:hint="eastAsia" w:ascii="宋体" w:hAnsi="宋体" w:cs="宋体"/>
                <w:kern w:val="0"/>
                <w:szCs w:val="21"/>
              </w:rPr>
              <w:t>功率因数：≥0.99</w:t>
            </w:r>
          </w:p>
          <w:p w14:paraId="500854FA">
            <w:pPr>
              <w:widowControl/>
              <w:jc w:val="left"/>
              <w:rPr>
                <w:rFonts w:hint="eastAsia" w:ascii="宋体" w:hAnsi="宋体" w:cs="宋体"/>
                <w:kern w:val="0"/>
                <w:szCs w:val="21"/>
              </w:rPr>
            </w:pPr>
            <w:r>
              <w:rPr>
                <w:rFonts w:hint="eastAsia" w:ascii="宋体" w:hAnsi="宋体" w:cs="宋体"/>
                <w:kern w:val="0"/>
                <w:szCs w:val="21"/>
              </w:rPr>
              <w:t>输出方式：三相五线</w:t>
            </w:r>
          </w:p>
          <w:p w14:paraId="5D5E58D4">
            <w:pPr>
              <w:widowControl/>
              <w:jc w:val="left"/>
              <w:rPr>
                <w:rFonts w:hint="eastAsia" w:ascii="宋体" w:hAnsi="宋体" w:cs="宋体"/>
                <w:kern w:val="0"/>
                <w:szCs w:val="21"/>
              </w:rPr>
            </w:pPr>
            <w:r>
              <w:rPr>
                <w:rFonts w:hint="eastAsia" w:ascii="宋体" w:hAnsi="宋体" w:cs="宋体"/>
                <w:kern w:val="0"/>
                <w:szCs w:val="21"/>
              </w:rPr>
              <w:t>额定电压：380VAC</w:t>
            </w:r>
          </w:p>
          <w:p w14:paraId="14F45F26">
            <w:pPr>
              <w:widowControl/>
              <w:jc w:val="left"/>
              <w:rPr>
                <w:rFonts w:hint="eastAsia" w:ascii="宋体" w:hAnsi="宋体" w:cs="宋体"/>
                <w:kern w:val="0"/>
                <w:szCs w:val="21"/>
              </w:rPr>
            </w:pPr>
            <w:r>
              <w:rPr>
                <w:rFonts w:hint="eastAsia" w:ascii="宋体" w:hAnsi="宋体" w:cs="宋体"/>
                <w:kern w:val="0"/>
                <w:szCs w:val="21"/>
              </w:rPr>
              <w:t>功率因数：0.9</w:t>
            </w:r>
          </w:p>
          <w:p w14:paraId="50A83934">
            <w:pPr>
              <w:widowControl/>
              <w:jc w:val="left"/>
              <w:rPr>
                <w:rFonts w:hint="eastAsia" w:ascii="宋体" w:hAnsi="宋体" w:cs="宋体"/>
                <w:kern w:val="0"/>
                <w:szCs w:val="21"/>
              </w:rPr>
            </w:pPr>
            <w:r>
              <w:rPr>
                <w:rFonts w:hint="eastAsia" w:ascii="宋体" w:hAnsi="宋体" w:cs="宋体"/>
                <w:kern w:val="0"/>
                <w:szCs w:val="21"/>
              </w:rPr>
              <w:t>电池电压：±96</w:t>
            </w:r>
          </w:p>
          <w:p w14:paraId="48B1D570">
            <w:pPr>
              <w:widowControl/>
              <w:jc w:val="left"/>
              <w:rPr>
                <w:rFonts w:hint="eastAsia" w:ascii="宋体" w:hAnsi="宋体" w:cs="宋体"/>
                <w:kern w:val="0"/>
                <w:szCs w:val="21"/>
              </w:rPr>
            </w:pPr>
            <w:r>
              <w:rPr>
                <w:rFonts w:hint="eastAsia" w:ascii="宋体" w:hAnsi="宋体" w:cs="宋体"/>
                <w:kern w:val="0"/>
                <w:szCs w:val="21"/>
              </w:rPr>
              <w:t>延时一小时</w:t>
            </w:r>
          </w:p>
        </w:tc>
        <w:tc>
          <w:tcPr>
            <w:tcW w:w="709" w:type="dxa"/>
            <w:shd w:val="clear" w:color="000000" w:fill="FFFFFF"/>
            <w:noWrap w:val="0"/>
            <w:vAlign w:val="center"/>
          </w:tcPr>
          <w:p w14:paraId="43B4C774">
            <w:pPr>
              <w:widowControl/>
              <w:jc w:val="center"/>
              <w:rPr>
                <w:rFonts w:hint="eastAsia" w:ascii="宋体" w:hAnsi="宋体" w:cs="宋体"/>
                <w:kern w:val="0"/>
                <w:szCs w:val="21"/>
              </w:rPr>
            </w:pPr>
            <w:r>
              <w:rPr>
                <w:rFonts w:hint="eastAsia" w:ascii="宋体" w:hAnsi="宋体" w:cs="宋体"/>
                <w:kern w:val="0"/>
                <w:szCs w:val="21"/>
              </w:rPr>
              <w:t>台</w:t>
            </w:r>
          </w:p>
        </w:tc>
        <w:tc>
          <w:tcPr>
            <w:tcW w:w="709" w:type="dxa"/>
            <w:shd w:val="clear" w:color="000000" w:fill="FFFFFF"/>
            <w:noWrap/>
            <w:vAlign w:val="center"/>
          </w:tcPr>
          <w:p w14:paraId="12A38B8B">
            <w:pPr>
              <w:jc w:val="center"/>
              <w:rPr>
                <w:rFonts w:hint="eastAsia" w:ascii="宋体" w:hAnsi="宋体" w:cs="宋体"/>
                <w:szCs w:val="21"/>
              </w:rPr>
            </w:pPr>
            <w:r>
              <w:rPr>
                <w:rFonts w:hint="eastAsia" w:ascii="宋体" w:hAnsi="宋体" w:cs="宋体"/>
                <w:szCs w:val="21"/>
              </w:rPr>
              <w:t>5</w:t>
            </w:r>
          </w:p>
        </w:tc>
      </w:tr>
      <w:tr w14:paraId="4B5E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00420610">
            <w:pPr>
              <w:widowControl/>
              <w:jc w:val="center"/>
              <w:rPr>
                <w:rFonts w:hint="eastAsia" w:ascii="宋体" w:hAnsi="宋体" w:cs="宋体"/>
                <w:kern w:val="0"/>
                <w:szCs w:val="21"/>
              </w:rPr>
            </w:pPr>
            <w:r>
              <w:rPr>
                <w:rFonts w:hint="eastAsia" w:ascii="宋体" w:hAnsi="宋体" w:cs="宋体"/>
                <w:kern w:val="0"/>
                <w:szCs w:val="21"/>
              </w:rPr>
              <w:t>16</w:t>
            </w:r>
          </w:p>
        </w:tc>
        <w:tc>
          <w:tcPr>
            <w:tcW w:w="1782" w:type="dxa"/>
            <w:shd w:val="clear" w:color="000000" w:fill="FFFFFF"/>
            <w:noWrap w:val="0"/>
            <w:vAlign w:val="center"/>
          </w:tcPr>
          <w:p w14:paraId="4CF94E56">
            <w:pPr>
              <w:widowControl/>
              <w:jc w:val="left"/>
              <w:rPr>
                <w:rFonts w:hint="eastAsia" w:ascii="宋体" w:hAnsi="宋体" w:cs="宋体"/>
                <w:szCs w:val="21"/>
              </w:rPr>
            </w:pPr>
            <w:r>
              <w:rPr>
                <w:rFonts w:hint="eastAsia" w:ascii="宋体" w:hAnsi="宋体" w:cs="宋体"/>
                <w:szCs w:val="21"/>
              </w:rPr>
              <w:t>42U机柜</w:t>
            </w:r>
          </w:p>
        </w:tc>
        <w:tc>
          <w:tcPr>
            <w:tcW w:w="4961" w:type="dxa"/>
            <w:shd w:val="clear" w:color="auto" w:fill="auto"/>
            <w:noWrap w:val="0"/>
            <w:vAlign w:val="center"/>
          </w:tcPr>
          <w:p w14:paraId="594AD3E9">
            <w:pPr>
              <w:widowControl/>
              <w:jc w:val="left"/>
              <w:rPr>
                <w:rFonts w:hint="eastAsia" w:ascii="宋体" w:hAnsi="宋体" w:cs="宋体"/>
                <w:color w:val="000000"/>
                <w:szCs w:val="21"/>
              </w:rPr>
            </w:pPr>
            <w:r>
              <w:rPr>
                <w:rFonts w:hint="eastAsia" w:ascii="宋体" w:hAnsi="宋体" w:cs="宋体"/>
                <w:color w:val="000000"/>
                <w:szCs w:val="21"/>
              </w:rPr>
              <w:t>加厚600*600*2000标准机柜</w:t>
            </w:r>
          </w:p>
        </w:tc>
        <w:tc>
          <w:tcPr>
            <w:tcW w:w="709" w:type="dxa"/>
            <w:shd w:val="clear" w:color="000000" w:fill="FFFFFF"/>
            <w:noWrap w:val="0"/>
            <w:vAlign w:val="center"/>
          </w:tcPr>
          <w:p w14:paraId="5E2B8F28">
            <w:pPr>
              <w:widowControl/>
              <w:jc w:val="center"/>
              <w:rPr>
                <w:rFonts w:hint="eastAsia" w:ascii="宋体" w:hAnsi="宋体" w:cs="宋体"/>
                <w:kern w:val="0"/>
                <w:szCs w:val="21"/>
              </w:rPr>
            </w:pPr>
            <w:r>
              <w:rPr>
                <w:rFonts w:hint="eastAsia" w:ascii="宋体" w:hAnsi="宋体" w:cs="宋体"/>
                <w:kern w:val="0"/>
                <w:szCs w:val="21"/>
              </w:rPr>
              <w:t>只</w:t>
            </w:r>
          </w:p>
        </w:tc>
        <w:tc>
          <w:tcPr>
            <w:tcW w:w="709" w:type="dxa"/>
            <w:shd w:val="clear" w:color="000000" w:fill="FFFFFF"/>
            <w:noWrap/>
            <w:vAlign w:val="center"/>
          </w:tcPr>
          <w:p w14:paraId="7C97A356">
            <w:pPr>
              <w:jc w:val="center"/>
              <w:rPr>
                <w:rFonts w:hint="eastAsia" w:ascii="宋体" w:hAnsi="宋体" w:cs="宋体"/>
                <w:szCs w:val="21"/>
              </w:rPr>
            </w:pPr>
            <w:r>
              <w:rPr>
                <w:rFonts w:hint="eastAsia" w:ascii="宋体" w:hAnsi="宋体" w:cs="宋体"/>
                <w:szCs w:val="21"/>
              </w:rPr>
              <w:t>1</w:t>
            </w:r>
          </w:p>
        </w:tc>
      </w:tr>
      <w:tr w14:paraId="0C88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402F51BF">
            <w:pPr>
              <w:widowControl/>
              <w:jc w:val="center"/>
              <w:rPr>
                <w:rFonts w:hint="eastAsia" w:ascii="宋体" w:hAnsi="宋体" w:cs="宋体"/>
                <w:kern w:val="0"/>
                <w:szCs w:val="21"/>
              </w:rPr>
            </w:pPr>
            <w:r>
              <w:rPr>
                <w:rFonts w:hint="eastAsia" w:ascii="宋体" w:hAnsi="宋体" w:cs="宋体"/>
                <w:kern w:val="0"/>
                <w:szCs w:val="21"/>
              </w:rPr>
              <w:t>17</w:t>
            </w:r>
          </w:p>
        </w:tc>
        <w:tc>
          <w:tcPr>
            <w:tcW w:w="1782" w:type="dxa"/>
            <w:shd w:val="clear" w:color="000000" w:fill="FFFFFF"/>
            <w:noWrap w:val="0"/>
            <w:vAlign w:val="center"/>
          </w:tcPr>
          <w:p w14:paraId="651CDCE0">
            <w:pPr>
              <w:widowControl/>
              <w:jc w:val="left"/>
              <w:rPr>
                <w:rFonts w:hint="eastAsia" w:ascii="宋体" w:hAnsi="宋体" w:cs="宋体"/>
                <w:szCs w:val="21"/>
              </w:rPr>
            </w:pPr>
            <w:r>
              <w:rPr>
                <w:rFonts w:hint="eastAsia" w:ascii="宋体" w:hAnsi="宋体" w:cs="宋体"/>
                <w:szCs w:val="21"/>
              </w:rPr>
              <w:t>墙柜</w:t>
            </w:r>
          </w:p>
        </w:tc>
        <w:tc>
          <w:tcPr>
            <w:tcW w:w="4961" w:type="dxa"/>
            <w:shd w:val="clear" w:color="auto" w:fill="auto"/>
            <w:noWrap w:val="0"/>
            <w:vAlign w:val="center"/>
          </w:tcPr>
          <w:p w14:paraId="3048B9C5">
            <w:pPr>
              <w:rPr>
                <w:rFonts w:hint="eastAsia" w:ascii="宋体" w:hAnsi="宋体" w:cs="宋体"/>
                <w:color w:val="000000"/>
                <w:szCs w:val="21"/>
              </w:rPr>
            </w:pPr>
            <w:r>
              <w:rPr>
                <w:rFonts w:hint="eastAsia" w:ascii="宋体" w:hAnsi="宋体" w:cs="宋体"/>
                <w:color w:val="000000"/>
                <w:szCs w:val="21"/>
              </w:rPr>
              <w:t>加厚600*600*600</w:t>
            </w:r>
          </w:p>
        </w:tc>
        <w:tc>
          <w:tcPr>
            <w:tcW w:w="709" w:type="dxa"/>
            <w:shd w:val="clear" w:color="000000" w:fill="FFFFFF"/>
            <w:noWrap w:val="0"/>
            <w:vAlign w:val="center"/>
          </w:tcPr>
          <w:p w14:paraId="172FBF13">
            <w:pPr>
              <w:widowControl/>
              <w:jc w:val="center"/>
              <w:rPr>
                <w:rFonts w:hint="eastAsia" w:ascii="宋体" w:hAnsi="宋体" w:cs="宋体"/>
                <w:kern w:val="0"/>
                <w:szCs w:val="21"/>
              </w:rPr>
            </w:pPr>
            <w:r>
              <w:rPr>
                <w:rFonts w:hint="eastAsia" w:ascii="宋体" w:hAnsi="宋体" w:cs="宋体"/>
                <w:kern w:val="0"/>
                <w:szCs w:val="21"/>
              </w:rPr>
              <w:t>只</w:t>
            </w:r>
          </w:p>
        </w:tc>
        <w:tc>
          <w:tcPr>
            <w:tcW w:w="709" w:type="dxa"/>
            <w:shd w:val="clear" w:color="000000" w:fill="FFFFFF"/>
            <w:noWrap/>
            <w:vAlign w:val="center"/>
          </w:tcPr>
          <w:p w14:paraId="3FE6C754">
            <w:pPr>
              <w:jc w:val="center"/>
              <w:rPr>
                <w:rFonts w:hint="eastAsia" w:ascii="宋体" w:hAnsi="宋体" w:cs="宋体"/>
                <w:szCs w:val="21"/>
              </w:rPr>
            </w:pPr>
            <w:r>
              <w:rPr>
                <w:rFonts w:hint="eastAsia" w:ascii="宋体" w:hAnsi="宋体" w:cs="宋体"/>
                <w:szCs w:val="21"/>
              </w:rPr>
              <w:t>6</w:t>
            </w:r>
          </w:p>
        </w:tc>
      </w:tr>
      <w:tr w14:paraId="56D5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3FEDFFF6">
            <w:pPr>
              <w:widowControl/>
              <w:jc w:val="center"/>
              <w:rPr>
                <w:rFonts w:hint="eastAsia" w:ascii="宋体" w:hAnsi="宋体" w:cs="宋体"/>
                <w:kern w:val="0"/>
                <w:szCs w:val="21"/>
              </w:rPr>
            </w:pPr>
            <w:r>
              <w:rPr>
                <w:rFonts w:hint="eastAsia" w:ascii="宋体" w:hAnsi="宋体" w:cs="宋体"/>
                <w:kern w:val="0"/>
                <w:szCs w:val="21"/>
              </w:rPr>
              <w:t>18</w:t>
            </w:r>
          </w:p>
        </w:tc>
        <w:tc>
          <w:tcPr>
            <w:tcW w:w="1782" w:type="dxa"/>
            <w:shd w:val="clear" w:color="000000" w:fill="FFFFFF"/>
            <w:noWrap w:val="0"/>
            <w:vAlign w:val="center"/>
          </w:tcPr>
          <w:p w14:paraId="00ECB886">
            <w:pPr>
              <w:widowControl/>
              <w:jc w:val="left"/>
              <w:rPr>
                <w:rFonts w:hint="eastAsia" w:ascii="宋体" w:hAnsi="宋体" w:cs="宋体"/>
                <w:szCs w:val="21"/>
              </w:rPr>
            </w:pPr>
            <w:r>
              <w:rPr>
                <w:rFonts w:hint="eastAsia" w:ascii="宋体" w:hAnsi="宋体" w:cs="宋体"/>
                <w:szCs w:val="21"/>
              </w:rPr>
              <w:t>PDU电源</w:t>
            </w:r>
          </w:p>
        </w:tc>
        <w:tc>
          <w:tcPr>
            <w:tcW w:w="4961" w:type="dxa"/>
            <w:shd w:val="clear" w:color="000000" w:fill="FFFFFF"/>
            <w:noWrap w:val="0"/>
            <w:vAlign w:val="center"/>
          </w:tcPr>
          <w:p w14:paraId="3802EBE3">
            <w:pPr>
              <w:rPr>
                <w:rFonts w:hint="eastAsia" w:ascii="宋体" w:hAnsi="宋体" w:cs="宋体"/>
                <w:color w:val="000000"/>
                <w:szCs w:val="21"/>
              </w:rPr>
            </w:pPr>
            <w:r>
              <w:rPr>
                <w:rFonts w:hint="eastAsia" w:ascii="宋体" w:hAnsi="宋体" w:cs="宋体"/>
                <w:color w:val="000000"/>
                <w:szCs w:val="21"/>
              </w:rPr>
              <w:t>机柜PDU插座19英寸360度旋转铝合金</w:t>
            </w:r>
          </w:p>
        </w:tc>
        <w:tc>
          <w:tcPr>
            <w:tcW w:w="709" w:type="dxa"/>
            <w:shd w:val="clear" w:color="000000" w:fill="FFFFFF"/>
            <w:noWrap w:val="0"/>
            <w:vAlign w:val="center"/>
          </w:tcPr>
          <w:p w14:paraId="0034E464">
            <w:pPr>
              <w:widowControl/>
              <w:jc w:val="center"/>
              <w:rPr>
                <w:rFonts w:hint="eastAsia" w:ascii="宋体" w:hAnsi="宋体" w:cs="宋体"/>
                <w:kern w:val="0"/>
                <w:szCs w:val="21"/>
              </w:rPr>
            </w:pPr>
            <w:r>
              <w:rPr>
                <w:rFonts w:hint="eastAsia" w:ascii="宋体" w:hAnsi="宋体" w:cs="宋体"/>
                <w:kern w:val="0"/>
                <w:szCs w:val="21"/>
              </w:rPr>
              <w:t>只</w:t>
            </w:r>
          </w:p>
        </w:tc>
        <w:tc>
          <w:tcPr>
            <w:tcW w:w="709" w:type="dxa"/>
            <w:shd w:val="clear" w:color="000000" w:fill="FFFFFF"/>
            <w:noWrap/>
            <w:vAlign w:val="center"/>
          </w:tcPr>
          <w:p w14:paraId="3B5B5BD3">
            <w:pPr>
              <w:jc w:val="center"/>
              <w:rPr>
                <w:rFonts w:hint="eastAsia" w:ascii="宋体" w:hAnsi="宋体" w:cs="宋体"/>
                <w:szCs w:val="21"/>
              </w:rPr>
            </w:pPr>
            <w:r>
              <w:rPr>
                <w:rFonts w:hint="eastAsia" w:ascii="宋体" w:hAnsi="宋体" w:cs="宋体"/>
                <w:szCs w:val="21"/>
              </w:rPr>
              <w:t>7</w:t>
            </w:r>
          </w:p>
        </w:tc>
      </w:tr>
      <w:tr w14:paraId="4623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2D94350D">
            <w:pPr>
              <w:widowControl/>
              <w:jc w:val="center"/>
              <w:rPr>
                <w:rFonts w:hint="eastAsia" w:ascii="宋体" w:hAnsi="宋体" w:cs="宋体"/>
                <w:kern w:val="0"/>
                <w:szCs w:val="21"/>
              </w:rPr>
            </w:pPr>
            <w:r>
              <w:rPr>
                <w:rFonts w:hint="eastAsia" w:ascii="宋体" w:hAnsi="宋体" w:cs="宋体"/>
                <w:kern w:val="0"/>
                <w:szCs w:val="21"/>
              </w:rPr>
              <w:t>19</w:t>
            </w:r>
          </w:p>
        </w:tc>
        <w:tc>
          <w:tcPr>
            <w:tcW w:w="1782" w:type="dxa"/>
            <w:shd w:val="clear" w:color="auto" w:fill="auto"/>
            <w:noWrap w:val="0"/>
            <w:vAlign w:val="center"/>
          </w:tcPr>
          <w:p w14:paraId="04FB4012">
            <w:pPr>
              <w:widowControl/>
              <w:jc w:val="left"/>
              <w:rPr>
                <w:rFonts w:hint="eastAsia" w:ascii="宋体" w:hAnsi="宋体" w:cs="宋体"/>
                <w:szCs w:val="21"/>
              </w:rPr>
            </w:pPr>
            <w:r>
              <w:rPr>
                <w:rFonts w:hint="eastAsia" w:ascii="宋体" w:hAnsi="宋体" w:cs="宋体"/>
                <w:szCs w:val="21"/>
              </w:rPr>
              <w:t>身份验证管理主机</w:t>
            </w:r>
          </w:p>
        </w:tc>
        <w:tc>
          <w:tcPr>
            <w:tcW w:w="4961" w:type="dxa"/>
            <w:shd w:val="clear" w:color="000000" w:fill="FFFFFF"/>
            <w:noWrap w:val="0"/>
            <w:vAlign w:val="center"/>
          </w:tcPr>
          <w:p w14:paraId="559F2AC3">
            <w:pPr>
              <w:widowControl/>
              <w:jc w:val="left"/>
              <w:rPr>
                <w:rFonts w:hint="eastAsia" w:ascii="宋体" w:hAnsi="宋体" w:cs="宋体"/>
                <w:kern w:val="0"/>
                <w:szCs w:val="21"/>
              </w:rPr>
            </w:pPr>
            <w:r>
              <w:rPr>
                <w:rFonts w:hint="eastAsia" w:ascii="宋体" w:hAnsi="宋体" w:cs="宋体"/>
                <w:kern w:val="0"/>
                <w:szCs w:val="21"/>
              </w:rPr>
              <w:t>处理器：≥E3处理器</w:t>
            </w:r>
          </w:p>
          <w:p w14:paraId="43E71175">
            <w:pPr>
              <w:widowControl/>
              <w:jc w:val="left"/>
              <w:rPr>
                <w:rFonts w:hint="eastAsia" w:ascii="宋体" w:hAnsi="宋体" w:cs="宋体"/>
                <w:kern w:val="0"/>
                <w:szCs w:val="21"/>
              </w:rPr>
            </w:pPr>
            <w:r>
              <w:rPr>
                <w:rFonts w:hint="eastAsia" w:ascii="宋体" w:hAnsi="宋体" w:cs="宋体"/>
                <w:kern w:val="0"/>
                <w:szCs w:val="21"/>
              </w:rPr>
              <w:t>存储装置：7200转工业级1TB硬盘</w:t>
            </w:r>
          </w:p>
          <w:p w14:paraId="1A3E8260">
            <w:pPr>
              <w:widowControl/>
              <w:jc w:val="left"/>
              <w:rPr>
                <w:rFonts w:hint="eastAsia" w:ascii="宋体" w:hAnsi="宋体" w:cs="宋体"/>
                <w:kern w:val="0"/>
                <w:szCs w:val="21"/>
              </w:rPr>
            </w:pPr>
            <w:r>
              <w:rPr>
                <w:rFonts w:hint="eastAsia" w:ascii="宋体" w:hAnsi="宋体" w:cs="宋体"/>
                <w:kern w:val="0"/>
                <w:szCs w:val="21"/>
              </w:rPr>
              <w:t>内存DDR3：8GB 以上 操作系统 Windows server 2012</w:t>
            </w:r>
          </w:p>
          <w:p w14:paraId="4FDA24BD">
            <w:pPr>
              <w:widowControl/>
              <w:jc w:val="left"/>
              <w:rPr>
                <w:rFonts w:hint="eastAsia" w:ascii="宋体" w:hAnsi="宋体" w:cs="宋体"/>
                <w:kern w:val="0"/>
                <w:szCs w:val="21"/>
              </w:rPr>
            </w:pPr>
            <w:r>
              <w:rPr>
                <w:rFonts w:hint="eastAsia" w:ascii="宋体" w:hAnsi="宋体" w:cs="宋体"/>
                <w:kern w:val="0"/>
                <w:szCs w:val="21"/>
              </w:rPr>
              <w:t>显卡：集成</w:t>
            </w:r>
          </w:p>
          <w:p w14:paraId="4BF24CA6">
            <w:pPr>
              <w:widowControl/>
              <w:jc w:val="left"/>
              <w:rPr>
                <w:rFonts w:hint="eastAsia" w:ascii="宋体" w:hAnsi="宋体" w:cs="宋体"/>
                <w:kern w:val="0"/>
                <w:szCs w:val="21"/>
              </w:rPr>
            </w:pPr>
            <w:r>
              <w:rPr>
                <w:rFonts w:hint="eastAsia" w:ascii="宋体" w:hAnsi="宋体" w:cs="宋体"/>
                <w:kern w:val="0"/>
                <w:szCs w:val="21"/>
              </w:rPr>
              <w:t>通讯接口：USB 3.0  USB 2.0</w:t>
            </w:r>
          </w:p>
          <w:p w14:paraId="6237C17F">
            <w:pPr>
              <w:widowControl/>
              <w:jc w:val="left"/>
              <w:rPr>
                <w:rFonts w:hint="eastAsia" w:ascii="宋体" w:hAnsi="宋体" w:cs="宋体"/>
                <w:kern w:val="0"/>
                <w:szCs w:val="21"/>
              </w:rPr>
            </w:pPr>
            <w:r>
              <w:rPr>
                <w:rFonts w:hint="eastAsia" w:ascii="宋体" w:hAnsi="宋体" w:cs="宋体"/>
                <w:kern w:val="0"/>
                <w:szCs w:val="21"/>
              </w:rPr>
              <w:t>网络接口：标准RJ45接口带指示灯</w:t>
            </w:r>
          </w:p>
          <w:p w14:paraId="636C90A5">
            <w:pPr>
              <w:widowControl/>
              <w:jc w:val="left"/>
              <w:rPr>
                <w:rFonts w:hint="eastAsia" w:ascii="宋体" w:hAnsi="宋体" w:cs="宋体"/>
                <w:kern w:val="0"/>
                <w:szCs w:val="21"/>
              </w:rPr>
            </w:pPr>
            <w:r>
              <w:rPr>
                <w:rFonts w:hint="eastAsia" w:ascii="宋体" w:hAnsi="宋体" w:cs="宋体"/>
                <w:kern w:val="0"/>
                <w:szCs w:val="21"/>
              </w:rPr>
              <w:t>工作温度：-10℃-+50℃</w:t>
            </w:r>
          </w:p>
          <w:p w14:paraId="7A1D2C49">
            <w:pPr>
              <w:widowControl/>
              <w:jc w:val="left"/>
              <w:rPr>
                <w:rFonts w:hint="eastAsia" w:ascii="宋体" w:hAnsi="宋体" w:cs="宋体"/>
                <w:kern w:val="0"/>
                <w:szCs w:val="21"/>
              </w:rPr>
            </w:pPr>
            <w:r>
              <w:rPr>
                <w:rFonts w:hint="eastAsia" w:ascii="宋体" w:hAnsi="宋体" w:cs="宋体"/>
                <w:kern w:val="0"/>
                <w:szCs w:val="21"/>
              </w:rPr>
              <w:t>工作湿度：45%RH-85%RH</w:t>
            </w:r>
          </w:p>
          <w:p w14:paraId="7C1C24BD">
            <w:pPr>
              <w:widowControl/>
              <w:jc w:val="left"/>
              <w:rPr>
                <w:rFonts w:hint="eastAsia" w:ascii="宋体" w:hAnsi="宋体" w:cs="宋体"/>
                <w:kern w:val="0"/>
                <w:szCs w:val="21"/>
              </w:rPr>
            </w:pPr>
            <w:r>
              <w:rPr>
                <w:rFonts w:hint="eastAsia" w:ascii="宋体" w:hAnsi="宋体" w:cs="宋体"/>
                <w:kern w:val="0"/>
                <w:szCs w:val="21"/>
              </w:rPr>
              <w:t>数据下载：按设定时间计划主动下载本辖区内所有考生的身份信息。</w:t>
            </w:r>
          </w:p>
          <w:p w14:paraId="157157FF">
            <w:pPr>
              <w:widowControl/>
              <w:jc w:val="left"/>
              <w:rPr>
                <w:rFonts w:hint="eastAsia" w:ascii="宋体" w:hAnsi="宋体" w:cs="宋体"/>
                <w:kern w:val="0"/>
                <w:szCs w:val="21"/>
              </w:rPr>
            </w:pPr>
            <w:r>
              <w:rPr>
                <w:rFonts w:hint="eastAsia" w:ascii="宋体" w:hAnsi="宋体" w:cs="宋体"/>
                <w:kern w:val="0"/>
                <w:szCs w:val="21"/>
              </w:rPr>
              <w:t>数据上传：按设定时间计划主动上传验证结果数据。</w:t>
            </w:r>
          </w:p>
          <w:p w14:paraId="41124DE9">
            <w:pPr>
              <w:widowControl/>
              <w:jc w:val="left"/>
              <w:rPr>
                <w:rFonts w:hint="eastAsia" w:ascii="宋体" w:hAnsi="宋体" w:cs="宋体"/>
                <w:kern w:val="0"/>
                <w:szCs w:val="21"/>
              </w:rPr>
            </w:pPr>
            <w:r>
              <w:rPr>
                <w:rFonts w:hint="eastAsia" w:ascii="宋体" w:hAnsi="宋体" w:cs="宋体"/>
                <w:kern w:val="0"/>
                <w:szCs w:val="21"/>
              </w:rPr>
              <w:t>数据下达：提供数据接口供下级服务器按考点编号或考区编号下载本区域内所有考生身份数据库。</w:t>
            </w:r>
          </w:p>
          <w:p w14:paraId="2A461375">
            <w:pPr>
              <w:widowControl/>
              <w:jc w:val="left"/>
              <w:rPr>
                <w:rFonts w:hint="eastAsia" w:ascii="宋体" w:hAnsi="宋体" w:cs="宋体"/>
                <w:kern w:val="0"/>
                <w:szCs w:val="21"/>
              </w:rPr>
            </w:pPr>
            <w:r>
              <w:rPr>
                <w:rFonts w:hint="eastAsia" w:ascii="宋体" w:hAnsi="宋体" w:cs="宋体"/>
                <w:kern w:val="0"/>
                <w:szCs w:val="21"/>
              </w:rPr>
              <w:t>报表输出：汇总与统计结果以报表和图表形式输出</w:t>
            </w:r>
          </w:p>
          <w:p w14:paraId="5C1B8B39">
            <w:pPr>
              <w:widowControl/>
              <w:jc w:val="left"/>
              <w:rPr>
                <w:rFonts w:hint="eastAsia" w:ascii="宋体" w:hAnsi="宋体" w:cs="宋体"/>
                <w:kern w:val="0"/>
                <w:szCs w:val="21"/>
              </w:rPr>
            </w:pPr>
            <w:r>
              <w:rPr>
                <w:rFonts w:hint="eastAsia" w:ascii="宋体" w:hAnsi="宋体" w:cs="宋体"/>
                <w:kern w:val="0"/>
                <w:szCs w:val="21"/>
              </w:rPr>
              <w:t>人脸识别：使用考生的证件照片、采集照片、考试入场照片实时的智能的进行自动关联比对，并返回比对结果。</w:t>
            </w:r>
          </w:p>
          <w:p w14:paraId="46807526">
            <w:pPr>
              <w:widowControl/>
              <w:jc w:val="left"/>
              <w:rPr>
                <w:rFonts w:hint="eastAsia" w:ascii="宋体" w:hAnsi="宋体" w:cs="宋体"/>
                <w:kern w:val="0"/>
                <w:szCs w:val="21"/>
              </w:rPr>
            </w:pPr>
            <w:r>
              <w:rPr>
                <w:rFonts w:hint="eastAsia" w:ascii="宋体" w:hAnsi="宋体" w:cs="宋体"/>
                <w:kern w:val="0"/>
                <w:szCs w:val="21"/>
              </w:rPr>
              <w:t>数据编排：根据用户的实际使用需要，在平台上提供多种不同的编排方式。</w:t>
            </w:r>
          </w:p>
          <w:p w14:paraId="1AB65BCD">
            <w:pPr>
              <w:widowControl/>
              <w:jc w:val="left"/>
              <w:rPr>
                <w:rFonts w:hint="eastAsia" w:ascii="宋体" w:hAnsi="宋体" w:cs="宋体"/>
                <w:kern w:val="0"/>
                <w:szCs w:val="21"/>
              </w:rPr>
            </w:pPr>
            <w:r>
              <w:rPr>
                <w:rFonts w:hint="eastAsia" w:ascii="宋体" w:hAnsi="宋体" w:cs="宋体"/>
                <w:kern w:val="0"/>
                <w:szCs w:val="21"/>
              </w:rPr>
              <w:t>打印功能：支持考务需求的各类报表打印、套打、批量打印等</w:t>
            </w:r>
          </w:p>
        </w:tc>
        <w:tc>
          <w:tcPr>
            <w:tcW w:w="709" w:type="dxa"/>
            <w:shd w:val="clear" w:color="000000" w:fill="FFFFFF"/>
            <w:noWrap w:val="0"/>
            <w:vAlign w:val="center"/>
          </w:tcPr>
          <w:p w14:paraId="45D73E69">
            <w:pPr>
              <w:widowControl/>
              <w:jc w:val="center"/>
              <w:rPr>
                <w:rFonts w:hint="eastAsia" w:ascii="宋体" w:hAnsi="宋体" w:cs="宋体"/>
                <w:kern w:val="0"/>
                <w:szCs w:val="21"/>
              </w:rPr>
            </w:pPr>
            <w:r>
              <w:rPr>
                <w:rFonts w:hint="eastAsia" w:ascii="宋体" w:hAnsi="宋体" w:cs="宋体"/>
                <w:kern w:val="0"/>
                <w:szCs w:val="21"/>
              </w:rPr>
              <w:t>台</w:t>
            </w:r>
          </w:p>
        </w:tc>
        <w:tc>
          <w:tcPr>
            <w:tcW w:w="709" w:type="dxa"/>
            <w:shd w:val="clear" w:color="000000" w:fill="FFFFFF"/>
            <w:noWrap/>
            <w:vAlign w:val="center"/>
          </w:tcPr>
          <w:p w14:paraId="1D6EC115">
            <w:pPr>
              <w:jc w:val="center"/>
              <w:rPr>
                <w:rFonts w:hint="eastAsia" w:ascii="宋体" w:hAnsi="宋体" w:cs="宋体"/>
                <w:szCs w:val="21"/>
              </w:rPr>
            </w:pPr>
            <w:r>
              <w:rPr>
                <w:rFonts w:hint="eastAsia" w:ascii="宋体" w:hAnsi="宋体" w:cs="宋体"/>
                <w:szCs w:val="21"/>
              </w:rPr>
              <w:t>2</w:t>
            </w:r>
          </w:p>
        </w:tc>
      </w:tr>
      <w:tr w14:paraId="0E0A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37B2A901">
            <w:pPr>
              <w:widowControl/>
              <w:jc w:val="center"/>
              <w:rPr>
                <w:rFonts w:hint="eastAsia" w:ascii="宋体" w:hAnsi="宋体" w:cs="宋体"/>
                <w:kern w:val="0"/>
                <w:szCs w:val="21"/>
              </w:rPr>
            </w:pPr>
            <w:r>
              <w:rPr>
                <w:rFonts w:hint="eastAsia" w:ascii="宋体" w:hAnsi="宋体" w:cs="宋体"/>
                <w:kern w:val="0"/>
                <w:szCs w:val="21"/>
              </w:rPr>
              <w:t>20</w:t>
            </w:r>
          </w:p>
        </w:tc>
        <w:tc>
          <w:tcPr>
            <w:tcW w:w="1782" w:type="dxa"/>
            <w:shd w:val="clear" w:color="auto" w:fill="auto"/>
            <w:noWrap w:val="0"/>
            <w:vAlign w:val="center"/>
          </w:tcPr>
          <w:p w14:paraId="1C8A5451">
            <w:pPr>
              <w:rPr>
                <w:rFonts w:hint="eastAsia" w:ascii="宋体" w:hAnsi="宋体" w:cs="宋体"/>
                <w:szCs w:val="21"/>
              </w:rPr>
            </w:pPr>
            <w:r>
              <w:rPr>
                <w:rFonts w:hint="eastAsia" w:ascii="宋体" w:hAnsi="宋体" w:cs="宋体"/>
                <w:szCs w:val="21"/>
              </w:rPr>
              <w:t>身份验证终端</w:t>
            </w:r>
          </w:p>
        </w:tc>
        <w:tc>
          <w:tcPr>
            <w:tcW w:w="4961" w:type="dxa"/>
            <w:shd w:val="clear" w:color="000000" w:fill="FFFFFF"/>
            <w:noWrap w:val="0"/>
            <w:vAlign w:val="center"/>
          </w:tcPr>
          <w:p w14:paraId="3AC41CDF">
            <w:pPr>
              <w:widowControl/>
              <w:jc w:val="left"/>
              <w:rPr>
                <w:rFonts w:hint="eastAsia" w:ascii="宋体" w:hAnsi="宋体" w:cs="宋体"/>
                <w:kern w:val="0"/>
                <w:szCs w:val="21"/>
              </w:rPr>
            </w:pPr>
            <w:r>
              <w:rPr>
                <w:rFonts w:hint="eastAsia" w:ascii="宋体" w:hAnsi="宋体" w:cs="宋体"/>
                <w:kern w:val="0"/>
                <w:szCs w:val="21"/>
              </w:rPr>
              <w:t>处理器：4核1.8G</w:t>
            </w:r>
          </w:p>
          <w:p w14:paraId="1C91C866">
            <w:pPr>
              <w:widowControl/>
              <w:jc w:val="left"/>
              <w:rPr>
                <w:rFonts w:hint="eastAsia" w:ascii="宋体" w:hAnsi="宋体" w:cs="宋体"/>
                <w:kern w:val="0"/>
                <w:szCs w:val="21"/>
              </w:rPr>
            </w:pPr>
            <w:r>
              <w:rPr>
                <w:rFonts w:hint="eastAsia" w:ascii="宋体" w:hAnsi="宋体" w:cs="宋体"/>
                <w:kern w:val="0"/>
                <w:szCs w:val="21"/>
              </w:rPr>
              <w:t>存储装置：8G Flash  2G DDR3</w:t>
            </w:r>
          </w:p>
          <w:p w14:paraId="045FEA07">
            <w:pPr>
              <w:widowControl/>
              <w:jc w:val="left"/>
              <w:rPr>
                <w:rFonts w:hint="eastAsia" w:ascii="宋体" w:hAnsi="宋体" w:cs="宋体"/>
                <w:kern w:val="0"/>
                <w:szCs w:val="21"/>
              </w:rPr>
            </w:pPr>
            <w:r>
              <w:rPr>
                <w:rFonts w:hint="eastAsia" w:ascii="宋体" w:hAnsi="宋体" w:cs="宋体"/>
                <w:kern w:val="0"/>
                <w:szCs w:val="21"/>
              </w:rPr>
              <w:t>存储容量：8GB</w:t>
            </w:r>
          </w:p>
          <w:p w14:paraId="55AC2E3C">
            <w:pPr>
              <w:widowControl/>
              <w:jc w:val="left"/>
              <w:rPr>
                <w:rFonts w:hint="eastAsia" w:ascii="宋体" w:hAnsi="宋体" w:cs="宋体"/>
                <w:kern w:val="0"/>
                <w:szCs w:val="21"/>
              </w:rPr>
            </w:pPr>
            <w:r>
              <w:rPr>
                <w:rFonts w:hint="eastAsia" w:ascii="宋体" w:hAnsi="宋体" w:cs="宋体"/>
                <w:kern w:val="0"/>
                <w:szCs w:val="21"/>
              </w:rPr>
              <w:t>操作系统：≥安卓6.0</w:t>
            </w:r>
          </w:p>
          <w:p w14:paraId="3D28AC75">
            <w:pPr>
              <w:widowControl/>
              <w:jc w:val="left"/>
              <w:rPr>
                <w:rFonts w:hint="eastAsia" w:ascii="宋体" w:hAnsi="宋体" w:cs="宋体"/>
                <w:kern w:val="0"/>
                <w:szCs w:val="21"/>
              </w:rPr>
            </w:pPr>
            <w:r>
              <w:rPr>
                <w:rFonts w:hint="eastAsia" w:ascii="宋体" w:hAnsi="宋体" w:cs="宋体"/>
                <w:kern w:val="0"/>
                <w:szCs w:val="21"/>
              </w:rPr>
              <w:t>扩展存储：TF卡,最大支64G</w:t>
            </w:r>
          </w:p>
          <w:p w14:paraId="7137A995">
            <w:pPr>
              <w:widowControl/>
              <w:jc w:val="left"/>
              <w:rPr>
                <w:rFonts w:hint="eastAsia" w:ascii="宋体" w:hAnsi="宋体" w:cs="宋体"/>
                <w:kern w:val="0"/>
                <w:szCs w:val="21"/>
              </w:rPr>
            </w:pPr>
            <w:r>
              <w:rPr>
                <w:rFonts w:hint="eastAsia" w:ascii="宋体" w:hAnsi="宋体" w:cs="宋体"/>
                <w:kern w:val="0"/>
                <w:szCs w:val="21"/>
              </w:rPr>
              <w:t>显示屏：8寸 800x1280，可视角度&gt;170度</w:t>
            </w:r>
          </w:p>
          <w:p w14:paraId="3272B558">
            <w:pPr>
              <w:widowControl/>
              <w:jc w:val="left"/>
              <w:rPr>
                <w:rFonts w:hint="eastAsia" w:ascii="宋体" w:hAnsi="宋体" w:cs="宋体"/>
                <w:kern w:val="0"/>
                <w:szCs w:val="21"/>
              </w:rPr>
            </w:pPr>
            <w:r>
              <w:rPr>
                <w:rFonts w:hint="eastAsia" w:ascii="宋体" w:hAnsi="宋体" w:cs="宋体"/>
                <w:kern w:val="0"/>
                <w:szCs w:val="21"/>
              </w:rPr>
              <w:t>触摸屏：5点触控G+G材质触摸屏</w:t>
            </w:r>
          </w:p>
          <w:p w14:paraId="7C645486">
            <w:pPr>
              <w:widowControl/>
              <w:jc w:val="left"/>
              <w:rPr>
                <w:rFonts w:hint="eastAsia" w:ascii="宋体" w:hAnsi="宋体" w:cs="宋体"/>
                <w:kern w:val="0"/>
                <w:szCs w:val="21"/>
              </w:rPr>
            </w:pPr>
            <w:r>
              <w:rPr>
                <w:rFonts w:hint="eastAsia" w:ascii="宋体" w:hAnsi="宋体" w:cs="宋体"/>
                <w:kern w:val="0"/>
                <w:szCs w:val="21"/>
              </w:rPr>
              <w:t>屏幕尺寸：800x1280</w:t>
            </w:r>
          </w:p>
          <w:p w14:paraId="315C698F">
            <w:pPr>
              <w:widowControl/>
              <w:jc w:val="left"/>
              <w:rPr>
                <w:rFonts w:hint="eastAsia" w:ascii="宋体" w:hAnsi="宋体" w:cs="宋体"/>
                <w:kern w:val="0"/>
                <w:szCs w:val="21"/>
              </w:rPr>
            </w:pPr>
            <w:r>
              <w:rPr>
                <w:rFonts w:hint="eastAsia" w:ascii="宋体" w:hAnsi="宋体" w:cs="宋体"/>
                <w:kern w:val="0"/>
                <w:szCs w:val="21"/>
              </w:rPr>
              <w:t>通讯接口：Micro USB2.0一个，USB-A2.0接口一个</w:t>
            </w:r>
          </w:p>
          <w:p w14:paraId="661B47FC">
            <w:pPr>
              <w:widowControl/>
              <w:jc w:val="left"/>
              <w:rPr>
                <w:rFonts w:hint="eastAsia" w:ascii="宋体" w:hAnsi="宋体" w:cs="宋体"/>
                <w:kern w:val="0"/>
                <w:szCs w:val="21"/>
              </w:rPr>
            </w:pPr>
            <w:r>
              <w:rPr>
                <w:rFonts w:hint="eastAsia" w:ascii="宋体" w:hAnsi="宋体" w:cs="宋体"/>
                <w:kern w:val="0"/>
                <w:szCs w:val="21"/>
              </w:rPr>
              <w:t>耳机接口：3.5mm 耳机接口</w:t>
            </w:r>
          </w:p>
          <w:p w14:paraId="22DB8D2A">
            <w:pPr>
              <w:widowControl/>
              <w:jc w:val="left"/>
              <w:rPr>
                <w:rFonts w:hint="eastAsia" w:ascii="宋体" w:hAnsi="宋体" w:cs="宋体"/>
                <w:kern w:val="0"/>
                <w:szCs w:val="21"/>
              </w:rPr>
            </w:pPr>
            <w:r>
              <w:rPr>
                <w:rFonts w:hint="eastAsia" w:ascii="宋体" w:hAnsi="宋体" w:cs="宋体"/>
                <w:kern w:val="0"/>
                <w:szCs w:val="21"/>
              </w:rPr>
              <w:t>HDMI接口：Micro HDMI接口</w:t>
            </w:r>
          </w:p>
          <w:p w14:paraId="59151992">
            <w:pPr>
              <w:widowControl/>
              <w:jc w:val="left"/>
              <w:rPr>
                <w:rFonts w:hint="eastAsia" w:ascii="宋体" w:hAnsi="宋体" w:cs="宋体"/>
                <w:kern w:val="0"/>
                <w:szCs w:val="21"/>
              </w:rPr>
            </w:pPr>
            <w:r>
              <w:rPr>
                <w:rFonts w:hint="eastAsia" w:ascii="宋体" w:hAnsi="宋体" w:cs="宋体"/>
                <w:kern w:val="0"/>
                <w:szCs w:val="21"/>
              </w:rPr>
              <w:t>网络接口：RJ45网络接口、WIFI、蓝牙4.0</w:t>
            </w:r>
          </w:p>
        </w:tc>
        <w:tc>
          <w:tcPr>
            <w:tcW w:w="709" w:type="dxa"/>
            <w:shd w:val="clear" w:color="000000" w:fill="FFFFFF"/>
            <w:noWrap w:val="0"/>
            <w:vAlign w:val="center"/>
          </w:tcPr>
          <w:p w14:paraId="3901CE4F">
            <w:pPr>
              <w:widowControl/>
              <w:jc w:val="center"/>
              <w:rPr>
                <w:rFonts w:hint="eastAsia" w:ascii="宋体" w:hAnsi="宋体" w:cs="宋体"/>
                <w:kern w:val="0"/>
                <w:szCs w:val="21"/>
              </w:rPr>
            </w:pPr>
            <w:r>
              <w:rPr>
                <w:rFonts w:hint="eastAsia" w:ascii="宋体" w:hAnsi="宋体" w:cs="宋体"/>
                <w:kern w:val="0"/>
                <w:szCs w:val="21"/>
              </w:rPr>
              <w:t>台</w:t>
            </w:r>
          </w:p>
        </w:tc>
        <w:tc>
          <w:tcPr>
            <w:tcW w:w="709" w:type="dxa"/>
            <w:shd w:val="clear" w:color="000000" w:fill="FFFFFF"/>
            <w:noWrap/>
            <w:vAlign w:val="center"/>
          </w:tcPr>
          <w:p w14:paraId="6782EFC7">
            <w:pPr>
              <w:jc w:val="center"/>
              <w:rPr>
                <w:rFonts w:hint="eastAsia" w:ascii="宋体" w:hAnsi="宋体" w:cs="宋体"/>
                <w:szCs w:val="21"/>
              </w:rPr>
            </w:pPr>
            <w:r>
              <w:rPr>
                <w:rFonts w:hint="eastAsia" w:ascii="宋体" w:hAnsi="宋体" w:cs="宋体"/>
                <w:szCs w:val="21"/>
              </w:rPr>
              <w:t>10</w:t>
            </w:r>
          </w:p>
        </w:tc>
      </w:tr>
      <w:tr w14:paraId="3711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3754CD18">
            <w:pPr>
              <w:widowControl/>
              <w:jc w:val="center"/>
              <w:rPr>
                <w:rFonts w:hint="eastAsia" w:ascii="宋体" w:hAnsi="宋体" w:cs="宋体"/>
                <w:kern w:val="0"/>
                <w:szCs w:val="21"/>
              </w:rPr>
            </w:pPr>
            <w:r>
              <w:rPr>
                <w:rFonts w:hint="eastAsia" w:ascii="宋体" w:hAnsi="宋体" w:cs="宋体"/>
                <w:kern w:val="0"/>
                <w:szCs w:val="21"/>
              </w:rPr>
              <w:t>21</w:t>
            </w:r>
          </w:p>
        </w:tc>
        <w:tc>
          <w:tcPr>
            <w:tcW w:w="1782" w:type="dxa"/>
            <w:shd w:val="clear" w:color="auto" w:fill="auto"/>
            <w:noWrap w:val="0"/>
            <w:vAlign w:val="center"/>
          </w:tcPr>
          <w:p w14:paraId="495C21FF">
            <w:pPr>
              <w:widowControl/>
              <w:jc w:val="left"/>
              <w:rPr>
                <w:rFonts w:hint="eastAsia" w:ascii="宋体" w:hAnsi="宋体" w:cs="宋体"/>
                <w:kern w:val="0"/>
                <w:szCs w:val="21"/>
              </w:rPr>
            </w:pPr>
            <w:r>
              <w:rPr>
                <w:rFonts w:hint="eastAsia" w:ascii="宋体" w:hAnsi="宋体" w:cs="宋体"/>
                <w:color w:val="000000"/>
                <w:szCs w:val="21"/>
              </w:rPr>
              <w:t>无线防作弊屏蔽终端</w:t>
            </w:r>
          </w:p>
        </w:tc>
        <w:tc>
          <w:tcPr>
            <w:tcW w:w="4961" w:type="dxa"/>
            <w:shd w:val="clear" w:color="000000" w:fill="FFFFFF"/>
            <w:noWrap w:val="0"/>
            <w:vAlign w:val="center"/>
          </w:tcPr>
          <w:p w14:paraId="4BEF69D1">
            <w:pPr>
              <w:jc w:val="left"/>
              <w:rPr>
                <w:rFonts w:hint="eastAsia" w:ascii="宋体" w:hAnsi="宋体" w:cs="宋体"/>
                <w:color w:val="000000"/>
                <w:szCs w:val="21"/>
              </w:rPr>
            </w:pPr>
            <w:r>
              <w:rPr>
                <w:rFonts w:hint="eastAsia" w:ascii="宋体" w:hAnsi="宋体" w:cs="宋体"/>
                <w:color w:val="000000"/>
                <w:szCs w:val="21"/>
              </w:rPr>
              <w:t xml:space="preserve">采用内置型结构设计，通过架设对流式的两个扇热风扇，及散热片有效保障设备的长期有效运行；阻断工作频率：50MHz-5800MHz；支持对语音作弊设备（对讲机型、隐形耳机、米粒耳机、骨传导耳机等）信号，数传作弊设备（橡皮擦、手表、格尺、数传眼镜等）信号，全部制式的2G、3G、4G、5G手机，WIFI信号，蓝牙信号的有效阻断；支持最小为50KHZ带宽的作弊信号有效阻断；具备并发阻断能力；具有远程阻断通道控制功能；采用隐蔽式定向天线阵列设计，确保最高的阻断发射效率和范围控制；采用RJ45数据接口，支持平台远程管理，屏蔽终端工作状态查看和管理；支持阻断设备状态上报；支持远程IP地址设置、分配等管理；支持手动及学校现有平台远程对设备开关机。 </w:t>
            </w:r>
            <w:r>
              <w:rPr>
                <w:rFonts w:hint="eastAsia" w:ascii="宋体" w:hAnsi="宋体" w:cs="宋体"/>
                <w:color w:val="000000"/>
                <w:szCs w:val="21"/>
              </w:rPr>
              <w:br w:type="textWrapping"/>
            </w:r>
            <w:r>
              <w:rPr>
                <w:rFonts w:hint="eastAsia" w:ascii="宋体" w:hAnsi="宋体" w:cs="宋体"/>
                <w:color w:val="000000"/>
                <w:szCs w:val="21"/>
              </w:rPr>
              <w:t>1）符合GB/T36449-2018国家电子考场系统通用要求；电磁辐射控制限制应符合GB8702-2014规定。</w:t>
            </w:r>
            <w:r>
              <w:rPr>
                <w:rFonts w:hint="eastAsia" w:ascii="宋体" w:hAnsi="宋体" w:cs="宋体"/>
                <w:color w:val="000000"/>
                <w:szCs w:val="21"/>
              </w:rPr>
              <w:br w:type="textWrapping"/>
            </w:r>
            <w:r>
              <w:rPr>
                <w:rFonts w:hint="eastAsia" w:ascii="宋体" w:hAnsi="宋体" w:cs="宋体"/>
                <w:color w:val="000000"/>
                <w:szCs w:val="21"/>
              </w:rPr>
              <w:t>2）符合最新上海市教育考试标准化考点场地及信息化建设规划指南要求。</w:t>
            </w:r>
          </w:p>
        </w:tc>
        <w:tc>
          <w:tcPr>
            <w:tcW w:w="709" w:type="dxa"/>
            <w:shd w:val="clear" w:color="000000" w:fill="FFFFFF"/>
            <w:noWrap w:val="0"/>
            <w:vAlign w:val="center"/>
          </w:tcPr>
          <w:p w14:paraId="20EC4BAC">
            <w:pPr>
              <w:widowControl/>
              <w:jc w:val="center"/>
              <w:rPr>
                <w:rFonts w:hint="eastAsia" w:ascii="宋体" w:hAnsi="宋体" w:cs="宋体"/>
                <w:kern w:val="0"/>
                <w:szCs w:val="21"/>
              </w:rPr>
            </w:pPr>
            <w:r>
              <w:rPr>
                <w:rFonts w:hint="eastAsia" w:ascii="宋体" w:hAnsi="宋体" w:cs="宋体"/>
                <w:kern w:val="0"/>
                <w:szCs w:val="21"/>
              </w:rPr>
              <w:t>台</w:t>
            </w:r>
          </w:p>
        </w:tc>
        <w:tc>
          <w:tcPr>
            <w:tcW w:w="709" w:type="dxa"/>
            <w:shd w:val="clear" w:color="000000" w:fill="FFFFFF"/>
            <w:noWrap/>
            <w:vAlign w:val="center"/>
          </w:tcPr>
          <w:p w14:paraId="4ADFC01C">
            <w:pPr>
              <w:jc w:val="center"/>
              <w:rPr>
                <w:rFonts w:hint="eastAsia" w:ascii="宋体" w:hAnsi="宋体" w:cs="宋体"/>
                <w:szCs w:val="21"/>
              </w:rPr>
            </w:pPr>
            <w:r>
              <w:rPr>
                <w:rFonts w:hint="eastAsia" w:ascii="宋体" w:hAnsi="宋体" w:cs="宋体"/>
                <w:szCs w:val="21"/>
              </w:rPr>
              <w:t>6</w:t>
            </w:r>
          </w:p>
        </w:tc>
      </w:tr>
      <w:tr w14:paraId="3C4F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5E08B06F">
            <w:pPr>
              <w:widowControl/>
              <w:jc w:val="center"/>
              <w:rPr>
                <w:rFonts w:hint="eastAsia" w:ascii="宋体" w:hAnsi="宋体" w:cs="宋体"/>
                <w:kern w:val="0"/>
                <w:szCs w:val="21"/>
              </w:rPr>
            </w:pPr>
            <w:r>
              <w:rPr>
                <w:rFonts w:hint="eastAsia" w:ascii="宋体" w:hAnsi="宋体" w:cs="宋体"/>
                <w:kern w:val="0"/>
                <w:szCs w:val="21"/>
              </w:rPr>
              <w:t>22</w:t>
            </w:r>
          </w:p>
        </w:tc>
        <w:tc>
          <w:tcPr>
            <w:tcW w:w="1782" w:type="dxa"/>
            <w:shd w:val="clear" w:color="auto" w:fill="auto"/>
            <w:noWrap w:val="0"/>
            <w:vAlign w:val="center"/>
          </w:tcPr>
          <w:p w14:paraId="0E984624">
            <w:pPr>
              <w:jc w:val="left"/>
              <w:rPr>
                <w:rFonts w:hint="eastAsia" w:ascii="宋体" w:hAnsi="宋体" w:cs="宋体"/>
                <w:color w:val="000000"/>
                <w:szCs w:val="21"/>
              </w:rPr>
            </w:pPr>
            <w:r>
              <w:rPr>
                <w:rFonts w:hint="eastAsia" w:ascii="宋体" w:hAnsi="宋体" w:cs="宋体"/>
                <w:color w:val="000000"/>
                <w:szCs w:val="21"/>
              </w:rPr>
              <w:t>金属探测器</w:t>
            </w:r>
          </w:p>
        </w:tc>
        <w:tc>
          <w:tcPr>
            <w:tcW w:w="4961" w:type="dxa"/>
            <w:shd w:val="clear" w:color="000000" w:fill="FFFFFF"/>
            <w:noWrap w:val="0"/>
            <w:vAlign w:val="center"/>
          </w:tcPr>
          <w:p w14:paraId="777343AD">
            <w:pPr>
              <w:jc w:val="left"/>
              <w:rPr>
                <w:rFonts w:hint="eastAsia" w:ascii="宋体" w:hAnsi="宋体" w:cs="宋体"/>
                <w:color w:val="000000"/>
                <w:szCs w:val="21"/>
              </w:rPr>
            </w:pPr>
            <w:r>
              <w:rPr>
                <w:rFonts w:hint="eastAsia" w:ascii="宋体" w:hAnsi="宋体" w:cs="宋体"/>
                <w:color w:val="000000"/>
                <w:szCs w:val="21"/>
              </w:rPr>
              <w:t>工作电源：标准9v叠层碱性电池</w:t>
            </w:r>
          </w:p>
          <w:p w14:paraId="7F99B803">
            <w:pPr>
              <w:jc w:val="left"/>
              <w:rPr>
                <w:rFonts w:hint="eastAsia" w:ascii="宋体" w:hAnsi="宋体" w:cs="宋体"/>
                <w:color w:val="000000"/>
                <w:szCs w:val="21"/>
              </w:rPr>
            </w:pPr>
            <w:r>
              <w:rPr>
                <w:rFonts w:hint="eastAsia" w:ascii="宋体" w:hAnsi="宋体" w:cs="宋体"/>
                <w:color w:val="000000"/>
                <w:szCs w:val="21"/>
              </w:rPr>
              <w:t>报警模式：声(震)光同步报警 最高灵敏度：</w:t>
            </w:r>
          </w:p>
          <w:p w14:paraId="0912C61F">
            <w:pPr>
              <w:jc w:val="left"/>
              <w:rPr>
                <w:rFonts w:hint="eastAsia" w:ascii="宋体" w:hAnsi="宋体" w:cs="宋体"/>
                <w:color w:val="000000"/>
                <w:szCs w:val="21"/>
              </w:rPr>
            </w:pPr>
            <w:r>
              <w:rPr>
                <w:rFonts w:hint="eastAsia" w:ascii="宋体" w:hAnsi="宋体" w:cs="宋体"/>
                <w:color w:val="000000"/>
                <w:szCs w:val="21"/>
              </w:rPr>
              <w:t>刀片：6 cm</w:t>
            </w:r>
            <w:r>
              <w:rPr>
                <w:rFonts w:hint="eastAsia" w:ascii="宋体" w:hAnsi="宋体" w:cs="宋体"/>
                <w:color w:val="000000"/>
                <w:szCs w:val="21"/>
              </w:rPr>
              <w:br w:type="textWrapping"/>
            </w:r>
            <w:r>
              <w:rPr>
                <w:rFonts w:hint="eastAsia" w:ascii="宋体" w:hAnsi="宋体" w:cs="宋体"/>
                <w:color w:val="000000"/>
                <w:szCs w:val="21"/>
              </w:rPr>
              <w:t>采用循环开关分别切换声响报警和隐蔽振动报警功能，碱性电池以10%-15%报警比例工作，可连续工作40小时以上。</w:t>
            </w:r>
          </w:p>
          <w:p w14:paraId="631D7C35">
            <w:pPr>
              <w:jc w:val="left"/>
              <w:rPr>
                <w:rFonts w:hint="eastAsia" w:ascii="宋体" w:hAnsi="宋体" w:cs="宋体"/>
                <w:color w:val="000000"/>
                <w:szCs w:val="21"/>
              </w:rPr>
            </w:pPr>
            <w:r>
              <w:rPr>
                <w:rFonts w:hint="eastAsia" w:ascii="宋体" w:hAnsi="宋体" w:cs="宋体"/>
                <w:color w:val="000000"/>
                <w:szCs w:val="21"/>
              </w:rPr>
              <w:t>最小可探测到一根回形针大小的物体。</w:t>
            </w:r>
          </w:p>
        </w:tc>
        <w:tc>
          <w:tcPr>
            <w:tcW w:w="709" w:type="dxa"/>
            <w:shd w:val="clear" w:color="000000" w:fill="FFFFFF"/>
            <w:noWrap w:val="0"/>
            <w:vAlign w:val="center"/>
          </w:tcPr>
          <w:p w14:paraId="707EF47D">
            <w:pPr>
              <w:widowControl/>
              <w:jc w:val="center"/>
              <w:rPr>
                <w:rFonts w:hint="eastAsia" w:ascii="宋体" w:hAnsi="宋体" w:cs="宋体"/>
                <w:kern w:val="0"/>
                <w:szCs w:val="21"/>
              </w:rPr>
            </w:pPr>
            <w:r>
              <w:rPr>
                <w:rFonts w:hint="eastAsia" w:ascii="宋体" w:hAnsi="宋体" w:cs="宋体"/>
                <w:kern w:val="0"/>
                <w:szCs w:val="21"/>
              </w:rPr>
              <w:t>根</w:t>
            </w:r>
          </w:p>
        </w:tc>
        <w:tc>
          <w:tcPr>
            <w:tcW w:w="709" w:type="dxa"/>
            <w:shd w:val="clear" w:color="000000" w:fill="FFFFFF"/>
            <w:noWrap/>
            <w:vAlign w:val="center"/>
          </w:tcPr>
          <w:p w14:paraId="0F6C9251">
            <w:pPr>
              <w:jc w:val="center"/>
              <w:rPr>
                <w:rFonts w:hint="eastAsia" w:ascii="宋体" w:hAnsi="宋体" w:cs="宋体"/>
                <w:szCs w:val="21"/>
              </w:rPr>
            </w:pPr>
            <w:r>
              <w:rPr>
                <w:rFonts w:hint="eastAsia" w:ascii="宋体" w:hAnsi="宋体" w:cs="宋体"/>
                <w:szCs w:val="21"/>
              </w:rPr>
              <w:t>12</w:t>
            </w:r>
          </w:p>
        </w:tc>
      </w:tr>
      <w:tr w14:paraId="2434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5FAD314B">
            <w:pPr>
              <w:widowControl/>
              <w:jc w:val="center"/>
              <w:rPr>
                <w:rFonts w:hint="eastAsia" w:ascii="宋体" w:hAnsi="宋体" w:cs="宋体"/>
                <w:kern w:val="0"/>
                <w:szCs w:val="21"/>
              </w:rPr>
            </w:pPr>
            <w:r>
              <w:rPr>
                <w:rFonts w:hint="eastAsia" w:ascii="宋体" w:hAnsi="宋体" w:cs="宋体"/>
                <w:kern w:val="0"/>
                <w:szCs w:val="21"/>
              </w:rPr>
              <w:t>23</w:t>
            </w:r>
          </w:p>
        </w:tc>
        <w:tc>
          <w:tcPr>
            <w:tcW w:w="1782" w:type="dxa"/>
            <w:shd w:val="clear" w:color="000000" w:fill="FFFFFF"/>
            <w:noWrap w:val="0"/>
            <w:vAlign w:val="center"/>
          </w:tcPr>
          <w:p w14:paraId="617ACB55">
            <w:pPr>
              <w:widowControl/>
              <w:jc w:val="left"/>
              <w:rPr>
                <w:rFonts w:hint="eastAsia" w:ascii="宋体" w:hAnsi="宋体" w:cs="宋体"/>
                <w:kern w:val="0"/>
                <w:szCs w:val="21"/>
              </w:rPr>
            </w:pPr>
            <w:r>
              <w:rPr>
                <w:rFonts w:hint="eastAsia" w:ascii="宋体" w:hAnsi="宋体" w:cs="宋体"/>
                <w:kern w:val="0"/>
                <w:szCs w:val="21"/>
              </w:rPr>
              <w:t>授权</w:t>
            </w:r>
          </w:p>
        </w:tc>
        <w:tc>
          <w:tcPr>
            <w:tcW w:w="4961" w:type="dxa"/>
            <w:shd w:val="clear" w:color="000000" w:fill="FFFFFF"/>
            <w:noWrap w:val="0"/>
            <w:vAlign w:val="center"/>
          </w:tcPr>
          <w:p w14:paraId="61B6AFB2">
            <w:pPr>
              <w:widowControl/>
              <w:jc w:val="left"/>
              <w:rPr>
                <w:rFonts w:hint="eastAsia" w:ascii="宋体" w:hAnsi="宋体" w:cs="宋体"/>
                <w:kern w:val="0"/>
                <w:szCs w:val="21"/>
              </w:rPr>
            </w:pPr>
            <w:r>
              <w:rPr>
                <w:rFonts w:hint="eastAsia" w:ascii="宋体" w:hAnsi="宋体" w:cs="宋体"/>
                <w:kern w:val="0"/>
                <w:szCs w:val="21"/>
              </w:rPr>
              <w:t>License授权码</w:t>
            </w:r>
          </w:p>
        </w:tc>
        <w:tc>
          <w:tcPr>
            <w:tcW w:w="709" w:type="dxa"/>
            <w:shd w:val="clear" w:color="000000" w:fill="FFFFFF"/>
            <w:noWrap w:val="0"/>
            <w:vAlign w:val="center"/>
          </w:tcPr>
          <w:p w14:paraId="409AC946">
            <w:pPr>
              <w:widowControl/>
              <w:jc w:val="center"/>
              <w:rPr>
                <w:rFonts w:hint="eastAsia" w:ascii="宋体" w:hAnsi="宋体" w:cs="宋体"/>
                <w:kern w:val="0"/>
                <w:szCs w:val="21"/>
              </w:rPr>
            </w:pPr>
            <w:r>
              <w:rPr>
                <w:rFonts w:hint="eastAsia" w:ascii="宋体" w:hAnsi="宋体" w:cs="宋体"/>
                <w:kern w:val="0"/>
                <w:szCs w:val="21"/>
              </w:rPr>
              <w:t>路</w:t>
            </w:r>
          </w:p>
        </w:tc>
        <w:tc>
          <w:tcPr>
            <w:tcW w:w="709" w:type="dxa"/>
            <w:shd w:val="clear" w:color="000000" w:fill="FFFFFF"/>
            <w:noWrap/>
            <w:vAlign w:val="center"/>
          </w:tcPr>
          <w:p w14:paraId="686D1E08">
            <w:pPr>
              <w:jc w:val="center"/>
              <w:rPr>
                <w:rFonts w:hint="eastAsia" w:ascii="宋体" w:hAnsi="宋体" w:cs="宋体"/>
                <w:szCs w:val="21"/>
              </w:rPr>
            </w:pPr>
            <w:r>
              <w:rPr>
                <w:rFonts w:hint="eastAsia" w:ascii="宋体" w:hAnsi="宋体" w:cs="宋体"/>
                <w:szCs w:val="21"/>
              </w:rPr>
              <w:t>365</w:t>
            </w:r>
          </w:p>
        </w:tc>
      </w:tr>
      <w:tr w14:paraId="0FA3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78BD8C8E">
            <w:pPr>
              <w:widowControl/>
              <w:jc w:val="center"/>
              <w:rPr>
                <w:rFonts w:hint="eastAsia" w:ascii="宋体" w:hAnsi="宋体" w:cs="宋体"/>
                <w:kern w:val="0"/>
                <w:szCs w:val="21"/>
              </w:rPr>
            </w:pPr>
            <w:r>
              <w:rPr>
                <w:rFonts w:hint="eastAsia" w:ascii="宋体" w:hAnsi="宋体" w:cs="宋体"/>
                <w:kern w:val="0"/>
                <w:szCs w:val="21"/>
              </w:rPr>
              <w:t>24</w:t>
            </w:r>
          </w:p>
        </w:tc>
        <w:tc>
          <w:tcPr>
            <w:tcW w:w="1782" w:type="dxa"/>
            <w:shd w:val="clear" w:color="000000" w:fill="FFFFFF"/>
            <w:noWrap w:val="0"/>
            <w:vAlign w:val="center"/>
          </w:tcPr>
          <w:p w14:paraId="51EE47B3">
            <w:pPr>
              <w:widowControl/>
              <w:jc w:val="left"/>
              <w:rPr>
                <w:rFonts w:hint="eastAsia" w:ascii="宋体" w:hAnsi="宋体" w:cs="宋体"/>
                <w:kern w:val="0"/>
                <w:szCs w:val="21"/>
              </w:rPr>
            </w:pPr>
            <w:r>
              <w:rPr>
                <w:rFonts w:hint="eastAsia" w:ascii="宋体" w:hAnsi="宋体" w:cs="宋体"/>
                <w:kern w:val="0"/>
                <w:szCs w:val="21"/>
              </w:rPr>
              <w:t>半球摄像机</w:t>
            </w:r>
          </w:p>
        </w:tc>
        <w:tc>
          <w:tcPr>
            <w:tcW w:w="4961" w:type="dxa"/>
            <w:shd w:val="clear" w:color="000000" w:fill="FFFFFF"/>
            <w:noWrap w:val="0"/>
            <w:vAlign w:val="center"/>
          </w:tcPr>
          <w:p w14:paraId="1BB4B58B">
            <w:pPr>
              <w:widowControl/>
              <w:jc w:val="left"/>
              <w:rPr>
                <w:rFonts w:hint="eastAsia" w:ascii="宋体" w:hAnsi="宋体" w:cs="宋体"/>
                <w:kern w:val="0"/>
                <w:szCs w:val="21"/>
              </w:rPr>
            </w:pPr>
            <w:r>
              <w:rPr>
                <w:rFonts w:hint="eastAsia" w:ascii="宋体" w:hAnsi="宋体" w:cs="宋体"/>
                <w:kern w:val="0"/>
                <w:szCs w:val="21"/>
              </w:rPr>
              <w:t>高清防暴半球型网络摄像机，2.8-12mm AF电动镜头，40米红外。</w:t>
            </w:r>
          </w:p>
          <w:p w14:paraId="0996F86C">
            <w:pPr>
              <w:widowControl/>
              <w:jc w:val="left"/>
              <w:rPr>
                <w:rFonts w:hint="eastAsia" w:ascii="宋体" w:hAnsi="宋体" w:cs="宋体"/>
                <w:kern w:val="0"/>
                <w:szCs w:val="21"/>
              </w:rPr>
            </w:pPr>
            <w:r>
              <w:rPr>
                <w:rFonts w:hint="eastAsia" w:ascii="宋体" w:hAnsi="宋体" w:cs="宋体"/>
                <w:kern w:val="0"/>
                <w:szCs w:val="21"/>
              </w:rPr>
              <w:t>1/3""200W像素高性能传感器，宽动态，低照度，防暴结构。H.265/H.264，1080P/720P/D1，30fps。基础智能。1× RS485，2×Line IN，1×Line OUT，1×告警输入输出，1×模拟视频输出，1× 内置TF卡槽。功耗10W，AC24V/DC12V/PoE。支持电源返送功能（输出DC12V/0.1A）。</w:t>
            </w:r>
          </w:p>
        </w:tc>
        <w:tc>
          <w:tcPr>
            <w:tcW w:w="709" w:type="dxa"/>
            <w:shd w:val="clear" w:color="000000" w:fill="FFFFFF"/>
            <w:noWrap w:val="0"/>
            <w:vAlign w:val="center"/>
          </w:tcPr>
          <w:p w14:paraId="28B3118E">
            <w:pPr>
              <w:widowControl/>
              <w:jc w:val="center"/>
              <w:rPr>
                <w:rFonts w:hint="eastAsia" w:ascii="宋体" w:hAnsi="宋体" w:cs="宋体"/>
                <w:kern w:val="0"/>
                <w:szCs w:val="21"/>
              </w:rPr>
            </w:pPr>
            <w:r>
              <w:rPr>
                <w:rFonts w:hint="eastAsia" w:ascii="宋体" w:hAnsi="宋体" w:cs="宋体"/>
                <w:kern w:val="0"/>
                <w:szCs w:val="21"/>
              </w:rPr>
              <w:t>台</w:t>
            </w:r>
          </w:p>
        </w:tc>
        <w:tc>
          <w:tcPr>
            <w:tcW w:w="709" w:type="dxa"/>
            <w:shd w:val="clear" w:color="000000" w:fill="FFFFFF"/>
            <w:noWrap/>
            <w:vAlign w:val="center"/>
          </w:tcPr>
          <w:p w14:paraId="6A2B4B72">
            <w:pPr>
              <w:jc w:val="center"/>
              <w:rPr>
                <w:rFonts w:hint="eastAsia" w:ascii="宋体" w:hAnsi="宋体" w:cs="宋体"/>
                <w:szCs w:val="21"/>
              </w:rPr>
            </w:pPr>
            <w:r>
              <w:rPr>
                <w:rFonts w:hint="eastAsia" w:ascii="宋体" w:hAnsi="宋体" w:cs="宋体"/>
                <w:szCs w:val="21"/>
              </w:rPr>
              <w:t>309</w:t>
            </w:r>
          </w:p>
        </w:tc>
      </w:tr>
      <w:tr w14:paraId="60E81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58466601">
            <w:pPr>
              <w:widowControl/>
              <w:jc w:val="center"/>
              <w:rPr>
                <w:rFonts w:hint="eastAsia" w:ascii="宋体" w:hAnsi="宋体" w:cs="宋体"/>
                <w:kern w:val="0"/>
                <w:szCs w:val="21"/>
              </w:rPr>
            </w:pPr>
            <w:r>
              <w:rPr>
                <w:rFonts w:hint="eastAsia" w:ascii="宋体" w:hAnsi="宋体" w:cs="宋体"/>
                <w:kern w:val="0"/>
                <w:szCs w:val="21"/>
              </w:rPr>
              <w:t>25</w:t>
            </w:r>
          </w:p>
        </w:tc>
        <w:tc>
          <w:tcPr>
            <w:tcW w:w="1782" w:type="dxa"/>
            <w:shd w:val="clear" w:color="000000" w:fill="FFFFFF"/>
            <w:noWrap w:val="0"/>
            <w:vAlign w:val="center"/>
          </w:tcPr>
          <w:p w14:paraId="4FF0BB6F">
            <w:pPr>
              <w:widowControl/>
              <w:jc w:val="left"/>
              <w:rPr>
                <w:rFonts w:hint="eastAsia" w:ascii="宋体" w:hAnsi="宋体" w:cs="宋体"/>
                <w:kern w:val="0"/>
                <w:szCs w:val="21"/>
              </w:rPr>
            </w:pPr>
            <w:r>
              <w:rPr>
                <w:rFonts w:hint="eastAsia" w:ascii="宋体" w:hAnsi="宋体" w:cs="宋体"/>
                <w:kern w:val="0"/>
                <w:szCs w:val="21"/>
              </w:rPr>
              <w:t>半球支架</w:t>
            </w:r>
          </w:p>
        </w:tc>
        <w:tc>
          <w:tcPr>
            <w:tcW w:w="4961" w:type="dxa"/>
            <w:shd w:val="clear" w:color="000000" w:fill="FFFFFF"/>
            <w:noWrap w:val="0"/>
            <w:vAlign w:val="center"/>
          </w:tcPr>
          <w:p w14:paraId="3C1AB447">
            <w:pPr>
              <w:widowControl/>
              <w:jc w:val="left"/>
              <w:rPr>
                <w:rFonts w:hint="eastAsia" w:ascii="宋体" w:hAnsi="宋体" w:cs="宋体"/>
                <w:kern w:val="0"/>
                <w:szCs w:val="21"/>
              </w:rPr>
            </w:pPr>
            <w:r>
              <w:rPr>
                <w:rFonts w:hint="eastAsia" w:ascii="宋体" w:hAnsi="宋体" w:cs="宋体"/>
                <w:kern w:val="0"/>
                <w:szCs w:val="21"/>
              </w:rPr>
              <w:t>铝合金半球壁挂架</w:t>
            </w:r>
          </w:p>
        </w:tc>
        <w:tc>
          <w:tcPr>
            <w:tcW w:w="709" w:type="dxa"/>
            <w:shd w:val="clear" w:color="000000" w:fill="FFFFFF"/>
            <w:noWrap w:val="0"/>
            <w:vAlign w:val="center"/>
          </w:tcPr>
          <w:p w14:paraId="12932BCD">
            <w:pPr>
              <w:widowControl/>
              <w:jc w:val="center"/>
              <w:rPr>
                <w:rFonts w:hint="eastAsia" w:ascii="宋体" w:hAnsi="宋体" w:cs="宋体"/>
                <w:kern w:val="0"/>
                <w:szCs w:val="21"/>
              </w:rPr>
            </w:pPr>
            <w:r>
              <w:rPr>
                <w:rFonts w:hint="eastAsia" w:ascii="宋体" w:hAnsi="宋体" w:cs="宋体"/>
                <w:kern w:val="0"/>
                <w:szCs w:val="21"/>
              </w:rPr>
              <w:t>付</w:t>
            </w:r>
          </w:p>
        </w:tc>
        <w:tc>
          <w:tcPr>
            <w:tcW w:w="709" w:type="dxa"/>
            <w:shd w:val="clear" w:color="000000" w:fill="FFFFFF"/>
            <w:noWrap/>
            <w:vAlign w:val="center"/>
          </w:tcPr>
          <w:p w14:paraId="6CA31CE2">
            <w:pPr>
              <w:jc w:val="center"/>
              <w:rPr>
                <w:rFonts w:hint="eastAsia" w:ascii="宋体" w:hAnsi="宋体" w:cs="宋体"/>
                <w:szCs w:val="21"/>
              </w:rPr>
            </w:pPr>
            <w:r>
              <w:rPr>
                <w:rFonts w:hint="eastAsia" w:ascii="宋体" w:hAnsi="宋体" w:cs="宋体"/>
                <w:szCs w:val="21"/>
              </w:rPr>
              <w:t>231</w:t>
            </w:r>
          </w:p>
        </w:tc>
      </w:tr>
      <w:tr w14:paraId="6DE7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342832A6">
            <w:pPr>
              <w:widowControl/>
              <w:jc w:val="center"/>
              <w:rPr>
                <w:rFonts w:hint="eastAsia" w:ascii="宋体" w:hAnsi="宋体" w:cs="宋体"/>
                <w:kern w:val="0"/>
                <w:szCs w:val="21"/>
              </w:rPr>
            </w:pPr>
            <w:r>
              <w:rPr>
                <w:rFonts w:hint="eastAsia" w:ascii="宋体" w:hAnsi="宋体" w:cs="宋体"/>
                <w:kern w:val="0"/>
                <w:szCs w:val="21"/>
              </w:rPr>
              <w:t>26</w:t>
            </w:r>
          </w:p>
        </w:tc>
        <w:tc>
          <w:tcPr>
            <w:tcW w:w="1782" w:type="dxa"/>
            <w:shd w:val="clear" w:color="000000" w:fill="FFFFFF"/>
            <w:noWrap w:val="0"/>
            <w:vAlign w:val="center"/>
          </w:tcPr>
          <w:p w14:paraId="407D851F">
            <w:pPr>
              <w:widowControl/>
              <w:jc w:val="left"/>
              <w:rPr>
                <w:rFonts w:hint="eastAsia" w:ascii="宋体" w:hAnsi="宋体" w:cs="宋体"/>
                <w:kern w:val="0"/>
                <w:szCs w:val="21"/>
              </w:rPr>
            </w:pPr>
            <w:r>
              <w:rPr>
                <w:rFonts w:hint="eastAsia" w:ascii="宋体" w:hAnsi="宋体" w:cs="宋体"/>
                <w:kern w:val="0"/>
                <w:szCs w:val="21"/>
              </w:rPr>
              <w:t>拾音器</w:t>
            </w:r>
          </w:p>
        </w:tc>
        <w:tc>
          <w:tcPr>
            <w:tcW w:w="4961" w:type="dxa"/>
            <w:shd w:val="clear" w:color="000000" w:fill="FFFFFF"/>
            <w:noWrap w:val="0"/>
            <w:vAlign w:val="center"/>
          </w:tcPr>
          <w:p w14:paraId="05DF5CAE">
            <w:pPr>
              <w:widowControl/>
              <w:jc w:val="left"/>
              <w:rPr>
                <w:rFonts w:hint="eastAsia" w:ascii="宋体" w:hAnsi="宋体" w:cs="宋体"/>
                <w:kern w:val="0"/>
                <w:szCs w:val="21"/>
              </w:rPr>
            </w:pPr>
            <w:r>
              <w:rPr>
                <w:rFonts w:hint="eastAsia" w:ascii="宋体" w:hAnsi="宋体" w:cs="宋体"/>
                <w:kern w:val="0"/>
                <w:szCs w:val="21"/>
              </w:rPr>
              <w:t>采用前置放大电路，抗失真，咪头原件噪音小，分散性小</w:t>
            </w:r>
          </w:p>
        </w:tc>
        <w:tc>
          <w:tcPr>
            <w:tcW w:w="709" w:type="dxa"/>
            <w:shd w:val="clear" w:color="000000" w:fill="FFFFFF"/>
            <w:noWrap w:val="0"/>
            <w:vAlign w:val="center"/>
          </w:tcPr>
          <w:p w14:paraId="4D14F101">
            <w:pPr>
              <w:widowControl/>
              <w:jc w:val="center"/>
              <w:rPr>
                <w:rFonts w:hint="eastAsia" w:ascii="宋体" w:hAnsi="宋体" w:cs="宋体"/>
                <w:kern w:val="0"/>
                <w:szCs w:val="21"/>
              </w:rPr>
            </w:pPr>
            <w:r>
              <w:rPr>
                <w:rFonts w:hint="eastAsia" w:ascii="宋体" w:hAnsi="宋体" w:cs="宋体"/>
                <w:kern w:val="0"/>
                <w:szCs w:val="21"/>
              </w:rPr>
              <w:t>只</w:t>
            </w:r>
          </w:p>
        </w:tc>
        <w:tc>
          <w:tcPr>
            <w:tcW w:w="709" w:type="dxa"/>
            <w:shd w:val="clear" w:color="000000" w:fill="FFFFFF"/>
            <w:noWrap/>
            <w:vAlign w:val="center"/>
          </w:tcPr>
          <w:p w14:paraId="7BD8817F">
            <w:pPr>
              <w:jc w:val="center"/>
              <w:rPr>
                <w:rFonts w:hint="eastAsia" w:ascii="宋体" w:hAnsi="宋体" w:cs="宋体"/>
                <w:szCs w:val="21"/>
              </w:rPr>
            </w:pPr>
            <w:r>
              <w:rPr>
                <w:rFonts w:hint="eastAsia" w:ascii="宋体" w:hAnsi="宋体" w:cs="宋体"/>
                <w:szCs w:val="21"/>
              </w:rPr>
              <w:t>174</w:t>
            </w:r>
          </w:p>
        </w:tc>
      </w:tr>
      <w:tr w14:paraId="7BDD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44AF6625">
            <w:pPr>
              <w:widowControl/>
              <w:jc w:val="center"/>
              <w:rPr>
                <w:rFonts w:hint="eastAsia" w:ascii="宋体" w:hAnsi="宋体" w:cs="宋体"/>
                <w:kern w:val="0"/>
                <w:szCs w:val="21"/>
              </w:rPr>
            </w:pPr>
            <w:r>
              <w:rPr>
                <w:rFonts w:hint="eastAsia" w:ascii="宋体" w:hAnsi="宋体" w:cs="宋体"/>
                <w:kern w:val="0"/>
                <w:szCs w:val="21"/>
              </w:rPr>
              <w:t>27</w:t>
            </w:r>
          </w:p>
        </w:tc>
        <w:tc>
          <w:tcPr>
            <w:tcW w:w="1782" w:type="dxa"/>
            <w:shd w:val="clear" w:color="000000" w:fill="FFFFFF"/>
            <w:noWrap w:val="0"/>
            <w:vAlign w:val="center"/>
          </w:tcPr>
          <w:p w14:paraId="54DB9E70">
            <w:pPr>
              <w:widowControl/>
              <w:jc w:val="left"/>
              <w:rPr>
                <w:rFonts w:hint="eastAsia" w:ascii="宋体" w:hAnsi="宋体" w:cs="宋体"/>
                <w:kern w:val="0"/>
                <w:szCs w:val="21"/>
              </w:rPr>
            </w:pPr>
            <w:r>
              <w:rPr>
                <w:rFonts w:hint="eastAsia" w:ascii="宋体" w:hAnsi="宋体" w:cs="宋体"/>
                <w:kern w:val="0"/>
                <w:szCs w:val="21"/>
              </w:rPr>
              <w:t>POE分离器</w:t>
            </w:r>
          </w:p>
        </w:tc>
        <w:tc>
          <w:tcPr>
            <w:tcW w:w="4961" w:type="dxa"/>
            <w:shd w:val="clear" w:color="000000" w:fill="FFFFFF"/>
            <w:noWrap w:val="0"/>
            <w:vAlign w:val="center"/>
          </w:tcPr>
          <w:p w14:paraId="25B4A1C9">
            <w:pPr>
              <w:widowControl/>
              <w:jc w:val="left"/>
              <w:rPr>
                <w:rFonts w:hint="eastAsia" w:ascii="宋体" w:hAnsi="宋体" w:cs="宋体"/>
                <w:kern w:val="0"/>
                <w:szCs w:val="21"/>
              </w:rPr>
            </w:pPr>
            <w:r>
              <w:rPr>
                <w:rFonts w:hint="eastAsia" w:ascii="宋体" w:hAnsi="宋体" w:cs="宋体"/>
                <w:kern w:val="0"/>
                <w:szCs w:val="21"/>
              </w:rPr>
              <w:t>POE供电分离器</w:t>
            </w:r>
          </w:p>
        </w:tc>
        <w:tc>
          <w:tcPr>
            <w:tcW w:w="709" w:type="dxa"/>
            <w:shd w:val="clear" w:color="000000" w:fill="FFFFFF"/>
            <w:noWrap w:val="0"/>
            <w:vAlign w:val="center"/>
          </w:tcPr>
          <w:p w14:paraId="12B382FA">
            <w:pPr>
              <w:widowControl/>
              <w:jc w:val="center"/>
              <w:rPr>
                <w:rFonts w:hint="eastAsia" w:ascii="宋体" w:hAnsi="宋体" w:cs="宋体"/>
                <w:kern w:val="0"/>
                <w:szCs w:val="21"/>
              </w:rPr>
            </w:pPr>
            <w:r>
              <w:rPr>
                <w:rFonts w:hint="eastAsia" w:ascii="宋体" w:hAnsi="宋体" w:cs="宋体"/>
                <w:kern w:val="0"/>
                <w:szCs w:val="21"/>
              </w:rPr>
              <w:t>个</w:t>
            </w:r>
          </w:p>
        </w:tc>
        <w:tc>
          <w:tcPr>
            <w:tcW w:w="709" w:type="dxa"/>
            <w:shd w:val="clear" w:color="000000" w:fill="FFFFFF"/>
            <w:noWrap/>
            <w:vAlign w:val="center"/>
          </w:tcPr>
          <w:p w14:paraId="5003A69A">
            <w:pPr>
              <w:jc w:val="center"/>
              <w:rPr>
                <w:rFonts w:hint="eastAsia" w:ascii="宋体" w:hAnsi="宋体" w:cs="宋体"/>
                <w:szCs w:val="21"/>
              </w:rPr>
            </w:pPr>
            <w:r>
              <w:rPr>
                <w:rFonts w:hint="eastAsia" w:ascii="宋体" w:hAnsi="宋体" w:cs="宋体"/>
                <w:szCs w:val="21"/>
              </w:rPr>
              <w:t>176</w:t>
            </w:r>
          </w:p>
        </w:tc>
      </w:tr>
      <w:tr w14:paraId="1EA3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1FE5B78A">
            <w:pPr>
              <w:widowControl/>
              <w:jc w:val="center"/>
              <w:rPr>
                <w:rFonts w:hint="eastAsia" w:ascii="宋体" w:hAnsi="宋体" w:cs="宋体"/>
                <w:kern w:val="0"/>
                <w:szCs w:val="21"/>
              </w:rPr>
            </w:pPr>
            <w:r>
              <w:rPr>
                <w:rFonts w:hint="eastAsia" w:ascii="宋体" w:hAnsi="宋体" w:cs="宋体"/>
                <w:kern w:val="0"/>
                <w:szCs w:val="21"/>
              </w:rPr>
              <w:t>28</w:t>
            </w:r>
          </w:p>
        </w:tc>
        <w:tc>
          <w:tcPr>
            <w:tcW w:w="1782" w:type="dxa"/>
            <w:shd w:val="clear" w:color="000000" w:fill="FFFFFF"/>
            <w:noWrap w:val="0"/>
            <w:vAlign w:val="center"/>
          </w:tcPr>
          <w:p w14:paraId="6C61864D">
            <w:pPr>
              <w:widowControl/>
              <w:jc w:val="left"/>
              <w:rPr>
                <w:rFonts w:hint="eastAsia" w:ascii="宋体" w:hAnsi="宋体" w:cs="宋体"/>
                <w:szCs w:val="21"/>
              </w:rPr>
            </w:pPr>
            <w:r>
              <w:rPr>
                <w:rFonts w:hint="eastAsia" w:ascii="宋体" w:hAnsi="宋体" w:cs="宋体"/>
                <w:szCs w:val="21"/>
              </w:rPr>
              <w:t>高清枪型摄像机</w:t>
            </w:r>
          </w:p>
        </w:tc>
        <w:tc>
          <w:tcPr>
            <w:tcW w:w="4961" w:type="dxa"/>
            <w:shd w:val="clear" w:color="000000" w:fill="FFFFFF"/>
            <w:noWrap w:val="0"/>
            <w:vAlign w:val="center"/>
          </w:tcPr>
          <w:p w14:paraId="7304EBD6">
            <w:pPr>
              <w:widowControl/>
              <w:jc w:val="left"/>
              <w:rPr>
                <w:rFonts w:hint="eastAsia" w:ascii="宋体" w:hAnsi="宋体" w:cs="宋体"/>
                <w:kern w:val="0"/>
                <w:szCs w:val="21"/>
              </w:rPr>
            </w:pPr>
            <w:r>
              <w:rPr>
                <w:rFonts w:hint="eastAsia" w:ascii="宋体" w:hAnsi="宋体" w:cs="宋体"/>
                <w:kern w:val="0"/>
                <w:szCs w:val="21"/>
              </w:rPr>
              <w:t>采用1/3英寸高性能200万像素传感器，具备2.8~12mm电动变焦镜头。最低照度至少为0.001Lux（彩色），0.0001Lux（黑白），支持超宽动态功能，在逆光环境下仍能实现较好的图像成像效果，能在DC12V±35%范围内正常工作，同时支持POE供电及电源热备份。</w:t>
            </w:r>
          </w:p>
          <w:p w14:paraId="79CA29BC">
            <w:pPr>
              <w:widowControl/>
              <w:jc w:val="left"/>
              <w:rPr>
                <w:rFonts w:hint="eastAsia" w:ascii="宋体" w:hAnsi="宋体" w:cs="宋体"/>
                <w:kern w:val="0"/>
                <w:szCs w:val="21"/>
              </w:rPr>
            </w:pPr>
            <w:r>
              <w:rPr>
                <w:rFonts w:hint="eastAsia" w:ascii="宋体" w:hAnsi="宋体" w:cs="宋体"/>
                <w:kern w:val="0"/>
                <w:szCs w:val="21"/>
              </w:rPr>
              <w:t>设备应内置红外补光，红外照射距离不低于80米。</w:t>
            </w:r>
          </w:p>
          <w:p w14:paraId="44730577">
            <w:pPr>
              <w:widowControl/>
              <w:jc w:val="left"/>
              <w:rPr>
                <w:rFonts w:hint="eastAsia" w:ascii="宋体" w:hAnsi="宋体" w:cs="宋体"/>
                <w:kern w:val="0"/>
                <w:szCs w:val="21"/>
              </w:rPr>
            </w:pPr>
            <w:r>
              <w:rPr>
                <w:rFonts w:hint="eastAsia" w:ascii="宋体" w:hAnsi="宋体" w:cs="宋体"/>
                <w:kern w:val="0"/>
                <w:szCs w:val="21"/>
              </w:rPr>
              <w:t>设备应具备优良的防护效果，满足IP67级防护要求。</w:t>
            </w:r>
          </w:p>
        </w:tc>
        <w:tc>
          <w:tcPr>
            <w:tcW w:w="709" w:type="dxa"/>
            <w:shd w:val="clear" w:color="000000" w:fill="FFFFFF"/>
            <w:noWrap w:val="0"/>
            <w:vAlign w:val="center"/>
          </w:tcPr>
          <w:p w14:paraId="07C59BF7">
            <w:pPr>
              <w:widowControl/>
              <w:jc w:val="center"/>
              <w:rPr>
                <w:rFonts w:hint="eastAsia" w:ascii="宋体" w:hAnsi="宋体" w:cs="宋体"/>
                <w:kern w:val="0"/>
                <w:szCs w:val="21"/>
              </w:rPr>
            </w:pPr>
            <w:r>
              <w:rPr>
                <w:rFonts w:hint="eastAsia" w:ascii="宋体" w:hAnsi="宋体" w:cs="宋体"/>
                <w:kern w:val="0"/>
                <w:szCs w:val="21"/>
              </w:rPr>
              <w:t>台</w:t>
            </w:r>
          </w:p>
        </w:tc>
        <w:tc>
          <w:tcPr>
            <w:tcW w:w="709" w:type="dxa"/>
            <w:shd w:val="clear" w:color="000000" w:fill="FFFFFF"/>
            <w:noWrap/>
            <w:vAlign w:val="center"/>
          </w:tcPr>
          <w:p w14:paraId="7576BF13">
            <w:pPr>
              <w:jc w:val="center"/>
              <w:rPr>
                <w:rFonts w:hint="eastAsia" w:ascii="宋体" w:hAnsi="宋体" w:cs="宋体"/>
                <w:szCs w:val="21"/>
              </w:rPr>
            </w:pPr>
            <w:r>
              <w:rPr>
                <w:rFonts w:hint="eastAsia" w:ascii="宋体" w:hAnsi="宋体" w:cs="宋体"/>
                <w:szCs w:val="21"/>
              </w:rPr>
              <w:t>33</w:t>
            </w:r>
          </w:p>
        </w:tc>
      </w:tr>
      <w:tr w14:paraId="47EC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76EDF637">
            <w:pPr>
              <w:widowControl/>
              <w:jc w:val="center"/>
              <w:rPr>
                <w:rFonts w:hint="eastAsia" w:ascii="宋体" w:hAnsi="宋体" w:cs="宋体"/>
                <w:kern w:val="0"/>
                <w:szCs w:val="21"/>
              </w:rPr>
            </w:pPr>
            <w:r>
              <w:rPr>
                <w:rFonts w:hint="eastAsia" w:ascii="宋体" w:hAnsi="宋体" w:cs="宋体"/>
                <w:kern w:val="0"/>
                <w:szCs w:val="21"/>
              </w:rPr>
              <w:t>29</w:t>
            </w:r>
          </w:p>
        </w:tc>
        <w:tc>
          <w:tcPr>
            <w:tcW w:w="1782" w:type="dxa"/>
            <w:shd w:val="clear" w:color="000000" w:fill="FFFFFF"/>
            <w:noWrap w:val="0"/>
            <w:vAlign w:val="center"/>
          </w:tcPr>
          <w:p w14:paraId="5A400022">
            <w:pPr>
              <w:widowControl/>
              <w:jc w:val="left"/>
              <w:rPr>
                <w:rFonts w:hint="eastAsia" w:ascii="宋体" w:hAnsi="宋体" w:cs="宋体"/>
                <w:szCs w:val="21"/>
              </w:rPr>
            </w:pPr>
            <w:r>
              <w:rPr>
                <w:rFonts w:hint="eastAsia" w:ascii="宋体" w:hAnsi="宋体" w:cs="宋体"/>
                <w:szCs w:val="21"/>
              </w:rPr>
              <w:t>枪机支架</w:t>
            </w:r>
          </w:p>
        </w:tc>
        <w:tc>
          <w:tcPr>
            <w:tcW w:w="4961" w:type="dxa"/>
            <w:shd w:val="clear" w:color="000000" w:fill="FFFFFF"/>
            <w:noWrap w:val="0"/>
            <w:vAlign w:val="center"/>
          </w:tcPr>
          <w:p w14:paraId="161C54BC">
            <w:pPr>
              <w:widowControl/>
              <w:jc w:val="left"/>
              <w:rPr>
                <w:rFonts w:hint="eastAsia" w:ascii="宋体" w:hAnsi="宋体" w:cs="宋体"/>
                <w:kern w:val="0"/>
                <w:szCs w:val="21"/>
              </w:rPr>
            </w:pPr>
            <w:r>
              <w:rPr>
                <w:rFonts w:hint="eastAsia" w:ascii="宋体" w:hAnsi="宋体" w:cs="宋体"/>
                <w:kern w:val="0"/>
                <w:szCs w:val="21"/>
              </w:rPr>
              <w:t>铝合金枪机支架</w:t>
            </w:r>
          </w:p>
        </w:tc>
        <w:tc>
          <w:tcPr>
            <w:tcW w:w="709" w:type="dxa"/>
            <w:shd w:val="clear" w:color="000000" w:fill="FFFFFF"/>
            <w:noWrap w:val="0"/>
            <w:vAlign w:val="center"/>
          </w:tcPr>
          <w:p w14:paraId="38170E00">
            <w:pPr>
              <w:widowControl/>
              <w:jc w:val="center"/>
              <w:rPr>
                <w:rFonts w:hint="eastAsia" w:ascii="宋体" w:hAnsi="宋体" w:cs="宋体"/>
                <w:kern w:val="0"/>
                <w:szCs w:val="21"/>
              </w:rPr>
            </w:pPr>
            <w:r>
              <w:rPr>
                <w:rFonts w:hint="eastAsia" w:ascii="宋体" w:hAnsi="宋体" w:cs="宋体"/>
                <w:kern w:val="0"/>
                <w:szCs w:val="21"/>
              </w:rPr>
              <w:t>付</w:t>
            </w:r>
          </w:p>
        </w:tc>
        <w:tc>
          <w:tcPr>
            <w:tcW w:w="709" w:type="dxa"/>
            <w:shd w:val="clear" w:color="000000" w:fill="FFFFFF"/>
            <w:noWrap/>
            <w:vAlign w:val="center"/>
          </w:tcPr>
          <w:p w14:paraId="266F4496">
            <w:pPr>
              <w:jc w:val="center"/>
              <w:rPr>
                <w:rFonts w:hint="eastAsia" w:ascii="宋体" w:hAnsi="宋体" w:cs="宋体"/>
                <w:szCs w:val="21"/>
              </w:rPr>
            </w:pPr>
            <w:r>
              <w:rPr>
                <w:rFonts w:hint="eastAsia" w:ascii="宋体" w:hAnsi="宋体" w:cs="宋体"/>
                <w:szCs w:val="21"/>
              </w:rPr>
              <w:t>28</w:t>
            </w:r>
          </w:p>
        </w:tc>
      </w:tr>
      <w:tr w14:paraId="585F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5033562E">
            <w:pPr>
              <w:widowControl/>
              <w:jc w:val="center"/>
              <w:rPr>
                <w:rFonts w:hint="eastAsia" w:ascii="宋体" w:hAnsi="宋体" w:cs="宋体"/>
                <w:kern w:val="0"/>
                <w:szCs w:val="21"/>
              </w:rPr>
            </w:pPr>
            <w:r>
              <w:rPr>
                <w:rFonts w:hint="eastAsia" w:ascii="宋体" w:hAnsi="宋体" w:cs="宋体"/>
                <w:kern w:val="0"/>
                <w:szCs w:val="21"/>
              </w:rPr>
              <w:t>30</w:t>
            </w:r>
          </w:p>
        </w:tc>
        <w:tc>
          <w:tcPr>
            <w:tcW w:w="1782" w:type="dxa"/>
            <w:shd w:val="clear" w:color="000000" w:fill="FFFFFF"/>
            <w:noWrap w:val="0"/>
            <w:vAlign w:val="center"/>
          </w:tcPr>
          <w:p w14:paraId="0C8A6A3C">
            <w:pPr>
              <w:jc w:val="left"/>
              <w:rPr>
                <w:rFonts w:hint="eastAsia" w:ascii="宋体" w:hAnsi="宋体" w:cs="宋体"/>
                <w:szCs w:val="21"/>
              </w:rPr>
            </w:pPr>
            <w:r>
              <w:rPr>
                <w:rFonts w:hint="eastAsia" w:ascii="宋体" w:hAnsi="宋体" w:cs="宋体"/>
                <w:szCs w:val="21"/>
              </w:rPr>
              <w:t>室外球机</w:t>
            </w:r>
          </w:p>
        </w:tc>
        <w:tc>
          <w:tcPr>
            <w:tcW w:w="4961" w:type="dxa"/>
            <w:shd w:val="clear" w:color="000000" w:fill="FFFFFF"/>
            <w:noWrap w:val="0"/>
            <w:vAlign w:val="center"/>
          </w:tcPr>
          <w:p w14:paraId="43C0FB03">
            <w:pPr>
              <w:widowControl/>
              <w:jc w:val="left"/>
              <w:rPr>
                <w:rFonts w:hint="eastAsia" w:ascii="宋体" w:hAnsi="宋体" w:cs="宋体"/>
                <w:kern w:val="0"/>
                <w:szCs w:val="21"/>
              </w:rPr>
            </w:pPr>
            <w:r>
              <w:rPr>
                <w:rFonts w:hint="eastAsia" w:ascii="宋体" w:hAnsi="宋体" w:cs="宋体"/>
                <w:kern w:val="0"/>
                <w:szCs w:val="21"/>
              </w:rPr>
              <w:t>高清高速红外球型网络摄像机（网线接口），200W像素，20倍光变，0.0003Lux星光级超低照度，宽动态，IP66。</w:t>
            </w:r>
          </w:p>
          <w:p w14:paraId="6ECBDA3D">
            <w:pPr>
              <w:widowControl/>
              <w:jc w:val="left"/>
              <w:rPr>
                <w:rFonts w:hint="eastAsia" w:ascii="宋体" w:hAnsi="宋体" w:cs="宋体"/>
                <w:kern w:val="0"/>
                <w:szCs w:val="21"/>
              </w:rPr>
            </w:pPr>
            <w:r>
              <w:rPr>
                <w:rFonts w:hint="eastAsia" w:ascii="宋体" w:hAnsi="宋体" w:cs="宋体"/>
                <w:kern w:val="0"/>
                <w:szCs w:val="21"/>
              </w:rPr>
              <w:t>200米红外灯。H.265/H.264，1080P/720P，30fps。1×双向音频，2×告警输入，1×告警输出。</w:t>
            </w:r>
          </w:p>
        </w:tc>
        <w:tc>
          <w:tcPr>
            <w:tcW w:w="709" w:type="dxa"/>
            <w:shd w:val="clear" w:color="000000" w:fill="FFFFFF"/>
            <w:noWrap w:val="0"/>
            <w:vAlign w:val="center"/>
          </w:tcPr>
          <w:p w14:paraId="28764D5E">
            <w:pPr>
              <w:widowControl/>
              <w:jc w:val="center"/>
              <w:rPr>
                <w:rFonts w:hint="eastAsia" w:ascii="宋体" w:hAnsi="宋体" w:cs="宋体"/>
                <w:kern w:val="0"/>
                <w:szCs w:val="21"/>
              </w:rPr>
            </w:pPr>
            <w:r>
              <w:rPr>
                <w:rFonts w:hint="eastAsia" w:ascii="宋体" w:hAnsi="宋体" w:cs="宋体"/>
                <w:kern w:val="0"/>
                <w:szCs w:val="21"/>
              </w:rPr>
              <w:t>台</w:t>
            </w:r>
          </w:p>
        </w:tc>
        <w:tc>
          <w:tcPr>
            <w:tcW w:w="709" w:type="dxa"/>
            <w:shd w:val="clear" w:color="000000" w:fill="FFFFFF"/>
            <w:noWrap/>
            <w:vAlign w:val="center"/>
          </w:tcPr>
          <w:p w14:paraId="3A2A78C9">
            <w:pPr>
              <w:jc w:val="center"/>
              <w:rPr>
                <w:rFonts w:hint="eastAsia" w:ascii="宋体" w:hAnsi="宋体" w:cs="宋体"/>
                <w:szCs w:val="21"/>
              </w:rPr>
            </w:pPr>
            <w:r>
              <w:rPr>
                <w:rFonts w:hint="eastAsia" w:ascii="宋体" w:hAnsi="宋体" w:cs="宋体"/>
                <w:szCs w:val="21"/>
              </w:rPr>
              <w:t>18</w:t>
            </w:r>
          </w:p>
        </w:tc>
      </w:tr>
      <w:tr w14:paraId="10D8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0BD6DB06">
            <w:pPr>
              <w:widowControl/>
              <w:jc w:val="center"/>
              <w:rPr>
                <w:rFonts w:hint="eastAsia" w:ascii="宋体" w:hAnsi="宋体" w:cs="宋体"/>
                <w:kern w:val="0"/>
                <w:szCs w:val="21"/>
              </w:rPr>
            </w:pPr>
            <w:r>
              <w:rPr>
                <w:rFonts w:hint="eastAsia" w:ascii="宋体" w:hAnsi="宋体" w:cs="宋体"/>
                <w:kern w:val="0"/>
                <w:szCs w:val="21"/>
              </w:rPr>
              <w:t>31</w:t>
            </w:r>
          </w:p>
        </w:tc>
        <w:tc>
          <w:tcPr>
            <w:tcW w:w="1782" w:type="dxa"/>
            <w:shd w:val="clear" w:color="000000" w:fill="FFFFFF"/>
            <w:noWrap w:val="0"/>
            <w:vAlign w:val="center"/>
          </w:tcPr>
          <w:p w14:paraId="59B27A24">
            <w:pPr>
              <w:jc w:val="left"/>
              <w:rPr>
                <w:rFonts w:hint="eastAsia" w:ascii="宋体" w:hAnsi="宋体" w:cs="宋体"/>
                <w:szCs w:val="21"/>
              </w:rPr>
            </w:pPr>
            <w:r>
              <w:rPr>
                <w:rFonts w:hint="eastAsia" w:ascii="宋体" w:hAnsi="宋体" w:cs="宋体"/>
                <w:szCs w:val="21"/>
              </w:rPr>
              <w:t>8口POE交换机</w:t>
            </w:r>
          </w:p>
        </w:tc>
        <w:tc>
          <w:tcPr>
            <w:tcW w:w="4961" w:type="dxa"/>
            <w:shd w:val="clear" w:color="000000" w:fill="FFFFFF"/>
            <w:noWrap w:val="0"/>
            <w:vAlign w:val="center"/>
          </w:tcPr>
          <w:p w14:paraId="0E164658">
            <w:pPr>
              <w:widowControl/>
              <w:jc w:val="left"/>
              <w:rPr>
                <w:rFonts w:hint="eastAsia" w:ascii="宋体" w:hAnsi="宋体" w:cs="宋体"/>
                <w:kern w:val="0"/>
                <w:szCs w:val="21"/>
              </w:rPr>
            </w:pPr>
            <w:r>
              <w:rPr>
                <w:rFonts w:hint="eastAsia" w:ascii="宋体" w:hAnsi="宋体" w:cs="宋体"/>
                <w:kern w:val="0"/>
                <w:szCs w:val="21"/>
              </w:rPr>
              <w:t>背板带宽：336Gbps</w:t>
            </w:r>
          </w:p>
          <w:p w14:paraId="5D9236BE">
            <w:pPr>
              <w:widowControl/>
              <w:jc w:val="left"/>
              <w:rPr>
                <w:rFonts w:hint="eastAsia" w:ascii="宋体" w:hAnsi="宋体" w:cs="宋体"/>
                <w:kern w:val="0"/>
                <w:szCs w:val="21"/>
              </w:rPr>
            </w:pPr>
            <w:r>
              <w:rPr>
                <w:rFonts w:hint="eastAsia" w:ascii="宋体" w:hAnsi="宋体" w:cs="宋体"/>
                <w:kern w:val="0"/>
                <w:szCs w:val="21"/>
              </w:rPr>
              <w:t>包转发率：72Mpps</w:t>
            </w:r>
          </w:p>
          <w:p w14:paraId="4CF6243C">
            <w:pPr>
              <w:widowControl/>
              <w:jc w:val="left"/>
              <w:rPr>
                <w:rFonts w:hint="eastAsia" w:ascii="宋体" w:hAnsi="宋体" w:cs="宋体"/>
                <w:kern w:val="0"/>
                <w:szCs w:val="21"/>
              </w:rPr>
            </w:pPr>
            <w:r>
              <w:rPr>
                <w:rFonts w:hint="eastAsia" w:ascii="宋体" w:hAnsi="宋体" w:cs="宋体"/>
                <w:kern w:val="0"/>
                <w:szCs w:val="21"/>
              </w:rPr>
              <w:t>端口：8个10/100/1000Base-T以太网端口，2个100/1000 Base-X SFP光口</w:t>
            </w:r>
          </w:p>
        </w:tc>
        <w:tc>
          <w:tcPr>
            <w:tcW w:w="709" w:type="dxa"/>
            <w:shd w:val="clear" w:color="000000" w:fill="FFFFFF"/>
            <w:noWrap w:val="0"/>
            <w:vAlign w:val="center"/>
          </w:tcPr>
          <w:p w14:paraId="5D2F7ECA">
            <w:pPr>
              <w:widowControl/>
              <w:jc w:val="center"/>
              <w:rPr>
                <w:rFonts w:hint="eastAsia" w:ascii="宋体" w:hAnsi="宋体" w:cs="宋体"/>
                <w:kern w:val="0"/>
                <w:szCs w:val="21"/>
              </w:rPr>
            </w:pPr>
            <w:r>
              <w:rPr>
                <w:rFonts w:hint="eastAsia" w:ascii="宋体" w:hAnsi="宋体" w:cs="宋体"/>
                <w:kern w:val="0"/>
                <w:szCs w:val="21"/>
              </w:rPr>
              <w:t>台</w:t>
            </w:r>
          </w:p>
        </w:tc>
        <w:tc>
          <w:tcPr>
            <w:tcW w:w="709" w:type="dxa"/>
            <w:shd w:val="clear" w:color="000000" w:fill="FFFFFF"/>
            <w:noWrap/>
            <w:vAlign w:val="center"/>
          </w:tcPr>
          <w:p w14:paraId="6E947E02">
            <w:pPr>
              <w:jc w:val="center"/>
              <w:rPr>
                <w:rFonts w:hint="eastAsia" w:ascii="宋体" w:hAnsi="宋体" w:cs="宋体"/>
                <w:szCs w:val="21"/>
              </w:rPr>
            </w:pPr>
            <w:r>
              <w:rPr>
                <w:rFonts w:hint="eastAsia" w:ascii="宋体" w:hAnsi="宋体" w:cs="宋体"/>
                <w:szCs w:val="21"/>
              </w:rPr>
              <w:t>2</w:t>
            </w:r>
          </w:p>
        </w:tc>
      </w:tr>
      <w:tr w14:paraId="5589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785" w:type="dxa"/>
            <w:shd w:val="clear" w:color="000000" w:fill="FFFFFF"/>
            <w:noWrap/>
            <w:vAlign w:val="center"/>
          </w:tcPr>
          <w:p w14:paraId="7C5D5471">
            <w:pPr>
              <w:widowControl/>
              <w:jc w:val="center"/>
              <w:rPr>
                <w:rFonts w:hint="eastAsia" w:ascii="宋体" w:hAnsi="宋体" w:cs="宋体"/>
                <w:kern w:val="0"/>
                <w:szCs w:val="21"/>
              </w:rPr>
            </w:pPr>
            <w:r>
              <w:rPr>
                <w:rFonts w:hint="eastAsia" w:ascii="宋体" w:hAnsi="宋体" w:cs="宋体"/>
                <w:kern w:val="0"/>
                <w:szCs w:val="21"/>
              </w:rPr>
              <w:t>32</w:t>
            </w:r>
          </w:p>
        </w:tc>
        <w:tc>
          <w:tcPr>
            <w:tcW w:w="1782" w:type="dxa"/>
            <w:shd w:val="clear" w:color="000000" w:fill="FFFFFF"/>
            <w:noWrap w:val="0"/>
            <w:vAlign w:val="center"/>
          </w:tcPr>
          <w:p w14:paraId="6403D957">
            <w:pPr>
              <w:jc w:val="left"/>
              <w:rPr>
                <w:rFonts w:hint="eastAsia" w:ascii="宋体" w:hAnsi="宋体" w:cs="宋体"/>
                <w:szCs w:val="21"/>
              </w:rPr>
            </w:pPr>
            <w:r>
              <w:rPr>
                <w:rFonts w:hint="eastAsia" w:ascii="宋体" w:hAnsi="宋体" w:cs="宋体"/>
                <w:szCs w:val="21"/>
              </w:rPr>
              <w:t>电梯红外半球</w:t>
            </w:r>
          </w:p>
        </w:tc>
        <w:tc>
          <w:tcPr>
            <w:tcW w:w="4961" w:type="dxa"/>
            <w:shd w:val="clear" w:color="000000" w:fill="FFFFFF"/>
            <w:noWrap w:val="0"/>
            <w:vAlign w:val="center"/>
          </w:tcPr>
          <w:p w14:paraId="03397FD3">
            <w:pPr>
              <w:widowControl/>
              <w:jc w:val="left"/>
              <w:rPr>
                <w:rFonts w:hint="eastAsia" w:ascii="宋体" w:hAnsi="宋体" w:cs="宋体"/>
                <w:kern w:val="0"/>
                <w:szCs w:val="21"/>
              </w:rPr>
            </w:pPr>
            <w:r>
              <w:rPr>
                <w:rFonts w:hint="eastAsia" w:ascii="宋体" w:hAnsi="宋体" w:cs="宋体"/>
                <w:kern w:val="0"/>
                <w:szCs w:val="21"/>
              </w:rPr>
              <w:t>200万有效像素、1/2.8英寸逐行扫描图像传感器、镜头3.6mm、红外距离7-15米、图像分辨率1920*960</w:t>
            </w:r>
          </w:p>
        </w:tc>
        <w:tc>
          <w:tcPr>
            <w:tcW w:w="709" w:type="dxa"/>
            <w:shd w:val="clear" w:color="000000" w:fill="FFFFFF"/>
            <w:noWrap w:val="0"/>
            <w:vAlign w:val="center"/>
          </w:tcPr>
          <w:p w14:paraId="3797DC7C">
            <w:pPr>
              <w:widowControl/>
              <w:jc w:val="center"/>
              <w:rPr>
                <w:rFonts w:hint="eastAsia" w:ascii="宋体" w:hAnsi="宋体" w:cs="宋体"/>
                <w:kern w:val="0"/>
                <w:szCs w:val="21"/>
              </w:rPr>
            </w:pPr>
            <w:r>
              <w:rPr>
                <w:rFonts w:hint="eastAsia" w:ascii="宋体" w:hAnsi="宋体" w:cs="宋体"/>
                <w:kern w:val="0"/>
                <w:szCs w:val="21"/>
              </w:rPr>
              <w:t>台</w:t>
            </w:r>
          </w:p>
        </w:tc>
        <w:tc>
          <w:tcPr>
            <w:tcW w:w="709" w:type="dxa"/>
            <w:shd w:val="clear" w:color="000000" w:fill="FFFFFF"/>
            <w:noWrap/>
            <w:vAlign w:val="center"/>
          </w:tcPr>
          <w:p w14:paraId="38DADCC9">
            <w:pPr>
              <w:jc w:val="center"/>
              <w:rPr>
                <w:rFonts w:hint="eastAsia" w:ascii="宋体" w:hAnsi="宋体" w:cs="宋体"/>
                <w:szCs w:val="21"/>
              </w:rPr>
            </w:pPr>
            <w:r>
              <w:rPr>
                <w:rFonts w:hint="eastAsia" w:ascii="宋体" w:hAnsi="宋体" w:cs="宋体"/>
                <w:szCs w:val="21"/>
              </w:rPr>
              <w:t>2</w:t>
            </w:r>
          </w:p>
        </w:tc>
      </w:tr>
      <w:tr w14:paraId="6C276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37192C3E">
            <w:pPr>
              <w:widowControl/>
              <w:jc w:val="center"/>
              <w:rPr>
                <w:rFonts w:hint="eastAsia" w:ascii="宋体" w:hAnsi="宋体" w:cs="宋体"/>
                <w:kern w:val="0"/>
                <w:szCs w:val="21"/>
              </w:rPr>
            </w:pPr>
            <w:r>
              <w:rPr>
                <w:rFonts w:hint="eastAsia" w:ascii="宋体" w:hAnsi="宋体" w:cs="宋体"/>
                <w:kern w:val="0"/>
                <w:szCs w:val="21"/>
              </w:rPr>
              <w:t>33</w:t>
            </w:r>
          </w:p>
        </w:tc>
        <w:tc>
          <w:tcPr>
            <w:tcW w:w="1782" w:type="dxa"/>
            <w:shd w:val="clear" w:color="auto" w:fill="auto"/>
            <w:noWrap w:val="0"/>
            <w:vAlign w:val="center"/>
          </w:tcPr>
          <w:p w14:paraId="627165E0">
            <w:pPr>
              <w:widowControl/>
              <w:jc w:val="left"/>
              <w:rPr>
                <w:rFonts w:hint="eastAsia" w:ascii="宋体" w:hAnsi="宋体" w:cs="宋体"/>
                <w:color w:val="000000"/>
                <w:szCs w:val="21"/>
              </w:rPr>
            </w:pPr>
            <w:r>
              <w:rPr>
                <w:rFonts w:hint="eastAsia" w:ascii="宋体" w:hAnsi="宋体" w:cs="宋体"/>
                <w:color w:val="000000"/>
                <w:szCs w:val="21"/>
              </w:rPr>
              <w:t>六类网线</w:t>
            </w:r>
          </w:p>
        </w:tc>
        <w:tc>
          <w:tcPr>
            <w:tcW w:w="4961" w:type="dxa"/>
            <w:shd w:val="clear" w:color="auto" w:fill="auto"/>
            <w:noWrap/>
            <w:vAlign w:val="center"/>
          </w:tcPr>
          <w:p w14:paraId="2E42C8B0">
            <w:pPr>
              <w:jc w:val="left"/>
              <w:rPr>
                <w:rFonts w:hint="eastAsia" w:ascii="宋体" w:hAnsi="宋体" w:cs="宋体"/>
                <w:color w:val="000000"/>
                <w:szCs w:val="21"/>
              </w:rPr>
            </w:pPr>
            <w:r>
              <w:rPr>
                <w:rFonts w:hint="eastAsia" w:ascii="宋体" w:hAnsi="宋体" w:cs="宋体"/>
                <w:color w:val="000000"/>
                <w:szCs w:val="21"/>
              </w:rPr>
              <w:t>六类非屏蔽网线</w:t>
            </w:r>
          </w:p>
        </w:tc>
        <w:tc>
          <w:tcPr>
            <w:tcW w:w="709" w:type="dxa"/>
            <w:shd w:val="clear" w:color="000000" w:fill="FFFFFF"/>
            <w:noWrap w:val="0"/>
            <w:vAlign w:val="center"/>
          </w:tcPr>
          <w:p w14:paraId="6107E88A">
            <w:pPr>
              <w:widowControl/>
              <w:jc w:val="center"/>
              <w:rPr>
                <w:rFonts w:hint="eastAsia" w:ascii="宋体" w:hAnsi="宋体" w:cs="宋体"/>
                <w:szCs w:val="21"/>
              </w:rPr>
            </w:pPr>
            <w:r>
              <w:rPr>
                <w:rFonts w:hint="eastAsia" w:ascii="宋体" w:hAnsi="宋体" w:cs="宋体"/>
                <w:szCs w:val="21"/>
              </w:rPr>
              <w:t>箱</w:t>
            </w:r>
          </w:p>
        </w:tc>
        <w:tc>
          <w:tcPr>
            <w:tcW w:w="709" w:type="dxa"/>
            <w:shd w:val="clear" w:color="000000" w:fill="FFFFFF"/>
            <w:noWrap/>
            <w:vAlign w:val="center"/>
          </w:tcPr>
          <w:p w14:paraId="67C728B1">
            <w:pPr>
              <w:jc w:val="center"/>
              <w:rPr>
                <w:rFonts w:hint="eastAsia" w:ascii="宋体" w:hAnsi="宋体" w:cs="宋体"/>
                <w:szCs w:val="21"/>
              </w:rPr>
            </w:pPr>
            <w:r>
              <w:rPr>
                <w:rFonts w:hint="eastAsia" w:ascii="宋体" w:hAnsi="宋体" w:cs="宋体"/>
                <w:szCs w:val="21"/>
              </w:rPr>
              <w:t>84</w:t>
            </w:r>
          </w:p>
        </w:tc>
      </w:tr>
      <w:tr w14:paraId="6E23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1F6C93BB">
            <w:pPr>
              <w:widowControl/>
              <w:jc w:val="center"/>
              <w:rPr>
                <w:rFonts w:hint="eastAsia" w:ascii="宋体" w:hAnsi="宋体" w:cs="宋体"/>
                <w:kern w:val="0"/>
                <w:szCs w:val="21"/>
              </w:rPr>
            </w:pPr>
            <w:r>
              <w:rPr>
                <w:rFonts w:hint="eastAsia" w:ascii="宋体" w:hAnsi="宋体" w:cs="宋体"/>
                <w:kern w:val="0"/>
                <w:szCs w:val="21"/>
              </w:rPr>
              <w:t>34</w:t>
            </w:r>
          </w:p>
        </w:tc>
        <w:tc>
          <w:tcPr>
            <w:tcW w:w="1782" w:type="dxa"/>
            <w:shd w:val="clear" w:color="auto" w:fill="auto"/>
            <w:noWrap w:val="0"/>
            <w:vAlign w:val="center"/>
          </w:tcPr>
          <w:p w14:paraId="26E2A51A">
            <w:pPr>
              <w:jc w:val="left"/>
              <w:rPr>
                <w:rFonts w:hint="eastAsia" w:ascii="宋体" w:hAnsi="宋体" w:cs="宋体"/>
                <w:color w:val="000000"/>
                <w:szCs w:val="21"/>
              </w:rPr>
            </w:pPr>
            <w:r>
              <w:rPr>
                <w:rFonts w:hint="eastAsia" w:ascii="宋体" w:hAnsi="宋体" w:cs="宋体"/>
                <w:color w:val="000000"/>
                <w:szCs w:val="21"/>
              </w:rPr>
              <w:t>网络跳线</w:t>
            </w:r>
          </w:p>
        </w:tc>
        <w:tc>
          <w:tcPr>
            <w:tcW w:w="4961" w:type="dxa"/>
            <w:shd w:val="clear" w:color="auto" w:fill="auto"/>
            <w:noWrap/>
            <w:vAlign w:val="center"/>
          </w:tcPr>
          <w:p w14:paraId="51758802">
            <w:pPr>
              <w:jc w:val="left"/>
              <w:rPr>
                <w:rFonts w:hint="eastAsia" w:ascii="宋体" w:hAnsi="宋体" w:cs="宋体"/>
                <w:color w:val="000000"/>
                <w:szCs w:val="21"/>
              </w:rPr>
            </w:pPr>
            <w:r>
              <w:rPr>
                <w:rFonts w:hint="eastAsia" w:ascii="宋体" w:hAnsi="宋体" w:cs="宋体"/>
                <w:color w:val="000000"/>
                <w:szCs w:val="21"/>
              </w:rPr>
              <w:t>六类网络跳线</w:t>
            </w:r>
          </w:p>
        </w:tc>
        <w:tc>
          <w:tcPr>
            <w:tcW w:w="709" w:type="dxa"/>
            <w:shd w:val="clear" w:color="000000" w:fill="FFFFFF"/>
            <w:noWrap w:val="0"/>
            <w:vAlign w:val="center"/>
          </w:tcPr>
          <w:p w14:paraId="00314FDC">
            <w:pPr>
              <w:jc w:val="center"/>
              <w:rPr>
                <w:rFonts w:hint="eastAsia" w:ascii="宋体" w:hAnsi="宋体" w:cs="宋体"/>
                <w:szCs w:val="21"/>
              </w:rPr>
            </w:pPr>
            <w:r>
              <w:rPr>
                <w:rFonts w:hint="eastAsia" w:ascii="宋体" w:hAnsi="宋体" w:cs="宋体"/>
                <w:szCs w:val="21"/>
              </w:rPr>
              <w:t>根</w:t>
            </w:r>
          </w:p>
        </w:tc>
        <w:tc>
          <w:tcPr>
            <w:tcW w:w="709" w:type="dxa"/>
            <w:shd w:val="clear" w:color="000000" w:fill="FFFFFF"/>
            <w:noWrap/>
            <w:vAlign w:val="center"/>
          </w:tcPr>
          <w:p w14:paraId="17C50973">
            <w:pPr>
              <w:jc w:val="center"/>
              <w:rPr>
                <w:rFonts w:hint="eastAsia" w:ascii="宋体" w:hAnsi="宋体" w:cs="宋体"/>
                <w:szCs w:val="21"/>
              </w:rPr>
            </w:pPr>
            <w:r>
              <w:rPr>
                <w:rFonts w:hint="eastAsia" w:ascii="宋体" w:hAnsi="宋体" w:cs="宋体"/>
                <w:szCs w:val="21"/>
              </w:rPr>
              <w:t>13</w:t>
            </w:r>
          </w:p>
        </w:tc>
      </w:tr>
      <w:tr w14:paraId="53EF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1EDF0E72">
            <w:pPr>
              <w:widowControl/>
              <w:jc w:val="center"/>
              <w:rPr>
                <w:rFonts w:hint="eastAsia" w:ascii="宋体" w:hAnsi="宋体" w:cs="宋体"/>
                <w:kern w:val="0"/>
                <w:szCs w:val="21"/>
              </w:rPr>
            </w:pPr>
            <w:r>
              <w:rPr>
                <w:rFonts w:hint="eastAsia" w:ascii="宋体" w:hAnsi="宋体" w:cs="宋体"/>
                <w:kern w:val="0"/>
                <w:szCs w:val="21"/>
              </w:rPr>
              <w:t>35</w:t>
            </w:r>
          </w:p>
        </w:tc>
        <w:tc>
          <w:tcPr>
            <w:tcW w:w="1782" w:type="dxa"/>
            <w:shd w:val="clear" w:color="auto" w:fill="auto"/>
            <w:noWrap w:val="0"/>
            <w:vAlign w:val="center"/>
          </w:tcPr>
          <w:p w14:paraId="7BDD0B0B">
            <w:pPr>
              <w:jc w:val="left"/>
              <w:rPr>
                <w:rFonts w:hint="eastAsia" w:ascii="宋体" w:hAnsi="宋体" w:cs="宋体"/>
                <w:color w:val="000000"/>
                <w:szCs w:val="21"/>
              </w:rPr>
            </w:pPr>
            <w:r>
              <w:rPr>
                <w:rFonts w:hint="eastAsia" w:ascii="宋体" w:hAnsi="宋体" w:cs="宋体"/>
                <w:color w:val="000000"/>
                <w:szCs w:val="21"/>
              </w:rPr>
              <w:t>光纤跳线</w:t>
            </w:r>
          </w:p>
        </w:tc>
        <w:tc>
          <w:tcPr>
            <w:tcW w:w="4961" w:type="dxa"/>
            <w:shd w:val="clear" w:color="auto" w:fill="auto"/>
            <w:noWrap/>
            <w:vAlign w:val="center"/>
          </w:tcPr>
          <w:p w14:paraId="6D61A5BA">
            <w:pPr>
              <w:jc w:val="left"/>
              <w:rPr>
                <w:rFonts w:hint="eastAsia" w:ascii="宋体" w:hAnsi="宋体" w:cs="宋体"/>
                <w:color w:val="000000"/>
                <w:szCs w:val="21"/>
              </w:rPr>
            </w:pPr>
            <w:r>
              <w:rPr>
                <w:rFonts w:hint="eastAsia" w:ascii="宋体" w:hAnsi="宋体" w:cs="宋体"/>
                <w:color w:val="000000"/>
                <w:szCs w:val="21"/>
              </w:rPr>
              <w:t>LC-LC光纤跳线</w:t>
            </w:r>
          </w:p>
        </w:tc>
        <w:tc>
          <w:tcPr>
            <w:tcW w:w="709" w:type="dxa"/>
            <w:shd w:val="clear" w:color="000000" w:fill="FFFFFF"/>
            <w:noWrap w:val="0"/>
            <w:vAlign w:val="center"/>
          </w:tcPr>
          <w:p w14:paraId="7C7AE978">
            <w:pPr>
              <w:jc w:val="center"/>
              <w:rPr>
                <w:rFonts w:hint="eastAsia" w:ascii="宋体" w:hAnsi="宋体" w:cs="宋体"/>
                <w:szCs w:val="21"/>
              </w:rPr>
            </w:pPr>
            <w:r>
              <w:rPr>
                <w:rFonts w:hint="eastAsia" w:ascii="宋体" w:hAnsi="宋体" w:cs="宋体"/>
                <w:szCs w:val="21"/>
              </w:rPr>
              <w:t>对</w:t>
            </w:r>
          </w:p>
        </w:tc>
        <w:tc>
          <w:tcPr>
            <w:tcW w:w="709" w:type="dxa"/>
            <w:shd w:val="clear" w:color="000000" w:fill="FFFFFF"/>
            <w:noWrap/>
            <w:vAlign w:val="center"/>
          </w:tcPr>
          <w:p w14:paraId="225E7F64">
            <w:pPr>
              <w:jc w:val="center"/>
              <w:rPr>
                <w:rFonts w:hint="eastAsia" w:ascii="宋体" w:hAnsi="宋体" w:cs="宋体"/>
                <w:szCs w:val="21"/>
              </w:rPr>
            </w:pPr>
            <w:r>
              <w:rPr>
                <w:rFonts w:hint="eastAsia" w:ascii="宋体" w:hAnsi="宋体" w:cs="宋体"/>
                <w:szCs w:val="21"/>
              </w:rPr>
              <w:t>5</w:t>
            </w:r>
          </w:p>
        </w:tc>
      </w:tr>
      <w:tr w14:paraId="4CC7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14A55641">
            <w:pPr>
              <w:widowControl/>
              <w:jc w:val="center"/>
              <w:rPr>
                <w:rFonts w:hint="eastAsia" w:ascii="宋体" w:hAnsi="宋体" w:cs="宋体"/>
                <w:kern w:val="0"/>
                <w:szCs w:val="21"/>
              </w:rPr>
            </w:pPr>
            <w:r>
              <w:rPr>
                <w:rFonts w:hint="eastAsia" w:ascii="宋体" w:hAnsi="宋体" w:cs="宋体"/>
                <w:kern w:val="0"/>
                <w:szCs w:val="21"/>
              </w:rPr>
              <w:t>36</w:t>
            </w:r>
          </w:p>
        </w:tc>
        <w:tc>
          <w:tcPr>
            <w:tcW w:w="1782" w:type="dxa"/>
            <w:shd w:val="clear" w:color="auto" w:fill="auto"/>
            <w:noWrap w:val="0"/>
            <w:vAlign w:val="center"/>
          </w:tcPr>
          <w:p w14:paraId="16702B16">
            <w:pPr>
              <w:jc w:val="left"/>
              <w:rPr>
                <w:rFonts w:hint="eastAsia" w:ascii="宋体" w:hAnsi="宋体" w:cs="宋体"/>
                <w:color w:val="000000"/>
                <w:szCs w:val="21"/>
              </w:rPr>
            </w:pPr>
            <w:r>
              <w:rPr>
                <w:rFonts w:hint="eastAsia" w:ascii="宋体" w:hAnsi="宋体" w:cs="宋体"/>
                <w:color w:val="000000"/>
                <w:szCs w:val="21"/>
              </w:rPr>
              <w:t>室外光纤</w:t>
            </w:r>
          </w:p>
        </w:tc>
        <w:tc>
          <w:tcPr>
            <w:tcW w:w="4961" w:type="dxa"/>
            <w:shd w:val="clear" w:color="auto" w:fill="auto"/>
            <w:noWrap/>
            <w:vAlign w:val="center"/>
          </w:tcPr>
          <w:p w14:paraId="52FB9580">
            <w:pPr>
              <w:jc w:val="left"/>
              <w:rPr>
                <w:rFonts w:hint="eastAsia" w:ascii="宋体" w:hAnsi="宋体" w:cs="宋体"/>
                <w:color w:val="000000"/>
                <w:szCs w:val="21"/>
              </w:rPr>
            </w:pPr>
            <w:r>
              <w:rPr>
                <w:rFonts w:hint="eastAsia" w:ascii="宋体" w:hAnsi="宋体" w:cs="宋体"/>
                <w:color w:val="000000"/>
                <w:szCs w:val="21"/>
              </w:rPr>
              <w:t>室外单模光纤</w:t>
            </w:r>
          </w:p>
        </w:tc>
        <w:tc>
          <w:tcPr>
            <w:tcW w:w="709" w:type="dxa"/>
            <w:shd w:val="clear" w:color="000000" w:fill="FFFFFF"/>
            <w:noWrap w:val="0"/>
            <w:vAlign w:val="center"/>
          </w:tcPr>
          <w:p w14:paraId="3E34C0B9">
            <w:pPr>
              <w:jc w:val="center"/>
              <w:rPr>
                <w:rFonts w:hint="eastAsia" w:ascii="宋体" w:hAnsi="宋体" w:cs="宋体"/>
                <w:szCs w:val="21"/>
              </w:rPr>
            </w:pPr>
            <w:r>
              <w:rPr>
                <w:rFonts w:hint="eastAsia" w:ascii="宋体" w:hAnsi="宋体" w:cs="宋体"/>
                <w:szCs w:val="21"/>
              </w:rPr>
              <w:t>米</w:t>
            </w:r>
          </w:p>
        </w:tc>
        <w:tc>
          <w:tcPr>
            <w:tcW w:w="709" w:type="dxa"/>
            <w:shd w:val="clear" w:color="000000" w:fill="FFFFFF"/>
            <w:noWrap/>
            <w:vAlign w:val="center"/>
          </w:tcPr>
          <w:p w14:paraId="3DEF9FBA">
            <w:pPr>
              <w:jc w:val="center"/>
              <w:rPr>
                <w:rFonts w:hint="eastAsia" w:ascii="宋体" w:hAnsi="宋体" w:cs="宋体"/>
                <w:szCs w:val="21"/>
              </w:rPr>
            </w:pPr>
            <w:r>
              <w:rPr>
                <w:rFonts w:hint="eastAsia" w:ascii="宋体" w:hAnsi="宋体" w:cs="宋体"/>
                <w:szCs w:val="21"/>
              </w:rPr>
              <w:t>250</w:t>
            </w:r>
          </w:p>
        </w:tc>
      </w:tr>
      <w:tr w14:paraId="0F73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3F486CA0">
            <w:pPr>
              <w:widowControl/>
              <w:jc w:val="center"/>
              <w:rPr>
                <w:rFonts w:hint="eastAsia" w:ascii="宋体" w:hAnsi="宋体" w:cs="宋体"/>
                <w:kern w:val="0"/>
                <w:szCs w:val="21"/>
              </w:rPr>
            </w:pPr>
            <w:r>
              <w:rPr>
                <w:rFonts w:hint="eastAsia" w:ascii="宋体" w:hAnsi="宋体" w:cs="宋体"/>
                <w:kern w:val="0"/>
                <w:szCs w:val="21"/>
              </w:rPr>
              <w:t>37</w:t>
            </w:r>
          </w:p>
        </w:tc>
        <w:tc>
          <w:tcPr>
            <w:tcW w:w="1782" w:type="dxa"/>
            <w:shd w:val="clear" w:color="auto" w:fill="auto"/>
            <w:noWrap w:val="0"/>
            <w:vAlign w:val="center"/>
          </w:tcPr>
          <w:p w14:paraId="48E494B6">
            <w:pPr>
              <w:jc w:val="left"/>
              <w:rPr>
                <w:rFonts w:hint="eastAsia" w:ascii="宋体" w:hAnsi="宋体" w:cs="宋体"/>
                <w:color w:val="000000"/>
                <w:szCs w:val="21"/>
              </w:rPr>
            </w:pPr>
            <w:r>
              <w:rPr>
                <w:rFonts w:hint="eastAsia" w:ascii="宋体" w:hAnsi="宋体" w:cs="宋体"/>
                <w:color w:val="000000"/>
                <w:szCs w:val="21"/>
              </w:rPr>
              <w:t>光纤配线箱</w:t>
            </w:r>
          </w:p>
        </w:tc>
        <w:tc>
          <w:tcPr>
            <w:tcW w:w="4961" w:type="dxa"/>
            <w:shd w:val="clear" w:color="auto" w:fill="auto"/>
            <w:noWrap/>
            <w:vAlign w:val="center"/>
          </w:tcPr>
          <w:p w14:paraId="31B1BC01">
            <w:pPr>
              <w:jc w:val="left"/>
              <w:rPr>
                <w:rFonts w:hint="eastAsia" w:ascii="宋体" w:hAnsi="宋体" w:cs="宋体"/>
                <w:color w:val="000000"/>
                <w:szCs w:val="21"/>
              </w:rPr>
            </w:pPr>
            <w:r>
              <w:rPr>
                <w:rFonts w:hint="eastAsia" w:ascii="宋体" w:hAnsi="宋体" w:cs="宋体"/>
                <w:color w:val="000000"/>
                <w:szCs w:val="21"/>
              </w:rPr>
              <w:t>12口光纤配线箱</w:t>
            </w:r>
          </w:p>
        </w:tc>
        <w:tc>
          <w:tcPr>
            <w:tcW w:w="709" w:type="dxa"/>
            <w:shd w:val="clear" w:color="000000" w:fill="FFFFFF"/>
            <w:noWrap w:val="0"/>
            <w:vAlign w:val="center"/>
          </w:tcPr>
          <w:p w14:paraId="14ECA388">
            <w:pPr>
              <w:jc w:val="center"/>
              <w:rPr>
                <w:rFonts w:hint="eastAsia" w:ascii="宋体" w:hAnsi="宋体" w:cs="宋体"/>
                <w:szCs w:val="21"/>
              </w:rPr>
            </w:pPr>
            <w:r>
              <w:rPr>
                <w:rFonts w:hint="eastAsia" w:ascii="宋体" w:hAnsi="宋体" w:cs="宋体"/>
                <w:szCs w:val="21"/>
              </w:rPr>
              <w:t>只</w:t>
            </w:r>
          </w:p>
        </w:tc>
        <w:tc>
          <w:tcPr>
            <w:tcW w:w="709" w:type="dxa"/>
            <w:shd w:val="clear" w:color="000000" w:fill="FFFFFF"/>
            <w:noWrap/>
            <w:vAlign w:val="center"/>
          </w:tcPr>
          <w:p w14:paraId="1AC71824">
            <w:pPr>
              <w:jc w:val="center"/>
              <w:rPr>
                <w:rFonts w:hint="eastAsia" w:ascii="宋体" w:hAnsi="宋体" w:cs="宋体"/>
                <w:szCs w:val="21"/>
              </w:rPr>
            </w:pPr>
            <w:r>
              <w:rPr>
                <w:rFonts w:hint="eastAsia" w:ascii="宋体" w:hAnsi="宋体" w:cs="宋体"/>
                <w:szCs w:val="21"/>
              </w:rPr>
              <w:t>2</w:t>
            </w:r>
          </w:p>
        </w:tc>
      </w:tr>
      <w:tr w14:paraId="5CAE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3EF7DCAE">
            <w:pPr>
              <w:widowControl/>
              <w:jc w:val="center"/>
              <w:rPr>
                <w:rFonts w:hint="eastAsia" w:ascii="宋体" w:hAnsi="宋体" w:cs="宋体"/>
                <w:kern w:val="0"/>
                <w:szCs w:val="21"/>
              </w:rPr>
            </w:pPr>
            <w:r>
              <w:rPr>
                <w:rFonts w:hint="eastAsia" w:ascii="宋体" w:hAnsi="宋体" w:cs="宋体"/>
                <w:kern w:val="0"/>
                <w:szCs w:val="21"/>
              </w:rPr>
              <w:t>38</w:t>
            </w:r>
          </w:p>
        </w:tc>
        <w:tc>
          <w:tcPr>
            <w:tcW w:w="1782" w:type="dxa"/>
            <w:shd w:val="clear" w:color="auto" w:fill="auto"/>
            <w:noWrap w:val="0"/>
            <w:vAlign w:val="center"/>
          </w:tcPr>
          <w:p w14:paraId="0C85E2A0">
            <w:pPr>
              <w:jc w:val="left"/>
              <w:rPr>
                <w:rFonts w:hint="eastAsia" w:ascii="宋体" w:hAnsi="宋体" w:cs="宋体"/>
                <w:color w:val="000000"/>
                <w:szCs w:val="21"/>
              </w:rPr>
            </w:pPr>
            <w:r>
              <w:rPr>
                <w:rFonts w:hint="eastAsia" w:ascii="宋体" w:hAnsi="宋体" w:cs="宋体"/>
                <w:color w:val="000000"/>
                <w:szCs w:val="21"/>
              </w:rPr>
              <w:t>光纤配线箱</w:t>
            </w:r>
          </w:p>
        </w:tc>
        <w:tc>
          <w:tcPr>
            <w:tcW w:w="4961" w:type="dxa"/>
            <w:shd w:val="clear" w:color="auto" w:fill="auto"/>
            <w:noWrap/>
            <w:vAlign w:val="center"/>
          </w:tcPr>
          <w:p w14:paraId="74574989">
            <w:pPr>
              <w:jc w:val="left"/>
              <w:rPr>
                <w:rFonts w:hint="eastAsia" w:ascii="宋体" w:hAnsi="宋体" w:cs="宋体"/>
                <w:color w:val="000000"/>
                <w:szCs w:val="21"/>
              </w:rPr>
            </w:pPr>
            <w:r>
              <w:rPr>
                <w:rFonts w:hint="eastAsia" w:ascii="宋体" w:hAnsi="宋体" w:cs="宋体"/>
                <w:color w:val="000000"/>
                <w:szCs w:val="21"/>
              </w:rPr>
              <w:t>24口机架式光纤配线箱</w:t>
            </w:r>
          </w:p>
        </w:tc>
        <w:tc>
          <w:tcPr>
            <w:tcW w:w="709" w:type="dxa"/>
            <w:shd w:val="clear" w:color="000000" w:fill="FFFFFF"/>
            <w:noWrap w:val="0"/>
            <w:vAlign w:val="center"/>
          </w:tcPr>
          <w:p w14:paraId="629FDC99">
            <w:pPr>
              <w:jc w:val="center"/>
              <w:rPr>
                <w:rFonts w:hint="eastAsia" w:ascii="宋体" w:hAnsi="宋体" w:cs="宋体"/>
                <w:szCs w:val="21"/>
              </w:rPr>
            </w:pPr>
            <w:r>
              <w:rPr>
                <w:rFonts w:hint="eastAsia" w:ascii="宋体" w:hAnsi="宋体" w:cs="宋体"/>
                <w:szCs w:val="21"/>
              </w:rPr>
              <w:t>只</w:t>
            </w:r>
          </w:p>
        </w:tc>
        <w:tc>
          <w:tcPr>
            <w:tcW w:w="709" w:type="dxa"/>
            <w:shd w:val="clear" w:color="000000" w:fill="FFFFFF"/>
            <w:noWrap/>
            <w:vAlign w:val="center"/>
          </w:tcPr>
          <w:p w14:paraId="35E32310">
            <w:pPr>
              <w:jc w:val="center"/>
              <w:rPr>
                <w:rFonts w:hint="eastAsia" w:ascii="宋体" w:hAnsi="宋体" w:cs="宋体"/>
                <w:szCs w:val="21"/>
              </w:rPr>
            </w:pPr>
            <w:r>
              <w:rPr>
                <w:rFonts w:hint="eastAsia" w:ascii="宋体" w:hAnsi="宋体" w:cs="宋体"/>
                <w:szCs w:val="21"/>
              </w:rPr>
              <w:t>1</w:t>
            </w:r>
          </w:p>
        </w:tc>
      </w:tr>
      <w:tr w14:paraId="2153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37161ECD">
            <w:pPr>
              <w:widowControl/>
              <w:jc w:val="center"/>
              <w:rPr>
                <w:rFonts w:hint="eastAsia" w:ascii="宋体" w:hAnsi="宋体" w:cs="宋体"/>
                <w:kern w:val="0"/>
                <w:szCs w:val="21"/>
              </w:rPr>
            </w:pPr>
            <w:r>
              <w:rPr>
                <w:rFonts w:hint="eastAsia" w:ascii="宋体" w:hAnsi="宋体" w:cs="宋体"/>
                <w:kern w:val="0"/>
                <w:szCs w:val="21"/>
              </w:rPr>
              <w:t>39</w:t>
            </w:r>
          </w:p>
        </w:tc>
        <w:tc>
          <w:tcPr>
            <w:tcW w:w="1782" w:type="dxa"/>
            <w:shd w:val="clear" w:color="auto" w:fill="auto"/>
            <w:noWrap w:val="0"/>
            <w:vAlign w:val="center"/>
          </w:tcPr>
          <w:p w14:paraId="05F2D954">
            <w:pPr>
              <w:jc w:val="left"/>
              <w:rPr>
                <w:rFonts w:hint="eastAsia" w:ascii="宋体" w:hAnsi="宋体" w:cs="宋体"/>
                <w:color w:val="000000"/>
                <w:szCs w:val="21"/>
              </w:rPr>
            </w:pPr>
            <w:r>
              <w:rPr>
                <w:rFonts w:hint="eastAsia" w:ascii="宋体" w:hAnsi="宋体" w:cs="宋体"/>
                <w:color w:val="000000"/>
                <w:szCs w:val="21"/>
              </w:rPr>
              <w:t>耦合器</w:t>
            </w:r>
          </w:p>
        </w:tc>
        <w:tc>
          <w:tcPr>
            <w:tcW w:w="4961" w:type="dxa"/>
            <w:shd w:val="clear" w:color="auto" w:fill="auto"/>
            <w:noWrap/>
            <w:vAlign w:val="center"/>
          </w:tcPr>
          <w:p w14:paraId="0FAB4C3E">
            <w:pPr>
              <w:jc w:val="left"/>
              <w:rPr>
                <w:rFonts w:hint="eastAsia" w:ascii="宋体" w:hAnsi="宋体" w:cs="宋体"/>
                <w:color w:val="000000"/>
                <w:szCs w:val="21"/>
              </w:rPr>
            </w:pPr>
            <w:r>
              <w:rPr>
                <w:rFonts w:hint="eastAsia" w:ascii="宋体" w:hAnsi="宋体" w:cs="宋体"/>
                <w:color w:val="000000"/>
                <w:szCs w:val="21"/>
              </w:rPr>
              <w:t>双工耦合器</w:t>
            </w:r>
          </w:p>
        </w:tc>
        <w:tc>
          <w:tcPr>
            <w:tcW w:w="709" w:type="dxa"/>
            <w:shd w:val="clear" w:color="000000" w:fill="FFFFFF"/>
            <w:noWrap w:val="0"/>
            <w:vAlign w:val="center"/>
          </w:tcPr>
          <w:p w14:paraId="68C9504C">
            <w:pPr>
              <w:jc w:val="center"/>
              <w:rPr>
                <w:rFonts w:hint="eastAsia" w:ascii="宋体" w:hAnsi="宋体" w:cs="宋体"/>
                <w:szCs w:val="21"/>
              </w:rPr>
            </w:pPr>
            <w:r>
              <w:rPr>
                <w:rFonts w:hint="eastAsia" w:ascii="宋体" w:hAnsi="宋体" w:cs="宋体"/>
                <w:szCs w:val="21"/>
              </w:rPr>
              <w:t>个</w:t>
            </w:r>
          </w:p>
        </w:tc>
        <w:tc>
          <w:tcPr>
            <w:tcW w:w="709" w:type="dxa"/>
            <w:shd w:val="clear" w:color="000000" w:fill="FFFFFF"/>
            <w:noWrap/>
            <w:vAlign w:val="center"/>
          </w:tcPr>
          <w:p w14:paraId="2D982184">
            <w:pPr>
              <w:jc w:val="center"/>
              <w:rPr>
                <w:rFonts w:hint="eastAsia" w:ascii="宋体" w:hAnsi="宋体" w:cs="宋体"/>
                <w:szCs w:val="21"/>
              </w:rPr>
            </w:pPr>
            <w:r>
              <w:rPr>
                <w:rFonts w:hint="eastAsia" w:ascii="宋体" w:hAnsi="宋体" w:cs="宋体"/>
                <w:szCs w:val="21"/>
              </w:rPr>
              <w:t>24</w:t>
            </w:r>
          </w:p>
        </w:tc>
      </w:tr>
      <w:tr w14:paraId="6D3A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63CAACFA">
            <w:pPr>
              <w:widowControl/>
              <w:jc w:val="center"/>
              <w:rPr>
                <w:rFonts w:hint="eastAsia" w:ascii="宋体" w:hAnsi="宋体" w:cs="宋体"/>
                <w:kern w:val="0"/>
                <w:szCs w:val="21"/>
              </w:rPr>
            </w:pPr>
            <w:r>
              <w:rPr>
                <w:rFonts w:hint="eastAsia" w:ascii="宋体" w:hAnsi="宋体" w:cs="宋体"/>
                <w:kern w:val="0"/>
                <w:szCs w:val="21"/>
              </w:rPr>
              <w:t>40</w:t>
            </w:r>
          </w:p>
        </w:tc>
        <w:tc>
          <w:tcPr>
            <w:tcW w:w="1782" w:type="dxa"/>
            <w:shd w:val="clear" w:color="auto" w:fill="auto"/>
            <w:noWrap w:val="0"/>
            <w:vAlign w:val="center"/>
          </w:tcPr>
          <w:p w14:paraId="48F66FE7">
            <w:pPr>
              <w:jc w:val="left"/>
              <w:rPr>
                <w:rFonts w:hint="eastAsia" w:ascii="宋体" w:hAnsi="宋体" w:cs="宋体"/>
                <w:color w:val="000000"/>
                <w:szCs w:val="21"/>
              </w:rPr>
            </w:pPr>
            <w:r>
              <w:rPr>
                <w:rFonts w:hint="eastAsia" w:ascii="宋体" w:hAnsi="宋体" w:cs="宋体"/>
                <w:color w:val="000000"/>
                <w:szCs w:val="21"/>
              </w:rPr>
              <w:t>尾纤</w:t>
            </w:r>
          </w:p>
        </w:tc>
        <w:tc>
          <w:tcPr>
            <w:tcW w:w="4961" w:type="dxa"/>
            <w:shd w:val="clear" w:color="auto" w:fill="auto"/>
            <w:noWrap/>
            <w:vAlign w:val="center"/>
          </w:tcPr>
          <w:p w14:paraId="609DABD9">
            <w:pPr>
              <w:jc w:val="left"/>
              <w:rPr>
                <w:rFonts w:hint="eastAsia" w:ascii="宋体" w:hAnsi="宋体" w:cs="宋体"/>
                <w:color w:val="000000"/>
                <w:szCs w:val="21"/>
              </w:rPr>
            </w:pPr>
            <w:r>
              <w:rPr>
                <w:rFonts w:hint="eastAsia" w:ascii="宋体" w:hAnsi="宋体" w:cs="宋体"/>
                <w:color w:val="000000"/>
                <w:szCs w:val="21"/>
              </w:rPr>
              <w:t>单模尾纤</w:t>
            </w:r>
          </w:p>
        </w:tc>
        <w:tc>
          <w:tcPr>
            <w:tcW w:w="709" w:type="dxa"/>
            <w:shd w:val="clear" w:color="000000" w:fill="FFFFFF"/>
            <w:noWrap w:val="0"/>
            <w:vAlign w:val="center"/>
          </w:tcPr>
          <w:p w14:paraId="12B222FF">
            <w:pPr>
              <w:jc w:val="center"/>
              <w:rPr>
                <w:rFonts w:hint="eastAsia" w:ascii="宋体" w:hAnsi="宋体" w:cs="宋体"/>
                <w:szCs w:val="21"/>
              </w:rPr>
            </w:pPr>
            <w:r>
              <w:rPr>
                <w:rFonts w:hint="eastAsia" w:ascii="宋体" w:hAnsi="宋体" w:cs="宋体"/>
                <w:szCs w:val="21"/>
              </w:rPr>
              <w:t>根</w:t>
            </w:r>
          </w:p>
        </w:tc>
        <w:tc>
          <w:tcPr>
            <w:tcW w:w="709" w:type="dxa"/>
            <w:shd w:val="clear" w:color="000000" w:fill="FFFFFF"/>
            <w:noWrap/>
            <w:vAlign w:val="center"/>
          </w:tcPr>
          <w:p w14:paraId="154B367A">
            <w:pPr>
              <w:jc w:val="center"/>
              <w:rPr>
                <w:rFonts w:hint="eastAsia" w:ascii="宋体" w:hAnsi="宋体" w:cs="宋体"/>
                <w:szCs w:val="21"/>
              </w:rPr>
            </w:pPr>
            <w:r>
              <w:rPr>
                <w:rFonts w:hint="eastAsia" w:ascii="宋体" w:hAnsi="宋体" w:cs="宋体"/>
                <w:szCs w:val="21"/>
              </w:rPr>
              <w:t>24</w:t>
            </w:r>
          </w:p>
        </w:tc>
      </w:tr>
      <w:tr w14:paraId="2A74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49C9CAEB">
            <w:pPr>
              <w:widowControl/>
              <w:jc w:val="center"/>
              <w:rPr>
                <w:rFonts w:hint="eastAsia" w:ascii="宋体" w:hAnsi="宋体" w:cs="宋体"/>
                <w:kern w:val="0"/>
                <w:szCs w:val="21"/>
              </w:rPr>
            </w:pPr>
            <w:r>
              <w:rPr>
                <w:rFonts w:hint="eastAsia" w:ascii="宋体" w:hAnsi="宋体" w:cs="宋体"/>
                <w:kern w:val="0"/>
                <w:szCs w:val="21"/>
              </w:rPr>
              <w:t>41</w:t>
            </w:r>
          </w:p>
        </w:tc>
        <w:tc>
          <w:tcPr>
            <w:tcW w:w="1782" w:type="dxa"/>
            <w:shd w:val="clear" w:color="auto" w:fill="auto"/>
            <w:noWrap w:val="0"/>
            <w:vAlign w:val="center"/>
          </w:tcPr>
          <w:p w14:paraId="31527ABD">
            <w:pPr>
              <w:jc w:val="left"/>
              <w:rPr>
                <w:rFonts w:hint="eastAsia" w:ascii="宋体" w:hAnsi="宋体" w:cs="宋体"/>
                <w:color w:val="000000"/>
                <w:szCs w:val="21"/>
              </w:rPr>
            </w:pPr>
            <w:r>
              <w:rPr>
                <w:rFonts w:hint="eastAsia" w:ascii="宋体" w:hAnsi="宋体" w:cs="宋体"/>
                <w:color w:val="000000"/>
                <w:szCs w:val="21"/>
              </w:rPr>
              <w:t>水晶头</w:t>
            </w:r>
          </w:p>
        </w:tc>
        <w:tc>
          <w:tcPr>
            <w:tcW w:w="4961" w:type="dxa"/>
            <w:shd w:val="clear" w:color="auto" w:fill="auto"/>
            <w:noWrap/>
            <w:vAlign w:val="center"/>
          </w:tcPr>
          <w:p w14:paraId="38956207">
            <w:pPr>
              <w:jc w:val="left"/>
              <w:rPr>
                <w:rFonts w:hint="eastAsia" w:ascii="宋体" w:hAnsi="宋体" w:cs="宋体"/>
                <w:color w:val="000000"/>
                <w:szCs w:val="21"/>
              </w:rPr>
            </w:pPr>
            <w:r>
              <w:rPr>
                <w:rFonts w:hint="eastAsia" w:ascii="宋体" w:hAnsi="宋体" w:cs="宋体"/>
                <w:color w:val="000000"/>
                <w:szCs w:val="21"/>
              </w:rPr>
              <w:t>六类水晶头</w:t>
            </w:r>
          </w:p>
        </w:tc>
        <w:tc>
          <w:tcPr>
            <w:tcW w:w="709" w:type="dxa"/>
            <w:shd w:val="clear" w:color="000000" w:fill="FFFFFF"/>
            <w:noWrap w:val="0"/>
            <w:vAlign w:val="center"/>
          </w:tcPr>
          <w:p w14:paraId="6D1BFF22">
            <w:pPr>
              <w:jc w:val="center"/>
              <w:rPr>
                <w:rFonts w:hint="eastAsia" w:ascii="宋体" w:hAnsi="宋体" w:cs="宋体"/>
                <w:szCs w:val="21"/>
              </w:rPr>
            </w:pPr>
            <w:r>
              <w:rPr>
                <w:rFonts w:hint="eastAsia" w:ascii="宋体" w:hAnsi="宋体" w:cs="宋体"/>
                <w:szCs w:val="21"/>
              </w:rPr>
              <w:t>盒</w:t>
            </w:r>
          </w:p>
        </w:tc>
        <w:tc>
          <w:tcPr>
            <w:tcW w:w="709" w:type="dxa"/>
            <w:shd w:val="clear" w:color="000000" w:fill="FFFFFF"/>
            <w:noWrap/>
            <w:vAlign w:val="center"/>
          </w:tcPr>
          <w:p w14:paraId="739C4FAA">
            <w:pPr>
              <w:jc w:val="center"/>
              <w:rPr>
                <w:rFonts w:hint="eastAsia" w:ascii="宋体" w:hAnsi="宋体" w:cs="宋体"/>
                <w:szCs w:val="21"/>
              </w:rPr>
            </w:pPr>
            <w:r>
              <w:rPr>
                <w:rFonts w:hint="eastAsia" w:ascii="宋体" w:hAnsi="宋体" w:cs="宋体"/>
                <w:szCs w:val="21"/>
              </w:rPr>
              <w:t>9</w:t>
            </w:r>
          </w:p>
        </w:tc>
      </w:tr>
      <w:tr w14:paraId="4CD1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51D9DB27">
            <w:pPr>
              <w:widowControl/>
              <w:jc w:val="center"/>
              <w:rPr>
                <w:rFonts w:hint="eastAsia" w:ascii="宋体" w:hAnsi="宋体" w:cs="宋体"/>
                <w:kern w:val="0"/>
                <w:szCs w:val="21"/>
              </w:rPr>
            </w:pPr>
            <w:r>
              <w:rPr>
                <w:rFonts w:hint="eastAsia" w:ascii="宋体" w:hAnsi="宋体" w:cs="宋体"/>
                <w:kern w:val="0"/>
                <w:szCs w:val="21"/>
              </w:rPr>
              <w:t>42</w:t>
            </w:r>
          </w:p>
        </w:tc>
        <w:tc>
          <w:tcPr>
            <w:tcW w:w="1782" w:type="dxa"/>
            <w:shd w:val="clear" w:color="auto" w:fill="auto"/>
            <w:noWrap w:val="0"/>
            <w:vAlign w:val="center"/>
          </w:tcPr>
          <w:p w14:paraId="31000AE2">
            <w:pPr>
              <w:jc w:val="left"/>
              <w:rPr>
                <w:rFonts w:hint="eastAsia" w:ascii="宋体" w:hAnsi="宋体" w:cs="宋体"/>
                <w:color w:val="000000"/>
                <w:szCs w:val="21"/>
              </w:rPr>
            </w:pPr>
            <w:r>
              <w:rPr>
                <w:rFonts w:hint="eastAsia" w:ascii="宋体" w:hAnsi="宋体" w:cs="宋体"/>
                <w:color w:val="000000"/>
                <w:szCs w:val="21"/>
              </w:rPr>
              <w:t>接线盒</w:t>
            </w:r>
          </w:p>
        </w:tc>
        <w:tc>
          <w:tcPr>
            <w:tcW w:w="4961" w:type="dxa"/>
            <w:shd w:val="clear" w:color="auto" w:fill="auto"/>
            <w:noWrap/>
            <w:vAlign w:val="center"/>
          </w:tcPr>
          <w:p w14:paraId="34D0CC1E">
            <w:pPr>
              <w:jc w:val="left"/>
              <w:rPr>
                <w:rFonts w:hint="eastAsia" w:ascii="宋体" w:hAnsi="宋体" w:cs="宋体"/>
                <w:color w:val="000000"/>
                <w:szCs w:val="21"/>
              </w:rPr>
            </w:pPr>
            <w:r>
              <w:rPr>
                <w:rFonts w:hint="eastAsia" w:ascii="宋体" w:hAnsi="宋体" w:cs="宋体"/>
                <w:color w:val="000000"/>
                <w:szCs w:val="21"/>
              </w:rPr>
              <w:t>100*100*60mm接线盒</w:t>
            </w:r>
          </w:p>
        </w:tc>
        <w:tc>
          <w:tcPr>
            <w:tcW w:w="709" w:type="dxa"/>
            <w:shd w:val="clear" w:color="000000" w:fill="FFFFFF"/>
            <w:noWrap w:val="0"/>
            <w:vAlign w:val="center"/>
          </w:tcPr>
          <w:p w14:paraId="35367A77">
            <w:pPr>
              <w:jc w:val="center"/>
              <w:rPr>
                <w:rFonts w:hint="eastAsia" w:ascii="宋体" w:hAnsi="宋体" w:cs="宋体"/>
                <w:szCs w:val="21"/>
              </w:rPr>
            </w:pPr>
            <w:r>
              <w:rPr>
                <w:rFonts w:hint="eastAsia" w:ascii="宋体" w:hAnsi="宋体" w:cs="宋体"/>
                <w:szCs w:val="21"/>
              </w:rPr>
              <w:t>个</w:t>
            </w:r>
          </w:p>
        </w:tc>
        <w:tc>
          <w:tcPr>
            <w:tcW w:w="709" w:type="dxa"/>
            <w:shd w:val="clear" w:color="000000" w:fill="FFFFFF"/>
            <w:noWrap/>
            <w:vAlign w:val="center"/>
          </w:tcPr>
          <w:p w14:paraId="327018F3">
            <w:pPr>
              <w:jc w:val="center"/>
              <w:rPr>
                <w:rFonts w:hint="eastAsia" w:ascii="宋体" w:hAnsi="宋体" w:cs="宋体"/>
                <w:szCs w:val="21"/>
              </w:rPr>
            </w:pPr>
            <w:r>
              <w:rPr>
                <w:rFonts w:hint="eastAsia" w:ascii="宋体" w:hAnsi="宋体" w:cs="宋体"/>
                <w:szCs w:val="21"/>
              </w:rPr>
              <w:t>146</w:t>
            </w:r>
          </w:p>
        </w:tc>
      </w:tr>
      <w:tr w14:paraId="73B8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76C766E4">
            <w:pPr>
              <w:widowControl/>
              <w:jc w:val="center"/>
              <w:rPr>
                <w:rFonts w:hint="eastAsia" w:ascii="宋体" w:hAnsi="宋体" w:cs="宋体"/>
                <w:kern w:val="0"/>
                <w:szCs w:val="21"/>
              </w:rPr>
            </w:pPr>
            <w:r>
              <w:rPr>
                <w:rFonts w:hint="eastAsia" w:ascii="宋体" w:hAnsi="宋体" w:cs="宋体"/>
                <w:kern w:val="0"/>
                <w:szCs w:val="21"/>
              </w:rPr>
              <w:t>43</w:t>
            </w:r>
          </w:p>
        </w:tc>
        <w:tc>
          <w:tcPr>
            <w:tcW w:w="1782" w:type="dxa"/>
            <w:shd w:val="clear" w:color="auto" w:fill="auto"/>
            <w:noWrap w:val="0"/>
            <w:vAlign w:val="center"/>
          </w:tcPr>
          <w:p w14:paraId="2D2D4C96">
            <w:pPr>
              <w:jc w:val="left"/>
              <w:rPr>
                <w:rFonts w:hint="eastAsia" w:ascii="宋体" w:hAnsi="宋体" w:cs="宋体"/>
                <w:color w:val="000000"/>
                <w:szCs w:val="21"/>
              </w:rPr>
            </w:pPr>
            <w:r>
              <w:rPr>
                <w:rFonts w:hint="eastAsia" w:ascii="宋体" w:hAnsi="宋体" w:cs="宋体"/>
                <w:color w:val="000000"/>
                <w:szCs w:val="21"/>
              </w:rPr>
              <w:t>电源线</w:t>
            </w:r>
          </w:p>
        </w:tc>
        <w:tc>
          <w:tcPr>
            <w:tcW w:w="4961" w:type="dxa"/>
            <w:shd w:val="clear" w:color="auto" w:fill="auto"/>
            <w:noWrap/>
            <w:vAlign w:val="center"/>
          </w:tcPr>
          <w:p w14:paraId="23BD562F">
            <w:pPr>
              <w:jc w:val="left"/>
              <w:rPr>
                <w:rFonts w:hint="eastAsia" w:ascii="宋体" w:hAnsi="宋体" w:cs="宋体"/>
                <w:color w:val="000000"/>
                <w:szCs w:val="21"/>
              </w:rPr>
            </w:pPr>
            <w:r>
              <w:rPr>
                <w:rFonts w:hint="eastAsia" w:ascii="宋体" w:hAnsi="宋体" w:cs="宋体"/>
                <w:color w:val="000000"/>
                <w:szCs w:val="21"/>
              </w:rPr>
              <w:t>RVV2*1</w:t>
            </w:r>
          </w:p>
        </w:tc>
        <w:tc>
          <w:tcPr>
            <w:tcW w:w="709" w:type="dxa"/>
            <w:shd w:val="clear" w:color="000000" w:fill="FFFFFF"/>
            <w:noWrap w:val="0"/>
            <w:vAlign w:val="center"/>
          </w:tcPr>
          <w:p w14:paraId="27E41ACB">
            <w:pPr>
              <w:jc w:val="center"/>
              <w:rPr>
                <w:rFonts w:hint="eastAsia" w:ascii="宋体" w:hAnsi="宋体" w:cs="宋体"/>
                <w:szCs w:val="21"/>
              </w:rPr>
            </w:pPr>
            <w:r>
              <w:rPr>
                <w:rFonts w:hint="eastAsia" w:ascii="宋体" w:hAnsi="宋体" w:cs="宋体"/>
                <w:szCs w:val="21"/>
              </w:rPr>
              <w:t>米</w:t>
            </w:r>
          </w:p>
        </w:tc>
        <w:tc>
          <w:tcPr>
            <w:tcW w:w="709" w:type="dxa"/>
            <w:shd w:val="clear" w:color="000000" w:fill="FFFFFF"/>
            <w:noWrap/>
            <w:vAlign w:val="center"/>
          </w:tcPr>
          <w:p w14:paraId="35D23A96">
            <w:pPr>
              <w:jc w:val="center"/>
              <w:rPr>
                <w:rFonts w:hint="eastAsia" w:ascii="宋体" w:hAnsi="宋体" w:cs="宋体"/>
                <w:szCs w:val="21"/>
              </w:rPr>
            </w:pPr>
            <w:r>
              <w:rPr>
                <w:rFonts w:hint="eastAsia" w:ascii="宋体" w:hAnsi="宋体" w:cs="宋体"/>
                <w:szCs w:val="21"/>
              </w:rPr>
              <w:t>700</w:t>
            </w:r>
          </w:p>
        </w:tc>
      </w:tr>
      <w:tr w14:paraId="36B0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582965F9">
            <w:pPr>
              <w:widowControl/>
              <w:jc w:val="center"/>
              <w:rPr>
                <w:rFonts w:hint="eastAsia" w:ascii="宋体" w:hAnsi="宋体" w:cs="宋体"/>
                <w:kern w:val="0"/>
                <w:szCs w:val="21"/>
              </w:rPr>
            </w:pPr>
            <w:r>
              <w:rPr>
                <w:rFonts w:hint="eastAsia" w:ascii="宋体" w:hAnsi="宋体" w:cs="宋体"/>
                <w:kern w:val="0"/>
                <w:szCs w:val="21"/>
              </w:rPr>
              <w:t>44</w:t>
            </w:r>
          </w:p>
        </w:tc>
        <w:tc>
          <w:tcPr>
            <w:tcW w:w="1782" w:type="dxa"/>
            <w:shd w:val="clear" w:color="auto" w:fill="auto"/>
            <w:noWrap w:val="0"/>
            <w:vAlign w:val="center"/>
          </w:tcPr>
          <w:p w14:paraId="6E12CA5D">
            <w:pPr>
              <w:jc w:val="left"/>
              <w:rPr>
                <w:rFonts w:hint="eastAsia" w:ascii="宋体" w:hAnsi="宋体" w:cs="宋体"/>
                <w:color w:val="000000"/>
                <w:szCs w:val="21"/>
              </w:rPr>
            </w:pPr>
            <w:r>
              <w:rPr>
                <w:rFonts w:hint="eastAsia" w:ascii="宋体" w:hAnsi="宋体" w:cs="宋体"/>
                <w:color w:val="000000"/>
                <w:szCs w:val="21"/>
              </w:rPr>
              <w:t>明装配电箱</w:t>
            </w:r>
          </w:p>
        </w:tc>
        <w:tc>
          <w:tcPr>
            <w:tcW w:w="4961" w:type="dxa"/>
            <w:shd w:val="clear" w:color="auto" w:fill="auto"/>
            <w:noWrap/>
            <w:vAlign w:val="center"/>
          </w:tcPr>
          <w:p w14:paraId="1F924640">
            <w:pPr>
              <w:jc w:val="left"/>
              <w:rPr>
                <w:rFonts w:hint="eastAsia" w:ascii="宋体" w:hAnsi="宋体" w:cs="宋体"/>
                <w:color w:val="000000"/>
                <w:szCs w:val="21"/>
              </w:rPr>
            </w:pPr>
            <w:r>
              <w:rPr>
                <w:rFonts w:hint="eastAsia" w:ascii="宋体" w:hAnsi="宋体" w:cs="宋体"/>
                <w:color w:val="000000"/>
                <w:szCs w:val="21"/>
              </w:rPr>
              <w:t>18回路带空开明装配电箱</w:t>
            </w:r>
          </w:p>
        </w:tc>
        <w:tc>
          <w:tcPr>
            <w:tcW w:w="709" w:type="dxa"/>
            <w:shd w:val="clear" w:color="000000" w:fill="FFFFFF"/>
            <w:noWrap w:val="0"/>
            <w:vAlign w:val="center"/>
          </w:tcPr>
          <w:p w14:paraId="16CCCC7C">
            <w:pPr>
              <w:jc w:val="center"/>
              <w:rPr>
                <w:rFonts w:hint="eastAsia" w:ascii="宋体" w:hAnsi="宋体" w:cs="宋体"/>
                <w:szCs w:val="21"/>
              </w:rPr>
            </w:pPr>
            <w:r>
              <w:rPr>
                <w:rFonts w:hint="eastAsia" w:ascii="宋体" w:hAnsi="宋体" w:cs="宋体"/>
                <w:szCs w:val="21"/>
              </w:rPr>
              <w:t>只</w:t>
            </w:r>
          </w:p>
        </w:tc>
        <w:tc>
          <w:tcPr>
            <w:tcW w:w="709" w:type="dxa"/>
            <w:shd w:val="clear" w:color="000000" w:fill="FFFFFF"/>
            <w:noWrap/>
            <w:vAlign w:val="center"/>
          </w:tcPr>
          <w:p w14:paraId="11B6AA3B">
            <w:pPr>
              <w:jc w:val="center"/>
              <w:rPr>
                <w:rFonts w:hint="eastAsia" w:ascii="宋体" w:hAnsi="宋体" w:cs="宋体"/>
                <w:szCs w:val="21"/>
              </w:rPr>
            </w:pPr>
            <w:r>
              <w:rPr>
                <w:rFonts w:hint="eastAsia" w:ascii="宋体" w:hAnsi="宋体" w:cs="宋体"/>
                <w:szCs w:val="21"/>
              </w:rPr>
              <w:t>1</w:t>
            </w:r>
          </w:p>
        </w:tc>
      </w:tr>
      <w:tr w14:paraId="7209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203A7989">
            <w:pPr>
              <w:widowControl/>
              <w:jc w:val="center"/>
              <w:rPr>
                <w:rFonts w:hint="eastAsia" w:ascii="宋体" w:hAnsi="宋体" w:cs="宋体"/>
                <w:kern w:val="0"/>
                <w:szCs w:val="21"/>
              </w:rPr>
            </w:pPr>
            <w:r>
              <w:rPr>
                <w:rFonts w:hint="eastAsia" w:ascii="宋体" w:hAnsi="宋体" w:cs="宋体"/>
                <w:kern w:val="0"/>
                <w:szCs w:val="21"/>
              </w:rPr>
              <w:t>45</w:t>
            </w:r>
          </w:p>
        </w:tc>
        <w:tc>
          <w:tcPr>
            <w:tcW w:w="1782" w:type="dxa"/>
            <w:shd w:val="clear" w:color="auto" w:fill="auto"/>
            <w:noWrap w:val="0"/>
            <w:vAlign w:val="center"/>
          </w:tcPr>
          <w:p w14:paraId="4C1F825F">
            <w:pPr>
              <w:jc w:val="left"/>
              <w:rPr>
                <w:rFonts w:hint="eastAsia" w:ascii="宋体" w:hAnsi="宋体" w:cs="宋体"/>
                <w:color w:val="000000"/>
                <w:szCs w:val="21"/>
              </w:rPr>
            </w:pPr>
            <w:r>
              <w:rPr>
                <w:rFonts w:hint="eastAsia" w:ascii="宋体" w:hAnsi="宋体" w:cs="宋体"/>
                <w:color w:val="000000"/>
                <w:szCs w:val="21"/>
              </w:rPr>
              <w:t>总电缆</w:t>
            </w:r>
          </w:p>
        </w:tc>
        <w:tc>
          <w:tcPr>
            <w:tcW w:w="4961" w:type="dxa"/>
            <w:shd w:val="clear" w:color="auto" w:fill="auto"/>
            <w:noWrap/>
            <w:vAlign w:val="center"/>
          </w:tcPr>
          <w:p w14:paraId="6B4153A9">
            <w:pPr>
              <w:jc w:val="left"/>
              <w:rPr>
                <w:rFonts w:hint="eastAsia" w:ascii="宋体" w:hAnsi="宋体" w:cs="宋体"/>
                <w:color w:val="000000"/>
                <w:szCs w:val="21"/>
              </w:rPr>
            </w:pPr>
            <w:r>
              <w:rPr>
                <w:rFonts w:hint="eastAsia" w:ascii="宋体" w:hAnsi="宋体" w:cs="宋体"/>
                <w:color w:val="000000"/>
                <w:szCs w:val="21"/>
              </w:rPr>
              <w:t>5*6平方总电缆</w:t>
            </w:r>
          </w:p>
        </w:tc>
        <w:tc>
          <w:tcPr>
            <w:tcW w:w="709" w:type="dxa"/>
            <w:shd w:val="clear" w:color="000000" w:fill="FFFFFF"/>
            <w:noWrap w:val="0"/>
            <w:vAlign w:val="center"/>
          </w:tcPr>
          <w:p w14:paraId="78B0FE8C">
            <w:pPr>
              <w:jc w:val="center"/>
              <w:rPr>
                <w:rFonts w:hint="eastAsia" w:ascii="宋体" w:hAnsi="宋体" w:cs="宋体"/>
                <w:szCs w:val="21"/>
              </w:rPr>
            </w:pPr>
            <w:r>
              <w:rPr>
                <w:rFonts w:hint="eastAsia" w:ascii="宋体" w:hAnsi="宋体" w:cs="宋体"/>
                <w:szCs w:val="21"/>
              </w:rPr>
              <w:t>米</w:t>
            </w:r>
          </w:p>
        </w:tc>
        <w:tc>
          <w:tcPr>
            <w:tcW w:w="709" w:type="dxa"/>
            <w:shd w:val="clear" w:color="000000" w:fill="FFFFFF"/>
            <w:noWrap/>
            <w:vAlign w:val="center"/>
          </w:tcPr>
          <w:p w14:paraId="5C315F54">
            <w:pPr>
              <w:jc w:val="center"/>
              <w:rPr>
                <w:rFonts w:hint="eastAsia" w:ascii="宋体" w:hAnsi="宋体" w:cs="宋体"/>
                <w:szCs w:val="21"/>
              </w:rPr>
            </w:pPr>
            <w:r>
              <w:rPr>
                <w:rFonts w:hint="eastAsia" w:ascii="宋体" w:hAnsi="宋体" w:cs="宋体"/>
                <w:szCs w:val="21"/>
              </w:rPr>
              <w:t>50</w:t>
            </w:r>
          </w:p>
        </w:tc>
      </w:tr>
      <w:tr w14:paraId="677C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74189B1E">
            <w:pPr>
              <w:widowControl/>
              <w:jc w:val="center"/>
              <w:rPr>
                <w:rFonts w:hint="eastAsia" w:ascii="宋体" w:hAnsi="宋体" w:cs="宋体"/>
                <w:kern w:val="0"/>
                <w:szCs w:val="21"/>
              </w:rPr>
            </w:pPr>
            <w:r>
              <w:rPr>
                <w:rFonts w:hint="eastAsia" w:ascii="宋体" w:hAnsi="宋体" w:cs="宋体"/>
                <w:kern w:val="0"/>
                <w:szCs w:val="21"/>
              </w:rPr>
              <w:t>46</w:t>
            </w:r>
          </w:p>
        </w:tc>
        <w:tc>
          <w:tcPr>
            <w:tcW w:w="1782" w:type="dxa"/>
            <w:shd w:val="clear" w:color="auto" w:fill="auto"/>
            <w:noWrap w:val="0"/>
            <w:vAlign w:val="center"/>
          </w:tcPr>
          <w:p w14:paraId="7FB255A4">
            <w:pPr>
              <w:jc w:val="left"/>
              <w:rPr>
                <w:rFonts w:hint="eastAsia" w:ascii="宋体" w:hAnsi="宋体" w:cs="宋体"/>
                <w:color w:val="000000"/>
                <w:szCs w:val="21"/>
              </w:rPr>
            </w:pPr>
            <w:r>
              <w:rPr>
                <w:rFonts w:hint="eastAsia" w:ascii="宋体" w:hAnsi="宋体" w:cs="宋体"/>
                <w:color w:val="000000"/>
                <w:szCs w:val="21"/>
              </w:rPr>
              <w:t>强电电缆</w:t>
            </w:r>
          </w:p>
        </w:tc>
        <w:tc>
          <w:tcPr>
            <w:tcW w:w="4961" w:type="dxa"/>
            <w:shd w:val="clear" w:color="auto" w:fill="auto"/>
            <w:noWrap/>
            <w:vAlign w:val="center"/>
          </w:tcPr>
          <w:p w14:paraId="467055F5">
            <w:pPr>
              <w:jc w:val="left"/>
              <w:rPr>
                <w:rFonts w:hint="eastAsia" w:ascii="宋体" w:hAnsi="宋体" w:cs="宋体"/>
                <w:color w:val="000000"/>
                <w:szCs w:val="21"/>
              </w:rPr>
            </w:pPr>
            <w:r>
              <w:rPr>
                <w:rFonts w:hint="eastAsia" w:ascii="宋体" w:hAnsi="宋体" w:cs="宋体"/>
                <w:color w:val="000000"/>
                <w:szCs w:val="21"/>
              </w:rPr>
              <w:t>4平方强电电缆</w:t>
            </w:r>
          </w:p>
        </w:tc>
        <w:tc>
          <w:tcPr>
            <w:tcW w:w="709" w:type="dxa"/>
            <w:shd w:val="clear" w:color="000000" w:fill="FFFFFF"/>
            <w:noWrap w:val="0"/>
            <w:vAlign w:val="center"/>
          </w:tcPr>
          <w:p w14:paraId="70575497">
            <w:pPr>
              <w:jc w:val="center"/>
              <w:rPr>
                <w:rFonts w:hint="eastAsia" w:ascii="宋体" w:hAnsi="宋体" w:cs="宋体"/>
                <w:szCs w:val="21"/>
              </w:rPr>
            </w:pPr>
            <w:r>
              <w:rPr>
                <w:rFonts w:hint="eastAsia" w:ascii="宋体" w:hAnsi="宋体" w:cs="宋体"/>
                <w:szCs w:val="21"/>
              </w:rPr>
              <w:t>米</w:t>
            </w:r>
          </w:p>
        </w:tc>
        <w:tc>
          <w:tcPr>
            <w:tcW w:w="709" w:type="dxa"/>
            <w:shd w:val="clear" w:color="000000" w:fill="FFFFFF"/>
            <w:noWrap/>
            <w:vAlign w:val="center"/>
          </w:tcPr>
          <w:p w14:paraId="417B1FC1">
            <w:pPr>
              <w:jc w:val="center"/>
              <w:rPr>
                <w:rFonts w:hint="eastAsia" w:ascii="宋体" w:hAnsi="宋体" w:cs="宋体"/>
                <w:szCs w:val="21"/>
              </w:rPr>
            </w:pPr>
            <w:r>
              <w:rPr>
                <w:rFonts w:hint="eastAsia" w:ascii="宋体" w:hAnsi="宋体" w:cs="宋体"/>
                <w:szCs w:val="21"/>
              </w:rPr>
              <w:t>1200</w:t>
            </w:r>
          </w:p>
        </w:tc>
      </w:tr>
      <w:tr w14:paraId="3A9A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6C7AF1FE">
            <w:pPr>
              <w:widowControl/>
              <w:jc w:val="center"/>
              <w:rPr>
                <w:rFonts w:hint="eastAsia" w:ascii="宋体" w:hAnsi="宋体" w:cs="宋体"/>
                <w:kern w:val="0"/>
                <w:szCs w:val="21"/>
              </w:rPr>
            </w:pPr>
            <w:r>
              <w:rPr>
                <w:rFonts w:hint="eastAsia" w:ascii="宋体" w:hAnsi="宋体" w:cs="宋体"/>
                <w:kern w:val="0"/>
                <w:szCs w:val="21"/>
              </w:rPr>
              <w:t>47</w:t>
            </w:r>
          </w:p>
        </w:tc>
        <w:tc>
          <w:tcPr>
            <w:tcW w:w="1782" w:type="dxa"/>
            <w:shd w:val="clear" w:color="auto" w:fill="auto"/>
            <w:noWrap w:val="0"/>
            <w:vAlign w:val="center"/>
          </w:tcPr>
          <w:p w14:paraId="2FE1F01C">
            <w:pPr>
              <w:jc w:val="left"/>
              <w:rPr>
                <w:rFonts w:hint="eastAsia" w:ascii="宋体" w:hAnsi="宋体" w:cs="宋体"/>
                <w:color w:val="000000"/>
                <w:szCs w:val="21"/>
              </w:rPr>
            </w:pPr>
            <w:r>
              <w:rPr>
                <w:rFonts w:hint="eastAsia" w:ascii="宋体" w:hAnsi="宋体" w:cs="宋体"/>
                <w:color w:val="000000"/>
                <w:szCs w:val="21"/>
              </w:rPr>
              <w:t>强电电缆</w:t>
            </w:r>
          </w:p>
        </w:tc>
        <w:tc>
          <w:tcPr>
            <w:tcW w:w="4961" w:type="dxa"/>
            <w:shd w:val="clear" w:color="auto" w:fill="auto"/>
            <w:noWrap/>
            <w:vAlign w:val="center"/>
          </w:tcPr>
          <w:p w14:paraId="22C2246C">
            <w:pPr>
              <w:jc w:val="left"/>
              <w:rPr>
                <w:rFonts w:hint="eastAsia" w:ascii="宋体" w:hAnsi="宋体" w:cs="宋体"/>
                <w:color w:val="000000"/>
                <w:szCs w:val="21"/>
              </w:rPr>
            </w:pPr>
            <w:r>
              <w:rPr>
                <w:rFonts w:hint="eastAsia" w:ascii="宋体" w:hAnsi="宋体" w:cs="宋体"/>
                <w:color w:val="000000"/>
                <w:szCs w:val="21"/>
              </w:rPr>
              <w:t>2.5平方强电电缆</w:t>
            </w:r>
          </w:p>
        </w:tc>
        <w:tc>
          <w:tcPr>
            <w:tcW w:w="709" w:type="dxa"/>
            <w:shd w:val="clear" w:color="000000" w:fill="FFFFFF"/>
            <w:noWrap w:val="0"/>
            <w:vAlign w:val="center"/>
          </w:tcPr>
          <w:p w14:paraId="47257293">
            <w:pPr>
              <w:jc w:val="center"/>
              <w:rPr>
                <w:rFonts w:hint="eastAsia" w:ascii="宋体" w:hAnsi="宋体" w:cs="宋体"/>
                <w:szCs w:val="21"/>
              </w:rPr>
            </w:pPr>
            <w:r>
              <w:rPr>
                <w:rFonts w:hint="eastAsia" w:ascii="宋体" w:hAnsi="宋体" w:cs="宋体"/>
                <w:szCs w:val="21"/>
              </w:rPr>
              <w:t>米</w:t>
            </w:r>
          </w:p>
        </w:tc>
        <w:tc>
          <w:tcPr>
            <w:tcW w:w="709" w:type="dxa"/>
            <w:shd w:val="clear" w:color="000000" w:fill="FFFFFF"/>
            <w:noWrap/>
            <w:vAlign w:val="center"/>
          </w:tcPr>
          <w:p w14:paraId="09242D8E">
            <w:pPr>
              <w:jc w:val="center"/>
              <w:rPr>
                <w:rFonts w:hint="eastAsia" w:ascii="宋体" w:hAnsi="宋体" w:cs="宋体"/>
                <w:szCs w:val="21"/>
              </w:rPr>
            </w:pPr>
            <w:r>
              <w:rPr>
                <w:rFonts w:hint="eastAsia" w:ascii="宋体" w:hAnsi="宋体" w:cs="宋体"/>
                <w:szCs w:val="21"/>
              </w:rPr>
              <w:t>3600</w:t>
            </w:r>
          </w:p>
        </w:tc>
      </w:tr>
      <w:tr w14:paraId="0D2B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40840967">
            <w:pPr>
              <w:widowControl/>
              <w:jc w:val="center"/>
              <w:rPr>
                <w:rFonts w:hint="eastAsia" w:ascii="宋体" w:hAnsi="宋体" w:cs="宋体"/>
                <w:kern w:val="0"/>
                <w:szCs w:val="21"/>
              </w:rPr>
            </w:pPr>
            <w:r>
              <w:rPr>
                <w:rFonts w:hint="eastAsia" w:ascii="宋体" w:hAnsi="宋体" w:cs="宋体"/>
                <w:kern w:val="0"/>
                <w:szCs w:val="21"/>
              </w:rPr>
              <w:t>48</w:t>
            </w:r>
          </w:p>
        </w:tc>
        <w:tc>
          <w:tcPr>
            <w:tcW w:w="1782" w:type="dxa"/>
            <w:shd w:val="clear" w:color="auto" w:fill="auto"/>
            <w:noWrap w:val="0"/>
            <w:vAlign w:val="center"/>
          </w:tcPr>
          <w:p w14:paraId="161B142E">
            <w:pPr>
              <w:jc w:val="left"/>
              <w:rPr>
                <w:rFonts w:hint="eastAsia" w:ascii="宋体" w:hAnsi="宋体" w:cs="宋体"/>
                <w:color w:val="000000"/>
                <w:szCs w:val="21"/>
              </w:rPr>
            </w:pPr>
            <w:r>
              <w:rPr>
                <w:rFonts w:hint="eastAsia" w:ascii="宋体" w:hAnsi="宋体" w:cs="宋体"/>
                <w:color w:val="000000"/>
                <w:szCs w:val="21"/>
              </w:rPr>
              <w:t>六孔面板</w:t>
            </w:r>
          </w:p>
        </w:tc>
        <w:tc>
          <w:tcPr>
            <w:tcW w:w="4961" w:type="dxa"/>
            <w:shd w:val="clear" w:color="auto" w:fill="auto"/>
            <w:noWrap/>
            <w:vAlign w:val="center"/>
          </w:tcPr>
          <w:p w14:paraId="1041AEC3">
            <w:pPr>
              <w:jc w:val="left"/>
              <w:rPr>
                <w:rFonts w:hint="eastAsia" w:ascii="宋体" w:hAnsi="宋体" w:cs="宋体"/>
                <w:color w:val="000000"/>
                <w:szCs w:val="21"/>
              </w:rPr>
            </w:pPr>
            <w:r>
              <w:rPr>
                <w:rFonts w:hint="eastAsia" w:ascii="宋体" w:hAnsi="宋体" w:cs="宋体"/>
                <w:color w:val="000000"/>
                <w:szCs w:val="21"/>
              </w:rPr>
              <w:t>220V，10A，双三眼</w:t>
            </w:r>
          </w:p>
        </w:tc>
        <w:tc>
          <w:tcPr>
            <w:tcW w:w="709" w:type="dxa"/>
            <w:shd w:val="clear" w:color="000000" w:fill="FFFFFF"/>
            <w:noWrap w:val="0"/>
            <w:vAlign w:val="center"/>
          </w:tcPr>
          <w:p w14:paraId="675F2430">
            <w:pPr>
              <w:jc w:val="center"/>
              <w:rPr>
                <w:rFonts w:hint="eastAsia" w:ascii="宋体" w:hAnsi="宋体" w:cs="宋体"/>
                <w:szCs w:val="21"/>
              </w:rPr>
            </w:pPr>
            <w:r>
              <w:rPr>
                <w:rFonts w:hint="eastAsia" w:ascii="宋体" w:hAnsi="宋体" w:cs="宋体"/>
                <w:szCs w:val="21"/>
              </w:rPr>
              <w:t>只</w:t>
            </w:r>
          </w:p>
        </w:tc>
        <w:tc>
          <w:tcPr>
            <w:tcW w:w="709" w:type="dxa"/>
            <w:shd w:val="clear" w:color="000000" w:fill="FFFFFF"/>
            <w:noWrap/>
            <w:vAlign w:val="center"/>
          </w:tcPr>
          <w:p w14:paraId="6FEA398A">
            <w:pPr>
              <w:jc w:val="center"/>
              <w:rPr>
                <w:rFonts w:hint="eastAsia" w:ascii="宋体" w:hAnsi="宋体" w:cs="宋体"/>
                <w:szCs w:val="21"/>
              </w:rPr>
            </w:pPr>
            <w:r>
              <w:rPr>
                <w:rFonts w:hint="eastAsia" w:ascii="宋体" w:hAnsi="宋体" w:cs="宋体"/>
                <w:szCs w:val="21"/>
              </w:rPr>
              <w:t>199</w:t>
            </w:r>
          </w:p>
        </w:tc>
      </w:tr>
      <w:tr w14:paraId="2D4D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14D0D2ED">
            <w:pPr>
              <w:widowControl/>
              <w:jc w:val="center"/>
              <w:rPr>
                <w:rFonts w:hint="eastAsia" w:ascii="宋体" w:hAnsi="宋体" w:cs="宋体"/>
                <w:kern w:val="0"/>
                <w:szCs w:val="21"/>
              </w:rPr>
            </w:pPr>
            <w:r>
              <w:rPr>
                <w:rFonts w:hint="eastAsia" w:ascii="宋体" w:hAnsi="宋体" w:cs="宋体"/>
                <w:kern w:val="0"/>
                <w:szCs w:val="21"/>
              </w:rPr>
              <w:t>49</w:t>
            </w:r>
          </w:p>
        </w:tc>
        <w:tc>
          <w:tcPr>
            <w:tcW w:w="1782" w:type="dxa"/>
            <w:shd w:val="clear" w:color="auto" w:fill="auto"/>
            <w:noWrap w:val="0"/>
            <w:vAlign w:val="center"/>
          </w:tcPr>
          <w:p w14:paraId="72CB7EB3">
            <w:pPr>
              <w:jc w:val="left"/>
              <w:rPr>
                <w:rFonts w:hint="eastAsia" w:ascii="宋体" w:hAnsi="宋体" w:cs="宋体"/>
                <w:color w:val="000000"/>
                <w:szCs w:val="21"/>
              </w:rPr>
            </w:pPr>
            <w:r>
              <w:rPr>
                <w:rFonts w:hint="eastAsia" w:ascii="宋体" w:hAnsi="宋体" w:cs="宋体"/>
                <w:color w:val="000000"/>
                <w:szCs w:val="21"/>
              </w:rPr>
              <w:t>五孔面板</w:t>
            </w:r>
          </w:p>
        </w:tc>
        <w:tc>
          <w:tcPr>
            <w:tcW w:w="4961" w:type="dxa"/>
            <w:shd w:val="clear" w:color="auto" w:fill="auto"/>
            <w:noWrap/>
            <w:vAlign w:val="center"/>
          </w:tcPr>
          <w:p w14:paraId="69242D4D">
            <w:pPr>
              <w:jc w:val="left"/>
              <w:rPr>
                <w:rFonts w:hint="eastAsia" w:ascii="宋体" w:hAnsi="宋体" w:cs="宋体"/>
                <w:color w:val="000000"/>
                <w:szCs w:val="21"/>
              </w:rPr>
            </w:pPr>
            <w:r>
              <w:rPr>
                <w:rFonts w:hint="eastAsia" w:ascii="宋体" w:hAnsi="宋体" w:cs="宋体"/>
                <w:color w:val="000000"/>
                <w:szCs w:val="21"/>
              </w:rPr>
              <w:t>220V，10A，三眼+二眼</w:t>
            </w:r>
          </w:p>
        </w:tc>
        <w:tc>
          <w:tcPr>
            <w:tcW w:w="709" w:type="dxa"/>
            <w:shd w:val="clear" w:color="000000" w:fill="FFFFFF"/>
            <w:noWrap w:val="0"/>
            <w:vAlign w:val="center"/>
          </w:tcPr>
          <w:p w14:paraId="214E172E">
            <w:pPr>
              <w:jc w:val="center"/>
              <w:rPr>
                <w:rFonts w:hint="eastAsia" w:ascii="宋体" w:hAnsi="宋体" w:cs="宋体"/>
                <w:szCs w:val="21"/>
              </w:rPr>
            </w:pPr>
            <w:r>
              <w:rPr>
                <w:rFonts w:hint="eastAsia" w:ascii="宋体" w:hAnsi="宋体" w:cs="宋体"/>
                <w:szCs w:val="21"/>
              </w:rPr>
              <w:t>只</w:t>
            </w:r>
          </w:p>
        </w:tc>
        <w:tc>
          <w:tcPr>
            <w:tcW w:w="709" w:type="dxa"/>
            <w:shd w:val="clear" w:color="000000" w:fill="FFFFFF"/>
            <w:noWrap/>
            <w:vAlign w:val="center"/>
          </w:tcPr>
          <w:p w14:paraId="6570A39E">
            <w:pPr>
              <w:jc w:val="center"/>
              <w:rPr>
                <w:rFonts w:hint="eastAsia" w:ascii="宋体" w:hAnsi="宋体" w:cs="宋体"/>
                <w:szCs w:val="21"/>
              </w:rPr>
            </w:pPr>
            <w:r>
              <w:rPr>
                <w:rFonts w:hint="eastAsia" w:ascii="宋体" w:hAnsi="宋体" w:cs="宋体"/>
                <w:szCs w:val="21"/>
              </w:rPr>
              <w:t>179</w:t>
            </w:r>
          </w:p>
        </w:tc>
      </w:tr>
      <w:tr w14:paraId="6C70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2A809AB3">
            <w:pPr>
              <w:widowControl/>
              <w:jc w:val="center"/>
              <w:rPr>
                <w:rFonts w:hint="eastAsia" w:ascii="宋体" w:hAnsi="宋体" w:cs="宋体"/>
                <w:kern w:val="0"/>
                <w:szCs w:val="21"/>
              </w:rPr>
            </w:pPr>
            <w:r>
              <w:rPr>
                <w:rFonts w:hint="eastAsia" w:ascii="宋体" w:hAnsi="宋体" w:cs="宋体"/>
                <w:kern w:val="0"/>
                <w:szCs w:val="21"/>
              </w:rPr>
              <w:t>50</w:t>
            </w:r>
          </w:p>
        </w:tc>
        <w:tc>
          <w:tcPr>
            <w:tcW w:w="1782" w:type="dxa"/>
            <w:shd w:val="clear" w:color="auto" w:fill="auto"/>
            <w:noWrap w:val="0"/>
            <w:vAlign w:val="center"/>
          </w:tcPr>
          <w:p w14:paraId="012B2A9B">
            <w:pPr>
              <w:jc w:val="left"/>
              <w:rPr>
                <w:rFonts w:hint="eastAsia" w:ascii="宋体" w:hAnsi="宋体" w:cs="宋体"/>
                <w:color w:val="000000"/>
                <w:szCs w:val="21"/>
              </w:rPr>
            </w:pPr>
            <w:r>
              <w:rPr>
                <w:rFonts w:hint="eastAsia" w:ascii="宋体" w:hAnsi="宋体" w:cs="宋体"/>
                <w:color w:val="000000"/>
                <w:szCs w:val="21"/>
              </w:rPr>
              <w:t>86明盒</w:t>
            </w:r>
          </w:p>
        </w:tc>
        <w:tc>
          <w:tcPr>
            <w:tcW w:w="4961" w:type="dxa"/>
            <w:shd w:val="clear" w:color="auto" w:fill="auto"/>
            <w:noWrap/>
            <w:vAlign w:val="center"/>
          </w:tcPr>
          <w:p w14:paraId="4D3B6DE4">
            <w:pPr>
              <w:jc w:val="left"/>
              <w:rPr>
                <w:rFonts w:hint="eastAsia" w:ascii="宋体" w:hAnsi="宋体" w:cs="宋体"/>
                <w:color w:val="000000"/>
                <w:szCs w:val="21"/>
              </w:rPr>
            </w:pPr>
            <w:r>
              <w:rPr>
                <w:rFonts w:hint="eastAsia" w:ascii="宋体" w:hAnsi="宋体" w:cs="宋体"/>
                <w:color w:val="000000"/>
                <w:szCs w:val="21"/>
              </w:rPr>
              <w:t>86型明装盒</w:t>
            </w:r>
          </w:p>
        </w:tc>
        <w:tc>
          <w:tcPr>
            <w:tcW w:w="709" w:type="dxa"/>
            <w:shd w:val="clear" w:color="000000" w:fill="FFFFFF"/>
            <w:noWrap w:val="0"/>
            <w:vAlign w:val="center"/>
          </w:tcPr>
          <w:p w14:paraId="1EA53D95">
            <w:pPr>
              <w:jc w:val="center"/>
              <w:rPr>
                <w:rFonts w:hint="eastAsia" w:ascii="宋体" w:hAnsi="宋体" w:cs="宋体"/>
                <w:szCs w:val="21"/>
              </w:rPr>
            </w:pPr>
            <w:r>
              <w:rPr>
                <w:rFonts w:hint="eastAsia" w:ascii="宋体" w:hAnsi="宋体" w:cs="宋体"/>
                <w:szCs w:val="21"/>
              </w:rPr>
              <w:t>只</w:t>
            </w:r>
          </w:p>
        </w:tc>
        <w:tc>
          <w:tcPr>
            <w:tcW w:w="709" w:type="dxa"/>
            <w:shd w:val="clear" w:color="000000" w:fill="FFFFFF"/>
            <w:noWrap/>
            <w:vAlign w:val="center"/>
          </w:tcPr>
          <w:p w14:paraId="7089C277">
            <w:pPr>
              <w:jc w:val="center"/>
              <w:rPr>
                <w:rFonts w:hint="eastAsia" w:ascii="宋体" w:hAnsi="宋体" w:cs="宋体"/>
                <w:szCs w:val="21"/>
              </w:rPr>
            </w:pPr>
            <w:r>
              <w:rPr>
                <w:rFonts w:hint="eastAsia" w:ascii="宋体" w:hAnsi="宋体" w:cs="宋体"/>
                <w:szCs w:val="21"/>
              </w:rPr>
              <w:t>378</w:t>
            </w:r>
          </w:p>
        </w:tc>
      </w:tr>
      <w:tr w14:paraId="226D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487F7E48">
            <w:pPr>
              <w:widowControl/>
              <w:jc w:val="center"/>
              <w:rPr>
                <w:rFonts w:hint="eastAsia" w:ascii="宋体" w:hAnsi="宋体" w:cs="宋体"/>
                <w:kern w:val="0"/>
                <w:szCs w:val="21"/>
              </w:rPr>
            </w:pPr>
            <w:r>
              <w:rPr>
                <w:rFonts w:hint="eastAsia" w:ascii="宋体" w:hAnsi="宋体" w:cs="宋体"/>
                <w:kern w:val="0"/>
                <w:szCs w:val="21"/>
              </w:rPr>
              <w:t>51</w:t>
            </w:r>
          </w:p>
        </w:tc>
        <w:tc>
          <w:tcPr>
            <w:tcW w:w="1782" w:type="dxa"/>
            <w:shd w:val="clear" w:color="auto" w:fill="auto"/>
            <w:noWrap w:val="0"/>
            <w:vAlign w:val="center"/>
          </w:tcPr>
          <w:p w14:paraId="7CEE5403">
            <w:pPr>
              <w:jc w:val="left"/>
              <w:rPr>
                <w:rFonts w:hint="eastAsia" w:ascii="宋体" w:hAnsi="宋体" w:cs="宋体"/>
                <w:color w:val="000000"/>
                <w:szCs w:val="21"/>
              </w:rPr>
            </w:pPr>
            <w:r>
              <w:rPr>
                <w:rFonts w:hint="eastAsia" w:ascii="宋体" w:hAnsi="宋体" w:cs="宋体"/>
                <w:color w:val="000000"/>
                <w:szCs w:val="21"/>
              </w:rPr>
              <w:t>线槽</w:t>
            </w:r>
          </w:p>
        </w:tc>
        <w:tc>
          <w:tcPr>
            <w:tcW w:w="4961" w:type="dxa"/>
            <w:shd w:val="clear" w:color="auto" w:fill="auto"/>
            <w:noWrap/>
            <w:vAlign w:val="center"/>
          </w:tcPr>
          <w:p w14:paraId="10697C71">
            <w:pPr>
              <w:jc w:val="left"/>
              <w:rPr>
                <w:rFonts w:hint="eastAsia" w:ascii="宋体" w:hAnsi="宋体" w:cs="宋体"/>
                <w:color w:val="000000"/>
                <w:szCs w:val="21"/>
              </w:rPr>
            </w:pPr>
            <w:r>
              <w:rPr>
                <w:rFonts w:hint="eastAsia" w:ascii="宋体" w:hAnsi="宋体" w:cs="宋体"/>
                <w:color w:val="000000"/>
                <w:szCs w:val="21"/>
              </w:rPr>
              <w:t>PVC 100*50线槽</w:t>
            </w:r>
          </w:p>
        </w:tc>
        <w:tc>
          <w:tcPr>
            <w:tcW w:w="709" w:type="dxa"/>
            <w:shd w:val="clear" w:color="000000" w:fill="FFFFFF"/>
            <w:noWrap w:val="0"/>
            <w:vAlign w:val="center"/>
          </w:tcPr>
          <w:p w14:paraId="71683C47">
            <w:pPr>
              <w:jc w:val="center"/>
              <w:rPr>
                <w:rFonts w:hint="eastAsia" w:ascii="宋体" w:hAnsi="宋体" w:cs="宋体"/>
                <w:szCs w:val="21"/>
              </w:rPr>
            </w:pPr>
            <w:r>
              <w:rPr>
                <w:rFonts w:hint="eastAsia" w:ascii="宋体" w:hAnsi="宋体" w:cs="宋体"/>
                <w:szCs w:val="21"/>
              </w:rPr>
              <w:t>米</w:t>
            </w:r>
          </w:p>
        </w:tc>
        <w:tc>
          <w:tcPr>
            <w:tcW w:w="709" w:type="dxa"/>
            <w:shd w:val="clear" w:color="000000" w:fill="FFFFFF"/>
            <w:noWrap/>
            <w:vAlign w:val="center"/>
          </w:tcPr>
          <w:p w14:paraId="7FC20260">
            <w:pPr>
              <w:jc w:val="center"/>
              <w:rPr>
                <w:rFonts w:hint="eastAsia" w:ascii="宋体" w:hAnsi="宋体" w:cs="宋体"/>
                <w:szCs w:val="21"/>
              </w:rPr>
            </w:pPr>
            <w:r>
              <w:rPr>
                <w:rFonts w:hint="eastAsia" w:ascii="宋体" w:hAnsi="宋体" w:cs="宋体"/>
                <w:szCs w:val="21"/>
              </w:rPr>
              <w:t>360</w:t>
            </w:r>
          </w:p>
        </w:tc>
      </w:tr>
      <w:tr w14:paraId="5A28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2A4C1F2D">
            <w:pPr>
              <w:widowControl/>
              <w:jc w:val="center"/>
              <w:rPr>
                <w:rFonts w:hint="eastAsia" w:ascii="宋体" w:hAnsi="宋体" w:cs="宋体"/>
                <w:kern w:val="0"/>
                <w:szCs w:val="21"/>
              </w:rPr>
            </w:pPr>
            <w:r>
              <w:rPr>
                <w:rFonts w:hint="eastAsia" w:ascii="宋体" w:hAnsi="宋体" w:cs="宋体"/>
                <w:kern w:val="0"/>
                <w:szCs w:val="21"/>
              </w:rPr>
              <w:t>52</w:t>
            </w:r>
          </w:p>
        </w:tc>
        <w:tc>
          <w:tcPr>
            <w:tcW w:w="1782" w:type="dxa"/>
            <w:shd w:val="clear" w:color="auto" w:fill="auto"/>
            <w:noWrap w:val="0"/>
            <w:vAlign w:val="center"/>
          </w:tcPr>
          <w:p w14:paraId="3B0F15C6">
            <w:pPr>
              <w:jc w:val="left"/>
              <w:rPr>
                <w:rFonts w:hint="eastAsia" w:ascii="宋体" w:hAnsi="宋体" w:cs="宋体"/>
                <w:color w:val="000000"/>
                <w:szCs w:val="21"/>
              </w:rPr>
            </w:pPr>
            <w:r>
              <w:rPr>
                <w:rFonts w:hint="eastAsia" w:ascii="宋体" w:hAnsi="宋体" w:cs="宋体"/>
                <w:color w:val="000000"/>
                <w:szCs w:val="21"/>
              </w:rPr>
              <w:t>线槽</w:t>
            </w:r>
          </w:p>
        </w:tc>
        <w:tc>
          <w:tcPr>
            <w:tcW w:w="4961" w:type="dxa"/>
            <w:shd w:val="clear" w:color="auto" w:fill="auto"/>
            <w:noWrap/>
            <w:vAlign w:val="center"/>
          </w:tcPr>
          <w:p w14:paraId="6F12FBEE">
            <w:pPr>
              <w:jc w:val="left"/>
              <w:rPr>
                <w:rFonts w:hint="eastAsia" w:ascii="宋体" w:hAnsi="宋体" w:cs="宋体"/>
                <w:color w:val="000000"/>
                <w:szCs w:val="21"/>
              </w:rPr>
            </w:pPr>
            <w:r>
              <w:rPr>
                <w:rFonts w:hint="eastAsia" w:ascii="宋体" w:hAnsi="宋体" w:cs="宋体"/>
                <w:color w:val="000000"/>
                <w:szCs w:val="21"/>
              </w:rPr>
              <w:t>PVC 50*40线槽</w:t>
            </w:r>
          </w:p>
        </w:tc>
        <w:tc>
          <w:tcPr>
            <w:tcW w:w="709" w:type="dxa"/>
            <w:shd w:val="clear" w:color="000000" w:fill="FFFFFF"/>
            <w:noWrap w:val="0"/>
            <w:vAlign w:val="center"/>
          </w:tcPr>
          <w:p w14:paraId="18648CA9">
            <w:pPr>
              <w:jc w:val="center"/>
              <w:rPr>
                <w:rFonts w:hint="eastAsia" w:ascii="宋体" w:hAnsi="宋体" w:cs="宋体"/>
                <w:szCs w:val="21"/>
              </w:rPr>
            </w:pPr>
            <w:r>
              <w:rPr>
                <w:rFonts w:hint="eastAsia" w:ascii="宋体" w:hAnsi="宋体" w:cs="宋体"/>
                <w:szCs w:val="21"/>
              </w:rPr>
              <w:t>米</w:t>
            </w:r>
          </w:p>
        </w:tc>
        <w:tc>
          <w:tcPr>
            <w:tcW w:w="709" w:type="dxa"/>
            <w:shd w:val="clear" w:color="000000" w:fill="FFFFFF"/>
            <w:noWrap/>
            <w:vAlign w:val="center"/>
          </w:tcPr>
          <w:p w14:paraId="391007C0">
            <w:pPr>
              <w:jc w:val="center"/>
              <w:rPr>
                <w:rFonts w:hint="eastAsia" w:ascii="宋体" w:hAnsi="宋体" w:cs="宋体"/>
                <w:szCs w:val="21"/>
              </w:rPr>
            </w:pPr>
            <w:r>
              <w:rPr>
                <w:rFonts w:hint="eastAsia" w:ascii="宋体" w:hAnsi="宋体" w:cs="宋体"/>
                <w:szCs w:val="21"/>
              </w:rPr>
              <w:t>360</w:t>
            </w:r>
          </w:p>
        </w:tc>
      </w:tr>
      <w:tr w14:paraId="17AB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29D698DD">
            <w:pPr>
              <w:widowControl/>
              <w:jc w:val="center"/>
              <w:rPr>
                <w:rFonts w:hint="eastAsia" w:ascii="宋体" w:hAnsi="宋体" w:cs="宋体"/>
                <w:kern w:val="0"/>
                <w:szCs w:val="21"/>
              </w:rPr>
            </w:pPr>
            <w:r>
              <w:rPr>
                <w:rFonts w:hint="eastAsia" w:ascii="宋体" w:hAnsi="宋体" w:cs="宋体"/>
                <w:kern w:val="0"/>
                <w:szCs w:val="21"/>
              </w:rPr>
              <w:t>53</w:t>
            </w:r>
          </w:p>
        </w:tc>
        <w:tc>
          <w:tcPr>
            <w:tcW w:w="1782" w:type="dxa"/>
            <w:shd w:val="clear" w:color="auto" w:fill="auto"/>
            <w:noWrap w:val="0"/>
            <w:vAlign w:val="center"/>
          </w:tcPr>
          <w:p w14:paraId="3CEE7B66">
            <w:pPr>
              <w:jc w:val="left"/>
              <w:rPr>
                <w:rFonts w:hint="eastAsia" w:ascii="宋体" w:hAnsi="宋体" w:cs="宋体"/>
                <w:color w:val="000000"/>
                <w:szCs w:val="21"/>
              </w:rPr>
            </w:pPr>
            <w:r>
              <w:rPr>
                <w:rFonts w:hint="eastAsia" w:ascii="宋体" w:hAnsi="宋体" w:cs="宋体"/>
                <w:color w:val="000000"/>
                <w:szCs w:val="21"/>
              </w:rPr>
              <w:t>线槽</w:t>
            </w:r>
          </w:p>
        </w:tc>
        <w:tc>
          <w:tcPr>
            <w:tcW w:w="4961" w:type="dxa"/>
            <w:shd w:val="clear" w:color="auto" w:fill="auto"/>
            <w:noWrap/>
            <w:vAlign w:val="center"/>
          </w:tcPr>
          <w:p w14:paraId="075FA5D2">
            <w:pPr>
              <w:jc w:val="left"/>
              <w:rPr>
                <w:rFonts w:hint="eastAsia" w:ascii="宋体" w:hAnsi="宋体" w:cs="宋体"/>
                <w:color w:val="000000"/>
                <w:szCs w:val="21"/>
              </w:rPr>
            </w:pPr>
            <w:r>
              <w:rPr>
                <w:rFonts w:hint="eastAsia" w:ascii="宋体" w:hAnsi="宋体" w:cs="宋体"/>
                <w:color w:val="000000"/>
                <w:szCs w:val="21"/>
              </w:rPr>
              <w:t>PVC 24*14线槽</w:t>
            </w:r>
          </w:p>
        </w:tc>
        <w:tc>
          <w:tcPr>
            <w:tcW w:w="709" w:type="dxa"/>
            <w:shd w:val="clear" w:color="000000" w:fill="FFFFFF"/>
            <w:noWrap w:val="0"/>
            <w:vAlign w:val="center"/>
          </w:tcPr>
          <w:p w14:paraId="7B7E233E">
            <w:pPr>
              <w:jc w:val="center"/>
              <w:rPr>
                <w:rFonts w:hint="eastAsia" w:ascii="宋体" w:hAnsi="宋体" w:cs="宋体"/>
                <w:szCs w:val="21"/>
              </w:rPr>
            </w:pPr>
            <w:r>
              <w:rPr>
                <w:rFonts w:hint="eastAsia" w:ascii="宋体" w:hAnsi="宋体" w:cs="宋体"/>
                <w:szCs w:val="21"/>
              </w:rPr>
              <w:t>米</w:t>
            </w:r>
          </w:p>
        </w:tc>
        <w:tc>
          <w:tcPr>
            <w:tcW w:w="709" w:type="dxa"/>
            <w:shd w:val="clear" w:color="000000" w:fill="FFFFFF"/>
            <w:noWrap/>
            <w:vAlign w:val="center"/>
          </w:tcPr>
          <w:p w14:paraId="057179F9">
            <w:pPr>
              <w:jc w:val="center"/>
              <w:rPr>
                <w:rFonts w:hint="eastAsia" w:ascii="宋体" w:hAnsi="宋体" w:cs="宋体"/>
                <w:szCs w:val="21"/>
              </w:rPr>
            </w:pPr>
            <w:r>
              <w:rPr>
                <w:rFonts w:hint="eastAsia" w:ascii="宋体" w:hAnsi="宋体" w:cs="宋体"/>
                <w:szCs w:val="21"/>
              </w:rPr>
              <w:t>650</w:t>
            </w:r>
          </w:p>
        </w:tc>
      </w:tr>
      <w:tr w14:paraId="6543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3BD6E91F">
            <w:pPr>
              <w:widowControl/>
              <w:jc w:val="center"/>
              <w:rPr>
                <w:rFonts w:hint="eastAsia" w:ascii="宋体" w:hAnsi="宋体" w:cs="宋体"/>
                <w:kern w:val="0"/>
                <w:szCs w:val="21"/>
              </w:rPr>
            </w:pPr>
            <w:r>
              <w:rPr>
                <w:rFonts w:hint="eastAsia" w:ascii="宋体" w:hAnsi="宋体" w:cs="宋体"/>
                <w:kern w:val="0"/>
                <w:szCs w:val="21"/>
              </w:rPr>
              <w:t>54</w:t>
            </w:r>
          </w:p>
        </w:tc>
        <w:tc>
          <w:tcPr>
            <w:tcW w:w="1782" w:type="dxa"/>
            <w:shd w:val="clear" w:color="auto" w:fill="auto"/>
            <w:noWrap w:val="0"/>
            <w:vAlign w:val="center"/>
          </w:tcPr>
          <w:p w14:paraId="41D74962">
            <w:pPr>
              <w:jc w:val="left"/>
              <w:rPr>
                <w:rFonts w:hint="eastAsia" w:ascii="宋体" w:hAnsi="宋体" w:cs="宋体"/>
                <w:color w:val="000000"/>
                <w:szCs w:val="21"/>
              </w:rPr>
            </w:pPr>
            <w:r>
              <w:rPr>
                <w:rFonts w:hint="eastAsia" w:ascii="宋体" w:hAnsi="宋体" w:cs="宋体"/>
                <w:color w:val="000000"/>
                <w:szCs w:val="21"/>
              </w:rPr>
              <w:t>PVC线管</w:t>
            </w:r>
          </w:p>
        </w:tc>
        <w:tc>
          <w:tcPr>
            <w:tcW w:w="4961" w:type="dxa"/>
            <w:shd w:val="clear" w:color="auto" w:fill="auto"/>
            <w:noWrap/>
            <w:vAlign w:val="center"/>
          </w:tcPr>
          <w:p w14:paraId="5949505B">
            <w:pPr>
              <w:jc w:val="left"/>
              <w:rPr>
                <w:rFonts w:hint="eastAsia" w:ascii="宋体" w:hAnsi="宋体" w:cs="宋体"/>
                <w:color w:val="000000"/>
                <w:szCs w:val="21"/>
              </w:rPr>
            </w:pPr>
            <w:r>
              <w:rPr>
                <w:rFonts w:hint="eastAsia" w:ascii="宋体" w:hAnsi="宋体" w:cs="宋体"/>
                <w:color w:val="000000"/>
                <w:szCs w:val="21"/>
              </w:rPr>
              <w:t>PVC 直径25mm线管</w:t>
            </w:r>
          </w:p>
        </w:tc>
        <w:tc>
          <w:tcPr>
            <w:tcW w:w="709" w:type="dxa"/>
            <w:shd w:val="clear" w:color="000000" w:fill="FFFFFF"/>
            <w:noWrap w:val="0"/>
            <w:vAlign w:val="center"/>
          </w:tcPr>
          <w:p w14:paraId="5DDD6A1E">
            <w:pPr>
              <w:jc w:val="center"/>
              <w:rPr>
                <w:rFonts w:hint="eastAsia" w:ascii="宋体" w:hAnsi="宋体" w:cs="宋体"/>
                <w:szCs w:val="21"/>
              </w:rPr>
            </w:pPr>
            <w:r>
              <w:rPr>
                <w:rFonts w:hint="eastAsia" w:ascii="宋体" w:hAnsi="宋体" w:cs="宋体"/>
                <w:szCs w:val="21"/>
              </w:rPr>
              <w:t>米</w:t>
            </w:r>
          </w:p>
        </w:tc>
        <w:tc>
          <w:tcPr>
            <w:tcW w:w="709" w:type="dxa"/>
            <w:shd w:val="clear" w:color="000000" w:fill="FFFFFF"/>
            <w:noWrap/>
            <w:vAlign w:val="center"/>
          </w:tcPr>
          <w:p w14:paraId="50A5047E">
            <w:pPr>
              <w:jc w:val="center"/>
              <w:rPr>
                <w:rFonts w:hint="eastAsia" w:ascii="宋体" w:hAnsi="宋体" w:cs="宋体"/>
                <w:szCs w:val="21"/>
              </w:rPr>
            </w:pPr>
            <w:r>
              <w:rPr>
                <w:rFonts w:hint="eastAsia" w:ascii="宋体" w:hAnsi="宋体" w:cs="宋体"/>
                <w:szCs w:val="21"/>
              </w:rPr>
              <w:t>1150</w:t>
            </w:r>
          </w:p>
        </w:tc>
      </w:tr>
      <w:tr w14:paraId="7FC3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7B86FE67">
            <w:pPr>
              <w:widowControl/>
              <w:jc w:val="center"/>
              <w:rPr>
                <w:rFonts w:hint="eastAsia" w:ascii="宋体" w:hAnsi="宋体" w:cs="宋体"/>
                <w:kern w:val="0"/>
                <w:szCs w:val="21"/>
              </w:rPr>
            </w:pPr>
            <w:r>
              <w:rPr>
                <w:rFonts w:hint="eastAsia" w:ascii="宋体" w:hAnsi="宋体" w:cs="宋体"/>
                <w:kern w:val="0"/>
                <w:szCs w:val="21"/>
              </w:rPr>
              <w:t>55</w:t>
            </w:r>
          </w:p>
        </w:tc>
        <w:tc>
          <w:tcPr>
            <w:tcW w:w="1782" w:type="dxa"/>
            <w:shd w:val="clear" w:color="auto" w:fill="auto"/>
            <w:noWrap w:val="0"/>
            <w:vAlign w:val="center"/>
          </w:tcPr>
          <w:p w14:paraId="2B1C1D7C">
            <w:pPr>
              <w:jc w:val="left"/>
              <w:rPr>
                <w:rFonts w:hint="eastAsia" w:ascii="宋体" w:hAnsi="宋体" w:cs="宋体"/>
                <w:color w:val="000000"/>
                <w:szCs w:val="21"/>
              </w:rPr>
            </w:pPr>
            <w:r>
              <w:rPr>
                <w:rFonts w:hint="eastAsia" w:ascii="宋体" w:hAnsi="宋体" w:cs="宋体"/>
                <w:color w:val="000000"/>
                <w:szCs w:val="21"/>
              </w:rPr>
              <w:t>软管</w:t>
            </w:r>
          </w:p>
        </w:tc>
        <w:tc>
          <w:tcPr>
            <w:tcW w:w="4961" w:type="dxa"/>
            <w:shd w:val="clear" w:color="auto" w:fill="auto"/>
            <w:noWrap/>
            <w:vAlign w:val="center"/>
          </w:tcPr>
          <w:p w14:paraId="3FDE0B36">
            <w:pPr>
              <w:jc w:val="left"/>
              <w:rPr>
                <w:rFonts w:hint="eastAsia" w:ascii="宋体" w:hAnsi="宋体" w:cs="宋体"/>
                <w:color w:val="000000"/>
                <w:szCs w:val="21"/>
              </w:rPr>
            </w:pPr>
            <w:r>
              <w:rPr>
                <w:rFonts w:hint="eastAsia" w:ascii="宋体" w:hAnsi="宋体" w:cs="宋体"/>
                <w:color w:val="000000"/>
                <w:szCs w:val="21"/>
              </w:rPr>
              <w:t>直径18.5软管</w:t>
            </w:r>
          </w:p>
        </w:tc>
        <w:tc>
          <w:tcPr>
            <w:tcW w:w="709" w:type="dxa"/>
            <w:shd w:val="clear" w:color="000000" w:fill="FFFFFF"/>
            <w:noWrap w:val="0"/>
            <w:vAlign w:val="center"/>
          </w:tcPr>
          <w:p w14:paraId="11F5FA26">
            <w:pPr>
              <w:jc w:val="center"/>
              <w:rPr>
                <w:rFonts w:hint="eastAsia" w:ascii="宋体" w:hAnsi="宋体" w:cs="宋体"/>
                <w:szCs w:val="21"/>
              </w:rPr>
            </w:pPr>
            <w:r>
              <w:rPr>
                <w:rFonts w:hint="eastAsia" w:ascii="宋体" w:hAnsi="宋体" w:cs="宋体"/>
                <w:szCs w:val="21"/>
              </w:rPr>
              <w:t>米</w:t>
            </w:r>
          </w:p>
        </w:tc>
        <w:tc>
          <w:tcPr>
            <w:tcW w:w="709" w:type="dxa"/>
            <w:shd w:val="clear" w:color="000000" w:fill="FFFFFF"/>
            <w:noWrap/>
            <w:vAlign w:val="center"/>
          </w:tcPr>
          <w:p w14:paraId="5701AF6F">
            <w:pPr>
              <w:jc w:val="center"/>
              <w:rPr>
                <w:rFonts w:hint="eastAsia" w:ascii="宋体" w:hAnsi="宋体" w:cs="宋体"/>
                <w:szCs w:val="21"/>
              </w:rPr>
            </w:pPr>
            <w:r>
              <w:rPr>
                <w:rFonts w:hint="eastAsia" w:ascii="宋体" w:hAnsi="宋体" w:cs="宋体"/>
                <w:szCs w:val="21"/>
              </w:rPr>
              <w:t>360</w:t>
            </w:r>
          </w:p>
        </w:tc>
      </w:tr>
      <w:tr w14:paraId="7CCF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1E2889B8">
            <w:pPr>
              <w:widowControl/>
              <w:jc w:val="center"/>
              <w:rPr>
                <w:rFonts w:hint="eastAsia" w:ascii="宋体" w:hAnsi="宋体" w:cs="宋体"/>
                <w:kern w:val="0"/>
                <w:szCs w:val="21"/>
              </w:rPr>
            </w:pPr>
            <w:r>
              <w:rPr>
                <w:rFonts w:hint="eastAsia" w:ascii="宋体" w:hAnsi="宋体" w:cs="宋体"/>
                <w:kern w:val="0"/>
                <w:szCs w:val="21"/>
              </w:rPr>
              <w:t>56</w:t>
            </w:r>
          </w:p>
        </w:tc>
        <w:tc>
          <w:tcPr>
            <w:tcW w:w="1782" w:type="dxa"/>
            <w:shd w:val="clear" w:color="auto" w:fill="auto"/>
            <w:noWrap w:val="0"/>
            <w:vAlign w:val="center"/>
          </w:tcPr>
          <w:p w14:paraId="0ED74CD5">
            <w:pPr>
              <w:jc w:val="left"/>
              <w:rPr>
                <w:rFonts w:hint="eastAsia" w:ascii="宋体" w:hAnsi="宋体" w:cs="宋体"/>
                <w:color w:val="000000"/>
                <w:szCs w:val="21"/>
              </w:rPr>
            </w:pPr>
            <w:r>
              <w:rPr>
                <w:rFonts w:hint="eastAsia" w:ascii="宋体" w:hAnsi="宋体" w:cs="宋体"/>
                <w:color w:val="000000"/>
                <w:szCs w:val="21"/>
              </w:rPr>
              <w:t>室外防水六类网线</w:t>
            </w:r>
          </w:p>
        </w:tc>
        <w:tc>
          <w:tcPr>
            <w:tcW w:w="4961" w:type="dxa"/>
            <w:shd w:val="clear" w:color="auto" w:fill="auto"/>
            <w:noWrap/>
            <w:vAlign w:val="center"/>
          </w:tcPr>
          <w:p w14:paraId="76A56A43">
            <w:pPr>
              <w:jc w:val="left"/>
              <w:rPr>
                <w:rFonts w:hint="eastAsia" w:ascii="宋体" w:hAnsi="宋体" w:cs="宋体"/>
                <w:color w:val="000000"/>
                <w:szCs w:val="21"/>
              </w:rPr>
            </w:pPr>
            <w:r>
              <w:rPr>
                <w:rFonts w:hint="eastAsia" w:ascii="宋体" w:hAnsi="宋体" w:cs="宋体"/>
                <w:color w:val="000000"/>
                <w:szCs w:val="21"/>
              </w:rPr>
              <w:t>室外六类防水网线</w:t>
            </w:r>
          </w:p>
        </w:tc>
        <w:tc>
          <w:tcPr>
            <w:tcW w:w="709" w:type="dxa"/>
            <w:shd w:val="clear" w:color="000000" w:fill="FFFFFF"/>
            <w:noWrap w:val="0"/>
            <w:vAlign w:val="center"/>
          </w:tcPr>
          <w:p w14:paraId="1501B882">
            <w:pPr>
              <w:jc w:val="center"/>
              <w:rPr>
                <w:rFonts w:hint="eastAsia" w:ascii="宋体" w:hAnsi="宋体" w:cs="宋体"/>
                <w:szCs w:val="21"/>
              </w:rPr>
            </w:pPr>
            <w:r>
              <w:rPr>
                <w:rFonts w:hint="eastAsia" w:ascii="宋体" w:hAnsi="宋体" w:cs="宋体"/>
                <w:szCs w:val="21"/>
              </w:rPr>
              <w:t>箱</w:t>
            </w:r>
          </w:p>
        </w:tc>
        <w:tc>
          <w:tcPr>
            <w:tcW w:w="709" w:type="dxa"/>
            <w:shd w:val="clear" w:color="000000" w:fill="FFFFFF"/>
            <w:noWrap/>
            <w:vAlign w:val="center"/>
          </w:tcPr>
          <w:p w14:paraId="4B605505">
            <w:pPr>
              <w:jc w:val="center"/>
              <w:rPr>
                <w:rFonts w:hint="eastAsia" w:ascii="宋体" w:hAnsi="宋体" w:cs="宋体"/>
                <w:szCs w:val="21"/>
              </w:rPr>
            </w:pPr>
            <w:r>
              <w:rPr>
                <w:rFonts w:hint="eastAsia" w:ascii="宋体" w:hAnsi="宋体" w:cs="宋体"/>
                <w:szCs w:val="21"/>
              </w:rPr>
              <w:t>1</w:t>
            </w:r>
          </w:p>
        </w:tc>
      </w:tr>
      <w:tr w14:paraId="485E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85" w:type="dxa"/>
            <w:shd w:val="clear" w:color="000000" w:fill="FFFFFF"/>
            <w:noWrap/>
            <w:vAlign w:val="center"/>
          </w:tcPr>
          <w:p w14:paraId="7D18EFC7">
            <w:pPr>
              <w:widowControl/>
              <w:jc w:val="center"/>
              <w:rPr>
                <w:rFonts w:hint="eastAsia" w:ascii="宋体" w:hAnsi="宋体" w:cs="宋体"/>
                <w:kern w:val="0"/>
                <w:szCs w:val="21"/>
              </w:rPr>
            </w:pPr>
            <w:r>
              <w:rPr>
                <w:rFonts w:hint="eastAsia" w:ascii="宋体" w:hAnsi="宋体" w:cs="宋体"/>
                <w:kern w:val="0"/>
                <w:szCs w:val="21"/>
              </w:rPr>
              <w:t>57</w:t>
            </w:r>
          </w:p>
        </w:tc>
        <w:tc>
          <w:tcPr>
            <w:tcW w:w="1782" w:type="dxa"/>
            <w:shd w:val="clear" w:color="auto" w:fill="auto"/>
            <w:noWrap w:val="0"/>
            <w:vAlign w:val="center"/>
          </w:tcPr>
          <w:p w14:paraId="5C2C352C">
            <w:pPr>
              <w:jc w:val="left"/>
              <w:rPr>
                <w:rFonts w:hint="eastAsia" w:ascii="宋体" w:hAnsi="宋体" w:cs="宋体"/>
                <w:color w:val="000000"/>
                <w:szCs w:val="21"/>
              </w:rPr>
            </w:pPr>
            <w:r>
              <w:rPr>
                <w:rFonts w:hint="eastAsia" w:ascii="宋体" w:hAnsi="宋体" w:cs="宋体"/>
                <w:color w:val="000000"/>
                <w:szCs w:val="21"/>
              </w:rPr>
              <w:t>室外立杆</w:t>
            </w:r>
          </w:p>
        </w:tc>
        <w:tc>
          <w:tcPr>
            <w:tcW w:w="4961" w:type="dxa"/>
            <w:shd w:val="clear" w:color="auto" w:fill="auto"/>
            <w:noWrap/>
            <w:vAlign w:val="center"/>
          </w:tcPr>
          <w:p w14:paraId="68C1C767">
            <w:pPr>
              <w:jc w:val="left"/>
              <w:rPr>
                <w:rFonts w:hint="eastAsia" w:ascii="宋体" w:hAnsi="宋体" w:cs="宋体"/>
                <w:color w:val="000000"/>
                <w:szCs w:val="21"/>
              </w:rPr>
            </w:pPr>
            <w:r>
              <w:rPr>
                <w:rFonts w:hint="eastAsia" w:ascii="宋体" w:hAnsi="宋体" w:cs="宋体"/>
                <w:color w:val="000000"/>
                <w:szCs w:val="21"/>
              </w:rPr>
              <w:t>2.5米不锈钢（含地笼、水泥基础）</w:t>
            </w:r>
          </w:p>
        </w:tc>
        <w:tc>
          <w:tcPr>
            <w:tcW w:w="709" w:type="dxa"/>
            <w:shd w:val="clear" w:color="000000" w:fill="FFFFFF"/>
            <w:noWrap w:val="0"/>
            <w:vAlign w:val="center"/>
          </w:tcPr>
          <w:p w14:paraId="0ED75751">
            <w:pPr>
              <w:jc w:val="center"/>
              <w:rPr>
                <w:rFonts w:hint="eastAsia" w:ascii="宋体" w:hAnsi="宋体" w:cs="宋体"/>
                <w:szCs w:val="21"/>
              </w:rPr>
            </w:pPr>
            <w:r>
              <w:rPr>
                <w:rFonts w:hint="eastAsia" w:ascii="宋体" w:hAnsi="宋体" w:cs="宋体"/>
                <w:szCs w:val="21"/>
              </w:rPr>
              <w:t>根</w:t>
            </w:r>
          </w:p>
        </w:tc>
        <w:tc>
          <w:tcPr>
            <w:tcW w:w="709" w:type="dxa"/>
            <w:shd w:val="clear" w:color="000000" w:fill="FFFFFF"/>
            <w:noWrap/>
            <w:vAlign w:val="center"/>
          </w:tcPr>
          <w:p w14:paraId="728CB34A">
            <w:pPr>
              <w:jc w:val="center"/>
              <w:rPr>
                <w:rFonts w:hint="eastAsia" w:ascii="宋体" w:hAnsi="宋体" w:cs="宋体"/>
                <w:szCs w:val="21"/>
              </w:rPr>
            </w:pPr>
            <w:r>
              <w:rPr>
                <w:rFonts w:hint="eastAsia" w:ascii="宋体" w:hAnsi="宋体" w:cs="宋体"/>
                <w:szCs w:val="21"/>
              </w:rPr>
              <w:t>3</w:t>
            </w:r>
          </w:p>
        </w:tc>
      </w:tr>
      <w:tr w14:paraId="4C738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7B46E938">
            <w:pPr>
              <w:widowControl/>
              <w:jc w:val="center"/>
              <w:rPr>
                <w:rFonts w:hint="eastAsia" w:ascii="宋体" w:hAnsi="宋体" w:cs="宋体"/>
                <w:kern w:val="0"/>
                <w:szCs w:val="21"/>
              </w:rPr>
            </w:pPr>
            <w:r>
              <w:rPr>
                <w:rFonts w:hint="eastAsia" w:ascii="宋体" w:hAnsi="宋体" w:cs="宋体"/>
                <w:kern w:val="0"/>
                <w:szCs w:val="21"/>
              </w:rPr>
              <w:t>58</w:t>
            </w:r>
          </w:p>
        </w:tc>
        <w:tc>
          <w:tcPr>
            <w:tcW w:w="1782" w:type="dxa"/>
            <w:shd w:val="clear" w:color="auto" w:fill="auto"/>
            <w:noWrap w:val="0"/>
            <w:vAlign w:val="center"/>
          </w:tcPr>
          <w:p w14:paraId="0A4BA129">
            <w:pPr>
              <w:jc w:val="left"/>
              <w:rPr>
                <w:rFonts w:hint="eastAsia" w:ascii="宋体" w:hAnsi="宋体" w:cs="宋体"/>
                <w:color w:val="000000"/>
                <w:szCs w:val="21"/>
              </w:rPr>
            </w:pPr>
            <w:r>
              <w:rPr>
                <w:rFonts w:hint="eastAsia" w:ascii="宋体" w:hAnsi="宋体" w:cs="宋体"/>
                <w:color w:val="000000"/>
                <w:szCs w:val="21"/>
              </w:rPr>
              <w:t>草地开挖及复位</w:t>
            </w:r>
          </w:p>
        </w:tc>
        <w:tc>
          <w:tcPr>
            <w:tcW w:w="4961" w:type="dxa"/>
            <w:shd w:val="clear" w:color="auto" w:fill="auto"/>
            <w:noWrap/>
            <w:vAlign w:val="center"/>
          </w:tcPr>
          <w:p w14:paraId="3CCA8CEC">
            <w:pPr>
              <w:jc w:val="left"/>
              <w:rPr>
                <w:rFonts w:hint="eastAsia" w:ascii="宋体" w:hAnsi="宋体" w:cs="宋体"/>
                <w:color w:val="000000"/>
                <w:szCs w:val="21"/>
              </w:rPr>
            </w:pPr>
            <w:r>
              <w:rPr>
                <w:rFonts w:hint="eastAsia" w:ascii="宋体" w:hAnsi="宋体" w:cs="宋体"/>
                <w:color w:val="000000"/>
                <w:szCs w:val="21"/>
              </w:rPr>
              <w:t>草地开挖及复位</w:t>
            </w:r>
          </w:p>
        </w:tc>
        <w:tc>
          <w:tcPr>
            <w:tcW w:w="709" w:type="dxa"/>
            <w:shd w:val="clear" w:color="000000" w:fill="FFFFFF"/>
            <w:noWrap w:val="0"/>
            <w:vAlign w:val="center"/>
          </w:tcPr>
          <w:p w14:paraId="21272632">
            <w:pPr>
              <w:jc w:val="center"/>
              <w:rPr>
                <w:rFonts w:hint="eastAsia" w:ascii="宋体" w:hAnsi="宋体" w:cs="宋体"/>
                <w:szCs w:val="21"/>
              </w:rPr>
            </w:pPr>
            <w:r>
              <w:rPr>
                <w:rFonts w:hint="eastAsia" w:ascii="宋体" w:hAnsi="宋体" w:cs="宋体"/>
                <w:szCs w:val="21"/>
              </w:rPr>
              <w:t>米</w:t>
            </w:r>
          </w:p>
        </w:tc>
        <w:tc>
          <w:tcPr>
            <w:tcW w:w="709" w:type="dxa"/>
            <w:shd w:val="clear" w:color="000000" w:fill="FFFFFF"/>
            <w:noWrap/>
            <w:vAlign w:val="center"/>
          </w:tcPr>
          <w:p w14:paraId="7948F3E4">
            <w:pPr>
              <w:jc w:val="center"/>
              <w:rPr>
                <w:rFonts w:hint="eastAsia" w:ascii="宋体" w:hAnsi="宋体" w:cs="宋体"/>
                <w:szCs w:val="21"/>
              </w:rPr>
            </w:pPr>
            <w:r>
              <w:rPr>
                <w:rFonts w:hint="eastAsia" w:ascii="宋体" w:hAnsi="宋体" w:cs="宋体"/>
                <w:szCs w:val="21"/>
              </w:rPr>
              <w:t>150</w:t>
            </w:r>
          </w:p>
        </w:tc>
      </w:tr>
      <w:tr w14:paraId="5CFF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1BF5B0DE">
            <w:pPr>
              <w:widowControl/>
              <w:jc w:val="center"/>
              <w:rPr>
                <w:rFonts w:hint="eastAsia" w:ascii="宋体" w:hAnsi="宋体" w:cs="宋体"/>
                <w:kern w:val="0"/>
                <w:szCs w:val="21"/>
              </w:rPr>
            </w:pPr>
            <w:r>
              <w:rPr>
                <w:rFonts w:hint="eastAsia" w:ascii="宋体" w:hAnsi="宋体" w:cs="宋体"/>
                <w:kern w:val="0"/>
                <w:szCs w:val="21"/>
              </w:rPr>
              <w:t>59</w:t>
            </w:r>
          </w:p>
        </w:tc>
        <w:tc>
          <w:tcPr>
            <w:tcW w:w="1782" w:type="dxa"/>
            <w:shd w:val="clear" w:color="auto" w:fill="auto"/>
            <w:noWrap w:val="0"/>
            <w:vAlign w:val="center"/>
          </w:tcPr>
          <w:p w14:paraId="0E54CC1C">
            <w:pPr>
              <w:jc w:val="left"/>
              <w:rPr>
                <w:rFonts w:hint="eastAsia" w:ascii="宋体" w:hAnsi="宋体" w:cs="宋体"/>
                <w:color w:val="000000"/>
                <w:szCs w:val="21"/>
              </w:rPr>
            </w:pPr>
            <w:r>
              <w:rPr>
                <w:rFonts w:hint="eastAsia" w:ascii="宋体" w:hAnsi="宋体" w:cs="宋体"/>
                <w:color w:val="000000"/>
                <w:szCs w:val="21"/>
              </w:rPr>
              <w:t>电梯双钢丝屏蔽带电源电缆</w:t>
            </w:r>
          </w:p>
        </w:tc>
        <w:tc>
          <w:tcPr>
            <w:tcW w:w="4961" w:type="dxa"/>
            <w:shd w:val="clear" w:color="auto" w:fill="auto"/>
            <w:noWrap/>
            <w:vAlign w:val="center"/>
          </w:tcPr>
          <w:p w14:paraId="5EE56C08">
            <w:pPr>
              <w:jc w:val="left"/>
              <w:rPr>
                <w:rFonts w:hint="eastAsia" w:ascii="宋体" w:hAnsi="宋体" w:cs="宋体"/>
                <w:color w:val="000000"/>
                <w:szCs w:val="21"/>
              </w:rPr>
            </w:pPr>
            <w:r>
              <w:rPr>
                <w:rFonts w:hint="eastAsia" w:ascii="宋体" w:hAnsi="宋体" w:cs="宋体"/>
                <w:color w:val="000000"/>
                <w:szCs w:val="21"/>
              </w:rPr>
              <w:t>电梯随形电缆双钢丝带屏蔽带电源线</w:t>
            </w:r>
          </w:p>
        </w:tc>
        <w:tc>
          <w:tcPr>
            <w:tcW w:w="709" w:type="dxa"/>
            <w:shd w:val="clear" w:color="000000" w:fill="FFFFFF"/>
            <w:noWrap w:val="0"/>
            <w:vAlign w:val="center"/>
          </w:tcPr>
          <w:p w14:paraId="06DCA8ED">
            <w:pPr>
              <w:jc w:val="center"/>
              <w:rPr>
                <w:rFonts w:hint="eastAsia" w:ascii="宋体" w:hAnsi="宋体" w:cs="宋体"/>
                <w:szCs w:val="21"/>
              </w:rPr>
            </w:pPr>
            <w:r>
              <w:rPr>
                <w:rFonts w:hint="eastAsia" w:ascii="宋体" w:hAnsi="宋体" w:cs="宋体"/>
                <w:szCs w:val="21"/>
              </w:rPr>
              <w:t>米</w:t>
            </w:r>
          </w:p>
        </w:tc>
        <w:tc>
          <w:tcPr>
            <w:tcW w:w="709" w:type="dxa"/>
            <w:shd w:val="clear" w:color="000000" w:fill="FFFFFF"/>
            <w:noWrap/>
            <w:vAlign w:val="center"/>
          </w:tcPr>
          <w:p w14:paraId="5D5308C9">
            <w:pPr>
              <w:jc w:val="center"/>
              <w:rPr>
                <w:rFonts w:hint="eastAsia" w:ascii="宋体" w:hAnsi="宋体" w:cs="宋体"/>
                <w:szCs w:val="21"/>
              </w:rPr>
            </w:pPr>
            <w:r>
              <w:rPr>
                <w:rFonts w:hint="eastAsia" w:ascii="宋体" w:hAnsi="宋体" w:cs="宋体"/>
                <w:szCs w:val="21"/>
              </w:rPr>
              <w:t>130</w:t>
            </w:r>
          </w:p>
        </w:tc>
      </w:tr>
      <w:tr w14:paraId="1FD5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7846BF4A">
            <w:pPr>
              <w:widowControl/>
              <w:jc w:val="center"/>
              <w:rPr>
                <w:rFonts w:hint="eastAsia" w:ascii="宋体" w:hAnsi="宋体" w:cs="宋体"/>
                <w:kern w:val="0"/>
                <w:szCs w:val="21"/>
              </w:rPr>
            </w:pPr>
            <w:r>
              <w:rPr>
                <w:rFonts w:hint="eastAsia" w:ascii="宋体" w:hAnsi="宋体" w:cs="宋体"/>
                <w:kern w:val="0"/>
                <w:szCs w:val="21"/>
              </w:rPr>
              <w:t>60</w:t>
            </w:r>
          </w:p>
        </w:tc>
        <w:tc>
          <w:tcPr>
            <w:tcW w:w="1782" w:type="dxa"/>
            <w:shd w:val="clear" w:color="auto" w:fill="auto"/>
            <w:noWrap w:val="0"/>
            <w:vAlign w:val="center"/>
          </w:tcPr>
          <w:p w14:paraId="544586E3">
            <w:pPr>
              <w:jc w:val="left"/>
              <w:rPr>
                <w:rFonts w:hint="eastAsia" w:ascii="宋体" w:hAnsi="宋体" w:cs="宋体"/>
                <w:color w:val="000000"/>
                <w:szCs w:val="21"/>
              </w:rPr>
            </w:pPr>
            <w:r>
              <w:rPr>
                <w:rFonts w:hint="eastAsia" w:ascii="宋体" w:hAnsi="宋体" w:cs="宋体"/>
                <w:color w:val="000000"/>
                <w:szCs w:val="21"/>
              </w:rPr>
              <w:t>静电地板</w:t>
            </w:r>
          </w:p>
        </w:tc>
        <w:tc>
          <w:tcPr>
            <w:tcW w:w="4961" w:type="dxa"/>
            <w:shd w:val="clear" w:color="auto" w:fill="auto"/>
            <w:noWrap/>
            <w:vAlign w:val="center"/>
          </w:tcPr>
          <w:p w14:paraId="1867BEE3">
            <w:pPr>
              <w:jc w:val="left"/>
              <w:rPr>
                <w:rFonts w:hint="eastAsia" w:ascii="宋体" w:hAnsi="宋体" w:cs="宋体"/>
                <w:color w:val="000000"/>
                <w:szCs w:val="21"/>
              </w:rPr>
            </w:pPr>
            <w:r>
              <w:rPr>
                <w:rFonts w:hint="eastAsia" w:ascii="宋体" w:hAnsi="宋体" w:cs="宋体"/>
                <w:color w:val="000000"/>
                <w:szCs w:val="21"/>
              </w:rPr>
              <w:t>规格：600*600*30mm</w:t>
            </w:r>
          </w:p>
          <w:p w14:paraId="023D6650">
            <w:pPr>
              <w:jc w:val="left"/>
              <w:rPr>
                <w:rFonts w:hint="eastAsia" w:ascii="宋体" w:hAnsi="宋体" w:cs="宋体"/>
                <w:color w:val="000000"/>
                <w:szCs w:val="21"/>
              </w:rPr>
            </w:pPr>
            <w:r>
              <w:rPr>
                <w:rFonts w:hint="eastAsia" w:ascii="宋体" w:hAnsi="宋体" w:cs="宋体"/>
                <w:color w:val="000000"/>
                <w:szCs w:val="21"/>
              </w:rPr>
              <w:t>集中载荷：1960N</w:t>
            </w:r>
          </w:p>
          <w:p w14:paraId="1685D93E">
            <w:pPr>
              <w:jc w:val="left"/>
              <w:rPr>
                <w:rFonts w:hint="eastAsia" w:ascii="宋体" w:hAnsi="宋体" w:cs="宋体"/>
                <w:color w:val="000000"/>
                <w:szCs w:val="21"/>
              </w:rPr>
            </w:pPr>
            <w:r>
              <w:rPr>
                <w:rFonts w:hint="eastAsia" w:ascii="宋体" w:hAnsi="宋体" w:cs="宋体"/>
                <w:color w:val="000000"/>
                <w:szCs w:val="21"/>
              </w:rPr>
              <w:t>均布载荷：9720N/平方</w:t>
            </w:r>
          </w:p>
        </w:tc>
        <w:tc>
          <w:tcPr>
            <w:tcW w:w="709" w:type="dxa"/>
            <w:shd w:val="clear" w:color="000000" w:fill="FFFFFF"/>
            <w:noWrap w:val="0"/>
            <w:vAlign w:val="center"/>
          </w:tcPr>
          <w:p w14:paraId="754DA203">
            <w:pPr>
              <w:jc w:val="center"/>
              <w:rPr>
                <w:rFonts w:hint="eastAsia" w:ascii="宋体" w:hAnsi="宋体" w:cs="宋体"/>
                <w:szCs w:val="21"/>
              </w:rPr>
            </w:pPr>
            <w:r>
              <w:rPr>
                <w:rFonts w:hint="eastAsia" w:ascii="宋体" w:hAnsi="宋体" w:cs="宋体"/>
                <w:szCs w:val="21"/>
              </w:rPr>
              <w:t>平方</w:t>
            </w:r>
          </w:p>
        </w:tc>
        <w:tc>
          <w:tcPr>
            <w:tcW w:w="709" w:type="dxa"/>
            <w:shd w:val="clear" w:color="000000" w:fill="FFFFFF"/>
            <w:noWrap/>
            <w:vAlign w:val="center"/>
          </w:tcPr>
          <w:p w14:paraId="3A779CBC">
            <w:pPr>
              <w:jc w:val="center"/>
              <w:rPr>
                <w:rFonts w:hint="eastAsia" w:ascii="宋体" w:hAnsi="宋体" w:cs="宋体"/>
                <w:szCs w:val="21"/>
              </w:rPr>
            </w:pPr>
            <w:r>
              <w:rPr>
                <w:rFonts w:hint="eastAsia" w:ascii="宋体" w:hAnsi="宋体" w:cs="宋体"/>
                <w:szCs w:val="21"/>
              </w:rPr>
              <w:t>756</w:t>
            </w:r>
          </w:p>
        </w:tc>
      </w:tr>
      <w:tr w14:paraId="3CC9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14849DD5">
            <w:pPr>
              <w:widowControl/>
              <w:jc w:val="center"/>
              <w:rPr>
                <w:rFonts w:hint="eastAsia" w:ascii="宋体" w:hAnsi="宋体" w:cs="宋体"/>
                <w:kern w:val="0"/>
                <w:szCs w:val="21"/>
              </w:rPr>
            </w:pPr>
            <w:r>
              <w:rPr>
                <w:rFonts w:hint="eastAsia" w:ascii="宋体" w:hAnsi="宋体" w:cs="宋体"/>
                <w:kern w:val="0"/>
                <w:szCs w:val="21"/>
              </w:rPr>
              <w:t>61</w:t>
            </w:r>
          </w:p>
        </w:tc>
        <w:tc>
          <w:tcPr>
            <w:tcW w:w="1782" w:type="dxa"/>
            <w:shd w:val="clear" w:color="000000" w:fill="FFFFFF"/>
            <w:noWrap w:val="0"/>
            <w:vAlign w:val="center"/>
          </w:tcPr>
          <w:p w14:paraId="0F28B42B">
            <w:pPr>
              <w:jc w:val="left"/>
              <w:rPr>
                <w:rFonts w:hint="eastAsia" w:ascii="宋体" w:hAnsi="宋体" w:cs="宋体"/>
                <w:color w:val="000000"/>
                <w:szCs w:val="21"/>
              </w:rPr>
            </w:pPr>
            <w:r>
              <w:rPr>
                <w:rFonts w:hint="eastAsia" w:ascii="宋体" w:hAnsi="宋体" w:cs="宋体"/>
                <w:color w:val="000000"/>
                <w:szCs w:val="21"/>
              </w:rPr>
              <w:t>网络面板</w:t>
            </w:r>
          </w:p>
        </w:tc>
        <w:tc>
          <w:tcPr>
            <w:tcW w:w="4961" w:type="dxa"/>
            <w:shd w:val="clear" w:color="auto" w:fill="auto"/>
            <w:noWrap/>
            <w:vAlign w:val="center"/>
          </w:tcPr>
          <w:p w14:paraId="40E4B793">
            <w:pPr>
              <w:jc w:val="left"/>
              <w:rPr>
                <w:rFonts w:hint="eastAsia" w:ascii="宋体" w:hAnsi="宋体" w:cs="宋体"/>
                <w:color w:val="000000"/>
                <w:szCs w:val="21"/>
              </w:rPr>
            </w:pPr>
            <w:r>
              <w:rPr>
                <w:rFonts w:hint="eastAsia" w:ascii="宋体" w:hAnsi="宋体" w:cs="宋体"/>
                <w:color w:val="000000"/>
                <w:szCs w:val="21"/>
              </w:rPr>
              <w:t>86型网络面板</w:t>
            </w:r>
          </w:p>
        </w:tc>
        <w:tc>
          <w:tcPr>
            <w:tcW w:w="709" w:type="dxa"/>
            <w:shd w:val="clear" w:color="000000" w:fill="FFFFFF"/>
            <w:noWrap w:val="0"/>
            <w:vAlign w:val="center"/>
          </w:tcPr>
          <w:p w14:paraId="1592AC29">
            <w:pPr>
              <w:jc w:val="center"/>
              <w:rPr>
                <w:rFonts w:hint="eastAsia" w:ascii="宋体" w:hAnsi="宋体" w:cs="宋体"/>
                <w:szCs w:val="21"/>
              </w:rPr>
            </w:pPr>
            <w:r>
              <w:rPr>
                <w:rFonts w:hint="eastAsia" w:ascii="宋体" w:hAnsi="宋体" w:cs="宋体"/>
                <w:szCs w:val="21"/>
              </w:rPr>
              <w:t>块</w:t>
            </w:r>
          </w:p>
        </w:tc>
        <w:tc>
          <w:tcPr>
            <w:tcW w:w="709" w:type="dxa"/>
            <w:shd w:val="clear" w:color="000000" w:fill="FFFFFF"/>
            <w:noWrap/>
            <w:vAlign w:val="center"/>
          </w:tcPr>
          <w:p w14:paraId="6A59544D">
            <w:pPr>
              <w:jc w:val="center"/>
              <w:rPr>
                <w:rFonts w:hint="eastAsia" w:ascii="宋体" w:hAnsi="宋体" w:cs="宋体"/>
                <w:szCs w:val="21"/>
              </w:rPr>
            </w:pPr>
            <w:r>
              <w:rPr>
                <w:rFonts w:hint="eastAsia" w:ascii="宋体" w:hAnsi="宋体" w:cs="宋体"/>
                <w:szCs w:val="21"/>
              </w:rPr>
              <w:t>8</w:t>
            </w:r>
          </w:p>
        </w:tc>
      </w:tr>
      <w:tr w14:paraId="44D4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64417396">
            <w:pPr>
              <w:widowControl/>
              <w:jc w:val="center"/>
              <w:rPr>
                <w:rFonts w:hint="eastAsia" w:ascii="宋体" w:hAnsi="宋体" w:cs="宋体"/>
                <w:kern w:val="0"/>
                <w:szCs w:val="21"/>
              </w:rPr>
            </w:pPr>
            <w:r>
              <w:rPr>
                <w:rFonts w:hint="eastAsia" w:ascii="宋体" w:hAnsi="宋体" w:cs="宋体"/>
                <w:kern w:val="0"/>
                <w:szCs w:val="21"/>
              </w:rPr>
              <w:t>62</w:t>
            </w:r>
          </w:p>
        </w:tc>
        <w:tc>
          <w:tcPr>
            <w:tcW w:w="1782" w:type="dxa"/>
            <w:shd w:val="clear" w:color="000000" w:fill="FFFFFF"/>
            <w:noWrap w:val="0"/>
            <w:vAlign w:val="center"/>
          </w:tcPr>
          <w:p w14:paraId="6FCA8E40">
            <w:pPr>
              <w:jc w:val="left"/>
              <w:rPr>
                <w:rFonts w:hint="eastAsia" w:ascii="宋体" w:hAnsi="宋体" w:cs="宋体"/>
                <w:color w:val="000000"/>
                <w:szCs w:val="21"/>
              </w:rPr>
            </w:pPr>
            <w:r>
              <w:rPr>
                <w:rFonts w:hint="eastAsia" w:ascii="宋体" w:hAnsi="宋体" w:cs="宋体"/>
                <w:color w:val="000000"/>
                <w:szCs w:val="21"/>
              </w:rPr>
              <w:t>网络模块</w:t>
            </w:r>
          </w:p>
        </w:tc>
        <w:tc>
          <w:tcPr>
            <w:tcW w:w="4961" w:type="dxa"/>
            <w:shd w:val="clear" w:color="auto" w:fill="auto"/>
            <w:noWrap/>
            <w:vAlign w:val="center"/>
          </w:tcPr>
          <w:p w14:paraId="7FC3D825">
            <w:pPr>
              <w:jc w:val="left"/>
              <w:rPr>
                <w:rFonts w:hint="eastAsia" w:ascii="宋体" w:hAnsi="宋体" w:cs="宋体"/>
                <w:color w:val="000000"/>
                <w:szCs w:val="21"/>
              </w:rPr>
            </w:pPr>
            <w:r>
              <w:rPr>
                <w:rFonts w:hint="eastAsia" w:ascii="宋体" w:hAnsi="宋体" w:cs="宋体"/>
                <w:color w:val="000000"/>
                <w:szCs w:val="21"/>
              </w:rPr>
              <w:t>六类网络模块</w:t>
            </w:r>
          </w:p>
        </w:tc>
        <w:tc>
          <w:tcPr>
            <w:tcW w:w="709" w:type="dxa"/>
            <w:shd w:val="clear" w:color="000000" w:fill="FFFFFF"/>
            <w:noWrap w:val="0"/>
            <w:vAlign w:val="center"/>
          </w:tcPr>
          <w:p w14:paraId="0FAAA850">
            <w:pPr>
              <w:jc w:val="center"/>
              <w:rPr>
                <w:rFonts w:hint="eastAsia" w:ascii="宋体" w:hAnsi="宋体" w:cs="宋体"/>
                <w:szCs w:val="21"/>
              </w:rPr>
            </w:pPr>
            <w:r>
              <w:rPr>
                <w:rFonts w:hint="eastAsia" w:ascii="宋体" w:hAnsi="宋体" w:cs="宋体"/>
                <w:szCs w:val="21"/>
              </w:rPr>
              <w:t>只</w:t>
            </w:r>
          </w:p>
        </w:tc>
        <w:tc>
          <w:tcPr>
            <w:tcW w:w="709" w:type="dxa"/>
            <w:shd w:val="clear" w:color="000000" w:fill="FFFFFF"/>
            <w:noWrap/>
            <w:vAlign w:val="center"/>
          </w:tcPr>
          <w:p w14:paraId="647AC592">
            <w:pPr>
              <w:jc w:val="center"/>
              <w:rPr>
                <w:rFonts w:hint="eastAsia" w:ascii="宋体" w:hAnsi="宋体" w:cs="宋体"/>
                <w:szCs w:val="21"/>
              </w:rPr>
            </w:pPr>
            <w:r>
              <w:rPr>
                <w:rFonts w:hint="eastAsia" w:ascii="宋体" w:hAnsi="宋体" w:cs="宋体"/>
                <w:szCs w:val="21"/>
              </w:rPr>
              <w:t>8</w:t>
            </w:r>
          </w:p>
        </w:tc>
      </w:tr>
      <w:tr w14:paraId="3B1A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7911A5B3">
            <w:pPr>
              <w:widowControl/>
              <w:jc w:val="center"/>
              <w:rPr>
                <w:rFonts w:hint="eastAsia" w:ascii="宋体" w:hAnsi="宋体" w:cs="宋体"/>
                <w:kern w:val="0"/>
                <w:szCs w:val="21"/>
              </w:rPr>
            </w:pPr>
            <w:r>
              <w:rPr>
                <w:rFonts w:hint="eastAsia" w:ascii="宋体" w:hAnsi="宋体" w:cs="宋体"/>
                <w:kern w:val="0"/>
                <w:szCs w:val="21"/>
              </w:rPr>
              <w:t>63</w:t>
            </w:r>
          </w:p>
        </w:tc>
        <w:tc>
          <w:tcPr>
            <w:tcW w:w="1782" w:type="dxa"/>
            <w:shd w:val="clear" w:color="000000" w:fill="FFFFFF"/>
            <w:noWrap w:val="0"/>
            <w:vAlign w:val="center"/>
          </w:tcPr>
          <w:p w14:paraId="39C23DFF">
            <w:pPr>
              <w:jc w:val="left"/>
              <w:rPr>
                <w:rFonts w:hint="eastAsia" w:ascii="宋体" w:hAnsi="宋体" w:cs="宋体"/>
                <w:color w:val="000000"/>
                <w:szCs w:val="21"/>
              </w:rPr>
            </w:pPr>
            <w:r>
              <w:rPr>
                <w:rFonts w:hint="eastAsia" w:ascii="宋体" w:hAnsi="宋体" w:cs="宋体"/>
                <w:color w:val="000000"/>
                <w:szCs w:val="21"/>
              </w:rPr>
              <w:t>无线AP</w:t>
            </w:r>
          </w:p>
        </w:tc>
        <w:tc>
          <w:tcPr>
            <w:tcW w:w="4961" w:type="dxa"/>
            <w:shd w:val="clear" w:color="auto" w:fill="auto"/>
            <w:noWrap/>
            <w:vAlign w:val="center"/>
          </w:tcPr>
          <w:p w14:paraId="2D6AB805">
            <w:pPr>
              <w:jc w:val="left"/>
              <w:rPr>
                <w:rFonts w:hint="eastAsia" w:ascii="宋体" w:hAnsi="宋体" w:cs="宋体"/>
                <w:color w:val="000000"/>
                <w:szCs w:val="21"/>
              </w:rPr>
            </w:pPr>
            <w:r>
              <w:rPr>
                <w:rFonts w:hint="eastAsia" w:ascii="宋体" w:hAnsi="宋体" w:cs="宋体"/>
                <w:color w:val="000000"/>
                <w:szCs w:val="21"/>
              </w:rPr>
              <w:t>1000M以太网口：2个</w:t>
            </w:r>
          </w:p>
          <w:p w14:paraId="1F6731D5">
            <w:pPr>
              <w:jc w:val="left"/>
              <w:rPr>
                <w:rFonts w:hint="eastAsia" w:ascii="宋体" w:hAnsi="宋体" w:cs="宋体"/>
                <w:color w:val="000000"/>
                <w:szCs w:val="21"/>
              </w:rPr>
            </w:pPr>
            <w:r>
              <w:rPr>
                <w:rFonts w:hint="eastAsia" w:ascii="宋体" w:hAnsi="宋体" w:cs="宋体"/>
                <w:color w:val="000000"/>
                <w:szCs w:val="21"/>
              </w:rPr>
              <w:t>PoE：支持802.3at兼容供电，同时支持双以太</w:t>
            </w:r>
          </w:p>
          <w:p w14:paraId="5BB98410">
            <w:pPr>
              <w:jc w:val="left"/>
              <w:rPr>
                <w:rFonts w:hint="eastAsia" w:ascii="宋体" w:hAnsi="宋体" w:cs="宋体"/>
                <w:color w:val="000000"/>
                <w:szCs w:val="21"/>
              </w:rPr>
            </w:pPr>
            <w:r>
              <w:rPr>
                <w:rFonts w:hint="eastAsia" w:ascii="宋体" w:hAnsi="宋体" w:cs="宋体"/>
                <w:color w:val="000000"/>
                <w:szCs w:val="21"/>
              </w:rPr>
              <w:t>口同时POE供电</w:t>
            </w:r>
          </w:p>
          <w:p w14:paraId="0D66C880">
            <w:pPr>
              <w:jc w:val="left"/>
              <w:rPr>
                <w:rFonts w:hint="eastAsia" w:ascii="宋体" w:hAnsi="宋体" w:cs="宋体"/>
                <w:color w:val="000000"/>
                <w:szCs w:val="21"/>
              </w:rPr>
            </w:pPr>
            <w:r>
              <w:rPr>
                <w:rFonts w:hint="eastAsia" w:ascii="宋体" w:hAnsi="宋体" w:cs="宋体"/>
                <w:color w:val="000000"/>
                <w:szCs w:val="21"/>
              </w:rPr>
              <w:t>本地供电支持：48V DC</w:t>
            </w:r>
          </w:p>
          <w:p w14:paraId="771935B9">
            <w:pPr>
              <w:jc w:val="left"/>
              <w:rPr>
                <w:rFonts w:hint="eastAsia" w:ascii="宋体" w:hAnsi="宋体" w:cs="宋体"/>
                <w:color w:val="000000"/>
                <w:szCs w:val="21"/>
              </w:rPr>
            </w:pPr>
            <w:r>
              <w:rPr>
                <w:rFonts w:hint="eastAsia" w:ascii="宋体" w:hAnsi="宋体" w:cs="宋体"/>
                <w:color w:val="000000"/>
                <w:szCs w:val="21"/>
              </w:rPr>
              <w:t>内置天线系统(工作频段：2.4G和5G，整机最高增益可达7dBi)</w:t>
            </w:r>
          </w:p>
          <w:p w14:paraId="5BCAA6F7">
            <w:pPr>
              <w:jc w:val="left"/>
              <w:rPr>
                <w:rFonts w:hint="eastAsia" w:ascii="宋体" w:hAnsi="宋体" w:cs="宋体"/>
                <w:color w:val="000000"/>
                <w:szCs w:val="21"/>
              </w:rPr>
            </w:pPr>
            <w:r>
              <w:rPr>
                <w:rFonts w:hint="eastAsia" w:ascii="宋体" w:hAnsi="宋体" w:cs="宋体"/>
                <w:color w:val="000000"/>
                <w:szCs w:val="21"/>
              </w:rPr>
              <w:t>工作频段：802.11ac/n/a : 5.725GHz-5.850GHz ; 5.15~5.35GHz (中国)</w:t>
            </w:r>
          </w:p>
          <w:p w14:paraId="69996F8C">
            <w:pPr>
              <w:jc w:val="left"/>
              <w:rPr>
                <w:rFonts w:hint="eastAsia" w:ascii="宋体" w:hAnsi="宋体" w:cs="宋体"/>
                <w:color w:val="000000"/>
                <w:szCs w:val="21"/>
              </w:rPr>
            </w:pPr>
            <w:r>
              <w:rPr>
                <w:rFonts w:hint="eastAsia" w:ascii="宋体" w:hAnsi="宋体" w:cs="宋体"/>
                <w:color w:val="000000"/>
                <w:szCs w:val="21"/>
              </w:rPr>
              <w:t>802.11b/g/n : 2.4GHz-2.483GHz (中国)</w:t>
            </w:r>
          </w:p>
          <w:p w14:paraId="7A45983F">
            <w:pPr>
              <w:jc w:val="left"/>
              <w:rPr>
                <w:rFonts w:hint="eastAsia" w:ascii="宋体" w:hAnsi="宋体" w:cs="宋体"/>
                <w:color w:val="000000"/>
                <w:szCs w:val="21"/>
              </w:rPr>
            </w:pPr>
            <w:r>
              <w:rPr>
                <w:rFonts w:hint="eastAsia" w:ascii="宋体" w:hAnsi="宋体" w:cs="宋体"/>
                <w:color w:val="000000"/>
                <w:szCs w:val="21"/>
              </w:rPr>
              <w:t>发射功率(单路最大)：20dBm</w:t>
            </w:r>
          </w:p>
          <w:p w14:paraId="04D893CC">
            <w:pPr>
              <w:jc w:val="left"/>
              <w:rPr>
                <w:rFonts w:hint="eastAsia" w:ascii="宋体" w:hAnsi="宋体" w:cs="宋体"/>
                <w:color w:val="000000"/>
                <w:szCs w:val="21"/>
              </w:rPr>
            </w:pPr>
            <w:r>
              <w:rPr>
                <w:rFonts w:hint="eastAsia" w:ascii="宋体" w:hAnsi="宋体" w:cs="宋体"/>
                <w:color w:val="000000"/>
                <w:szCs w:val="21"/>
              </w:rPr>
              <w:t>可调功率粒度：1dBm</w:t>
            </w:r>
          </w:p>
        </w:tc>
        <w:tc>
          <w:tcPr>
            <w:tcW w:w="709" w:type="dxa"/>
            <w:shd w:val="clear" w:color="000000" w:fill="FFFFFF"/>
            <w:noWrap w:val="0"/>
            <w:vAlign w:val="center"/>
          </w:tcPr>
          <w:p w14:paraId="43E2742F">
            <w:pPr>
              <w:jc w:val="center"/>
              <w:rPr>
                <w:rFonts w:hint="eastAsia" w:ascii="宋体" w:hAnsi="宋体" w:cs="宋体"/>
                <w:szCs w:val="21"/>
              </w:rPr>
            </w:pPr>
            <w:r>
              <w:rPr>
                <w:rFonts w:hint="eastAsia" w:ascii="宋体" w:hAnsi="宋体" w:cs="宋体"/>
                <w:szCs w:val="21"/>
              </w:rPr>
              <w:t>台</w:t>
            </w:r>
          </w:p>
        </w:tc>
        <w:tc>
          <w:tcPr>
            <w:tcW w:w="709" w:type="dxa"/>
            <w:shd w:val="clear" w:color="000000" w:fill="FFFFFF"/>
            <w:noWrap/>
            <w:vAlign w:val="center"/>
          </w:tcPr>
          <w:p w14:paraId="651C4D32">
            <w:pPr>
              <w:jc w:val="center"/>
              <w:rPr>
                <w:rFonts w:hint="eastAsia" w:ascii="宋体" w:hAnsi="宋体" w:cs="宋体"/>
                <w:szCs w:val="21"/>
              </w:rPr>
            </w:pPr>
            <w:r>
              <w:rPr>
                <w:rFonts w:hint="eastAsia" w:ascii="宋体" w:hAnsi="宋体" w:cs="宋体"/>
                <w:szCs w:val="21"/>
              </w:rPr>
              <w:t>1</w:t>
            </w:r>
          </w:p>
        </w:tc>
      </w:tr>
      <w:tr w14:paraId="35AF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54F2216A">
            <w:pPr>
              <w:widowControl/>
              <w:jc w:val="center"/>
              <w:rPr>
                <w:rFonts w:hint="eastAsia" w:ascii="宋体" w:hAnsi="宋体" w:cs="宋体"/>
                <w:kern w:val="0"/>
                <w:szCs w:val="21"/>
              </w:rPr>
            </w:pPr>
            <w:r>
              <w:rPr>
                <w:rFonts w:hint="eastAsia" w:ascii="宋体" w:hAnsi="宋体" w:cs="宋体"/>
                <w:kern w:val="0"/>
                <w:szCs w:val="21"/>
              </w:rPr>
              <w:t>64</w:t>
            </w:r>
          </w:p>
        </w:tc>
        <w:tc>
          <w:tcPr>
            <w:tcW w:w="1782" w:type="dxa"/>
            <w:shd w:val="clear" w:color="000000" w:fill="FFFFFF"/>
            <w:noWrap w:val="0"/>
            <w:vAlign w:val="center"/>
          </w:tcPr>
          <w:p w14:paraId="60AA9FAB">
            <w:pPr>
              <w:jc w:val="left"/>
              <w:rPr>
                <w:rFonts w:hint="eastAsia" w:ascii="宋体" w:hAnsi="宋体" w:cs="宋体"/>
                <w:color w:val="000000"/>
                <w:szCs w:val="21"/>
              </w:rPr>
            </w:pPr>
            <w:r>
              <w:rPr>
                <w:rFonts w:hint="eastAsia" w:ascii="宋体" w:hAnsi="宋体" w:cs="宋体"/>
                <w:color w:val="000000"/>
                <w:szCs w:val="21"/>
              </w:rPr>
              <w:t>电话线</w:t>
            </w:r>
          </w:p>
        </w:tc>
        <w:tc>
          <w:tcPr>
            <w:tcW w:w="4961" w:type="dxa"/>
            <w:shd w:val="clear" w:color="auto" w:fill="auto"/>
            <w:noWrap/>
            <w:vAlign w:val="center"/>
          </w:tcPr>
          <w:p w14:paraId="27E39E34">
            <w:pPr>
              <w:jc w:val="left"/>
              <w:rPr>
                <w:rFonts w:hint="eastAsia" w:ascii="宋体" w:hAnsi="宋体" w:cs="宋体"/>
                <w:color w:val="000000"/>
                <w:szCs w:val="21"/>
              </w:rPr>
            </w:pPr>
            <w:r>
              <w:rPr>
                <w:rFonts w:hint="eastAsia" w:ascii="宋体" w:hAnsi="宋体" w:cs="宋体"/>
                <w:color w:val="000000"/>
                <w:szCs w:val="21"/>
              </w:rPr>
              <w:t>4*0.5</w:t>
            </w:r>
          </w:p>
        </w:tc>
        <w:tc>
          <w:tcPr>
            <w:tcW w:w="709" w:type="dxa"/>
            <w:shd w:val="clear" w:color="000000" w:fill="FFFFFF"/>
            <w:noWrap w:val="0"/>
            <w:vAlign w:val="center"/>
          </w:tcPr>
          <w:p w14:paraId="39C4BAD5">
            <w:pPr>
              <w:jc w:val="center"/>
              <w:rPr>
                <w:rFonts w:hint="eastAsia" w:ascii="宋体" w:hAnsi="宋体" w:cs="宋体"/>
                <w:szCs w:val="21"/>
              </w:rPr>
            </w:pPr>
            <w:r>
              <w:rPr>
                <w:rFonts w:hint="eastAsia" w:ascii="宋体" w:hAnsi="宋体" w:cs="宋体"/>
                <w:szCs w:val="21"/>
              </w:rPr>
              <w:t>米</w:t>
            </w:r>
          </w:p>
        </w:tc>
        <w:tc>
          <w:tcPr>
            <w:tcW w:w="709" w:type="dxa"/>
            <w:shd w:val="clear" w:color="000000" w:fill="FFFFFF"/>
            <w:noWrap/>
            <w:vAlign w:val="center"/>
          </w:tcPr>
          <w:p w14:paraId="26A6105E">
            <w:pPr>
              <w:jc w:val="center"/>
              <w:rPr>
                <w:rFonts w:hint="eastAsia" w:ascii="宋体" w:hAnsi="宋体" w:cs="宋体"/>
                <w:szCs w:val="21"/>
              </w:rPr>
            </w:pPr>
            <w:r>
              <w:rPr>
                <w:rFonts w:hint="eastAsia" w:ascii="宋体" w:hAnsi="宋体" w:cs="宋体"/>
                <w:szCs w:val="21"/>
              </w:rPr>
              <w:t>150</w:t>
            </w:r>
          </w:p>
        </w:tc>
      </w:tr>
      <w:tr w14:paraId="0260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5" w:type="dxa"/>
            <w:shd w:val="clear" w:color="000000" w:fill="FFFFFF"/>
            <w:noWrap/>
            <w:vAlign w:val="center"/>
          </w:tcPr>
          <w:p w14:paraId="300171C2">
            <w:pPr>
              <w:widowControl/>
              <w:jc w:val="center"/>
              <w:rPr>
                <w:rFonts w:hint="eastAsia" w:ascii="宋体" w:hAnsi="宋体" w:cs="宋体"/>
                <w:kern w:val="0"/>
                <w:szCs w:val="21"/>
              </w:rPr>
            </w:pPr>
            <w:r>
              <w:rPr>
                <w:rFonts w:hint="eastAsia" w:ascii="宋体" w:hAnsi="宋体" w:cs="宋体"/>
                <w:kern w:val="0"/>
                <w:szCs w:val="21"/>
              </w:rPr>
              <w:t>65</w:t>
            </w:r>
          </w:p>
        </w:tc>
        <w:tc>
          <w:tcPr>
            <w:tcW w:w="1782" w:type="dxa"/>
            <w:shd w:val="clear" w:color="000000" w:fill="FFFFFF"/>
            <w:noWrap w:val="0"/>
            <w:vAlign w:val="center"/>
          </w:tcPr>
          <w:p w14:paraId="7AD0C374">
            <w:pPr>
              <w:jc w:val="left"/>
              <w:rPr>
                <w:rFonts w:hint="eastAsia" w:ascii="宋体" w:hAnsi="宋体" w:cs="宋体"/>
                <w:color w:val="000000"/>
                <w:szCs w:val="21"/>
              </w:rPr>
            </w:pPr>
            <w:r>
              <w:rPr>
                <w:rFonts w:hint="eastAsia" w:ascii="宋体" w:hAnsi="宋体" w:cs="宋体"/>
                <w:color w:val="000000"/>
                <w:szCs w:val="21"/>
              </w:rPr>
              <w:t>管理一体机</w:t>
            </w:r>
          </w:p>
        </w:tc>
        <w:tc>
          <w:tcPr>
            <w:tcW w:w="4961" w:type="dxa"/>
            <w:shd w:val="clear" w:color="auto" w:fill="auto"/>
            <w:noWrap/>
            <w:vAlign w:val="center"/>
          </w:tcPr>
          <w:p w14:paraId="767B7AD5">
            <w:pPr>
              <w:jc w:val="left"/>
              <w:rPr>
                <w:rFonts w:hint="eastAsia" w:ascii="宋体" w:hAnsi="宋体" w:cs="宋体"/>
                <w:color w:val="000000"/>
                <w:szCs w:val="21"/>
              </w:rPr>
            </w:pPr>
            <w:r>
              <w:rPr>
                <w:rFonts w:hint="eastAsia" w:ascii="宋体" w:hAnsi="宋体" w:cs="宋体"/>
                <w:color w:val="000000"/>
                <w:szCs w:val="21"/>
              </w:rPr>
              <w:t>i7-13620H/16G/1TSSD/集显/23.8寸/摄像头/内置音麦/WiFi/WIN11</w:t>
            </w:r>
          </w:p>
        </w:tc>
        <w:tc>
          <w:tcPr>
            <w:tcW w:w="709" w:type="dxa"/>
            <w:shd w:val="clear" w:color="000000" w:fill="FFFFFF"/>
            <w:noWrap w:val="0"/>
            <w:vAlign w:val="center"/>
          </w:tcPr>
          <w:p w14:paraId="2A26827F">
            <w:pPr>
              <w:jc w:val="center"/>
              <w:rPr>
                <w:rFonts w:hint="eastAsia" w:ascii="宋体" w:hAnsi="宋体" w:cs="宋体"/>
                <w:szCs w:val="21"/>
              </w:rPr>
            </w:pPr>
            <w:r>
              <w:rPr>
                <w:rFonts w:hint="eastAsia" w:ascii="宋体" w:hAnsi="宋体" w:cs="宋体"/>
                <w:szCs w:val="21"/>
              </w:rPr>
              <w:t>台</w:t>
            </w:r>
          </w:p>
        </w:tc>
        <w:tc>
          <w:tcPr>
            <w:tcW w:w="709" w:type="dxa"/>
            <w:shd w:val="clear" w:color="000000" w:fill="FFFFFF"/>
            <w:noWrap/>
            <w:vAlign w:val="center"/>
          </w:tcPr>
          <w:p w14:paraId="117F433C">
            <w:pPr>
              <w:jc w:val="center"/>
              <w:rPr>
                <w:rFonts w:hint="eastAsia" w:ascii="宋体" w:hAnsi="宋体" w:cs="宋体"/>
                <w:szCs w:val="21"/>
              </w:rPr>
            </w:pPr>
            <w:r>
              <w:rPr>
                <w:rFonts w:hint="eastAsia" w:ascii="宋体" w:hAnsi="宋体" w:cs="宋体"/>
                <w:szCs w:val="21"/>
              </w:rPr>
              <w:t>2</w:t>
            </w:r>
          </w:p>
        </w:tc>
      </w:tr>
    </w:tbl>
    <w:p w14:paraId="34A54F2B">
      <w:pPr>
        <w:spacing w:before="120" w:beforeLines="50" w:after="120" w:afterLines="50" w:line="360" w:lineRule="auto"/>
        <w:ind w:firstLine="422" w:firstLineChars="200"/>
        <w:jc w:val="left"/>
        <w:rPr>
          <w:rFonts w:hint="eastAsia" w:ascii="宋体" w:hAnsi="宋体" w:cs="宋体"/>
          <w:b/>
          <w:bCs/>
          <w:color w:val="FF0000"/>
          <w:szCs w:val="21"/>
          <w:lang w:val="zh-CN"/>
        </w:rPr>
      </w:pPr>
      <w:r>
        <w:rPr>
          <w:rFonts w:hint="eastAsia" w:ascii="宋体" w:hAnsi="宋体" w:cs="宋体"/>
          <w:b/>
          <w:bCs/>
          <w:color w:val="FF0000"/>
          <w:szCs w:val="21"/>
        </w:rPr>
        <w:t>注：</w:t>
      </w:r>
      <w:r>
        <w:rPr>
          <w:rFonts w:hint="eastAsia" w:ascii="宋体" w:hAnsi="宋体" w:cs="宋体"/>
          <w:b/>
          <w:bCs/>
          <w:color w:val="FF0000"/>
          <w:szCs w:val="21"/>
          <w:lang w:val="zh-CN"/>
        </w:rPr>
        <w:t>上述“▲”为重要指标，不满足评分时做扣分处理，具体扣分办法详见“第六章 评标办法与程序”。</w:t>
      </w:r>
    </w:p>
    <w:p w14:paraId="56C1BD61">
      <w:pPr>
        <w:spacing w:line="360" w:lineRule="auto"/>
        <w:ind w:firstLine="420" w:firstLineChars="200"/>
        <w:jc w:val="left"/>
        <w:rPr>
          <w:rFonts w:hint="eastAsia" w:ascii="宋体" w:hAnsi="宋体" w:cs="宋体"/>
          <w:szCs w:val="21"/>
        </w:rPr>
      </w:pPr>
    </w:p>
    <w:p w14:paraId="23554C7F">
      <w:pPr>
        <w:pStyle w:val="2"/>
        <w:spacing w:before="0" w:beforeAutospacing="0" w:after="0" w:afterAutospacing="0" w:line="360" w:lineRule="auto"/>
        <w:rPr>
          <w:rFonts w:cs="Calibri"/>
          <w:b/>
          <w:bCs/>
          <w:kern w:val="2"/>
          <w:sz w:val="21"/>
          <w:szCs w:val="22"/>
        </w:rPr>
      </w:pPr>
      <w:r>
        <w:rPr>
          <w:rFonts w:hint="eastAsia" w:cs="Calibri"/>
          <w:b/>
          <w:bCs/>
          <w:kern w:val="2"/>
          <w:sz w:val="21"/>
          <w:szCs w:val="22"/>
        </w:rPr>
        <w:t>2、制造厂商授权函及售后服务承诺函要求</w:t>
      </w:r>
    </w:p>
    <w:p w14:paraId="39F06D56">
      <w:pPr>
        <w:spacing w:line="360" w:lineRule="auto"/>
        <w:ind w:firstLine="420" w:firstLineChars="200"/>
        <w:jc w:val="left"/>
        <w:rPr>
          <w:rFonts w:hint="eastAsia" w:ascii="宋体" w:hAnsi="宋体" w:cs="宋体"/>
          <w:szCs w:val="21"/>
        </w:rPr>
      </w:pPr>
      <w:r>
        <w:rPr>
          <w:rFonts w:hint="eastAsia" w:ascii="宋体" w:hAnsi="宋体" w:cs="宋体"/>
          <w:szCs w:val="21"/>
        </w:rPr>
        <w:t>校级巡考管理主机、存储阵列、监控摄像机需提供制造厂商针对此项目的授权函及售后服务承诺函。</w:t>
      </w:r>
    </w:p>
    <w:p w14:paraId="03DC96E9">
      <w:pPr>
        <w:spacing w:line="360" w:lineRule="auto"/>
        <w:ind w:firstLine="420" w:firstLineChars="200"/>
        <w:jc w:val="left"/>
        <w:rPr>
          <w:rFonts w:hint="eastAsia" w:ascii="宋体" w:hAnsi="宋体" w:cs="宋体"/>
          <w:szCs w:val="21"/>
        </w:rPr>
      </w:pPr>
      <w:r>
        <w:rPr>
          <w:rFonts w:hint="eastAsia" w:ascii="宋体" w:hAnsi="宋体" w:cs="宋体"/>
          <w:szCs w:val="21"/>
        </w:rPr>
        <w:t>英语口语模拟考试软件及智能教学软件需提供制造厂商针对此项目的授权函及售后服务承诺函。</w:t>
      </w:r>
    </w:p>
    <w:p w14:paraId="1D3D1ABA">
      <w:pPr>
        <w:spacing w:line="360" w:lineRule="auto"/>
        <w:ind w:firstLine="420" w:firstLineChars="200"/>
        <w:jc w:val="left"/>
        <w:rPr>
          <w:rFonts w:hint="eastAsia" w:ascii="宋体" w:hAnsi="宋体" w:cs="宋体"/>
          <w:szCs w:val="21"/>
        </w:rPr>
      </w:pPr>
      <w:r>
        <w:rPr>
          <w:rFonts w:hint="eastAsia" w:ascii="宋体" w:hAnsi="宋体" w:cs="宋体"/>
          <w:szCs w:val="21"/>
        </w:rPr>
        <w:t>身份验证管理主机、身份验证终端、无线防作弊屏蔽终端需提供制造厂商针对此项目的授权函及售后服务承诺函。</w:t>
      </w:r>
    </w:p>
    <w:p w14:paraId="08312078">
      <w:pPr>
        <w:spacing w:line="360" w:lineRule="auto"/>
        <w:ind w:firstLine="420" w:firstLineChars="200"/>
        <w:jc w:val="left"/>
        <w:rPr>
          <w:rFonts w:hint="eastAsia" w:ascii="宋体" w:hAnsi="宋体" w:cs="宋体"/>
          <w:szCs w:val="21"/>
        </w:rPr>
      </w:pPr>
    </w:p>
    <w:p w14:paraId="5F705384">
      <w:pPr>
        <w:pStyle w:val="2"/>
        <w:spacing w:before="0" w:beforeAutospacing="0" w:after="0" w:afterAutospacing="0" w:line="360" w:lineRule="auto"/>
        <w:rPr>
          <w:b/>
          <w:bCs/>
          <w:sz w:val="21"/>
          <w:szCs w:val="21"/>
        </w:rPr>
      </w:pPr>
      <w:r>
        <w:rPr>
          <w:rFonts w:hint="eastAsia"/>
          <w:b/>
          <w:bCs/>
          <w:sz w:val="21"/>
          <w:szCs w:val="21"/>
        </w:rPr>
        <w:t>三、项目实施及售后服务要求</w:t>
      </w:r>
    </w:p>
    <w:p w14:paraId="6928EB9F">
      <w:pPr>
        <w:spacing w:line="360" w:lineRule="auto"/>
        <w:ind w:firstLine="420" w:firstLineChars="200"/>
        <w:jc w:val="left"/>
        <w:rPr>
          <w:rFonts w:hint="eastAsia" w:ascii="宋体" w:hAnsi="宋体" w:cs="宋体"/>
          <w:szCs w:val="21"/>
          <w:lang w:val="zh-CN"/>
        </w:rPr>
      </w:pPr>
      <w:r>
        <w:rPr>
          <w:rFonts w:hint="eastAsia" w:ascii="宋体" w:hAnsi="宋体" w:cs="宋体"/>
          <w:szCs w:val="21"/>
        </w:rPr>
        <w:t>1、本项目所有设备至少原厂质保3年。</w:t>
      </w:r>
    </w:p>
    <w:p w14:paraId="54AC55AF">
      <w:pPr>
        <w:spacing w:line="360" w:lineRule="auto"/>
        <w:ind w:firstLine="420" w:firstLineChars="200"/>
        <w:jc w:val="left"/>
        <w:rPr>
          <w:rFonts w:hint="eastAsia" w:ascii="宋体" w:hAnsi="宋体" w:cs="宋体"/>
          <w:szCs w:val="21"/>
          <w:lang w:val="zh-CN"/>
        </w:rPr>
      </w:pPr>
      <w:r>
        <w:rPr>
          <w:rFonts w:hint="eastAsia" w:ascii="宋体" w:hAnsi="宋体" w:cs="宋体"/>
          <w:szCs w:val="21"/>
        </w:rPr>
        <w:t>2、</w:t>
      </w:r>
      <w:r>
        <w:rPr>
          <w:rFonts w:hint="eastAsia" w:ascii="宋体" w:hAnsi="宋体" w:cs="宋体"/>
          <w:szCs w:val="21"/>
          <w:lang w:val="zh-CN"/>
        </w:rPr>
        <w:t xml:space="preserve">接到用户报修信息后2小时内到达学校进行维修工作，2小时内无法修复的提供备品备件。 </w:t>
      </w:r>
    </w:p>
    <w:p w14:paraId="22917801">
      <w:pPr>
        <w:spacing w:line="360" w:lineRule="auto"/>
        <w:ind w:firstLine="420" w:firstLineChars="200"/>
        <w:jc w:val="left"/>
        <w:rPr>
          <w:rFonts w:hint="eastAsia" w:ascii="宋体" w:hAnsi="宋体" w:cs="宋体"/>
          <w:color w:val="auto"/>
          <w:szCs w:val="21"/>
          <w:lang w:val="zh-CN"/>
        </w:rPr>
      </w:pPr>
      <w:r>
        <w:rPr>
          <w:rFonts w:hint="eastAsia" w:ascii="宋体" w:hAnsi="宋体" w:cs="宋体"/>
          <w:szCs w:val="21"/>
        </w:rPr>
        <w:t>3、</w:t>
      </w:r>
      <w:r>
        <w:rPr>
          <w:rFonts w:hint="eastAsia" w:ascii="宋体" w:hAnsi="宋体" w:cs="宋体"/>
          <w:szCs w:val="21"/>
          <w:lang w:val="zh-CN"/>
        </w:rPr>
        <w:t>以上设备清单相关投标报价包含</w:t>
      </w:r>
      <w:r>
        <w:rPr>
          <w:rFonts w:hint="eastAsia" w:ascii="宋体" w:hAnsi="宋体" w:cs="宋体"/>
          <w:color w:val="auto"/>
          <w:szCs w:val="21"/>
          <w:lang w:val="zh-CN"/>
        </w:rPr>
        <w:t>学校原有相关设备的拆除、堆放至指定位置，施工过程中相关辅料及其他不可预估费用整个项目实施过程中不再增加任何其他费用。</w:t>
      </w:r>
    </w:p>
    <w:p w14:paraId="5DC6D206">
      <w:pPr>
        <w:spacing w:line="360" w:lineRule="auto"/>
        <w:ind w:firstLine="420" w:firstLineChars="200"/>
        <w:jc w:val="left"/>
        <w:rPr>
          <w:rFonts w:hint="eastAsia" w:ascii="宋体" w:hAnsi="宋体" w:cs="宋体"/>
          <w:color w:val="auto"/>
          <w:szCs w:val="21"/>
          <w:lang w:val="zh-CN"/>
        </w:rPr>
      </w:pPr>
      <w:r>
        <w:rPr>
          <w:rFonts w:hint="eastAsia" w:ascii="宋体" w:hAnsi="宋体" w:cs="宋体"/>
          <w:color w:val="auto"/>
          <w:szCs w:val="21"/>
        </w:rPr>
        <w:t>4、</w:t>
      </w:r>
      <w:r>
        <w:rPr>
          <w:rFonts w:hint="eastAsia" w:ascii="宋体" w:hAnsi="宋体" w:cs="宋体"/>
          <w:color w:val="auto"/>
          <w:szCs w:val="21"/>
          <w:lang w:val="zh-CN"/>
        </w:rPr>
        <w:t>系统施工期：</w:t>
      </w:r>
      <w:r>
        <w:rPr>
          <w:rFonts w:hint="eastAsia" w:ascii="宋体" w:hAnsi="宋体" w:cs="宋体"/>
          <w:color w:val="auto"/>
          <w:szCs w:val="21"/>
        </w:rPr>
        <w:t>合同签订后</w:t>
      </w:r>
      <w:r>
        <w:rPr>
          <w:rFonts w:hint="eastAsia" w:ascii="宋体" w:hAnsi="宋体" w:cs="宋体"/>
          <w:color w:val="auto"/>
          <w:szCs w:val="21"/>
          <w:lang w:val="zh-CN"/>
        </w:rPr>
        <w:t>7天内完工。</w:t>
      </w:r>
    </w:p>
    <w:p w14:paraId="2E849661">
      <w:pPr>
        <w:spacing w:line="360" w:lineRule="auto"/>
        <w:ind w:firstLine="420" w:firstLineChars="200"/>
        <w:jc w:val="left"/>
        <w:rPr>
          <w:rFonts w:hint="eastAsia" w:ascii="宋体" w:hAnsi="宋体" w:cs="宋体"/>
          <w:color w:val="auto"/>
          <w:szCs w:val="21"/>
          <w:lang w:val="zh-CN"/>
        </w:rPr>
      </w:pPr>
      <w:r>
        <w:rPr>
          <w:rFonts w:hint="eastAsia" w:ascii="宋体" w:hAnsi="宋体" w:cs="宋体"/>
          <w:color w:val="auto"/>
          <w:szCs w:val="21"/>
        </w:rPr>
        <w:t>5、</w:t>
      </w:r>
      <w:r>
        <w:rPr>
          <w:rFonts w:hint="eastAsia" w:ascii="宋体" w:hAnsi="宋体" w:cs="宋体"/>
          <w:color w:val="auto"/>
          <w:szCs w:val="21"/>
          <w:lang w:val="zh-CN"/>
        </w:rPr>
        <w:t>合同中需签属施工安全承诺书和责任书。</w:t>
      </w:r>
    </w:p>
    <w:p w14:paraId="3AD4B127">
      <w:pPr>
        <w:spacing w:line="360" w:lineRule="auto"/>
        <w:ind w:firstLine="420" w:firstLineChars="200"/>
        <w:jc w:val="left"/>
        <w:rPr>
          <w:rFonts w:hint="eastAsia" w:ascii="宋体" w:hAnsi="宋体" w:cs="宋体"/>
          <w:szCs w:val="21"/>
          <w:lang w:val="zh-CN"/>
        </w:rPr>
      </w:pPr>
      <w:r>
        <w:rPr>
          <w:rFonts w:hint="eastAsia" w:ascii="宋体" w:hAnsi="宋体" w:cs="宋体"/>
          <w:szCs w:val="21"/>
        </w:rPr>
        <w:t>6、</w:t>
      </w:r>
      <w:r>
        <w:rPr>
          <w:rFonts w:hint="eastAsia" w:ascii="宋体" w:hAnsi="宋体" w:cs="宋体"/>
          <w:szCs w:val="21"/>
          <w:lang w:val="zh-CN"/>
        </w:rPr>
        <w:t>在本市有固定的供货、安装、售后服务、维修保养机构。</w:t>
      </w:r>
    </w:p>
    <w:p w14:paraId="799C7B4B">
      <w:pPr>
        <w:spacing w:line="360" w:lineRule="auto"/>
        <w:ind w:firstLine="420" w:firstLineChars="200"/>
        <w:jc w:val="left"/>
        <w:rPr>
          <w:rFonts w:hint="eastAsia" w:ascii="宋体" w:hAnsi="宋体" w:cs="宋体"/>
          <w:szCs w:val="21"/>
          <w:lang w:val="zh-CN"/>
        </w:rPr>
      </w:pPr>
    </w:p>
    <w:p w14:paraId="5E130919">
      <w:pPr>
        <w:rPr>
          <w:rFonts w:hint="eastAsia"/>
        </w:rPr>
      </w:pPr>
    </w:p>
    <w:p w14:paraId="11F8DC1C">
      <w:pPr>
        <w:pStyle w:val="2"/>
        <w:spacing w:before="0" w:beforeAutospacing="0" w:after="0" w:afterAutospacing="0" w:line="360" w:lineRule="auto"/>
        <w:rPr>
          <w:rFonts w:hint="eastAsia"/>
          <w:b/>
          <w:bCs/>
          <w:sz w:val="21"/>
          <w:szCs w:val="21"/>
        </w:rPr>
      </w:pPr>
      <w:r>
        <w:rPr>
          <w:rFonts w:hint="eastAsia"/>
          <w:b/>
          <w:bCs/>
          <w:sz w:val="21"/>
          <w:szCs w:val="21"/>
        </w:rPr>
        <w:t>四、演示要求</w:t>
      </w:r>
    </w:p>
    <w:p w14:paraId="5498976C">
      <w:pPr>
        <w:pStyle w:val="2"/>
        <w:spacing w:before="0" w:beforeAutospacing="0" w:after="0" w:afterAutospacing="0" w:line="360" w:lineRule="auto"/>
        <w:ind w:firstLine="420"/>
        <w:rPr>
          <w:rFonts w:cs="Calibri"/>
          <w:b/>
          <w:bCs/>
          <w:kern w:val="2"/>
          <w:sz w:val="21"/>
          <w:szCs w:val="22"/>
        </w:rPr>
      </w:pPr>
      <w:r>
        <w:rPr>
          <w:rFonts w:hint="eastAsia" w:cs="Calibri"/>
          <w:b/>
          <w:bCs/>
          <w:kern w:val="2"/>
          <w:sz w:val="21"/>
          <w:szCs w:val="22"/>
        </w:rPr>
        <w:t xml:space="preserve">本项目拟在评标时做现场功能演示（现场演示将放在开标后的三个工作日内进行，具体演示时间将于开标现场进行通知，演示现场仅提供电源及投影设备，请各投标单位做好演示准备）， </w:t>
      </w:r>
    </w:p>
    <w:p w14:paraId="1AE769A7">
      <w:pPr>
        <w:pStyle w:val="2"/>
        <w:spacing w:before="0" w:beforeAutospacing="0" w:after="0" w:afterAutospacing="0" w:line="360" w:lineRule="auto"/>
        <w:ind w:firstLine="420"/>
        <w:rPr>
          <w:rFonts w:hint="eastAsia" w:cs="Calibri"/>
          <w:b/>
          <w:bCs/>
          <w:kern w:val="2"/>
          <w:sz w:val="21"/>
          <w:szCs w:val="22"/>
        </w:rPr>
      </w:pPr>
      <w:r>
        <w:rPr>
          <w:rFonts w:hint="eastAsia" w:cs="Calibri"/>
          <w:b/>
          <w:bCs/>
          <w:kern w:val="2"/>
          <w:sz w:val="21"/>
          <w:szCs w:val="22"/>
        </w:rPr>
        <w:t>演示具体要求如下：</w:t>
      </w:r>
    </w:p>
    <w:p w14:paraId="797A9A34">
      <w:pPr>
        <w:spacing w:line="360" w:lineRule="auto"/>
        <w:ind w:firstLine="420" w:firstLineChars="200"/>
        <w:jc w:val="left"/>
        <w:rPr>
          <w:rFonts w:hint="eastAsia" w:ascii="宋体" w:hAnsi="宋体" w:cs="宋体"/>
          <w:szCs w:val="21"/>
        </w:rPr>
      </w:pPr>
      <w:r>
        <w:rPr>
          <w:rFonts w:hint="eastAsia" w:ascii="宋体" w:hAnsi="宋体" w:cs="宋体"/>
          <w:szCs w:val="21"/>
        </w:rPr>
        <w:t>1、每家投标单位的演示时间不超过10分钟，故请事先测算时间，节省不必要的环节。</w:t>
      </w:r>
    </w:p>
    <w:p w14:paraId="45F4A044">
      <w:pPr>
        <w:spacing w:line="360" w:lineRule="auto"/>
        <w:ind w:firstLine="420" w:firstLineChars="200"/>
        <w:jc w:val="left"/>
        <w:rPr>
          <w:rFonts w:hint="eastAsia" w:ascii="宋体" w:hAnsi="宋体" w:cs="宋体"/>
          <w:szCs w:val="21"/>
          <w:highlight w:val="none"/>
        </w:rPr>
      </w:pPr>
      <w:r>
        <w:rPr>
          <w:rFonts w:hint="eastAsia" w:ascii="宋体" w:hAnsi="宋体" w:cs="宋体"/>
          <w:szCs w:val="21"/>
        </w:rPr>
        <w:t>2、供应商提供半球摄像机，招标方提供原有区级管理平台、解码器进行现场演示，演</w:t>
      </w:r>
      <w:r>
        <w:rPr>
          <w:rFonts w:hint="eastAsia" w:ascii="宋体" w:hAnsi="宋体" w:cs="宋体"/>
          <w:szCs w:val="21"/>
          <w:highlight w:val="none"/>
        </w:rPr>
        <w:t>示所需的硬件设备及连接线自备，演示设备必须与投标文件中所投产品的品牌型号保持一致。</w:t>
      </w:r>
    </w:p>
    <w:p w14:paraId="11426206">
      <w:pPr>
        <w:pStyle w:val="2"/>
        <w:spacing w:before="0" w:beforeAutospacing="0" w:after="0" w:afterAutospacing="0" w:line="360" w:lineRule="auto"/>
        <w:ind w:firstLine="420"/>
        <w:rPr>
          <w:rFonts w:hint="eastAsia" w:cs="Calibri"/>
          <w:b/>
          <w:bCs/>
          <w:kern w:val="2"/>
          <w:sz w:val="21"/>
          <w:szCs w:val="22"/>
          <w:highlight w:val="none"/>
        </w:rPr>
      </w:pPr>
      <w:r>
        <w:rPr>
          <w:rFonts w:hint="eastAsia" w:cs="Calibri"/>
          <w:b/>
          <w:bCs/>
          <w:kern w:val="2"/>
          <w:sz w:val="21"/>
          <w:szCs w:val="22"/>
          <w:highlight w:val="none"/>
        </w:rPr>
        <w:t>演示内容（</w:t>
      </w:r>
      <w:r>
        <w:rPr>
          <w:rFonts w:hint="eastAsia"/>
          <w:b/>
          <w:sz w:val="21"/>
          <w:szCs w:val="21"/>
          <w:highlight w:val="none"/>
        </w:rPr>
        <w:t>演示分为</w:t>
      </w:r>
      <w:r>
        <w:rPr>
          <w:b/>
          <w:sz w:val="21"/>
          <w:szCs w:val="21"/>
          <w:highlight w:val="none"/>
        </w:rPr>
        <w:t>10</w:t>
      </w:r>
      <w:r>
        <w:rPr>
          <w:rFonts w:hint="eastAsia"/>
          <w:b/>
          <w:sz w:val="21"/>
          <w:szCs w:val="21"/>
          <w:highlight w:val="none"/>
        </w:rPr>
        <w:t>分，以下演示要求不满足或部分满足的，该项不得分，具体评分细则如下</w:t>
      </w:r>
      <w:r>
        <w:rPr>
          <w:rFonts w:hint="eastAsia" w:cs="Calibri"/>
          <w:b/>
          <w:bCs/>
          <w:kern w:val="2"/>
          <w:sz w:val="21"/>
          <w:szCs w:val="22"/>
          <w:highlight w:val="none"/>
        </w:rPr>
        <w:t>）：</w:t>
      </w:r>
    </w:p>
    <w:p w14:paraId="767E41C6">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所投品牌摄像机可通过网络接入到原有巡考管理平台并通过解码器在大屏上显示。</w:t>
      </w:r>
    </w:p>
    <w:p w14:paraId="06D83CD9">
      <w:pPr>
        <w:spacing w:line="360" w:lineRule="auto"/>
        <w:ind w:firstLine="420" w:firstLineChars="200"/>
        <w:jc w:val="left"/>
        <w:rPr>
          <w:rFonts w:hint="eastAsia" w:ascii="宋体" w:hAnsi="宋体" w:cs="宋体"/>
          <w:szCs w:val="21"/>
          <w:highlight w:val="none"/>
        </w:rPr>
      </w:pPr>
    </w:p>
    <w:p w14:paraId="0610AF91">
      <w:pPr>
        <w:pStyle w:val="2"/>
        <w:spacing w:before="0" w:beforeAutospacing="0" w:after="0" w:afterAutospacing="0" w:line="360" w:lineRule="auto"/>
        <w:rPr>
          <w:rFonts w:hint="eastAsia"/>
          <w:b/>
          <w:bCs/>
          <w:sz w:val="21"/>
          <w:szCs w:val="21"/>
          <w:highlight w:val="none"/>
        </w:rPr>
      </w:pPr>
      <w:r>
        <w:rPr>
          <w:rFonts w:hint="eastAsia"/>
          <w:b/>
          <w:bCs/>
          <w:sz w:val="21"/>
          <w:szCs w:val="21"/>
          <w:highlight w:val="none"/>
        </w:rPr>
        <w:t>五、验收及付款方式</w:t>
      </w:r>
    </w:p>
    <w:p w14:paraId="1D5DADDC">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1、验收要求</w:t>
      </w:r>
    </w:p>
    <w:p w14:paraId="312D46E7">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本项目采购人委托第三方监理单位验收。</w:t>
      </w:r>
    </w:p>
    <w:p w14:paraId="4C03B0D9">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2、付款方式</w:t>
      </w:r>
    </w:p>
    <w:p w14:paraId="18CBDE82">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第一笔付款：在合同签订后，采购方收到收款凭证二十个工作日内支付约70%合同款项。</w:t>
      </w:r>
    </w:p>
    <w:p w14:paraId="01618DFF">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尾款付款：项目结束并经验收通过，支付剩余合同款项。</w:t>
      </w:r>
    </w:p>
    <w:p w14:paraId="38B3350B">
      <w:pPr>
        <w:widowControl/>
        <w:spacing w:line="360" w:lineRule="auto"/>
        <w:jc w:val="left"/>
        <w:rPr>
          <w:rFonts w:hint="eastAsia" w:ascii="宋体" w:hAnsi="宋体" w:cs="Arial"/>
          <w:b/>
          <w:color w:val="FF0000"/>
          <w:kern w:val="0"/>
          <w:sz w:val="24"/>
          <w:szCs w:val="24"/>
        </w:rPr>
      </w:pPr>
      <w:r>
        <w:rPr>
          <w:rFonts w:hint="eastAsia" w:ascii="宋体" w:hAnsi="宋体" w:cs="宋体"/>
          <w:szCs w:val="21"/>
          <w:highlight w:val="yellow"/>
        </w:rPr>
        <w:br w:type="page"/>
      </w:r>
      <w:r>
        <w:rPr>
          <w:rFonts w:hint="eastAsia" w:ascii="宋体" w:hAnsi="宋体" w:cs="Arial"/>
          <w:b/>
          <w:color w:val="FF0000"/>
          <w:kern w:val="0"/>
          <w:sz w:val="24"/>
          <w:szCs w:val="24"/>
        </w:rPr>
        <w:t>第</w:t>
      </w:r>
      <w:r>
        <w:rPr>
          <w:rFonts w:hint="eastAsia" w:ascii="宋体" w:hAnsi="宋体" w:cs="Arial"/>
          <w:b/>
          <w:color w:val="FF0000"/>
          <w:kern w:val="0"/>
          <w:sz w:val="24"/>
          <w:szCs w:val="24"/>
          <w:lang w:val="en-US" w:eastAsia="zh-CN"/>
        </w:rPr>
        <w:t>二</w:t>
      </w:r>
      <w:r>
        <w:rPr>
          <w:rFonts w:ascii="宋体" w:hAnsi="宋体" w:cs="Arial"/>
          <w:b/>
          <w:color w:val="FF0000"/>
          <w:kern w:val="0"/>
          <w:sz w:val="24"/>
          <w:szCs w:val="24"/>
        </w:rPr>
        <w:t>标</w:t>
      </w:r>
      <w:r>
        <w:rPr>
          <w:rFonts w:hint="eastAsia" w:ascii="宋体" w:hAnsi="宋体" w:cs="Arial"/>
          <w:b/>
          <w:color w:val="FF0000"/>
          <w:kern w:val="0"/>
          <w:sz w:val="24"/>
          <w:szCs w:val="24"/>
        </w:rPr>
        <w:t>包：标准化考点设备更新、增补标包二</w:t>
      </w:r>
    </w:p>
    <w:p w14:paraId="3101FD13">
      <w:pPr>
        <w:widowControl/>
        <w:spacing w:line="360" w:lineRule="auto"/>
        <w:jc w:val="left"/>
        <w:rPr>
          <w:rFonts w:hint="eastAsia" w:ascii="宋体" w:hAnsi="宋体" w:cs="Arial"/>
          <w:b/>
          <w:color w:val="FF0000"/>
          <w:kern w:val="0"/>
          <w:sz w:val="24"/>
          <w:szCs w:val="24"/>
        </w:rPr>
      </w:pPr>
      <w:r>
        <w:rPr>
          <w:rFonts w:hint="eastAsia" w:ascii="宋体" w:hAnsi="宋体" w:cs="Arial"/>
          <w:b/>
          <w:color w:val="FF0000"/>
          <w:kern w:val="0"/>
          <w:sz w:val="24"/>
          <w:szCs w:val="24"/>
        </w:rPr>
        <w:t>预算金额（元）：4,300,000.00元元</w:t>
      </w:r>
    </w:p>
    <w:p w14:paraId="331BC27F">
      <w:pPr>
        <w:spacing w:line="360" w:lineRule="auto"/>
        <w:ind w:firstLine="420" w:firstLineChars="200"/>
        <w:jc w:val="left"/>
        <w:rPr>
          <w:rFonts w:hint="eastAsia" w:ascii="宋体" w:hAnsi="宋体" w:cs="宋体"/>
          <w:szCs w:val="21"/>
        </w:rPr>
      </w:pPr>
    </w:p>
    <w:p w14:paraId="4E55FBE8">
      <w:pPr>
        <w:pStyle w:val="2"/>
        <w:spacing w:before="0" w:beforeAutospacing="0" w:after="0" w:afterAutospacing="0" w:line="360" w:lineRule="auto"/>
        <w:rPr>
          <w:rFonts w:hint="eastAsia"/>
          <w:b/>
          <w:bCs/>
          <w:sz w:val="21"/>
          <w:szCs w:val="21"/>
        </w:rPr>
      </w:pPr>
      <w:r>
        <w:rPr>
          <w:rFonts w:hint="eastAsia"/>
          <w:b/>
          <w:bCs/>
          <w:sz w:val="21"/>
          <w:szCs w:val="21"/>
        </w:rPr>
        <w:t>一、项目基本要求</w:t>
      </w:r>
    </w:p>
    <w:p w14:paraId="33AD3863">
      <w:pPr>
        <w:spacing w:line="360" w:lineRule="auto"/>
        <w:ind w:firstLine="420" w:firstLineChars="200"/>
        <w:jc w:val="left"/>
        <w:rPr>
          <w:rFonts w:hint="eastAsia" w:ascii="宋体" w:hAnsi="宋体" w:cs="宋体"/>
          <w:szCs w:val="21"/>
        </w:rPr>
      </w:pPr>
      <w:r>
        <w:rPr>
          <w:rFonts w:hint="eastAsia" w:ascii="宋体" w:hAnsi="宋体" w:cs="宋体"/>
          <w:szCs w:val="21"/>
        </w:rPr>
        <w:t>遵照教育部考试中心制订的《国家考试网上巡查系统视频标准技术规范》、《国家教育考试考务服务平台网络建设技术规范》等标准，按照统一技术标准，统一管理规定、统一功能的“三统一”指导思想，实现与上级考务平台的互通互联。根据国家教育考试中心建立考务管理平台的要求，以及为了更好的配合上海市教育考试院考务管理与服务平台，保证上海市教育考试的公平、公正，确保考试的安全，充分利用现代技术手段，加强考风考纪建设，实现科技考务；并结合国家教育部所提出建立“国家教育考试考务管理与服务平台”为指导。前端配置高清摄像头，能提供良好视音频质量的考场现场监控；可进行大容量高度集成的存储系统，进行巡查画面的存储，并提供至少一年的数据备份存储；网上巡查系统能够与区（市）教委考试巡查系统进行对接，系统确保每个考生及监考工作人员画面清晰的进行二级传播，并能通过原有平台上传到上级监考平台，确保区考试中心及市考试院能调取每个考场的考生及监考工作人员的实际情况。</w:t>
      </w:r>
    </w:p>
    <w:p w14:paraId="6C6050D8">
      <w:pPr>
        <w:spacing w:line="360" w:lineRule="auto"/>
        <w:ind w:firstLine="420" w:firstLineChars="200"/>
        <w:jc w:val="left"/>
        <w:rPr>
          <w:rFonts w:hint="eastAsia" w:ascii="宋体" w:hAnsi="宋体" w:cs="宋体"/>
          <w:szCs w:val="21"/>
        </w:rPr>
      </w:pPr>
    </w:p>
    <w:p w14:paraId="172CCDCD">
      <w:pPr>
        <w:pStyle w:val="2"/>
        <w:spacing w:before="0" w:beforeAutospacing="0" w:after="0" w:afterAutospacing="0" w:line="360" w:lineRule="auto"/>
        <w:rPr>
          <w:b/>
          <w:bCs/>
          <w:sz w:val="21"/>
          <w:szCs w:val="21"/>
        </w:rPr>
      </w:pPr>
      <w:r>
        <w:rPr>
          <w:rFonts w:hint="eastAsia"/>
          <w:b/>
          <w:bCs/>
          <w:sz w:val="21"/>
          <w:szCs w:val="21"/>
        </w:rPr>
        <w:t>二、采购需求</w:t>
      </w:r>
    </w:p>
    <w:p w14:paraId="397113B6">
      <w:pPr>
        <w:pStyle w:val="2"/>
        <w:spacing w:before="0" w:beforeAutospacing="0" w:after="0" w:afterAutospacing="0" w:line="360" w:lineRule="auto"/>
        <w:rPr>
          <w:rFonts w:hint="eastAsia"/>
          <w:b/>
          <w:bCs/>
          <w:sz w:val="21"/>
          <w:szCs w:val="21"/>
        </w:rPr>
      </w:pPr>
      <w:r>
        <w:rPr>
          <w:rFonts w:hint="eastAsia"/>
          <w:b/>
          <w:bCs/>
          <w:sz w:val="21"/>
          <w:szCs w:val="21"/>
        </w:rPr>
        <w:t>1、英语听说测试及部分学校标准化考场巡考增补设备清单</w:t>
      </w:r>
    </w:p>
    <w:tbl>
      <w:tblPr>
        <w:tblStyle w:val="3"/>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322"/>
        <w:gridCol w:w="709"/>
        <w:gridCol w:w="708"/>
        <w:gridCol w:w="5464"/>
      </w:tblGrid>
      <w:tr w14:paraId="4687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0" w:type="auto"/>
            <w:noWrap/>
            <w:vAlign w:val="center"/>
          </w:tcPr>
          <w:p w14:paraId="096A6C43">
            <w:pPr>
              <w:jc w:val="center"/>
              <w:rPr>
                <w:rFonts w:hint="eastAsia" w:ascii="宋体" w:hAnsi="宋体" w:cs="宋体"/>
                <w:b/>
                <w:bCs/>
                <w:color w:val="000000"/>
                <w:szCs w:val="21"/>
              </w:rPr>
            </w:pPr>
            <w:r>
              <w:rPr>
                <w:rFonts w:hint="eastAsia" w:ascii="宋体" w:hAnsi="宋体" w:cs="宋体"/>
                <w:b/>
                <w:bCs/>
                <w:color w:val="000000"/>
                <w:szCs w:val="21"/>
              </w:rPr>
              <w:t>序号</w:t>
            </w:r>
          </w:p>
        </w:tc>
        <w:tc>
          <w:tcPr>
            <w:tcW w:w="1322" w:type="dxa"/>
            <w:noWrap/>
            <w:vAlign w:val="center"/>
          </w:tcPr>
          <w:p w14:paraId="481D01D2">
            <w:pPr>
              <w:jc w:val="center"/>
              <w:rPr>
                <w:rFonts w:hint="eastAsia" w:ascii="宋体" w:hAnsi="宋体" w:cs="宋体"/>
                <w:b/>
                <w:bCs/>
                <w:color w:val="000000"/>
                <w:szCs w:val="21"/>
              </w:rPr>
            </w:pPr>
            <w:r>
              <w:rPr>
                <w:rFonts w:hint="eastAsia" w:ascii="宋体" w:hAnsi="宋体" w:cs="宋体"/>
                <w:b/>
                <w:bCs/>
                <w:color w:val="000000"/>
                <w:szCs w:val="21"/>
              </w:rPr>
              <w:t>设备名称</w:t>
            </w:r>
          </w:p>
        </w:tc>
        <w:tc>
          <w:tcPr>
            <w:tcW w:w="709" w:type="dxa"/>
            <w:noWrap/>
            <w:vAlign w:val="center"/>
          </w:tcPr>
          <w:p w14:paraId="5865D90B">
            <w:pPr>
              <w:jc w:val="center"/>
              <w:rPr>
                <w:rFonts w:hint="eastAsia" w:ascii="宋体" w:hAnsi="宋体" w:cs="宋体"/>
                <w:b/>
                <w:bCs/>
                <w:color w:val="000000"/>
                <w:szCs w:val="21"/>
              </w:rPr>
            </w:pPr>
            <w:r>
              <w:rPr>
                <w:rFonts w:hint="eastAsia" w:ascii="宋体" w:hAnsi="宋体" w:cs="宋体"/>
                <w:b/>
                <w:bCs/>
                <w:color w:val="000000"/>
                <w:szCs w:val="21"/>
              </w:rPr>
              <w:t>数量</w:t>
            </w:r>
          </w:p>
        </w:tc>
        <w:tc>
          <w:tcPr>
            <w:tcW w:w="708" w:type="dxa"/>
            <w:noWrap/>
            <w:vAlign w:val="center"/>
          </w:tcPr>
          <w:p w14:paraId="319F6616">
            <w:pPr>
              <w:jc w:val="center"/>
              <w:rPr>
                <w:rFonts w:hint="eastAsia" w:ascii="宋体" w:hAnsi="宋体" w:cs="宋体"/>
                <w:b/>
                <w:bCs/>
                <w:color w:val="000000"/>
                <w:szCs w:val="21"/>
              </w:rPr>
            </w:pPr>
            <w:r>
              <w:rPr>
                <w:rFonts w:hint="eastAsia" w:ascii="宋体" w:hAnsi="宋体" w:cs="宋体"/>
                <w:b/>
                <w:bCs/>
                <w:color w:val="000000"/>
                <w:szCs w:val="21"/>
              </w:rPr>
              <w:t>单位</w:t>
            </w:r>
          </w:p>
        </w:tc>
        <w:tc>
          <w:tcPr>
            <w:tcW w:w="5464" w:type="dxa"/>
            <w:noWrap/>
            <w:vAlign w:val="center"/>
          </w:tcPr>
          <w:p w14:paraId="33C47904">
            <w:pPr>
              <w:jc w:val="center"/>
              <w:rPr>
                <w:rFonts w:hint="eastAsia" w:ascii="宋体" w:hAnsi="宋体" w:cs="宋体"/>
                <w:b/>
                <w:bCs/>
                <w:color w:val="000000"/>
                <w:szCs w:val="21"/>
              </w:rPr>
            </w:pPr>
            <w:r>
              <w:rPr>
                <w:rFonts w:hint="eastAsia" w:ascii="宋体" w:hAnsi="宋体" w:cs="宋体"/>
                <w:b/>
                <w:bCs/>
                <w:color w:val="000000"/>
                <w:szCs w:val="21"/>
              </w:rPr>
              <w:t>技术要求</w:t>
            </w:r>
          </w:p>
        </w:tc>
      </w:tr>
      <w:tr w14:paraId="1C24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0" w:type="auto"/>
            <w:noWrap/>
            <w:vAlign w:val="center"/>
          </w:tcPr>
          <w:p w14:paraId="55763EDB">
            <w:pPr>
              <w:jc w:val="center"/>
              <w:rPr>
                <w:rFonts w:hint="eastAsia" w:ascii="宋体" w:hAnsi="宋体" w:cs="宋体"/>
                <w:color w:val="000000"/>
                <w:szCs w:val="21"/>
              </w:rPr>
            </w:pPr>
            <w:r>
              <w:rPr>
                <w:rFonts w:hint="eastAsia" w:ascii="宋体" w:hAnsi="宋体" w:cs="宋体"/>
                <w:color w:val="000000"/>
                <w:szCs w:val="21"/>
              </w:rPr>
              <w:t>1</w:t>
            </w:r>
          </w:p>
        </w:tc>
        <w:tc>
          <w:tcPr>
            <w:tcW w:w="1322" w:type="dxa"/>
            <w:noWrap w:val="0"/>
            <w:vAlign w:val="center"/>
          </w:tcPr>
          <w:p w14:paraId="768A65FC">
            <w:pPr>
              <w:jc w:val="center"/>
              <w:rPr>
                <w:rFonts w:hint="eastAsia" w:ascii="宋体" w:hAnsi="宋体" w:cs="宋体"/>
                <w:color w:val="000000"/>
                <w:szCs w:val="21"/>
              </w:rPr>
            </w:pPr>
            <w:r>
              <w:rPr>
                <w:rFonts w:hint="eastAsia" w:ascii="宋体" w:hAnsi="宋体" w:cs="宋体"/>
                <w:color w:val="000000"/>
                <w:szCs w:val="21"/>
              </w:rPr>
              <w:t>考试专用机</w:t>
            </w:r>
          </w:p>
        </w:tc>
        <w:tc>
          <w:tcPr>
            <w:tcW w:w="709" w:type="dxa"/>
            <w:noWrap/>
            <w:vAlign w:val="center"/>
          </w:tcPr>
          <w:p w14:paraId="3F0B73A4">
            <w:pPr>
              <w:jc w:val="center"/>
              <w:rPr>
                <w:rFonts w:hint="eastAsia" w:ascii="宋体" w:hAnsi="宋体" w:cs="宋体"/>
                <w:color w:val="000000"/>
                <w:szCs w:val="21"/>
              </w:rPr>
            </w:pPr>
            <w:r>
              <w:rPr>
                <w:rFonts w:hint="eastAsia" w:ascii="宋体" w:hAnsi="宋体" w:cs="宋体"/>
                <w:color w:val="000000"/>
                <w:szCs w:val="21"/>
              </w:rPr>
              <w:t>468</w:t>
            </w:r>
          </w:p>
        </w:tc>
        <w:tc>
          <w:tcPr>
            <w:tcW w:w="708" w:type="dxa"/>
            <w:noWrap/>
            <w:vAlign w:val="center"/>
          </w:tcPr>
          <w:p w14:paraId="2AC42794">
            <w:pPr>
              <w:jc w:val="center"/>
              <w:rPr>
                <w:rFonts w:hint="eastAsia" w:ascii="宋体" w:hAnsi="宋体" w:cs="宋体"/>
                <w:color w:val="000000"/>
                <w:szCs w:val="21"/>
              </w:rPr>
            </w:pPr>
            <w:r>
              <w:rPr>
                <w:rFonts w:hint="eastAsia" w:ascii="宋体" w:hAnsi="宋体" w:cs="宋体"/>
                <w:color w:val="000000"/>
                <w:szCs w:val="21"/>
              </w:rPr>
              <w:t>台</w:t>
            </w:r>
          </w:p>
        </w:tc>
        <w:tc>
          <w:tcPr>
            <w:tcW w:w="5464" w:type="dxa"/>
            <w:noWrap w:val="0"/>
            <w:vAlign w:val="center"/>
          </w:tcPr>
          <w:p w14:paraId="615B0147">
            <w:pPr>
              <w:jc w:val="left"/>
              <w:rPr>
                <w:rFonts w:hint="eastAsia" w:ascii="宋体" w:hAnsi="宋体" w:cs="宋体"/>
                <w:color w:val="000000"/>
                <w:szCs w:val="21"/>
              </w:rPr>
            </w:pPr>
            <w:r>
              <w:rPr>
                <w:rFonts w:hint="eastAsia" w:ascii="宋体" w:hAnsi="宋体" w:cs="宋体"/>
                <w:color w:val="000000"/>
                <w:szCs w:val="21"/>
              </w:rPr>
              <w:t>1.显示器：≥23.8 非触摸 IPS 屏幕可俯仰底座</w:t>
            </w:r>
            <w:r>
              <w:rPr>
                <w:rFonts w:hint="eastAsia" w:ascii="宋体" w:hAnsi="宋体" w:cs="宋体"/>
                <w:color w:val="000000"/>
                <w:szCs w:val="21"/>
              </w:rPr>
              <w:br w:type="textWrapping"/>
            </w:r>
            <w:r>
              <w:rPr>
                <w:rFonts w:hint="eastAsia" w:ascii="宋体" w:hAnsi="宋体" w:cs="宋体"/>
                <w:color w:val="000000"/>
                <w:szCs w:val="21"/>
              </w:rPr>
              <w:t>2.CPU：支持第13代 Intel® Core™ i5-13420H或以上</w:t>
            </w:r>
            <w:r>
              <w:rPr>
                <w:rFonts w:hint="eastAsia" w:ascii="宋体" w:hAnsi="宋体" w:cs="宋体"/>
                <w:color w:val="000000"/>
                <w:szCs w:val="21"/>
              </w:rPr>
              <w:br w:type="textWrapping"/>
            </w:r>
            <w:r>
              <w:rPr>
                <w:rFonts w:hint="eastAsia" w:ascii="宋体" w:hAnsi="宋体" w:cs="宋体"/>
                <w:color w:val="000000"/>
                <w:szCs w:val="21"/>
              </w:rPr>
              <w:t>3.内存：≥16G DDR5 5200MHz 内存</w:t>
            </w:r>
            <w:r>
              <w:rPr>
                <w:rFonts w:hint="eastAsia" w:ascii="宋体" w:hAnsi="宋体" w:cs="宋体"/>
                <w:color w:val="000000"/>
                <w:szCs w:val="21"/>
              </w:rPr>
              <w:br w:type="textWrapping"/>
            </w:r>
            <w:r>
              <w:rPr>
                <w:rFonts w:hint="eastAsia" w:ascii="宋体" w:hAnsi="宋体" w:cs="宋体"/>
                <w:color w:val="000000"/>
                <w:szCs w:val="21"/>
              </w:rPr>
              <w:t xml:space="preserve">4.硬盘：≥512G M.2 NVME PCIE4.0 SSD </w:t>
            </w:r>
            <w:r>
              <w:rPr>
                <w:rFonts w:hint="eastAsia" w:ascii="宋体" w:hAnsi="宋体" w:cs="宋体"/>
                <w:color w:val="000000"/>
                <w:szCs w:val="21"/>
              </w:rPr>
              <w:br w:type="textWrapping"/>
            </w:r>
            <w:r>
              <w:rPr>
                <w:rFonts w:hint="eastAsia" w:ascii="宋体" w:hAnsi="宋体" w:cs="宋体"/>
                <w:color w:val="000000"/>
                <w:szCs w:val="21"/>
              </w:rPr>
              <w:t>5.显卡：集成显卡</w:t>
            </w:r>
            <w:r>
              <w:rPr>
                <w:rFonts w:hint="eastAsia" w:ascii="宋体" w:hAnsi="宋体" w:cs="宋体"/>
                <w:color w:val="000000"/>
                <w:szCs w:val="21"/>
              </w:rPr>
              <w:br w:type="textWrapping"/>
            </w:r>
            <w:r>
              <w:rPr>
                <w:rFonts w:hint="eastAsia" w:ascii="宋体" w:hAnsi="宋体" w:cs="宋体"/>
                <w:color w:val="000000"/>
                <w:szCs w:val="21"/>
              </w:rPr>
              <w:t>6.配套：硬盘保护卡和网络同传，能快速创建多个系统和软件环境，高速的系统部署能力，无损自由分区。</w:t>
            </w:r>
            <w:r>
              <w:rPr>
                <w:rFonts w:hint="eastAsia" w:ascii="宋体" w:hAnsi="宋体" w:cs="宋体"/>
                <w:color w:val="000000"/>
                <w:szCs w:val="21"/>
              </w:rPr>
              <w:br w:type="textWrapping"/>
            </w:r>
            <w:r>
              <w:rPr>
                <w:rFonts w:hint="eastAsia" w:ascii="宋体" w:hAnsi="宋体" w:cs="宋体"/>
                <w:color w:val="000000"/>
                <w:szCs w:val="21"/>
              </w:rPr>
              <w:t>7.配件：USB 键鼠</w:t>
            </w:r>
            <w:r>
              <w:rPr>
                <w:rFonts w:hint="eastAsia" w:ascii="宋体" w:hAnsi="宋体" w:cs="宋体"/>
                <w:color w:val="000000"/>
                <w:szCs w:val="21"/>
              </w:rPr>
              <w:br w:type="textWrapping"/>
            </w:r>
            <w:r>
              <w:rPr>
                <w:rFonts w:hint="eastAsia" w:ascii="宋体" w:hAnsi="宋体" w:cs="宋体"/>
                <w:color w:val="000000"/>
                <w:szCs w:val="21"/>
              </w:rPr>
              <w:t>8.其他：内置WIFI/内置摄像头/内置音箱</w:t>
            </w:r>
            <w:r>
              <w:rPr>
                <w:rFonts w:hint="eastAsia" w:ascii="宋体" w:hAnsi="宋体" w:cs="宋体"/>
                <w:color w:val="000000"/>
                <w:szCs w:val="21"/>
              </w:rPr>
              <w:br w:type="textWrapping"/>
            </w:r>
            <w:r>
              <w:rPr>
                <w:rFonts w:hint="eastAsia" w:ascii="宋体" w:hAnsi="宋体" w:cs="宋体"/>
                <w:color w:val="000000"/>
                <w:szCs w:val="21"/>
              </w:rPr>
              <w:t>9.服务：三年有限上门服务+门到桌服务</w:t>
            </w:r>
          </w:p>
        </w:tc>
      </w:tr>
      <w:tr w14:paraId="7F22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0" w:type="auto"/>
            <w:noWrap/>
            <w:vAlign w:val="center"/>
          </w:tcPr>
          <w:p w14:paraId="3A199B7B">
            <w:pPr>
              <w:jc w:val="center"/>
              <w:rPr>
                <w:rFonts w:hint="eastAsia" w:ascii="宋体" w:hAnsi="宋体" w:cs="宋体"/>
                <w:color w:val="000000"/>
                <w:szCs w:val="21"/>
              </w:rPr>
            </w:pPr>
            <w:r>
              <w:rPr>
                <w:rFonts w:hint="eastAsia" w:ascii="宋体" w:hAnsi="宋体" w:cs="宋体"/>
                <w:color w:val="000000"/>
                <w:szCs w:val="21"/>
              </w:rPr>
              <w:t>2</w:t>
            </w:r>
          </w:p>
        </w:tc>
        <w:tc>
          <w:tcPr>
            <w:tcW w:w="1322" w:type="dxa"/>
            <w:noWrap w:val="0"/>
            <w:vAlign w:val="center"/>
          </w:tcPr>
          <w:p w14:paraId="1E2A26CD">
            <w:pPr>
              <w:jc w:val="center"/>
              <w:rPr>
                <w:rFonts w:hint="eastAsia" w:ascii="宋体" w:hAnsi="宋体" w:cs="宋体"/>
                <w:color w:val="000000"/>
                <w:szCs w:val="21"/>
              </w:rPr>
            </w:pPr>
            <w:r>
              <w:rPr>
                <w:rFonts w:hint="eastAsia" w:ascii="宋体" w:hAnsi="宋体" w:cs="宋体"/>
                <w:color w:val="000000"/>
                <w:szCs w:val="21"/>
              </w:rPr>
              <w:t>考试耳机</w:t>
            </w:r>
          </w:p>
        </w:tc>
        <w:tc>
          <w:tcPr>
            <w:tcW w:w="709" w:type="dxa"/>
            <w:noWrap/>
            <w:vAlign w:val="center"/>
          </w:tcPr>
          <w:p w14:paraId="697AA0EA">
            <w:pPr>
              <w:jc w:val="center"/>
              <w:rPr>
                <w:rFonts w:hint="eastAsia" w:ascii="宋体" w:hAnsi="宋体" w:cs="宋体"/>
                <w:color w:val="000000"/>
                <w:szCs w:val="21"/>
              </w:rPr>
            </w:pPr>
            <w:r>
              <w:rPr>
                <w:rFonts w:hint="eastAsia" w:ascii="宋体" w:hAnsi="宋体" w:cs="宋体"/>
                <w:color w:val="000000"/>
                <w:szCs w:val="21"/>
              </w:rPr>
              <w:t>510</w:t>
            </w:r>
          </w:p>
        </w:tc>
        <w:tc>
          <w:tcPr>
            <w:tcW w:w="708" w:type="dxa"/>
            <w:noWrap/>
            <w:vAlign w:val="center"/>
          </w:tcPr>
          <w:p w14:paraId="4C0C89FE">
            <w:pPr>
              <w:jc w:val="center"/>
              <w:rPr>
                <w:rFonts w:hint="eastAsia" w:ascii="宋体" w:hAnsi="宋体" w:cs="宋体"/>
                <w:color w:val="000000"/>
                <w:szCs w:val="21"/>
              </w:rPr>
            </w:pPr>
            <w:r>
              <w:rPr>
                <w:rFonts w:hint="eastAsia" w:ascii="宋体" w:hAnsi="宋体" w:cs="宋体"/>
                <w:color w:val="000000"/>
                <w:szCs w:val="21"/>
              </w:rPr>
              <w:t>只</w:t>
            </w:r>
          </w:p>
        </w:tc>
        <w:tc>
          <w:tcPr>
            <w:tcW w:w="5464" w:type="dxa"/>
            <w:noWrap w:val="0"/>
            <w:vAlign w:val="center"/>
          </w:tcPr>
          <w:p w14:paraId="529AABE8">
            <w:pPr>
              <w:jc w:val="left"/>
              <w:rPr>
                <w:rFonts w:hint="eastAsia" w:ascii="宋体" w:hAnsi="宋体" w:cs="宋体"/>
                <w:color w:val="000000"/>
                <w:szCs w:val="21"/>
              </w:rPr>
            </w:pPr>
            <w:r>
              <w:rPr>
                <w:rFonts w:hint="eastAsia" w:ascii="宋体" w:hAnsi="宋体" w:cs="宋体"/>
                <w:color w:val="000000"/>
                <w:szCs w:val="21"/>
              </w:rPr>
              <w:t>8G内存，内置5.1声道声卡芯片，USB接口兼容USB1.1/2.0；</w:t>
            </w:r>
          </w:p>
          <w:p w14:paraId="1B486BB2">
            <w:pPr>
              <w:jc w:val="left"/>
              <w:rPr>
                <w:rFonts w:hint="eastAsia" w:ascii="宋体" w:hAnsi="宋体" w:cs="宋体"/>
                <w:color w:val="000000"/>
                <w:szCs w:val="21"/>
              </w:rPr>
            </w:pPr>
            <w:r>
              <w:rPr>
                <w:rFonts w:hint="eastAsia" w:ascii="宋体" w:hAnsi="宋体" w:cs="宋体"/>
                <w:color w:val="000000"/>
                <w:szCs w:val="21"/>
              </w:rPr>
              <w:t>USB线为2.2 m双绞线；</w:t>
            </w:r>
          </w:p>
          <w:p w14:paraId="385B97E2">
            <w:pPr>
              <w:jc w:val="left"/>
              <w:rPr>
                <w:rFonts w:hint="eastAsia" w:ascii="宋体" w:hAnsi="宋体" w:cs="宋体"/>
                <w:color w:val="000000"/>
                <w:szCs w:val="21"/>
              </w:rPr>
            </w:pPr>
            <w:r>
              <w:rPr>
                <w:rFonts w:hint="eastAsia" w:ascii="宋体" w:hAnsi="宋体" w:cs="宋体"/>
                <w:color w:val="000000"/>
                <w:szCs w:val="21"/>
              </w:rPr>
              <w:t>可确保当耳机发生如上述机械故障、连接线短路、USB接口松动或人为非法拔插等问题时，能迅速作出反馈；</w:t>
            </w:r>
          </w:p>
          <w:p w14:paraId="2C6BFB2D">
            <w:pPr>
              <w:jc w:val="left"/>
              <w:rPr>
                <w:rFonts w:hint="eastAsia" w:ascii="宋体" w:hAnsi="宋体" w:cs="宋体"/>
                <w:color w:val="000000"/>
                <w:szCs w:val="21"/>
              </w:rPr>
            </w:pPr>
            <w:r>
              <w:rPr>
                <w:rFonts w:hint="eastAsia" w:ascii="宋体" w:hAnsi="宋体" w:cs="宋体"/>
                <w:color w:val="000000"/>
                <w:szCs w:val="21"/>
              </w:rPr>
              <w:t>带有安全芯片有效防止带有非法拷贝功能的耳机进入考试系统。</w:t>
            </w:r>
          </w:p>
        </w:tc>
      </w:tr>
      <w:tr w14:paraId="7CF3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0" w:type="auto"/>
            <w:noWrap/>
            <w:vAlign w:val="center"/>
          </w:tcPr>
          <w:p w14:paraId="69F38CA6">
            <w:pPr>
              <w:jc w:val="center"/>
              <w:rPr>
                <w:rFonts w:hint="eastAsia" w:ascii="宋体" w:hAnsi="宋体" w:cs="宋体"/>
                <w:color w:val="000000"/>
                <w:szCs w:val="21"/>
              </w:rPr>
            </w:pPr>
            <w:r>
              <w:rPr>
                <w:rFonts w:hint="eastAsia" w:ascii="宋体" w:hAnsi="宋体" w:cs="宋体"/>
                <w:color w:val="000000"/>
                <w:szCs w:val="21"/>
              </w:rPr>
              <w:t>3</w:t>
            </w:r>
          </w:p>
        </w:tc>
        <w:tc>
          <w:tcPr>
            <w:tcW w:w="1322" w:type="dxa"/>
            <w:noWrap w:val="0"/>
            <w:vAlign w:val="center"/>
          </w:tcPr>
          <w:p w14:paraId="6EFF2815">
            <w:pPr>
              <w:jc w:val="center"/>
              <w:rPr>
                <w:rFonts w:hint="eastAsia" w:ascii="宋体" w:hAnsi="宋体" w:cs="宋体"/>
                <w:color w:val="000000"/>
                <w:szCs w:val="21"/>
              </w:rPr>
            </w:pPr>
            <w:r>
              <w:rPr>
                <w:rFonts w:hint="eastAsia" w:ascii="宋体" w:hAnsi="宋体" w:cs="宋体"/>
                <w:color w:val="000000"/>
                <w:szCs w:val="21"/>
              </w:rPr>
              <w:t>考试用考场监考机</w:t>
            </w:r>
            <w:r>
              <w:rPr>
                <w:rFonts w:hint="eastAsia" w:ascii="宋体" w:hAnsi="宋体" w:cs="宋体"/>
                <w:color w:val="000000"/>
                <w:szCs w:val="21"/>
              </w:rPr>
              <w:br w:type="textWrapping"/>
            </w:r>
            <w:r>
              <w:rPr>
                <w:rFonts w:hint="eastAsia" w:ascii="宋体" w:hAnsi="宋体" w:cs="宋体"/>
                <w:color w:val="000000"/>
                <w:szCs w:val="21"/>
              </w:rPr>
              <w:t>(教师用PC)</w:t>
            </w:r>
          </w:p>
        </w:tc>
        <w:tc>
          <w:tcPr>
            <w:tcW w:w="709" w:type="dxa"/>
            <w:noWrap/>
            <w:vAlign w:val="center"/>
          </w:tcPr>
          <w:p w14:paraId="0C4FB42E">
            <w:pPr>
              <w:jc w:val="center"/>
              <w:rPr>
                <w:rFonts w:hint="eastAsia" w:ascii="宋体" w:hAnsi="宋体" w:cs="宋体"/>
                <w:color w:val="000000"/>
                <w:szCs w:val="21"/>
              </w:rPr>
            </w:pPr>
            <w:r>
              <w:rPr>
                <w:rFonts w:hint="eastAsia" w:ascii="宋体" w:hAnsi="宋体" w:cs="宋体"/>
                <w:color w:val="000000"/>
                <w:szCs w:val="21"/>
              </w:rPr>
              <w:t>10</w:t>
            </w:r>
          </w:p>
        </w:tc>
        <w:tc>
          <w:tcPr>
            <w:tcW w:w="708" w:type="dxa"/>
            <w:noWrap/>
            <w:vAlign w:val="center"/>
          </w:tcPr>
          <w:p w14:paraId="60D52B8F">
            <w:pPr>
              <w:jc w:val="center"/>
              <w:rPr>
                <w:rFonts w:hint="eastAsia" w:ascii="宋体" w:hAnsi="宋体" w:cs="宋体"/>
                <w:color w:val="000000"/>
                <w:szCs w:val="21"/>
              </w:rPr>
            </w:pPr>
            <w:r>
              <w:rPr>
                <w:rFonts w:hint="eastAsia" w:ascii="宋体" w:hAnsi="宋体" w:cs="宋体"/>
                <w:color w:val="000000"/>
                <w:szCs w:val="21"/>
              </w:rPr>
              <w:t>台</w:t>
            </w:r>
          </w:p>
        </w:tc>
        <w:tc>
          <w:tcPr>
            <w:tcW w:w="5464" w:type="dxa"/>
            <w:noWrap w:val="0"/>
            <w:vAlign w:val="center"/>
          </w:tcPr>
          <w:p w14:paraId="35DF2380">
            <w:pPr>
              <w:jc w:val="left"/>
              <w:rPr>
                <w:rFonts w:hint="eastAsia" w:ascii="宋体" w:hAnsi="宋体" w:cs="宋体"/>
                <w:color w:val="000000"/>
                <w:szCs w:val="21"/>
              </w:rPr>
            </w:pPr>
            <w:r>
              <w:rPr>
                <w:rFonts w:hint="eastAsia" w:ascii="宋体" w:hAnsi="宋体" w:cs="宋体"/>
                <w:color w:val="000000"/>
                <w:szCs w:val="21"/>
              </w:rPr>
              <w:t>1.显示器：≥23.8 英寸宽屏液晶</w:t>
            </w:r>
            <w:r>
              <w:rPr>
                <w:rFonts w:hint="eastAsia" w:ascii="宋体" w:hAnsi="宋体" w:cs="宋体"/>
                <w:color w:val="000000"/>
                <w:szCs w:val="21"/>
              </w:rPr>
              <w:br w:type="textWrapping"/>
            </w:r>
            <w:r>
              <w:rPr>
                <w:rFonts w:hint="eastAsia" w:ascii="宋体" w:hAnsi="宋体" w:cs="宋体"/>
                <w:color w:val="000000"/>
                <w:szCs w:val="21"/>
              </w:rPr>
              <w:t>2.CPU：≥Intel I5-13500处理器，核心数≥14，主频≥2.5G，缓存≥24M</w:t>
            </w:r>
            <w:r>
              <w:rPr>
                <w:rFonts w:hint="eastAsia" w:ascii="宋体" w:hAnsi="宋体" w:cs="宋体"/>
                <w:color w:val="000000"/>
                <w:szCs w:val="21"/>
              </w:rPr>
              <w:br w:type="textWrapping"/>
            </w:r>
            <w:r>
              <w:rPr>
                <w:rFonts w:hint="eastAsia" w:ascii="宋体" w:hAnsi="宋体" w:cs="宋体"/>
                <w:color w:val="000000"/>
                <w:szCs w:val="21"/>
              </w:rPr>
              <w:t xml:space="preserve">3.内存：≥16G DDR5 5600MHz 内存 </w:t>
            </w:r>
            <w:r>
              <w:rPr>
                <w:rFonts w:hint="eastAsia" w:ascii="宋体" w:hAnsi="宋体" w:cs="宋体"/>
                <w:color w:val="000000"/>
                <w:szCs w:val="21"/>
              </w:rPr>
              <w:br w:type="textWrapping"/>
            </w:r>
            <w:r>
              <w:rPr>
                <w:rFonts w:hint="eastAsia" w:ascii="宋体" w:hAnsi="宋体" w:cs="宋体"/>
                <w:color w:val="000000"/>
                <w:szCs w:val="21"/>
              </w:rPr>
              <w:t>4.硬盘：≥1TB HD 7200RPM+256GB SSD</w:t>
            </w:r>
            <w:r>
              <w:rPr>
                <w:rFonts w:hint="eastAsia" w:ascii="宋体" w:hAnsi="宋体" w:cs="宋体"/>
                <w:color w:val="000000"/>
                <w:szCs w:val="21"/>
              </w:rPr>
              <w:br w:type="textWrapping"/>
            </w:r>
            <w:r>
              <w:rPr>
                <w:rFonts w:hint="eastAsia" w:ascii="宋体" w:hAnsi="宋体" w:cs="宋体"/>
                <w:color w:val="000000"/>
                <w:szCs w:val="21"/>
              </w:rPr>
              <w:t>5.显卡：独立显卡，显存≥2G</w:t>
            </w:r>
            <w:r>
              <w:rPr>
                <w:rFonts w:hint="eastAsia" w:ascii="宋体" w:hAnsi="宋体" w:cs="宋体"/>
                <w:color w:val="000000"/>
                <w:szCs w:val="21"/>
              </w:rPr>
              <w:br w:type="textWrapping"/>
            </w:r>
            <w:r>
              <w:rPr>
                <w:rFonts w:hint="eastAsia" w:ascii="宋体" w:hAnsi="宋体" w:cs="宋体"/>
                <w:color w:val="000000"/>
                <w:szCs w:val="21"/>
              </w:rPr>
              <w:t>6.光驱：内置 DVD Rambo</w:t>
            </w:r>
            <w:r>
              <w:rPr>
                <w:rFonts w:hint="eastAsia" w:ascii="宋体" w:hAnsi="宋体" w:cs="宋体"/>
                <w:color w:val="000000"/>
                <w:szCs w:val="21"/>
              </w:rPr>
              <w:br w:type="textWrapping"/>
            </w:r>
            <w:r>
              <w:rPr>
                <w:rFonts w:hint="eastAsia" w:ascii="宋体" w:hAnsi="宋体" w:cs="宋体"/>
                <w:color w:val="000000"/>
                <w:szCs w:val="21"/>
              </w:rPr>
              <w:t>7.配套：硬盘保护卡和网络同传</w:t>
            </w:r>
            <w:r>
              <w:rPr>
                <w:rFonts w:hint="eastAsia" w:ascii="宋体" w:hAnsi="宋体" w:cs="宋体"/>
                <w:color w:val="000000"/>
                <w:szCs w:val="21"/>
              </w:rPr>
              <w:br w:type="textWrapping"/>
            </w:r>
            <w:r>
              <w:rPr>
                <w:rFonts w:hint="eastAsia" w:ascii="宋体" w:hAnsi="宋体" w:cs="宋体"/>
                <w:color w:val="000000"/>
                <w:szCs w:val="21"/>
              </w:rPr>
              <w:t>8.配件：USB 键鼠</w:t>
            </w:r>
            <w:r>
              <w:rPr>
                <w:rFonts w:hint="eastAsia" w:ascii="宋体" w:hAnsi="宋体" w:cs="宋体"/>
                <w:color w:val="000000"/>
                <w:szCs w:val="21"/>
              </w:rPr>
              <w:br w:type="textWrapping"/>
            </w:r>
            <w:r>
              <w:rPr>
                <w:rFonts w:hint="eastAsia" w:ascii="宋体" w:hAnsi="宋体" w:cs="宋体"/>
                <w:color w:val="000000"/>
                <w:szCs w:val="21"/>
              </w:rPr>
              <w:t>9.网卡：百兆/千兆自适应网卡</w:t>
            </w:r>
            <w:r>
              <w:rPr>
                <w:rFonts w:hint="eastAsia" w:ascii="宋体" w:hAnsi="宋体" w:cs="宋体"/>
                <w:color w:val="000000"/>
                <w:szCs w:val="21"/>
              </w:rPr>
              <w:br w:type="textWrapping"/>
            </w:r>
            <w:r>
              <w:rPr>
                <w:rFonts w:hint="eastAsia" w:ascii="宋体" w:hAnsi="宋体" w:cs="宋体"/>
                <w:color w:val="000000"/>
                <w:szCs w:val="21"/>
              </w:rPr>
              <w:t>10.服务：三年有限上门服务+门到桌服务</w:t>
            </w:r>
          </w:p>
        </w:tc>
      </w:tr>
      <w:tr w14:paraId="569D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0" w:type="auto"/>
            <w:noWrap/>
            <w:vAlign w:val="center"/>
          </w:tcPr>
          <w:p w14:paraId="29F883CA">
            <w:pPr>
              <w:jc w:val="center"/>
              <w:rPr>
                <w:rFonts w:hint="eastAsia" w:ascii="宋体" w:hAnsi="宋体" w:cs="宋体"/>
                <w:color w:val="000000"/>
                <w:szCs w:val="21"/>
              </w:rPr>
            </w:pPr>
            <w:r>
              <w:rPr>
                <w:rFonts w:hint="eastAsia" w:ascii="宋体" w:hAnsi="宋体" w:cs="宋体"/>
                <w:color w:val="000000"/>
                <w:szCs w:val="21"/>
              </w:rPr>
              <w:t>4</w:t>
            </w:r>
          </w:p>
        </w:tc>
        <w:tc>
          <w:tcPr>
            <w:tcW w:w="1322" w:type="dxa"/>
            <w:noWrap w:val="0"/>
            <w:vAlign w:val="center"/>
          </w:tcPr>
          <w:p w14:paraId="581956B2">
            <w:pPr>
              <w:jc w:val="center"/>
              <w:rPr>
                <w:rFonts w:hint="eastAsia" w:ascii="宋体" w:hAnsi="宋体" w:cs="宋体"/>
                <w:color w:val="000000"/>
                <w:szCs w:val="21"/>
              </w:rPr>
            </w:pPr>
            <w:r>
              <w:rPr>
                <w:rFonts w:hint="eastAsia" w:ascii="宋体" w:hAnsi="宋体" w:cs="宋体"/>
                <w:color w:val="000000"/>
                <w:szCs w:val="21"/>
              </w:rPr>
              <w:t>监考机</w:t>
            </w:r>
          </w:p>
          <w:p w14:paraId="0D3F76B6">
            <w:pPr>
              <w:jc w:val="center"/>
              <w:rPr>
                <w:rFonts w:hint="eastAsia" w:ascii="宋体" w:hAnsi="宋体" w:cs="宋体"/>
                <w:color w:val="000000"/>
                <w:szCs w:val="21"/>
              </w:rPr>
            </w:pPr>
            <w:r>
              <w:rPr>
                <w:rFonts w:hint="eastAsia" w:ascii="宋体" w:hAnsi="宋体" w:cs="宋体"/>
                <w:color w:val="000000"/>
                <w:szCs w:val="21"/>
              </w:rPr>
              <w:t>（学生用服务器）(含操作系统）</w:t>
            </w:r>
          </w:p>
        </w:tc>
        <w:tc>
          <w:tcPr>
            <w:tcW w:w="709" w:type="dxa"/>
            <w:noWrap/>
            <w:vAlign w:val="center"/>
          </w:tcPr>
          <w:p w14:paraId="08FC1968">
            <w:pPr>
              <w:jc w:val="center"/>
              <w:rPr>
                <w:rFonts w:hint="eastAsia" w:ascii="宋体" w:hAnsi="宋体" w:cs="宋体"/>
                <w:color w:val="000000"/>
                <w:szCs w:val="21"/>
              </w:rPr>
            </w:pPr>
            <w:r>
              <w:rPr>
                <w:rFonts w:hint="eastAsia" w:ascii="宋体" w:hAnsi="宋体" w:cs="宋体"/>
                <w:color w:val="000000"/>
                <w:szCs w:val="21"/>
              </w:rPr>
              <w:t>11</w:t>
            </w:r>
          </w:p>
        </w:tc>
        <w:tc>
          <w:tcPr>
            <w:tcW w:w="708" w:type="dxa"/>
            <w:noWrap/>
            <w:vAlign w:val="center"/>
          </w:tcPr>
          <w:p w14:paraId="02FFDA42">
            <w:pPr>
              <w:jc w:val="center"/>
              <w:rPr>
                <w:rFonts w:hint="eastAsia" w:ascii="宋体" w:hAnsi="宋体" w:cs="宋体"/>
                <w:color w:val="000000"/>
                <w:szCs w:val="21"/>
              </w:rPr>
            </w:pPr>
            <w:r>
              <w:rPr>
                <w:rFonts w:hint="eastAsia" w:ascii="宋体" w:hAnsi="宋体" w:cs="宋体"/>
                <w:color w:val="000000"/>
                <w:szCs w:val="21"/>
              </w:rPr>
              <w:t>台</w:t>
            </w:r>
          </w:p>
        </w:tc>
        <w:tc>
          <w:tcPr>
            <w:tcW w:w="5464" w:type="dxa"/>
            <w:noWrap w:val="0"/>
            <w:vAlign w:val="center"/>
          </w:tcPr>
          <w:p w14:paraId="643DA770">
            <w:pPr>
              <w:jc w:val="left"/>
              <w:rPr>
                <w:rFonts w:hint="eastAsia" w:ascii="宋体" w:hAnsi="宋体" w:cs="宋体"/>
                <w:color w:val="000000"/>
                <w:szCs w:val="21"/>
              </w:rPr>
            </w:pPr>
            <w:r>
              <w:rPr>
                <w:rFonts w:hint="eastAsia" w:ascii="宋体" w:hAnsi="宋体" w:cs="宋体"/>
                <w:color w:val="000000"/>
                <w:szCs w:val="21"/>
              </w:rPr>
              <w:t>显示器：≥23.8 英寸宽屏液晶</w:t>
            </w:r>
            <w:r>
              <w:rPr>
                <w:rFonts w:hint="eastAsia" w:ascii="宋体" w:hAnsi="宋体" w:cs="宋体"/>
                <w:color w:val="000000"/>
                <w:szCs w:val="21"/>
              </w:rPr>
              <w:br w:type="textWrapping"/>
            </w:r>
            <w:r>
              <w:rPr>
                <w:rFonts w:hint="eastAsia" w:ascii="宋体" w:hAnsi="宋体" w:cs="宋体"/>
                <w:color w:val="000000"/>
                <w:szCs w:val="21"/>
              </w:rPr>
              <w:t>CPU：至强 E-2324G 4 核 3.1G及以上</w:t>
            </w:r>
            <w:r>
              <w:rPr>
                <w:rFonts w:hint="eastAsia" w:ascii="宋体" w:hAnsi="宋体" w:cs="宋体"/>
                <w:color w:val="000000"/>
                <w:szCs w:val="21"/>
              </w:rPr>
              <w:br w:type="textWrapping"/>
            </w:r>
            <w:r>
              <w:rPr>
                <w:rFonts w:hint="eastAsia" w:ascii="宋体" w:hAnsi="宋体" w:cs="宋体"/>
                <w:color w:val="000000"/>
                <w:szCs w:val="21"/>
              </w:rPr>
              <w:t>内存：≥16G TRUDDR4 NON-ECC</w:t>
            </w:r>
            <w:r>
              <w:rPr>
                <w:rFonts w:hint="eastAsia" w:ascii="宋体" w:hAnsi="宋体" w:cs="宋体"/>
                <w:color w:val="000000"/>
                <w:szCs w:val="21"/>
              </w:rPr>
              <w:br w:type="textWrapping"/>
            </w:r>
            <w:r>
              <w:rPr>
                <w:rFonts w:hint="eastAsia" w:ascii="宋体" w:hAnsi="宋体" w:cs="宋体"/>
                <w:color w:val="000000"/>
                <w:szCs w:val="21"/>
              </w:rPr>
              <w:t>硬盘：≥4x1T SATA</w:t>
            </w:r>
            <w:r>
              <w:rPr>
                <w:rFonts w:hint="eastAsia" w:ascii="宋体" w:hAnsi="宋体" w:cs="宋体"/>
                <w:color w:val="000000"/>
                <w:szCs w:val="21"/>
              </w:rPr>
              <w:br w:type="textWrapping"/>
            </w:r>
            <w:r>
              <w:rPr>
                <w:rFonts w:hint="eastAsia" w:ascii="宋体" w:hAnsi="宋体" w:cs="宋体"/>
                <w:color w:val="000000"/>
                <w:szCs w:val="21"/>
              </w:rPr>
              <w:t>显卡：独立显卡，显存≥2G</w:t>
            </w:r>
            <w:r>
              <w:rPr>
                <w:rFonts w:hint="eastAsia" w:ascii="宋体" w:hAnsi="宋体" w:cs="宋体"/>
                <w:color w:val="000000"/>
                <w:szCs w:val="21"/>
              </w:rPr>
              <w:br w:type="textWrapping"/>
            </w:r>
            <w:r>
              <w:rPr>
                <w:rFonts w:hint="eastAsia" w:ascii="宋体" w:hAnsi="宋体" w:cs="宋体"/>
                <w:color w:val="000000"/>
                <w:szCs w:val="21"/>
              </w:rPr>
              <w:t>光驱：外置 DVD Rambo</w:t>
            </w:r>
            <w:r>
              <w:rPr>
                <w:rFonts w:hint="eastAsia" w:ascii="宋体" w:hAnsi="宋体" w:cs="宋体"/>
                <w:color w:val="000000"/>
                <w:szCs w:val="21"/>
              </w:rPr>
              <w:br w:type="textWrapping"/>
            </w:r>
            <w:r>
              <w:rPr>
                <w:rFonts w:hint="eastAsia" w:ascii="宋体" w:hAnsi="宋体" w:cs="宋体"/>
                <w:color w:val="000000"/>
                <w:szCs w:val="21"/>
              </w:rPr>
              <w:t>配套：板载 SATA AHCI 模式</w:t>
            </w:r>
            <w:r>
              <w:rPr>
                <w:rFonts w:hint="eastAsia" w:ascii="宋体" w:hAnsi="宋体" w:cs="宋体"/>
                <w:color w:val="000000"/>
                <w:szCs w:val="21"/>
              </w:rPr>
              <w:br w:type="textWrapping"/>
            </w:r>
            <w:r>
              <w:rPr>
                <w:rFonts w:hint="eastAsia" w:ascii="宋体" w:hAnsi="宋体" w:cs="宋体"/>
                <w:color w:val="000000"/>
                <w:szCs w:val="21"/>
              </w:rPr>
              <w:t>配件：USB 键鼠</w:t>
            </w:r>
            <w:r>
              <w:rPr>
                <w:rFonts w:hint="eastAsia" w:ascii="宋体" w:hAnsi="宋体" w:cs="宋体"/>
                <w:color w:val="000000"/>
                <w:szCs w:val="21"/>
              </w:rPr>
              <w:br w:type="textWrapping"/>
            </w:r>
            <w:r>
              <w:rPr>
                <w:rFonts w:hint="eastAsia" w:ascii="宋体" w:hAnsi="宋体" w:cs="宋体"/>
                <w:color w:val="000000"/>
                <w:szCs w:val="21"/>
              </w:rPr>
              <w:t>电源机箱：单电源</w:t>
            </w:r>
            <w:r>
              <w:rPr>
                <w:rFonts w:hint="eastAsia" w:ascii="宋体" w:hAnsi="宋体" w:cs="宋体"/>
                <w:color w:val="000000"/>
                <w:szCs w:val="21"/>
              </w:rPr>
              <w:br w:type="textWrapping"/>
            </w:r>
            <w:r>
              <w:rPr>
                <w:rFonts w:hint="eastAsia" w:ascii="宋体" w:hAnsi="宋体" w:cs="宋体"/>
                <w:color w:val="000000"/>
                <w:szCs w:val="21"/>
              </w:rPr>
              <w:t>其他：双口千兆 PCI-E*1</w:t>
            </w:r>
            <w:r>
              <w:rPr>
                <w:rFonts w:hint="eastAsia" w:ascii="宋体" w:hAnsi="宋体" w:cs="宋体"/>
                <w:color w:val="000000"/>
                <w:szCs w:val="21"/>
              </w:rPr>
              <w:br w:type="textWrapping"/>
            </w:r>
            <w:r>
              <w:rPr>
                <w:rFonts w:hint="eastAsia" w:ascii="宋体" w:hAnsi="宋体" w:cs="宋体"/>
                <w:color w:val="000000"/>
                <w:szCs w:val="21"/>
              </w:rPr>
              <w:t xml:space="preserve">服务：三年有限上门服务+门到桌服务 </w:t>
            </w:r>
            <w:r>
              <w:rPr>
                <w:rFonts w:hint="eastAsia" w:ascii="宋体" w:hAnsi="宋体" w:cs="宋体"/>
                <w:color w:val="000000"/>
                <w:szCs w:val="21"/>
              </w:rPr>
              <w:br w:type="textWrapping"/>
            </w:r>
            <w:r>
              <w:rPr>
                <w:rFonts w:hint="eastAsia" w:ascii="宋体" w:hAnsi="宋体" w:cs="宋体"/>
                <w:color w:val="000000"/>
                <w:szCs w:val="21"/>
              </w:rPr>
              <w:t>正版Windows Server 2022 Standard 或以上版本（带正版序列号+License）</w:t>
            </w:r>
          </w:p>
        </w:tc>
      </w:tr>
      <w:tr w14:paraId="31E9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0" w:type="auto"/>
            <w:noWrap/>
            <w:vAlign w:val="center"/>
          </w:tcPr>
          <w:p w14:paraId="53A5F1EF">
            <w:pPr>
              <w:jc w:val="center"/>
              <w:rPr>
                <w:rFonts w:hint="eastAsia" w:ascii="宋体" w:hAnsi="宋体" w:cs="宋体"/>
                <w:color w:val="000000"/>
                <w:szCs w:val="21"/>
              </w:rPr>
            </w:pPr>
            <w:r>
              <w:rPr>
                <w:rFonts w:hint="eastAsia" w:ascii="宋体" w:hAnsi="宋体" w:cs="宋体"/>
                <w:color w:val="000000"/>
                <w:szCs w:val="21"/>
              </w:rPr>
              <w:t>5</w:t>
            </w:r>
          </w:p>
        </w:tc>
        <w:tc>
          <w:tcPr>
            <w:tcW w:w="1322" w:type="dxa"/>
            <w:noWrap/>
            <w:vAlign w:val="center"/>
          </w:tcPr>
          <w:p w14:paraId="4FCC485D">
            <w:pPr>
              <w:jc w:val="center"/>
              <w:rPr>
                <w:rFonts w:hint="eastAsia" w:ascii="宋体" w:hAnsi="宋体" w:cs="宋体"/>
                <w:color w:val="000000"/>
                <w:szCs w:val="21"/>
              </w:rPr>
            </w:pPr>
            <w:r>
              <w:rPr>
                <w:rFonts w:hint="eastAsia" w:ascii="宋体" w:hAnsi="宋体" w:cs="宋体"/>
                <w:color w:val="000000"/>
                <w:szCs w:val="21"/>
              </w:rPr>
              <w:t>打印机</w:t>
            </w:r>
          </w:p>
        </w:tc>
        <w:tc>
          <w:tcPr>
            <w:tcW w:w="709" w:type="dxa"/>
            <w:noWrap/>
            <w:vAlign w:val="center"/>
          </w:tcPr>
          <w:p w14:paraId="17A4AB28">
            <w:pPr>
              <w:jc w:val="center"/>
              <w:rPr>
                <w:rFonts w:hint="eastAsia" w:ascii="宋体" w:hAnsi="宋体" w:cs="宋体"/>
                <w:color w:val="000000"/>
                <w:szCs w:val="21"/>
              </w:rPr>
            </w:pPr>
            <w:r>
              <w:rPr>
                <w:rFonts w:hint="eastAsia" w:ascii="宋体" w:hAnsi="宋体" w:cs="宋体"/>
                <w:color w:val="000000"/>
                <w:szCs w:val="21"/>
              </w:rPr>
              <w:t>19</w:t>
            </w:r>
          </w:p>
        </w:tc>
        <w:tc>
          <w:tcPr>
            <w:tcW w:w="708" w:type="dxa"/>
            <w:noWrap/>
            <w:vAlign w:val="center"/>
          </w:tcPr>
          <w:p w14:paraId="44D8EE71">
            <w:pPr>
              <w:jc w:val="center"/>
              <w:rPr>
                <w:rFonts w:hint="eastAsia" w:ascii="宋体" w:hAnsi="宋体" w:cs="宋体"/>
                <w:color w:val="000000"/>
                <w:szCs w:val="21"/>
              </w:rPr>
            </w:pPr>
            <w:r>
              <w:rPr>
                <w:rFonts w:hint="eastAsia" w:ascii="宋体" w:hAnsi="宋体" w:cs="宋体"/>
                <w:color w:val="000000"/>
                <w:szCs w:val="21"/>
              </w:rPr>
              <w:t>台</w:t>
            </w:r>
          </w:p>
        </w:tc>
        <w:tc>
          <w:tcPr>
            <w:tcW w:w="5464" w:type="dxa"/>
            <w:noWrap/>
            <w:vAlign w:val="center"/>
          </w:tcPr>
          <w:p w14:paraId="216F68B6">
            <w:pPr>
              <w:jc w:val="left"/>
              <w:rPr>
                <w:rFonts w:hint="eastAsia" w:ascii="宋体" w:hAnsi="宋体" w:cs="宋体"/>
                <w:color w:val="000000"/>
                <w:szCs w:val="21"/>
              </w:rPr>
            </w:pPr>
            <w:r>
              <w:rPr>
                <w:rFonts w:hint="eastAsia" w:ascii="宋体" w:hAnsi="宋体" w:cs="宋体"/>
                <w:color w:val="000000"/>
                <w:szCs w:val="21"/>
              </w:rPr>
              <w:t>黑白激光打印机，USB端口</w:t>
            </w:r>
            <w:r>
              <w:rPr>
                <w:rFonts w:hint="eastAsia" w:ascii="宋体" w:hAnsi="宋体" w:cs="宋体"/>
                <w:color w:val="000000"/>
                <w:szCs w:val="21"/>
              </w:rPr>
              <w:br w:type="textWrapping"/>
            </w:r>
            <w:r>
              <w:rPr>
                <w:rFonts w:hint="eastAsia" w:ascii="宋体" w:hAnsi="宋体" w:cs="宋体"/>
                <w:color w:val="000000"/>
                <w:szCs w:val="21"/>
              </w:rPr>
              <w:t>支持双面打印，</w:t>
            </w:r>
            <w:r>
              <w:rPr>
                <w:rFonts w:hint="eastAsia" w:ascii="宋体" w:hAnsi="宋体" w:cs="宋体"/>
                <w:color w:val="000000"/>
                <w:szCs w:val="21"/>
              </w:rPr>
              <w:br w:type="textWrapping"/>
            </w:r>
            <w:r>
              <w:rPr>
                <w:rFonts w:hint="eastAsia" w:ascii="宋体" w:hAnsi="宋体" w:cs="宋体"/>
                <w:color w:val="000000"/>
                <w:szCs w:val="21"/>
              </w:rPr>
              <w:t>能效等级：1级/0.72kW·h</w:t>
            </w:r>
            <w:r>
              <w:rPr>
                <w:rFonts w:hint="eastAsia" w:ascii="宋体" w:hAnsi="宋体" w:cs="宋体"/>
                <w:color w:val="000000"/>
                <w:szCs w:val="21"/>
              </w:rPr>
              <w:br w:type="textWrapping"/>
            </w:r>
            <w:r>
              <w:rPr>
                <w:rFonts w:hint="eastAsia" w:ascii="宋体" w:hAnsi="宋体" w:cs="宋体"/>
                <w:color w:val="000000"/>
                <w:szCs w:val="21"/>
              </w:rPr>
              <w:t>内存：256MB</w:t>
            </w:r>
          </w:p>
        </w:tc>
      </w:tr>
      <w:tr w14:paraId="6F56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0" w:type="auto"/>
            <w:noWrap/>
            <w:vAlign w:val="center"/>
          </w:tcPr>
          <w:p w14:paraId="3DFAFBAD">
            <w:pPr>
              <w:jc w:val="center"/>
              <w:rPr>
                <w:rFonts w:hint="eastAsia" w:ascii="宋体" w:hAnsi="宋体" w:cs="宋体"/>
                <w:color w:val="000000"/>
                <w:szCs w:val="21"/>
              </w:rPr>
            </w:pPr>
            <w:r>
              <w:rPr>
                <w:rFonts w:hint="eastAsia" w:ascii="宋体" w:hAnsi="宋体" w:cs="宋体"/>
                <w:color w:val="000000"/>
                <w:szCs w:val="21"/>
              </w:rPr>
              <w:t>6</w:t>
            </w:r>
          </w:p>
        </w:tc>
        <w:tc>
          <w:tcPr>
            <w:tcW w:w="1322" w:type="dxa"/>
            <w:noWrap/>
            <w:vAlign w:val="center"/>
          </w:tcPr>
          <w:p w14:paraId="79BC03DE">
            <w:pPr>
              <w:jc w:val="center"/>
              <w:rPr>
                <w:rFonts w:hint="eastAsia" w:ascii="宋体" w:hAnsi="宋体" w:cs="宋体"/>
                <w:color w:val="000000"/>
                <w:szCs w:val="21"/>
              </w:rPr>
            </w:pPr>
            <w:r>
              <w:rPr>
                <w:rFonts w:hint="eastAsia" w:ascii="宋体" w:hAnsi="宋体" w:cs="宋体"/>
                <w:color w:val="000000"/>
                <w:szCs w:val="21"/>
              </w:rPr>
              <w:t>多媒体专用学生卡位</w:t>
            </w:r>
          </w:p>
        </w:tc>
        <w:tc>
          <w:tcPr>
            <w:tcW w:w="709" w:type="dxa"/>
            <w:noWrap/>
            <w:vAlign w:val="center"/>
          </w:tcPr>
          <w:p w14:paraId="3DE784AB">
            <w:pPr>
              <w:jc w:val="center"/>
              <w:rPr>
                <w:rFonts w:hint="eastAsia" w:ascii="宋体" w:hAnsi="宋体" w:cs="宋体"/>
                <w:color w:val="000000"/>
                <w:szCs w:val="21"/>
              </w:rPr>
            </w:pPr>
            <w:r>
              <w:rPr>
                <w:rFonts w:hint="eastAsia" w:ascii="宋体" w:hAnsi="宋体" w:cs="宋体"/>
                <w:color w:val="000000"/>
                <w:szCs w:val="21"/>
              </w:rPr>
              <w:t>282</w:t>
            </w:r>
          </w:p>
        </w:tc>
        <w:tc>
          <w:tcPr>
            <w:tcW w:w="708" w:type="dxa"/>
            <w:noWrap/>
            <w:vAlign w:val="center"/>
          </w:tcPr>
          <w:p w14:paraId="2576461E">
            <w:pPr>
              <w:jc w:val="center"/>
              <w:rPr>
                <w:rFonts w:hint="eastAsia" w:ascii="宋体" w:hAnsi="宋体" w:cs="宋体"/>
                <w:color w:val="000000"/>
                <w:szCs w:val="21"/>
              </w:rPr>
            </w:pPr>
            <w:r>
              <w:rPr>
                <w:rFonts w:hint="eastAsia" w:ascii="宋体" w:hAnsi="宋体" w:cs="宋体"/>
                <w:color w:val="000000"/>
                <w:szCs w:val="21"/>
              </w:rPr>
              <w:t>套</w:t>
            </w:r>
          </w:p>
        </w:tc>
        <w:tc>
          <w:tcPr>
            <w:tcW w:w="5464" w:type="dxa"/>
            <w:noWrap w:val="0"/>
            <w:vAlign w:val="center"/>
          </w:tcPr>
          <w:p w14:paraId="17EFF070">
            <w:pPr>
              <w:jc w:val="left"/>
              <w:rPr>
                <w:rFonts w:hint="eastAsia" w:ascii="宋体" w:hAnsi="宋体" w:cs="宋体"/>
                <w:color w:val="000000"/>
                <w:szCs w:val="21"/>
              </w:rPr>
            </w:pPr>
            <w:r>
              <w:rPr>
                <w:rFonts w:hint="eastAsia" w:ascii="宋体" w:hAnsi="宋体" w:cs="宋体"/>
                <w:color w:val="000000"/>
                <w:szCs w:val="21"/>
              </w:rPr>
              <w:t>卡座的单个最小尺寸为:台面尺寸750mm长（±40mm）X500mm宽，离地面高度为760mm高；</w:t>
            </w:r>
          </w:p>
          <w:p w14:paraId="46CA8F92">
            <w:pPr>
              <w:jc w:val="left"/>
              <w:rPr>
                <w:rFonts w:hint="eastAsia" w:ascii="宋体" w:hAnsi="宋体" w:cs="宋体"/>
                <w:color w:val="000000"/>
                <w:szCs w:val="21"/>
              </w:rPr>
            </w:pPr>
            <w:r>
              <w:rPr>
                <w:rFonts w:hint="eastAsia" w:ascii="宋体" w:hAnsi="宋体" w:cs="宋体"/>
                <w:color w:val="000000"/>
                <w:szCs w:val="21"/>
              </w:rPr>
              <w:t>屏风在考试时高度为1400mm-1600mm之间高度，在日常学习时整体屏风高度下降调整为950mm高度，前后间隔1200mm；</w:t>
            </w:r>
            <w:r>
              <w:rPr>
                <w:rFonts w:hint="eastAsia" w:ascii="宋体" w:hAnsi="宋体" w:cs="宋体"/>
                <w:color w:val="000000"/>
                <w:szCs w:val="21"/>
              </w:rPr>
              <w:br w:type="textWrapping"/>
            </w:r>
            <w:r>
              <w:rPr>
                <w:rFonts w:hint="eastAsia" w:ascii="宋体" w:hAnsi="宋体" w:cs="宋体"/>
                <w:color w:val="000000"/>
                <w:szCs w:val="21"/>
              </w:rPr>
              <w:t>采用三面电动升降，座席前面及两侧屏风为整体电动升降，升起时1400mm-1600mm之间高度，降下时为950mm高度；</w:t>
            </w:r>
          </w:p>
          <w:p w14:paraId="7E0D7911">
            <w:pPr>
              <w:jc w:val="left"/>
              <w:rPr>
                <w:rFonts w:hint="eastAsia" w:ascii="宋体" w:hAnsi="宋体" w:cs="宋体"/>
                <w:color w:val="000000"/>
                <w:szCs w:val="21"/>
              </w:rPr>
            </w:pPr>
            <w:r>
              <w:rPr>
                <w:rFonts w:hint="eastAsia" w:ascii="宋体" w:hAnsi="宋体" w:cs="宋体"/>
                <w:color w:val="000000"/>
                <w:szCs w:val="21"/>
              </w:rPr>
              <w:t>线孔主机架内侧供主机电脑穿线；</w:t>
            </w:r>
            <w:r>
              <w:rPr>
                <w:rFonts w:hint="eastAsia" w:ascii="宋体" w:hAnsi="宋体" w:cs="宋体"/>
                <w:color w:val="000000"/>
                <w:szCs w:val="21"/>
              </w:rPr>
              <w:br w:type="textWrapping"/>
            </w:r>
            <w:r>
              <w:rPr>
                <w:rFonts w:hint="eastAsia" w:ascii="宋体" w:hAnsi="宋体" w:cs="宋体"/>
                <w:color w:val="000000"/>
                <w:szCs w:val="21"/>
              </w:rPr>
              <w:t>屏风内部桌体及升降板采用16mm E0级双贴面三聚氰胺饰面刨花板，台面为25mmE0级双贴面三聚氰胺饰面刨花板；</w:t>
            </w:r>
            <w:r>
              <w:rPr>
                <w:rFonts w:hint="eastAsia" w:ascii="宋体" w:hAnsi="宋体" w:cs="宋体"/>
                <w:b/>
                <w:bCs/>
                <w:color w:val="000000"/>
                <w:szCs w:val="21"/>
              </w:rPr>
              <w:t>▲甲醛释放量≤0.5mg/L（提供第三方检测机构检测报告复印件）；</w:t>
            </w:r>
            <w:r>
              <w:rPr>
                <w:rFonts w:hint="eastAsia" w:ascii="宋体" w:hAnsi="宋体" w:cs="宋体"/>
                <w:color w:val="000000"/>
                <w:szCs w:val="21"/>
              </w:rPr>
              <w:br w:type="textWrapping"/>
            </w:r>
            <w:r>
              <w:rPr>
                <w:rFonts w:hint="eastAsia" w:ascii="宋体" w:hAnsi="宋体" w:cs="宋体"/>
                <w:color w:val="000000"/>
                <w:szCs w:val="21"/>
              </w:rPr>
              <w:t>屏风框架：材料符合GB/T5237.4-2004《铝合金建筑型材》工艺要求。</w:t>
            </w:r>
          </w:p>
        </w:tc>
      </w:tr>
      <w:tr w14:paraId="5B5C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0" w:type="auto"/>
            <w:noWrap/>
            <w:vAlign w:val="center"/>
          </w:tcPr>
          <w:p w14:paraId="05C88EA1">
            <w:pPr>
              <w:jc w:val="center"/>
              <w:rPr>
                <w:rFonts w:hint="eastAsia" w:ascii="宋体" w:hAnsi="宋体" w:cs="宋体"/>
                <w:color w:val="000000"/>
                <w:szCs w:val="21"/>
              </w:rPr>
            </w:pPr>
            <w:r>
              <w:rPr>
                <w:rFonts w:hint="eastAsia" w:ascii="宋体" w:hAnsi="宋体" w:cs="宋体"/>
                <w:color w:val="000000"/>
                <w:szCs w:val="21"/>
              </w:rPr>
              <w:t>7</w:t>
            </w:r>
          </w:p>
        </w:tc>
        <w:tc>
          <w:tcPr>
            <w:tcW w:w="1322" w:type="dxa"/>
            <w:noWrap/>
            <w:vAlign w:val="center"/>
          </w:tcPr>
          <w:p w14:paraId="4D6AF898">
            <w:pPr>
              <w:jc w:val="center"/>
              <w:rPr>
                <w:rFonts w:hint="eastAsia" w:ascii="宋体" w:hAnsi="宋体" w:cs="宋体"/>
                <w:color w:val="000000"/>
                <w:szCs w:val="21"/>
              </w:rPr>
            </w:pPr>
            <w:r>
              <w:rPr>
                <w:rFonts w:hint="eastAsia" w:ascii="宋体" w:hAnsi="宋体" w:cs="宋体"/>
                <w:color w:val="000000"/>
                <w:szCs w:val="21"/>
              </w:rPr>
              <w:t>专用学生座椅</w:t>
            </w:r>
          </w:p>
        </w:tc>
        <w:tc>
          <w:tcPr>
            <w:tcW w:w="709" w:type="dxa"/>
            <w:noWrap/>
            <w:vAlign w:val="center"/>
          </w:tcPr>
          <w:p w14:paraId="177667D6">
            <w:pPr>
              <w:jc w:val="center"/>
              <w:rPr>
                <w:rFonts w:hint="eastAsia" w:ascii="宋体" w:hAnsi="宋体" w:cs="宋体"/>
                <w:color w:val="000000"/>
                <w:szCs w:val="21"/>
              </w:rPr>
            </w:pPr>
            <w:r>
              <w:rPr>
                <w:rFonts w:hint="eastAsia" w:ascii="宋体" w:hAnsi="宋体" w:cs="宋体"/>
                <w:color w:val="000000"/>
                <w:szCs w:val="21"/>
              </w:rPr>
              <w:t>282</w:t>
            </w:r>
          </w:p>
        </w:tc>
        <w:tc>
          <w:tcPr>
            <w:tcW w:w="708" w:type="dxa"/>
            <w:noWrap/>
            <w:vAlign w:val="center"/>
          </w:tcPr>
          <w:p w14:paraId="3F4F52F3">
            <w:pPr>
              <w:jc w:val="center"/>
              <w:rPr>
                <w:rFonts w:hint="eastAsia" w:ascii="宋体" w:hAnsi="宋体" w:cs="宋体"/>
                <w:color w:val="000000"/>
                <w:szCs w:val="21"/>
              </w:rPr>
            </w:pPr>
            <w:r>
              <w:rPr>
                <w:rFonts w:hint="eastAsia" w:ascii="宋体" w:hAnsi="宋体" w:cs="宋体"/>
                <w:color w:val="000000"/>
                <w:szCs w:val="21"/>
              </w:rPr>
              <w:t>个</w:t>
            </w:r>
          </w:p>
        </w:tc>
        <w:tc>
          <w:tcPr>
            <w:tcW w:w="5464" w:type="dxa"/>
            <w:noWrap w:val="0"/>
            <w:vAlign w:val="center"/>
          </w:tcPr>
          <w:p w14:paraId="464D4D1E">
            <w:pPr>
              <w:jc w:val="left"/>
              <w:rPr>
                <w:rFonts w:hint="eastAsia" w:ascii="宋体" w:hAnsi="宋体" w:cs="宋体"/>
                <w:color w:val="000000"/>
                <w:szCs w:val="21"/>
              </w:rPr>
            </w:pPr>
            <w:r>
              <w:rPr>
                <w:rFonts w:hint="eastAsia" w:ascii="宋体" w:hAnsi="宋体" w:cs="宋体"/>
                <w:color w:val="000000"/>
                <w:szCs w:val="21"/>
              </w:rPr>
              <w:t>座椅及靠背：采用优质PP塑料一次成型；</w:t>
            </w:r>
            <w:r>
              <w:rPr>
                <w:rFonts w:hint="eastAsia" w:ascii="宋体" w:hAnsi="宋体" w:cs="宋体"/>
                <w:color w:val="000000"/>
                <w:szCs w:val="21"/>
              </w:rPr>
              <w:br w:type="textWrapping"/>
            </w:r>
            <w:r>
              <w:rPr>
                <w:rFonts w:hint="eastAsia" w:ascii="宋体" w:hAnsi="宋体" w:cs="宋体"/>
                <w:color w:val="000000"/>
                <w:szCs w:val="21"/>
              </w:rPr>
              <w:t>椅架：国产优质钢管，厚度≥1.5mm，二氧化碳气体保护焊工艺，表面经酸洗磷化，电镀处理；</w:t>
            </w:r>
          </w:p>
          <w:p w14:paraId="3FF16ECF">
            <w:pPr>
              <w:jc w:val="left"/>
              <w:rPr>
                <w:rFonts w:hint="eastAsia" w:ascii="宋体" w:hAnsi="宋体" w:cs="宋体"/>
                <w:color w:val="000000"/>
                <w:szCs w:val="21"/>
              </w:rPr>
            </w:pPr>
            <w:r>
              <w:rPr>
                <w:rFonts w:hint="eastAsia" w:ascii="宋体" w:hAnsi="宋体" w:cs="宋体"/>
                <w:b/>
                <w:bCs/>
                <w:color w:val="000000"/>
                <w:szCs w:val="21"/>
              </w:rPr>
              <w:t>▲甲醛释放量≤0.1mg/L（提供第三方检测机构检测报告复印件）。</w:t>
            </w:r>
          </w:p>
        </w:tc>
      </w:tr>
      <w:tr w14:paraId="4A22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0" w:type="auto"/>
            <w:noWrap/>
            <w:vAlign w:val="center"/>
          </w:tcPr>
          <w:p w14:paraId="106EE13B">
            <w:pPr>
              <w:jc w:val="center"/>
              <w:rPr>
                <w:rFonts w:hint="eastAsia" w:ascii="宋体" w:hAnsi="宋体" w:cs="宋体"/>
                <w:color w:val="000000"/>
                <w:szCs w:val="21"/>
              </w:rPr>
            </w:pPr>
            <w:r>
              <w:rPr>
                <w:rFonts w:hint="eastAsia" w:ascii="宋体" w:hAnsi="宋体" w:cs="宋体"/>
                <w:color w:val="000000"/>
                <w:szCs w:val="21"/>
              </w:rPr>
              <w:t>8</w:t>
            </w:r>
          </w:p>
        </w:tc>
        <w:tc>
          <w:tcPr>
            <w:tcW w:w="1322" w:type="dxa"/>
            <w:noWrap/>
            <w:vAlign w:val="center"/>
          </w:tcPr>
          <w:p w14:paraId="4BD70CC5">
            <w:pPr>
              <w:jc w:val="center"/>
              <w:rPr>
                <w:rFonts w:hint="eastAsia" w:ascii="宋体" w:hAnsi="宋体" w:cs="宋体"/>
                <w:color w:val="000000"/>
                <w:szCs w:val="21"/>
              </w:rPr>
            </w:pPr>
            <w:r>
              <w:rPr>
                <w:rFonts w:hint="eastAsia" w:ascii="宋体" w:hAnsi="宋体" w:cs="宋体"/>
                <w:color w:val="000000"/>
                <w:szCs w:val="21"/>
              </w:rPr>
              <w:t>考试讲台（含控制器）</w:t>
            </w:r>
          </w:p>
        </w:tc>
        <w:tc>
          <w:tcPr>
            <w:tcW w:w="709" w:type="dxa"/>
            <w:noWrap/>
            <w:vAlign w:val="center"/>
          </w:tcPr>
          <w:p w14:paraId="6BA17858">
            <w:pPr>
              <w:jc w:val="center"/>
              <w:rPr>
                <w:rFonts w:hint="eastAsia" w:ascii="宋体" w:hAnsi="宋体" w:cs="宋体"/>
                <w:color w:val="000000"/>
                <w:szCs w:val="21"/>
              </w:rPr>
            </w:pPr>
            <w:r>
              <w:rPr>
                <w:rFonts w:hint="eastAsia" w:ascii="宋体" w:hAnsi="宋体" w:cs="宋体"/>
                <w:color w:val="000000"/>
                <w:szCs w:val="21"/>
              </w:rPr>
              <w:t>6</w:t>
            </w:r>
          </w:p>
        </w:tc>
        <w:tc>
          <w:tcPr>
            <w:tcW w:w="708" w:type="dxa"/>
            <w:noWrap/>
            <w:vAlign w:val="center"/>
          </w:tcPr>
          <w:p w14:paraId="359EDCE8">
            <w:pPr>
              <w:jc w:val="center"/>
              <w:rPr>
                <w:rFonts w:hint="eastAsia" w:ascii="宋体" w:hAnsi="宋体" w:cs="宋体"/>
                <w:color w:val="000000"/>
                <w:szCs w:val="21"/>
              </w:rPr>
            </w:pPr>
            <w:r>
              <w:rPr>
                <w:rFonts w:hint="eastAsia" w:ascii="宋体" w:hAnsi="宋体" w:cs="宋体"/>
                <w:color w:val="000000"/>
                <w:szCs w:val="21"/>
              </w:rPr>
              <w:t>套</w:t>
            </w:r>
          </w:p>
        </w:tc>
        <w:tc>
          <w:tcPr>
            <w:tcW w:w="5464" w:type="dxa"/>
            <w:noWrap w:val="0"/>
            <w:vAlign w:val="center"/>
          </w:tcPr>
          <w:p w14:paraId="27C6F42B">
            <w:pPr>
              <w:jc w:val="left"/>
              <w:rPr>
                <w:rFonts w:hint="eastAsia" w:ascii="宋体" w:hAnsi="宋体" w:cs="宋体"/>
                <w:color w:val="000000"/>
                <w:szCs w:val="21"/>
              </w:rPr>
            </w:pPr>
            <w:r>
              <w:rPr>
                <w:rFonts w:hint="eastAsia" w:ascii="宋体" w:hAnsi="宋体" w:cs="宋体"/>
                <w:color w:val="000000"/>
                <w:szCs w:val="21"/>
              </w:rPr>
              <w:t>基材：采用E0级环保型刨花板，桌面厚≥25mm，其余部位厚≥18mm；</w:t>
            </w:r>
          </w:p>
          <w:p w14:paraId="5039BEE4">
            <w:pPr>
              <w:jc w:val="left"/>
              <w:rPr>
                <w:rFonts w:hint="eastAsia" w:ascii="宋体" w:hAnsi="宋体" w:cs="宋体"/>
                <w:color w:val="000000"/>
                <w:szCs w:val="21"/>
              </w:rPr>
            </w:pPr>
            <w:r>
              <w:rPr>
                <w:rFonts w:hint="eastAsia" w:ascii="宋体" w:hAnsi="宋体" w:cs="宋体"/>
                <w:b/>
                <w:bCs/>
                <w:color w:val="000000"/>
                <w:szCs w:val="21"/>
              </w:rPr>
              <w:t>▲甲醛释放量≤0.5mg/L（提供第三方检测机构检测报告复印件）；</w:t>
            </w:r>
            <w:r>
              <w:rPr>
                <w:rFonts w:hint="eastAsia" w:ascii="宋体" w:hAnsi="宋体" w:cs="宋体"/>
                <w:color w:val="000000"/>
                <w:szCs w:val="21"/>
              </w:rPr>
              <w:br w:type="textWrapping"/>
            </w:r>
            <w:r>
              <w:rPr>
                <w:rFonts w:hint="eastAsia" w:ascii="宋体" w:hAnsi="宋体" w:cs="宋体"/>
                <w:color w:val="000000"/>
                <w:szCs w:val="21"/>
              </w:rPr>
              <w:t xml:space="preserve">饰面：正反三聚氰胺贴面，表面不可留有压痕、划伤、斑点和凹凸不平，同批产品不得出现明显色差；                                                                              </w:t>
            </w:r>
            <w:r>
              <w:rPr>
                <w:rFonts w:hint="eastAsia" w:ascii="宋体" w:hAnsi="宋体" w:cs="宋体"/>
                <w:color w:val="000000"/>
                <w:szCs w:val="21"/>
              </w:rPr>
              <w:br w:type="textWrapping"/>
            </w:r>
            <w:r>
              <w:rPr>
                <w:rFonts w:hint="eastAsia" w:ascii="宋体" w:hAnsi="宋体" w:cs="宋体"/>
                <w:color w:val="000000"/>
                <w:szCs w:val="21"/>
              </w:rPr>
              <w:t xml:space="preserve">封边：2mm厚同色优质PVC封边 ；                                                               </w:t>
            </w:r>
            <w:r>
              <w:rPr>
                <w:rFonts w:hint="eastAsia" w:ascii="宋体" w:hAnsi="宋体" w:cs="宋体"/>
                <w:color w:val="000000"/>
                <w:szCs w:val="21"/>
              </w:rPr>
              <w:br w:type="textWrapping"/>
            </w:r>
            <w:r>
              <w:rPr>
                <w:rFonts w:hint="eastAsia" w:ascii="宋体" w:hAnsi="宋体" w:cs="宋体"/>
                <w:color w:val="000000"/>
                <w:szCs w:val="21"/>
              </w:rPr>
              <w:t>胶水：优质环保型胶水；</w:t>
            </w:r>
            <w:r>
              <w:rPr>
                <w:rFonts w:hint="eastAsia" w:ascii="宋体" w:hAnsi="宋体" w:cs="宋体"/>
                <w:color w:val="000000"/>
                <w:szCs w:val="21"/>
              </w:rPr>
              <w:br w:type="textWrapping"/>
            </w:r>
            <w:r>
              <w:rPr>
                <w:rFonts w:hint="eastAsia" w:ascii="宋体" w:hAnsi="宋体" w:cs="宋体"/>
                <w:color w:val="000000"/>
                <w:szCs w:val="21"/>
              </w:rPr>
              <w:t>教师讲台处设置电源漏电保护装置（分路总电源）同时升降系统分路开关A、B、C、D四路，一路上升下降时间在10秒左右。UPS安装位置安装散热装置。</w:t>
            </w:r>
            <w:r>
              <w:rPr>
                <w:rFonts w:hint="eastAsia" w:ascii="宋体" w:hAnsi="宋体" w:cs="宋体"/>
                <w:color w:val="000000"/>
                <w:szCs w:val="21"/>
              </w:rPr>
              <w:br w:type="textWrapping"/>
            </w:r>
            <w:r>
              <w:rPr>
                <w:rFonts w:hint="eastAsia" w:ascii="宋体" w:hAnsi="宋体" w:cs="宋体"/>
                <w:color w:val="000000"/>
                <w:szCs w:val="21"/>
              </w:rPr>
              <w:t>（提供第三方检测机构检测报告复印件并加盖厂家公章）</w:t>
            </w:r>
          </w:p>
        </w:tc>
      </w:tr>
    </w:tbl>
    <w:p w14:paraId="4D93CAF8">
      <w:pPr>
        <w:spacing w:before="120" w:beforeLines="50" w:after="120" w:afterLines="50" w:line="360" w:lineRule="auto"/>
        <w:ind w:firstLine="422" w:firstLineChars="200"/>
        <w:jc w:val="left"/>
        <w:rPr>
          <w:rFonts w:hint="eastAsia" w:ascii="宋体" w:hAnsi="宋体" w:cs="宋体"/>
          <w:b/>
          <w:bCs/>
          <w:color w:val="FF0000"/>
          <w:szCs w:val="21"/>
          <w:lang w:val="zh-CN"/>
        </w:rPr>
      </w:pPr>
      <w:r>
        <w:rPr>
          <w:rFonts w:hint="eastAsia" w:ascii="宋体" w:hAnsi="宋体" w:cs="宋体"/>
          <w:b/>
          <w:bCs/>
          <w:color w:val="FF0000"/>
          <w:szCs w:val="21"/>
        </w:rPr>
        <w:t>注：</w:t>
      </w:r>
      <w:r>
        <w:rPr>
          <w:rFonts w:hint="eastAsia" w:ascii="宋体" w:hAnsi="宋体" w:cs="宋体"/>
          <w:b/>
          <w:bCs/>
          <w:color w:val="FF0000"/>
          <w:szCs w:val="21"/>
          <w:lang w:val="zh-CN"/>
        </w:rPr>
        <w:t>上述“▲”为重要指标，不满足评分时做扣分处理，具体扣分办法详见“第六章 评标办法与程序”。</w:t>
      </w:r>
    </w:p>
    <w:p w14:paraId="3F7DA174">
      <w:pPr>
        <w:spacing w:line="360" w:lineRule="auto"/>
        <w:ind w:firstLine="420" w:firstLineChars="200"/>
        <w:jc w:val="left"/>
        <w:rPr>
          <w:rFonts w:hint="eastAsia" w:ascii="宋体" w:hAnsi="宋体" w:cs="宋体"/>
          <w:szCs w:val="21"/>
        </w:rPr>
      </w:pPr>
    </w:p>
    <w:p w14:paraId="46C897C7">
      <w:pPr>
        <w:pStyle w:val="2"/>
        <w:spacing w:before="0" w:beforeAutospacing="0" w:after="0" w:afterAutospacing="0" w:line="360" w:lineRule="auto"/>
        <w:rPr>
          <w:rFonts w:cs="Calibri"/>
          <w:b/>
          <w:bCs/>
          <w:kern w:val="2"/>
          <w:sz w:val="21"/>
          <w:szCs w:val="22"/>
        </w:rPr>
      </w:pPr>
      <w:r>
        <w:rPr>
          <w:rFonts w:hint="eastAsia" w:cs="Calibri"/>
          <w:b/>
          <w:bCs/>
          <w:kern w:val="2"/>
          <w:sz w:val="21"/>
          <w:szCs w:val="22"/>
        </w:rPr>
        <w:t>2、制造厂商授权函及售后服务承诺函要求</w:t>
      </w:r>
    </w:p>
    <w:p w14:paraId="2D1181E4">
      <w:pPr>
        <w:spacing w:line="360" w:lineRule="auto"/>
        <w:ind w:firstLine="420" w:firstLineChars="200"/>
        <w:jc w:val="left"/>
        <w:rPr>
          <w:rFonts w:hint="eastAsia" w:ascii="宋体" w:hAnsi="宋体" w:cs="宋体"/>
          <w:szCs w:val="21"/>
        </w:rPr>
      </w:pPr>
      <w:r>
        <w:rPr>
          <w:rFonts w:hint="eastAsia" w:ascii="宋体" w:hAnsi="宋体" w:cs="宋体"/>
          <w:szCs w:val="21"/>
        </w:rPr>
        <w:t>考试专用机、考试用考场监考机、监考机需提供制造厂商针对此项目的授权函及售后服务承诺函。</w:t>
      </w:r>
    </w:p>
    <w:p w14:paraId="7A16F00E">
      <w:pPr>
        <w:spacing w:line="360" w:lineRule="auto"/>
        <w:ind w:firstLine="420" w:firstLineChars="200"/>
        <w:jc w:val="left"/>
        <w:rPr>
          <w:rFonts w:hint="eastAsia" w:ascii="宋体" w:hAnsi="宋体" w:cs="宋体"/>
          <w:szCs w:val="21"/>
        </w:rPr>
      </w:pPr>
      <w:r>
        <w:rPr>
          <w:rFonts w:hint="eastAsia" w:ascii="宋体" w:hAnsi="宋体" w:cs="宋体"/>
          <w:szCs w:val="21"/>
        </w:rPr>
        <w:t>多媒体专用学生卡位需提供制造厂商针对此项目的授权函及售后服务承诺函。</w:t>
      </w:r>
    </w:p>
    <w:p w14:paraId="2B043D4D">
      <w:pPr>
        <w:spacing w:line="360" w:lineRule="auto"/>
        <w:ind w:firstLine="420" w:firstLineChars="200"/>
        <w:jc w:val="left"/>
        <w:rPr>
          <w:rFonts w:hint="eastAsia" w:ascii="宋体" w:hAnsi="宋体" w:cs="宋体"/>
          <w:szCs w:val="21"/>
        </w:rPr>
      </w:pPr>
      <w:r>
        <w:rPr>
          <w:rFonts w:hint="eastAsia" w:ascii="宋体" w:hAnsi="宋体" w:cs="宋体"/>
          <w:szCs w:val="21"/>
        </w:rPr>
        <w:t>考试耳机需提供制造厂商针对此项目的授权函及售后服务承诺函。</w:t>
      </w:r>
    </w:p>
    <w:p w14:paraId="00519D27">
      <w:pPr>
        <w:spacing w:line="360" w:lineRule="auto"/>
        <w:ind w:firstLine="420" w:firstLineChars="200"/>
        <w:jc w:val="left"/>
        <w:rPr>
          <w:rFonts w:hint="eastAsia" w:ascii="宋体" w:hAnsi="宋体" w:cs="宋体"/>
          <w:szCs w:val="21"/>
        </w:rPr>
      </w:pPr>
    </w:p>
    <w:p w14:paraId="4B9B861F">
      <w:pPr>
        <w:pStyle w:val="2"/>
        <w:spacing w:before="0" w:beforeAutospacing="0" w:after="0" w:afterAutospacing="0" w:line="360" w:lineRule="auto"/>
        <w:rPr>
          <w:b/>
          <w:bCs/>
          <w:sz w:val="21"/>
          <w:szCs w:val="21"/>
        </w:rPr>
      </w:pPr>
      <w:r>
        <w:rPr>
          <w:rFonts w:hint="eastAsia"/>
          <w:b/>
          <w:bCs/>
          <w:sz w:val="21"/>
          <w:szCs w:val="21"/>
        </w:rPr>
        <w:t>三、项目实施及售后服务要求</w:t>
      </w:r>
    </w:p>
    <w:p w14:paraId="014E98E2">
      <w:pPr>
        <w:spacing w:line="360" w:lineRule="auto"/>
        <w:ind w:firstLine="420" w:firstLineChars="200"/>
        <w:jc w:val="left"/>
        <w:rPr>
          <w:rFonts w:hint="eastAsia" w:ascii="宋体" w:hAnsi="宋体" w:cs="宋体"/>
          <w:szCs w:val="21"/>
        </w:rPr>
      </w:pPr>
      <w:r>
        <w:rPr>
          <w:rFonts w:hint="eastAsia" w:ascii="宋体" w:hAnsi="宋体" w:cs="宋体"/>
          <w:szCs w:val="21"/>
        </w:rPr>
        <w:t>1、项目实施要求</w:t>
      </w:r>
    </w:p>
    <w:p w14:paraId="05EEC123">
      <w:pPr>
        <w:spacing w:line="360" w:lineRule="auto"/>
        <w:ind w:firstLine="420" w:firstLineChars="200"/>
        <w:jc w:val="left"/>
        <w:rPr>
          <w:rFonts w:hint="eastAsia" w:ascii="宋体" w:hAnsi="宋体" w:eastAsia="宋体" w:cs="宋体"/>
          <w:szCs w:val="21"/>
          <w:lang w:val="zh-CN"/>
        </w:rPr>
      </w:pPr>
      <w:r>
        <w:rPr>
          <w:rFonts w:hint="eastAsia" w:ascii="宋体" w:hAnsi="宋体" w:eastAsia="宋体" w:cs="宋体"/>
          <w:szCs w:val="21"/>
          <w:lang w:val="zh-CN"/>
        </w:rPr>
        <w:t>（1）系统施工期：合同签订后7天内完工。</w:t>
      </w:r>
    </w:p>
    <w:p w14:paraId="0004D749">
      <w:pPr>
        <w:spacing w:line="360" w:lineRule="auto"/>
        <w:ind w:firstLine="420" w:firstLineChars="200"/>
        <w:jc w:val="left"/>
        <w:rPr>
          <w:rFonts w:hint="eastAsia" w:ascii="宋体" w:hAnsi="宋体" w:cs="宋体"/>
          <w:szCs w:val="21"/>
          <w:lang w:val="zh-CN"/>
        </w:rPr>
      </w:pPr>
      <w:r>
        <w:rPr>
          <w:rFonts w:hint="eastAsia" w:ascii="宋体" w:hAnsi="宋体" w:cs="宋体"/>
          <w:szCs w:val="21"/>
        </w:rPr>
        <w:t>（2）</w:t>
      </w:r>
      <w:r>
        <w:rPr>
          <w:rFonts w:hint="eastAsia" w:ascii="宋体" w:hAnsi="宋体" w:cs="宋体"/>
          <w:szCs w:val="21"/>
          <w:lang w:val="zh-CN"/>
        </w:rPr>
        <w:t>以上设备清单相关投标报价包含学校原有相关设备的拆除、堆放至指定位置，施工过程中相关辅料及其他不可预估费用整个项目实施过程中不再增加任何其他费用。</w:t>
      </w:r>
    </w:p>
    <w:p w14:paraId="1BEFA1EC">
      <w:pPr>
        <w:spacing w:line="360" w:lineRule="auto"/>
        <w:ind w:firstLine="420" w:firstLineChars="200"/>
        <w:jc w:val="left"/>
        <w:rPr>
          <w:rFonts w:hint="eastAsia" w:ascii="宋体" w:hAnsi="宋体" w:cs="宋体"/>
          <w:szCs w:val="21"/>
          <w:lang w:val="zh-CN"/>
        </w:rPr>
      </w:pPr>
      <w:r>
        <w:rPr>
          <w:rFonts w:hint="eastAsia" w:ascii="宋体" w:hAnsi="宋体" w:cs="宋体"/>
          <w:szCs w:val="21"/>
        </w:rPr>
        <w:t>（3）</w:t>
      </w:r>
      <w:r>
        <w:rPr>
          <w:rFonts w:hint="eastAsia" w:ascii="宋体" w:hAnsi="宋体" w:cs="宋体"/>
          <w:szCs w:val="21"/>
          <w:lang w:val="zh-CN"/>
        </w:rPr>
        <w:t>合同中需签属施工安全承诺书和责任书。</w:t>
      </w:r>
    </w:p>
    <w:p w14:paraId="03D30D33">
      <w:pPr>
        <w:spacing w:line="360" w:lineRule="auto"/>
        <w:ind w:firstLine="420" w:firstLineChars="200"/>
        <w:jc w:val="left"/>
        <w:rPr>
          <w:rFonts w:ascii="宋体" w:hAnsi="宋体" w:cs="宋体"/>
          <w:szCs w:val="21"/>
        </w:rPr>
      </w:pPr>
      <w:r>
        <w:rPr>
          <w:rFonts w:hint="eastAsia" w:ascii="宋体" w:hAnsi="宋体" w:cs="宋体"/>
          <w:szCs w:val="21"/>
        </w:rPr>
        <w:t>2、售后服务要求</w:t>
      </w:r>
    </w:p>
    <w:p w14:paraId="050383DC">
      <w:pPr>
        <w:spacing w:line="360" w:lineRule="auto"/>
        <w:ind w:firstLine="420" w:firstLineChars="200"/>
        <w:jc w:val="left"/>
        <w:rPr>
          <w:rFonts w:hint="eastAsia" w:ascii="宋体" w:hAnsi="宋体" w:cs="宋体"/>
          <w:szCs w:val="21"/>
        </w:rPr>
      </w:pPr>
      <w:r>
        <w:rPr>
          <w:rFonts w:hint="eastAsia" w:ascii="宋体" w:hAnsi="宋体" w:cs="宋体"/>
          <w:szCs w:val="21"/>
        </w:rPr>
        <w:t>（1）本项目所有设备至少原厂质保3年。</w:t>
      </w:r>
    </w:p>
    <w:p w14:paraId="7D7F597D">
      <w:pPr>
        <w:spacing w:line="360" w:lineRule="auto"/>
        <w:ind w:firstLine="420" w:firstLineChars="200"/>
        <w:jc w:val="left"/>
        <w:rPr>
          <w:rFonts w:hint="eastAsia" w:ascii="宋体" w:hAnsi="宋体" w:cs="宋体"/>
          <w:szCs w:val="21"/>
          <w:lang w:val="zh-CN"/>
        </w:rPr>
      </w:pPr>
      <w:r>
        <w:rPr>
          <w:rFonts w:hint="eastAsia" w:ascii="宋体" w:hAnsi="宋体" w:cs="宋体"/>
          <w:szCs w:val="21"/>
        </w:rPr>
        <w:t>（2）</w:t>
      </w:r>
      <w:r>
        <w:rPr>
          <w:rFonts w:hint="eastAsia" w:ascii="宋体" w:hAnsi="宋体" w:cs="宋体"/>
          <w:szCs w:val="21"/>
          <w:lang w:val="zh-CN"/>
        </w:rPr>
        <w:t>在本市有固定的供货、安装、售后服务、维修保养机构。</w:t>
      </w:r>
    </w:p>
    <w:p w14:paraId="538504B3">
      <w:pPr>
        <w:spacing w:line="360" w:lineRule="auto"/>
        <w:ind w:firstLine="420" w:firstLineChars="200"/>
        <w:jc w:val="left"/>
        <w:rPr>
          <w:rFonts w:hint="eastAsia" w:ascii="宋体" w:hAnsi="宋体" w:cs="宋体"/>
          <w:color w:val="auto"/>
          <w:szCs w:val="21"/>
          <w:lang w:val="zh-CN"/>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）接到用户报修信息后2小时内到达学校进行维修工作，2小时内无法修复的提供</w:t>
      </w:r>
      <w:r>
        <w:rPr>
          <w:rFonts w:hint="eastAsia" w:ascii="宋体" w:hAnsi="宋体" w:cs="宋体"/>
          <w:color w:val="auto"/>
          <w:szCs w:val="21"/>
          <w:lang w:val="zh-CN"/>
        </w:rPr>
        <w:t xml:space="preserve">备品备件。 </w:t>
      </w:r>
    </w:p>
    <w:p w14:paraId="44CAB8F9">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3、售后服务能力</w:t>
      </w:r>
    </w:p>
    <w:p w14:paraId="4883CB38">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（1）投标单位如具有400或800热线服务电话，应在投标文件中提供证明文件；</w:t>
      </w:r>
    </w:p>
    <w:p w14:paraId="147FC9A2">
      <w:pPr>
        <w:spacing w:line="360" w:lineRule="auto"/>
        <w:ind w:firstLine="420" w:firstLineChars="200"/>
        <w:jc w:val="left"/>
        <w:rPr>
          <w:rFonts w:hint="eastAsia" w:cs="宋体"/>
          <w:color w:val="auto"/>
          <w:kern w:val="0"/>
          <w:szCs w:val="21"/>
        </w:rPr>
      </w:pPr>
      <w:r>
        <w:rPr>
          <w:rFonts w:hint="eastAsia" w:cs="宋体"/>
          <w:color w:val="auto"/>
          <w:kern w:val="0"/>
          <w:szCs w:val="21"/>
        </w:rPr>
        <w:t>（2）投标单位如具有线上报修预约平台，应在投标文件中提供相关截图，包括微信公众号和手机客户端登录界面软件功能截图（包括学校信息、资产管理、即时通讯、数据统计功能模块）；</w:t>
      </w:r>
    </w:p>
    <w:p w14:paraId="6E16D1EB">
      <w:pPr>
        <w:spacing w:line="360" w:lineRule="auto"/>
        <w:ind w:firstLine="420" w:firstLineChars="200"/>
        <w:jc w:val="left"/>
        <w:rPr>
          <w:rFonts w:hint="eastAsia" w:ascii="宋体" w:hAnsi="宋体" w:cs="宋体"/>
          <w:color w:val="auto"/>
          <w:szCs w:val="21"/>
        </w:rPr>
      </w:pPr>
      <w:r>
        <w:rPr>
          <w:rFonts w:hint="eastAsia" w:cs="宋体"/>
          <w:color w:val="auto"/>
          <w:kern w:val="0"/>
          <w:szCs w:val="21"/>
        </w:rPr>
        <w:t>（3）投标单位如具有ITSS信息技术服务运行维护标准证书，</w:t>
      </w:r>
      <w:r>
        <w:rPr>
          <w:rFonts w:hint="eastAsia" w:ascii="宋体" w:hAnsi="宋体" w:cs="宋体"/>
          <w:color w:val="auto"/>
          <w:szCs w:val="21"/>
        </w:rPr>
        <w:t>应在投标文件中提供证明文件。</w:t>
      </w:r>
    </w:p>
    <w:p w14:paraId="09B4F0FC">
      <w:pPr>
        <w:spacing w:line="360" w:lineRule="auto"/>
        <w:ind w:firstLine="420" w:firstLineChars="200"/>
        <w:jc w:val="left"/>
        <w:rPr>
          <w:rFonts w:hint="eastAsia" w:ascii="宋体" w:hAnsi="宋体" w:cs="宋体"/>
          <w:color w:val="auto"/>
          <w:szCs w:val="21"/>
          <w:lang w:val="zh-CN"/>
        </w:rPr>
      </w:pPr>
    </w:p>
    <w:p w14:paraId="0EC44CB5">
      <w:pPr>
        <w:pStyle w:val="2"/>
        <w:spacing w:before="0" w:beforeAutospacing="0" w:after="0" w:afterAutospacing="0" w:line="360" w:lineRule="auto"/>
        <w:rPr>
          <w:b/>
          <w:bCs/>
          <w:color w:val="auto"/>
          <w:sz w:val="21"/>
          <w:szCs w:val="21"/>
        </w:rPr>
      </w:pPr>
      <w:r>
        <w:rPr>
          <w:rFonts w:hint="eastAsia"/>
          <w:b/>
          <w:bCs/>
          <w:color w:val="auto"/>
          <w:sz w:val="21"/>
          <w:szCs w:val="21"/>
        </w:rPr>
        <w:t>四、投标单位实施能力</w:t>
      </w:r>
    </w:p>
    <w:p w14:paraId="63F9D043">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1、投标单位如具备以下资质证书，应在投标文件中提供清晰扫描件：</w:t>
      </w:r>
    </w:p>
    <w:p w14:paraId="43C9AF29">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（1）高新技术企业证书；</w:t>
      </w:r>
    </w:p>
    <w:p w14:paraId="0096D8D3">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（2）提供软件企业认证证书；</w:t>
      </w:r>
    </w:p>
    <w:p w14:paraId="0A799112">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（3）电子与智能化工程专业承包资质证书。</w:t>
      </w:r>
    </w:p>
    <w:p w14:paraId="436FA823">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2、团队成员能力要求</w:t>
      </w:r>
    </w:p>
    <w:p w14:paraId="66BBB004">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（1）项目经理应具有一级机电建造师证书、高级工程师</w:t>
      </w:r>
      <w:r>
        <w:rPr>
          <w:rFonts w:hint="eastAsia" w:ascii="宋体" w:hAnsi="宋体" w:cs="宋体"/>
          <w:color w:val="auto"/>
          <w:szCs w:val="21"/>
          <w:lang w:val="en-US" w:eastAsia="zh-CN"/>
        </w:rPr>
        <w:t>职称</w:t>
      </w:r>
      <w:r>
        <w:rPr>
          <w:rFonts w:hint="eastAsia" w:ascii="宋体" w:hAnsi="宋体" w:cs="宋体"/>
          <w:color w:val="auto"/>
          <w:szCs w:val="21"/>
        </w:rPr>
        <w:t>；</w:t>
      </w:r>
    </w:p>
    <w:p w14:paraId="5ADFF025">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（2）施团队技术人员应具有中级或以上(信息化、网络、计算机相关)职称证书；</w:t>
      </w:r>
    </w:p>
    <w:p w14:paraId="69FEDE29">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（3）实施团队施工人员应具有设备安装相关证书。</w:t>
      </w:r>
    </w:p>
    <w:p w14:paraId="072884DA">
      <w:pPr>
        <w:spacing w:line="360" w:lineRule="auto"/>
        <w:ind w:firstLine="420" w:firstLineChars="200"/>
        <w:jc w:val="left"/>
        <w:rPr>
          <w:rFonts w:hint="eastAsia" w:ascii="宋体" w:hAnsi="宋体" w:cs="宋体"/>
          <w:color w:val="auto"/>
          <w:szCs w:val="21"/>
          <w:highlight w:val="none"/>
        </w:rPr>
      </w:pPr>
    </w:p>
    <w:p w14:paraId="383C5EDB">
      <w:pPr>
        <w:pStyle w:val="2"/>
        <w:spacing w:before="0" w:beforeAutospacing="0" w:after="0" w:afterAutospacing="0" w:line="360" w:lineRule="auto"/>
        <w:rPr>
          <w:rFonts w:hint="eastAsia"/>
          <w:b/>
          <w:bCs/>
          <w:color w:val="auto"/>
          <w:sz w:val="21"/>
          <w:szCs w:val="21"/>
          <w:highlight w:val="none"/>
        </w:rPr>
      </w:pPr>
      <w:r>
        <w:rPr>
          <w:rFonts w:hint="eastAsia"/>
          <w:b/>
          <w:bCs/>
          <w:color w:val="auto"/>
          <w:sz w:val="21"/>
          <w:szCs w:val="21"/>
          <w:highlight w:val="none"/>
        </w:rPr>
        <w:t>五、验收及付款方式</w:t>
      </w:r>
    </w:p>
    <w:p w14:paraId="5B853A1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1、验收要求</w:t>
      </w:r>
    </w:p>
    <w:p w14:paraId="3E23A5F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本项目采购人委托第三方监理单位验收。</w:t>
      </w:r>
    </w:p>
    <w:p w14:paraId="2273D81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2、付款方式</w:t>
      </w:r>
    </w:p>
    <w:p w14:paraId="4ECECA4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第一笔付款：在合同签订后，采购方收到收款凭证二十个工作日内支付约70%合同款项。</w:t>
      </w:r>
    </w:p>
    <w:p w14:paraId="7A26878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尾款付款：项目结束并经验收通过，支付剩余合同款项。</w:t>
      </w:r>
    </w:p>
    <w:p w14:paraId="6F1CCF7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C264BA"/>
    <w:multiLevelType w:val="singleLevel"/>
    <w:tmpl w:val="F1C264B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C798D"/>
    <w:rsid w:val="1C9C7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2025-07-15T03:28:00Z</dcterms:created>
  <dc:creator>135.</dc:creator>
  <cp:lastModifiedBy>135.</cp:lastModifiedBy>
  <dcterms:modified xsi:type="dcterms:W3CDTF">2025-07-15T03:29:26Z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8026FDAAD1AE4FCC8A0AE3AB608D4A59_11</vt:lpwstr>
  </property>
  <property fmtid="{D5CDD505-2E9C-101B-9397-08002B2CF9AE}" pid="4" name="KSOTemplateDocerSaveRecord">
    <vt:lpwstr>eyJoZGlkIjoiMGM3NzE5Y2YxMjRmMDMxNjhlNDE5ZmEwM2E5ZTk0NDgiLCJ1c2VySWQiOiIxMDMyMjc4NzM3In0=</vt:lpwstr>
  </property>
</Properties>
</file>