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A3" w:rsidRPr="00CA23A3" w:rsidRDefault="00CA23A3" w:rsidP="00CA23A3">
      <w:pPr>
        <w:snapToGrid w:val="0"/>
        <w:jc w:val="center"/>
        <w:rPr>
          <w:rFonts w:ascii="仿宋" w:eastAsia="仿宋" w:hAnsi="仿宋" w:cs="仿宋"/>
          <w:b/>
          <w:sz w:val="56"/>
        </w:rPr>
      </w:pPr>
      <w:bookmarkStart w:id="0" w:name="_GoBack"/>
      <w:bookmarkEnd w:id="0"/>
      <w:r w:rsidRPr="00CA23A3">
        <w:rPr>
          <w:rFonts w:ascii="仿宋" w:eastAsia="仿宋" w:hAnsi="仿宋" w:cs="仿宋" w:hint="eastAsia"/>
          <w:b/>
          <w:sz w:val="56"/>
        </w:rPr>
        <w:t>长宁分局两轮摩托车采购项目</w:t>
      </w:r>
    </w:p>
    <w:p w:rsidR="00D940B1" w:rsidRPr="00D940B1" w:rsidRDefault="00CA23A3" w:rsidP="00CA23A3">
      <w:pPr>
        <w:snapToGrid w:val="0"/>
        <w:jc w:val="center"/>
        <w:rPr>
          <w:rFonts w:ascii="方正小标宋简体" w:eastAsia="方正小标宋简体"/>
          <w:sz w:val="44"/>
          <w:szCs w:val="44"/>
        </w:rPr>
      </w:pPr>
      <w:r>
        <w:rPr>
          <w:rFonts w:ascii="仿宋" w:eastAsia="仿宋" w:hAnsi="仿宋" w:cs="仿宋" w:hint="eastAsia"/>
          <w:b/>
          <w:sz w:val="56"/>
        </w:rPr>
        <w:t>招标</w:t>
      </w:r>
      <w:r w:rsidR="00E826B6" w:rsidRPr="00CA23A3">
        <w:rPr>
          <w:rFonts w:ascii="仿宋" w:eastAsia="仿宋" w:hAnsi="仿宋" w:cs="仿宋" w:hint="eastAsia"/>
          <w:b/>
          <w:sz w:val="56"/>
        </w:rPr>
        <w:t>需求</w:t>
      </w:r>
      <w:r w:rsidRPr="00CA23A3">
        <w:rPr>
          <w:rFonts w:ascii="仿宋" w:eastAsia="仿宋" w:hAnsi="仿宋" w:cs="仿宋" w:hint="eastAsia"/>
          <w:b/>
          <w:sz w:val="56"/>
        </w:rPr>
        <w:t>文件</w:t>
      </w:r>
    </w:p>
    <w:p w:rsidR="00E826B6" w:rsidRPr="00D940B1" w:rsidRDefault="00E826B6" w:rsidP="00E826B6">
      <w:pPr>
        <w:pStyle w:val="a5"/>
        <w:numPr>
          <w:ilvl w:val="0"/>
          <w:numId w:val="1"/>
        </w:numPr>
        <w:ind w:firstLineChars="0"/>
        <w:rPr>
          <w:rFonts w:ascii="仿宋_GB2312" w:eastAsia="仿宋_GB2312"/>
          <w:sz w:val="32"/>
          <w:szCs w:val="32"/>
        </w:rPr>
      </w:pPr>
      <w:r w:rsidRPr="00D940B1">
        <w:rPr>
          <w:rFonts w:ascii="仿宋_GB2312" w:eastAsia="仿宋_GB2312" w:hint="eastAsia"/>
          <w:sz w:val="32"/>
          <w:szCs w:val="32"/>
        </w:rPr>
        <w:t>项目概况：</w:t>
      </w:r>
    </w:p>
    <w:p w:rsidR="00E826B6" w:rsidRPr="00D940B1" w:rsidRDefault="00E826B6" w:rsidP="00E826B6">
      <w:pPr>
        <w:pStyle w:val="a5"/>
        <w:numPr>
          <w:ilvl w:val="0"/>
          <w:numId w:val="2"/>
        </w:numPr>
        <w:ind w:firstLineChars="0"/>
        <w:rPr>
          <w:rFonts w:ascii="仿宋_GB2312" w:eastAsia="仿宋_GB2312"/>
          <w:sz w:val="32"/>
          <w:szCs w:val="32"/>
        </w:rPr>
      </w:pPr>
      <w:r w:rsidRPr="00D940B1">
        <w:rPr>
          <w:rFonts w:ascii="仿宋_GB2312" w:eastAsia="仿宋_GB2312" w:hint="eastAsia"/>
          <w:sz w:val="32"/>
          <w:szCs w:val="32"/>
        </w:rPr>
        <w:t>项目名称：长宁分局两轮摩托车采购项目</w:t>
      </w:r>
    </w:p>
    <w:p w:rsidR="00E826B6" w:rsidRPr="00D940B1" w:rsidRDefault="00E826B6" w:rsidP="00E826B6">
      <w:pPr>
        <w:pStyle w:val="a5"/>
        <w:numPr>
          <w:ilvl w:val="0"/>
          <w:numId w:val="2"/>
        </w:numPr>
        <w:ind w:firstLineChars="0"/>
        <w:rPr>
          <w:rFonts w:ascii="仿宋_GB2312" w:eastAsia="仿宋_GB2312"/>
          <w:sz w:val="32"/>
          <w:szCs w:val="32"/>
        </w:rPr>
      </w:pPr>
      <w:r w:rsidRPr="00D940B1">
        <w:rPr>
          <w:rFonts w:ascii="仿宋_GB2312" w:eastAsia="仿宋_GB2312" w:hint="eastAsia"/>
          <w:sz w:val="32"/>
          <w:szCs w:val="32"/>
        </w:rPr>
        <w:t>采购数量：30辆</w:t>
      </w:r>
      <w:r w:rsidR="00D11D78">
        <w:rPr>
          <w:rFonts w:ascii="仿宋_GB2312" w:eastAsia="仿宋_GB2312" w:hint="eastAsia"/>
          <w:sz w:val="32"/>
          <w:szCs w:val="32"/>
        </w:rPr>
        <w:t>两轮摩托车；</w:t>
      </w:r>
      <w:r w:rsidR="00D11D78" w:rsidRPr="00D940B1">
        <w:rPr>
          <w:rFonts w:ascii="仿宋_GB2312" w:eastAsia="仿宋_GB2312"/>
          <w:sz w:val="32"/>
          <w:szCs w:val="32"/>
        </w:rPr>
        <w:t xml:space="preserve"> </w:t>
      </w:r>
    </w:p>
    <w:p w:rsidR="00E826B6" w:rsidRPr="00D940B1" w:rsidRDefault="00E826B6" w:rsidP="00E826B6">
      <w:pPr>
        <w:pStyle w:val="a5"/>
        <w:numPr>
          <w:ilvl w:val="0"/>
          <w:numId w:val="2"/>
        </w:numPr>
        <w:ind w:firstLineChars="0"/>
        <w:rPr>
          <w:rFonts w:ascii="仿宋_GB2312" w:eastAsia="仿宋_GB2312"/>
          <w:sz w:val="32"/>
          <w:szCs w:val="32"/>
        </w:rPr>
      </w:pPr>
      <w:r w:rsidRPr="00D940B1">
        <w:rPr>
          <w:rFonts w:ascii="仿宋_GB2312" w:eastAsia="仿宋_GB2312" w:hint="eastAsia"/>
          <w:sz w:val="32"/>
          <w:szCs w:val="32"/>
        </w:rPr>
        <w:t>项目预算：185万元人民币，</w:t>
      </w:r>
      <w:r w:rsidR="009C58FD">
        <w:rPr>
          <w:rFonts w:ascii="仿宋_GB2312" w:eastAsia="仿宋_GB2312" w:hint="eastAsia"/>
          <w:sz w:val="32"/>
          <w:szCs w:val="32"/>
        </w:rPr>
        <w:t>每辆车除车价外</w:t>
      </w:r>
      <w:r w:rsidR="00D11D78" w:rsidRPr="00D940B1">
        <w:rPr>
          <w:rFonts w:ascii="仿宋_GB2312" w:eastAsia="仿宋_GB2312" w:hint="eastAsia"/>
          <w:sz w:val="32"/>
          <w:szCs w:val="32"/>
        </w:rPr>
        <w:t>包含后尾箱（含靠背及彩盖）、警灯、尾箱底板、尾箱支架总成、前后保险杠、警用喇叭（两个）、侧边警灯（四个）、后横条警灯（一个）、警灯支架、车辆喷涂及标贴</w:t>
      </w:r>
      <w:r w:rsidR="00D11D78">
        <w:rPr>
          <w:rFonts w:ascii="仿宋_GB2312" w:eastAsia="仿宋_GB2312" w:hint="eastAsia"/>
          <w:sz w:val="32"/>
          <w:szCs w:val="32"/>
        </w:rPr>
        <w:t>（包括铁骑标贴）</w:t>
      </w:r>
      <w:r w:rsidR="009C58FD">
        <w:rPr>
          <w:rFonts w:ascii="仿宋_GB2312" w:eastAsia="仿宋_GB2312" w:hint="eastAsia"/>
          <w:sz w:val="32"/>
          <w:szCs w:val="32"/>
        </w:rPr>
        <w:t>、摩托车围挡不锈钢支架1副、</w:t>
      </w:r>
      <w:r w:rsidR="00D11D78">
        <w:rPr>
          <w:rFonts w:ascii="仿宋_GB2312" w:eastAsia="仿宋_GB2312" w:hint="eastAsia"/>
          <w:sz w:val="32"/>
          <w:szCs w:val="32"/>
        </w:rPr>
        <w:t>摩托车购置附加费、上牌</w:t>
      </w:r>
      <w:r w:rsidR="009C58FD">
        <w:rPr>
          <w:rFonts w:ascii="仿宋_GB2312" w:eastAsia="仿宋_GB2312" w:hint="eastAsia"/>
          <w:sz w:val="32"/>
          <w:szCs w:val="32"/>
        </w:rPr>
        <w:t>服务费等</w:t>
      </w:r>
      <w:r w:rsidR="00D11D78" w:rsidRPr="00D940B1">
        <w:rPr>
          <w:rFonts w:ascii="仿宋_GB2312" w:eastAsia="仿宋_GB2312" w:hint="eastAsia"/>
          <w:sz w:val="32"/>
          <w:szCs w:val="32"/>
        </w:rPr>
        <w:t>。</w:t>
      </w:r>
      <w:r w:rsidRPr="00D940B1">
        <w:rPr>
          <w:rFonts w:ascii="仿宋_GB2312" w:eastAsia="仿宋_GB2312" w:hint="eastAsia"/>
          <w:sz w:val="32"/>
          <w:szCs w:val="32"/>
        </w:rPr>
        <w:t>供应商</w:t>
      </w:r>
      <w:r w:rsidR="009C58FD">
        <w:rPr>
          <w:rFonts w:ascii="仿宋_GB2312" w:eastAsia="仿宋_GB2312" w:hint="eastAsia"/>
          <w:sz w:val="32"/>
          <w:szCs w:val="32"/>
        </w:rPr>
        <w:t>报价</w:t>
      </w:r>
      <w:r w:rsidRPr="00D940B1">
        <w:rPr>
          <w:rFonts w:ascii="仿宋_GB2312" w:eastAsia="仿宋_GB2312" w:hint="eastAsia"/>
          <w:sz w:val="32"/>
          <w:szCs w:val="32"/>
        </w:rPr>
        <w:t>不能超过该预算。</w:t>
      </w:r>
    </w:p>
    <w:p w:rsidR="00E826B6" w:rsidRPr="00D940B1" w:rsidRDefault="00E826B6" w:rsidP="00E826B6">
      <w:pPr>
        <w:pStyle w:val="a5"/>
        <w:numPr>
          <w:ilvl w:val="0"/>
          <w:numId w:val="2"/>
        </w:numPr>
        <w:ind w:firstLineChars="0"/>
        <w:rPr>
          <w:rFonts w:ascii="仿宋_GB2312" w:eastAsia="仿宋_GB2312"/>
          <w:sz w:val="32"/>
          <w:szCs w:val="32"/>
        </w:rPr>
      </w:pPr>
      <w:r w:rsidRPr="00D940B1">
        <w:rPr>
          <w:rFonts w:ascii="仿宋_GB2312" w:eastAsia="仿宋_GB2312" w:hint="eastAsia"/>
          <w:sz w:val="32"/>
          <w:szCs w:val="32"/>
        </w:rPr>
        <w:t>质保期：</w:t>
      </w:r>
      <w:r w:rsidR="00EF36DC">
        <w:rPr>
          <w:rFonts w:ascii="仿宋_GB2312" w:eastAsia="仿宋_GB2312" w:hint="eastAsia"/>
          <w:sz w:val="32"/>
          <w:szCs w:val="32"/>
        </w:rPr>
        <w:t>不少于1年</w:t>
      </w:r>
    </w:p>
    <w:p w:rsidR="00E826B6" w:rsidRDefault="00E826B6" w:rsidP="00E826B6">
      <w:pPr>
        <w:pStyle w:val="a5"/>
        <w:numPr>
          <w:ilvl w:val="0"/>
          <w:numId w:val="2"/>
        </w:numPr>
        <w:ind w:firstLineChars="0"/>
        <w:rPr>
          <w:rFonts w:ascii="仿宋_GB2312" w:eastAsia="仿宋_GB2312"/>
          <w:sz w:val="32"/>
          <w:szCs w:val="32"/>
        </w:rPr>
      </w:pPr>
      <w:r w:rsidRPr="00D940B1">
        <w:rPr>
          <w:rFonts w:ascii="仿宋_GB2312" w:eastAsia="仿宋_GB2312" w:hint="eastAsia"/>
          <w:sz w:val="32"/>
          <w:szCs w:val="32"/>
        </w:rPr>
        <w:t>交货及安装期：30天</w:t>
      </w:r>
    </w:p>
    <w:p w:rsidR="00451A00" w:rsidRPr="00451A00" w:rsidRDefault="00451A00" w:rsidP="00451A00">
      <w:pPr>
        <w:rPr>
          <w:rFonts w:ascii="仿宋_GB2312" w:eastAsia="仿宋_GB2312"/>
          <w:sz w:val="32"/>
          <w:szCs w:val="32"/>
        </w:rPr>
      </w:pPr>
    </w:p>
    <w:p w:rsidR="00E826B6" w:rsidRPr="00D940B1" w:rsidRDefault="00E826B6" w:rsidP="00E826B6">
      <w:pPr>
        <w:pStyle w:val="a5"/>
        <w:numPr>
          <w:ilvl w:val="0"/>
          <w:numId w:val="1"/>
        </w:numPr>
        <w:ind w:firstLineChars="0"/>
        <w:rPr>
          <w:rFonts w:ascii="仿宋_GB2312" w:eastAsia="仿宋_GB2312"/>
          <w:sz w:val="32"/>
          <w:szCs w:val="32"/>
        </w:rPr>
      </w:pPr>
      <w:r w:rsidRPr="00D940B1">
        <w:rPr>
          <w:rFonts w:ascii="仿宋_GB2312" w:eastAsia="仿宋_GB2312" w:hint="eastAsia"/>
          <w:sz w:val="32"/>
          <w:szCs w:val="32"/>
        </w:rPr>
        <w:t>两轮摩托车技术参数</w:t>
      </w:r>
    </w:p>
    <w:p w:rsidR="00EF36DC" w:rsidRPr="00D940B1" w:rsidRDefault="00EF36DC" w:rsidP="00EF36DC">
      <w:pPr>
        <w:pStyle w:val="a5"/>
        <w:numPr>
          <w:ilvl w:val="0"/>
          <w:numId w:val="3"/>
        </w:numPr>
        <w:ind w:firstLineChars="0"/>
        <w:rPr>
          <w:rFonts w:ascii="仿宋_GB2312" w:eastAsia="仿宋_GB2312"/>
          <w:sz w:val="32"/>
          <w:szCs w:val="32"/>
        </w:rPr>
      </w:pPr>
      <w:r>
        <w:rPr>
          <w:rFonts w:ascii="仿宋_GB2312" w:eastAsia="仿宋_GB2312" w:hint="eastAsia"/>
          <w:sz w:val="32"/>
          <w:szCs w:val="32"/>
        </w:rPr>
        <w:t>★排放标准：</w:t>
      </w:r>
      <w:r w:rsidR="00BA4606">
        <w:rPr>
          <w:rFonts w:ascii="仿宋_GB2312" w:eastAsia="仿宋_GB2312" w:hint="eastAsia"/>
          <w:sz w:val="32"/>
          <w:szCs w:val="32"/>
        </w:rPr>
        <w:t>不低于</w:t>
      </w:r>
      <w:r>
        <w:rPr>
          <w:rFonts w:ascii="仿宋_GB2312" w:eastAsia="仿宋_GB2312" w:hint="eastAsia"/>
          <w:sz w:val="32"/>
          <w:szCs w:val="32"/>
        </w:rPr>
        <w:t>国四</w:t>
      </w:r>
    </w:p>
    <w:p w:rsidR="00EF36DC" w:rsidRDefault="00EF36DC" w:rsidP="00E826B6">
      <w:pPr>
        <w:pStyle w:val="a5"/>
        <w:numPr>
          <w:ilvl w:val="0"/>
          <w:numId w:val="3"/>
        </w:numPr>
        <w:ind w:firstLineChars="0"/>
        <w:rPr>
          <w:rFonts w:ascii="仿宋_GB2312" w:eastAsia="仿宋_GB2312"/>
          <w:sz w:val="32"/>
          <w:szCs w:val="32"/>
        </w:rPr>
      </w:pPr>
      <w:r>
        <w:rPr>
          <w:rFonts w:ascii="仿宋_GB2312" w:eastAsia="仿宋_GB2312" w:hint="eastAsia"/>
          <w:sz w:val="32"/>
          <w:szCs w:val="32"/>
        </w:rPr>
        <w:t>★款式：跨骑式两轮摩托车</w:t>
      </w:r>
    </w:p>
    <w:p w:rsidR="00E826B6" w:rsidRPr="00D940B1" w:rsidRDefault="006B2436" w:rsidP="00E826B6">
      <w:pPr>
        <w:pStyle w:val="a5"/>
        <w:numPr>
          <w:ilvl w:val="0"/>
          <w:numId w:val="3"/>
        </w:numPr>
        <w:ind w:firstLineChars="0"/>
        <w:rPr>
          <w:rFonts w:ascii="仿宋_GB2312" w:eastAsia="仿宋_GB2312"/>
          <w:sz w:val="32"/>
          <w:szCs w:val="32"/>
        </w:rPr>
      </w:pPr>
      <w:r>
        <w:rPr>
          <w:rFonts w:ascii="仿宋_GB2312" w:eastAsia="仿宋_GB2312" w:hint="eastAsia"/>
          <w:sz w:val="32"/>
          <w:szCs w:val="32"/>
        </w:rPr>
        <w:t>▲</w:t>
      </w:r>
      <w:r w:rsidR="00E826B6" w:rsidRPr="00D940B1">
        <w:rPr>
          <w:rFonts w:ascii="仿宋_GB2312" w:eastAsia="仿宋_GB2312" w:hint="eastAsia"/>
          <w:sz w:val="32"/>
          <w:szCs w:val="32"/>
        </w:rPr>
        <w:t>外形尺寸</w:t>
      </w:r>
      <w:r w:rsidRPr="00D940B1">
        <w:rPr>
          <w:rFonts w:ascii="仿宋_GB2312" w:hAnsiTheme="minorEastAsia" w:hint="eastAsia"/>
          <w:sz w:val="32"/>
          <w:szCs w:val="32"/>
        </w:rPr>
        <w:t>≦</w:t>
      </w:r>
      <w:r w:rsidR="00E826B6" w:rsidRPr="00D940B1">
        <w:rPr>
          <w:rFonts w:ascii="仿宋_GB2312" w:eastAsia="仿宋_GB2312" w:hint="eastAsia"/>
          <w:sz w:val="32"/>
          <w:szCs w:val="32"/>
        </w:rPr>
        <w:t>长</w:t>
      </w:r>
      <w:r w:rsidR="009C58FD">
        <w:rPr>
          <w:rFonts w:ascii="仿宋_GB2312" w:eastAsia="仿宋_GB2312" w:hint="eastAsia"/>
          <w:sz w:val="32"/>
          <w:szCs w:val="32"/>
        </w:rPr>
        <w:t>215</w:t>
      </w:r>
      <w:r w:rsidR="00E826B6" w:rsidRPr="00D940B1">
        <w:rPr>
          <w:rFonts w:ascii="仿宋_GB2312" w:eastAsia="仿宋_GB2312" w:hint="eastAsia"/>
          <w:sz w:val="32"/>
          <w:szCs w:val="32"/>
        </w:rPr>
        <w:t>0mm宽830mm高1390mm;</w:t>
      </w:r>
    </w:p>
    <w:p w:rsidR="0016396E" w:rsidRPr="00D940B1" w:rsidRDefault="006B2436" w:rsidP="00E826B6">
      <w:pPr>
        <w:pStyle w:val="a5"/>
        <w:numPr>
          <w:ilvl w:val="0"/>
          <w:numId w:val="3"/>
        </w:numPr>
        <w:ind w:firstLineChars="0"/>
        <w:rPr>
          <w:rFonts w:ascii="仿宋_GB2312" w:eastAsia="仿宋_GB2312"/>
          <w:sz w:val="32"/>
          <w:szCs w:val="32"/>
        </w:rPr>
      </w:pPr>
      <w:r>
        <w:rPr>
          <w:rFonts w:ascii="仿宋_GB2312" w:eastAsia="仿宋_GB2312" w:hint="eastAsia"/>
          <w:sz w:val="32"/>
          <w:szCs w:val="32"/>
        </w:rPr>
        <w:t>▲</w:t>
      </w:r>
      <w:r w:rsidR="0016396E" w:rsidRPr="00D940B1">
        <w:rPr>
          <w:rFonts w:ascii="仿宋_GB2312" w:eastAsia="仿宋_GB2312" w:hint="eastAsia"/>
          <w:sz w:val="32"/>
          <w:szCs w:val="32"/>
        </w:rPr>
        <w:t>轴距</w:t>
      </w:r>
      <w:r w:rsidR="0016396E" w:rsidRPr="00D940B1">
        <w:rPr>
          <w:rFonts w:ascii="仿宋_GB2312" w:hAnsiTheme="minorEastAsia" w:hint="eastAsia"/>
          <w:sz w:val="32"/>
          <w:szCs w:val="32"/>
        </w:rPr>
        <w:t>≦</w:t>
      </w:r>
      <w:r w:rsidR="009C58FD">
        <w:rPr>
          <w:rFonts w:ascii="仿宋_GB2312" w:eastAsia="仿宋_GB2312" w:hAnsiTheme="minorEastAsia" w:hint="eastAsia"/>
          <w:sz w:val="32"/>
          <w:szCs w:val="32"/>
        </w:rPr>
        <w:t>142</w:t>
      </w:r>
      <w:r w:rsidR="0016396E" w:rsidRPr="00D940B1">
        <w:rPr>
          <w:rFonts w:ascii="仿宋_GB2312" w:eastAsia="仿宋_GB2312" w:hAnsiTheme="minorEastAsia" w:hint="eastAsia"/>
          <w:sz w:val="32"/>
          <w:szCs w:val="32"/>
        </w:rPr>
        <w:t>0mm;</w:t>
      </w:r>
    </w:p>
    <w:p w:rsidR="0016396E" w:rsidRPr="00D940B1" w:rsidRDefault="0016396E" w:rsidP="00E826B6">
      <w:pPr>
        <w:pStyle w:val="a5"/>
        <w:numPr>
          <w:ilvl w:val="0"/>
          <w:numId w:val="3"/>
        </w:numPr>
        <w:ind w:firstLineChars="0"/>
        <w:rPr>
          <w:rFonts w:ascii="仿宋_GB2312" w:eastAsia="仿宋_GB2312"/>
          <w:sz w:val="32"/>
          <w:szCs w:val="32"/>
        </w:rPr>
      </w:pPr>
      <w:r w:rsidRPr="00D940B1">
        <w:rPr>
          <w:rFonts w:ascii="仿宋_GB2312" w:eastAsia="仿宋_GB2312" w:hAnsiTheme="minorEastAsia" w:hint="eastAsia"/>
          <w:sz w:val="32"/>
          <w:szCs w:val="32"/>
        </w:rPr>
        <w:t>座高</w:t>
      </w:r>
      <w:r w:rsidRPr="00D940B1">
        <w:rPr>
          <w:rFonts w:ascii="仿宋_GB2312" w:hAnsiTheme="minorEastAsia" w:hint="eastAsia"/>
          <w:sz w:val="32"/>
          <w:szCs w:val="32"/>
        </w:rPr>
        <w:t>≦</w:t>
      </w:r>
      <w:r w:rsidR="009C58FD">
        <w:rPr>
          <w:rFonts w:ascii="仿宋_GB2312" w:eastAsia="仿宋_GB2312" w:hAnsiTheme="minorEastAsia" w:hint="eastAsia"/>
          <w:sz w:val="32"/>
          <w:szCs w:val="32"/>
        </w:rPr>
        <w:t>800</w:t>
      </w:r>
      <w:r w:rsidRPr="00D940B1">
        <w:rPr>
          <w:rFonts w:ascii="仿宋_GB2312" w:eastAsia="仿宋_GB2312" w:hAnsiTheme="minorEastAsia" w:hint="eastAsia"/>
          <w:sz w:val="32"/>
          <w:szCs w:val="32"/>
        </w:rPr>
        <w:t>mm;</w:t>
      </w:r>
    </w:p>
    <w:p w:rsidR="0016396E" w:rsidRPr="00D940B1" w:rsidRDefault="0016396E" w:rsidP="00E826B6">
      <w:pPr>
        <w:pStyle w:val="a5"/>
        <w:numPr>
          <w:ilvl w:val="0"/>
          <w:numId w:val="3"/>
        </w:numPr>
        <w:ind w:firstLineChars="0"/>
        <w:rPr>
          <w:rFonts w:ascii="仿宋_GB2312" w:eastAsia="仿宋_GB2312"/>
          <w:sz w:val="32"/>
          <w:szCs w:val="32"/>
        </w:rPr>
      </w:pPr>
      <w:r w:rsidRPr="00D940B1">
        <w:rPr>
          <w:rFonts w:ascii="仿宋_GB2312" w:eastAsia="仿宋_GB2312" w:hAnsiTheme="minorEastAsia" w:hint="eastAsia"/>
          <w:sz w:val="32"/>
          <w:szCs w:val="32"/>
        </w:rPr>
        <w:t>离地间隙</w:t>
      </w:r>
      <w:r w:rsidRPr="00D940B1">
        <w:rPr>
          <w:rFonts w:ascii="仿宋_GB2312" w:hAnsiTheme="minorEastAsia" w:hint="eastAsia"/>
          <w:sz w:val="32"/>
          <w:szCs w:val="32"/>
        </w:rPr>
        <w:t>≧</w:t>
      </w:r>
      <w:r w:rsidRPr="00D940B1">
        <w:rPr>
          <w:rFonts w:ascii="仿宋_GB2312" w:eastAsia="仿宋_GB2312" w:hAnsiTheme="minorEastAsia" w:hint="eastAsia"/>
          <w:sz w:val="32"/>
          <w:szCs w:val="32"/>
        </w:rPr>
        <w:t>150mm;</w:t>
      </w:r>
    </w:p>
    <w:p w:rsidR="0016396E" w:rsidRPr="00D940B1" w:rsidRDefault="006B2436" w:rsidP="00E826B6">
      <w:pPr>
        <w:pStyle w:val="a5"/>
        <w:numPr>
          <w:ilvl w:val="0"/>
          <w:numId w:val="3"/>
        </w:numPr>
        <w:ind w:firstLineChars="0"/>
        <w:rPr>
          <w:rFonts w:ascii="仿宋_GB2312" w:eastAsia="仿宋_GB2312"/>
          <w:sz w:val="32"/>
          <w:szCs w:val="32"/>
        </w:rPr>
      </w:pPr>
      <w:r>
        <w:rPr>
          <w:rFonts w:ascii="仿宋_GB2312" w:eastAsia="仿宋_GB2312" w:hint="eastAsia"/>
          <w:sz w:val="32"/>
          <w:szCs w:val="32"/>
        </w:rPr>
        <w:t>▲</w:t>
      </w:r>
      <w:r w:rsidR="007C60B6">
        <w:rPr>
          <w:rFonts w:ascii="仿宋_GB2312" w:hAnsiTheme="minorEastAsia" w:hint="eastAsia"/>
          <w:sz w:val="32"/>
          <w:szCs w:val="32"/>
        </w:rPr>
        <w:t>220kg</w:t>
      </w:r>
      <w:r w:rsidR="007C60B6" w:rsidRPr="00D940B1">
        <w:rPr>
          <w:rFonts w:ascii="仿宋_GB2312" w:hAnsiTheme="minorEastAsia" w:hint="eastAsia"/>
          <w:sz w:val="32"/>
          <w:szCs w:val="32"/>
        </w:rPr>
        <w:t>﹥</w:t>
      </w:r>
      <w:r w:rsidR="007C60B6">
        <w:rPr>
          <w:rFonts w:ascii="仿宋_GB2312" w:eastAsia="仿宋_GB2312" w:hAnsiTheme="minorEastAsia" w:hint="eastAsia"/>
          <w:sz w:val="32"/>
          <w:szCs w:val="32"/>
        </w:rPr>
        <w:t>不含边箱及支架</w:t>
      </w:r>
      <w:r w:rsidR="0016396E" w:rsidRPr="00D940B1">
        <w:rPr>
          <w:rFonts w:ascii="仿宋_GB2312" w:eastAsia="仿宋_GB2312" w:hAnsiTheme="minorEastAsia" w:hint="eastAsia"/>
          <w:sz w:val="32"/>
          <w:szCs w:val="32"/>
        </w:rPr>
        <w:t>整车整备质量</w:t>
      </w:r>
      <w:r w:rsidR="0016396E" w:rsidRPr="00D940B1">
        <w:rPr>
          <w:rFonts w:ascii="仿宋_GB2312" w:hAnsiTheme="minorEastAsia" w:hint="eastAsia"/>
          <w:sz w:val="32"/>
          <w:szCs w:val="32"/>
        </w:rPr>
        <w:t>﹥</w:t>
      </w:r>
      <w:r w:rsidR="0016396E" w:rsidRPr="00D940B1">
        <w:rPr>
          <w:rFonts w:ascii="仿宋_GB2312" w:eastAsia="仿宋_GB2312" w:hAnsiTheme="minorEastAsia" w:hint="eastAsia"/>
          <w:sz w:val="32"/>
          <w:szCs w:val="32"/>
        </w:rPr>
        <w:t>195kg；</w:t>
      </w:r>
    </w:p>
    <w:p w:rsidR="0016396E" w:rsidRPr="00D940B1" w:rsidRDefault="0016396E" w:rsidP="00E826B6">
      <w:pPr>
        <w:pStyle w:val="a5"/>
        <w:numPr>
          <w:ilvl w:val="0"/>
          <w:numId w:val="3"/>
        </w:numPr>
        <w:ind w:firstLineChars="0"/>
        <w:rPr>
          <w:rFonts w:ascii="仿宋_GB2312" w:eastAsia="仿宋_GB2312"/>
          <w:sz w:val="32"/>
          <w:szCs w:val="32"/>
        </w:rPr>
      </w:pPr>
      <w:r w:rsidRPr="00D940B1">
        <w:rPr>
          <w:rFonts w:ascii="仿宋_GB2312" w:eastAsia="仿宋_GB2312" w:hAnsiTheme="minorEastAsia" w:hint="eastAsia"/>
          <w:sz w:val="32"/>
          <w:szCs w:val="32"/>
        </w:rPr>
        <w:lastRenderedPageBreak/>
        <w:t>油箱容量</w:t>
      </w:r>
      <w:r w:rsidRPr="00D940B1">
        <w:rPr>
          <w:rFonts w:ascii="仿宋_GB2312" w:hAnsiTheme="minorEastAsia" w:hint="eastAsia"/>
          <w:sz w:val="32"/>
          <w:szCs w:val="32"/>
        </w:rPr>
        <w:t>≧</w:t>
      </w:r>
      <w:r w:rsidR="009C58FD">
        <w:rPr>
          <w:rFonts w:ascii="仿宋_GB2312" w:eastAsia="仿宋_GB2312" w:hAnsiTheme="minorEastAsia" w:hint="eastAsia"/>
          <w:sz w:val="32"/>
          <w:szCs w:val="32"/>
        </w:rPr>
        <w:t>15</w:t>
      </w:r>
      <w:r w:rsidRPr="00D940B1">
        <w:rPr>
          <w:rFonts w:ascii="仿宋_GB2312" w:eastAsia="仿宋_GB2312" w:hAnsiTheme="minorEastAsia" w:hint="eastAsia"/>
          <w:sz w:val="32"/>
          <w:szCs w:val="32"/>
        </w:rPr>
        <w:t>L;</w:t>
      </w:r>
    </w:p>
    <w:p w:rsidR="0016396E" w:rsidRPr="00D940B1" w:rsidRDefault="0016396E" w:rsidP="00E826B6">
      <w:pPr>
        <w:pStyle w:val="a5"/>
        <w:numPr>
          <w:ilvl w:val="0"/>
          <w:numId w:val="3"/>
        </w:numPr>
        <w:ind w:firstLineChars="0"/>
        <w:rPr>
          <w:rFonts w:ascii="仿宋_GB2312" w:eastAsia="仿宋_GB2312"/>
          <w:sz w:val="32"/>
          <w:szCs w:val="32"/>
        </w:rPr>
      </w:pPr>
      <w:r w:rsidRPr="00D940B1">
        <w:rPr>
          <w:rFonts w:ascii="仿宋_GB2312" w:eastAsia="仿宋_GB2312" w:hAnsiTheme="minorEastAsia" w:hint="eastAsia"/>
          <w:sz w:val="32"/>
          <w:szCs w:val="32"/>
        </w:rPr>
        <w:t>最高时速</w:t>
      </w:r>
      <w:r w:rsidRPr="00D940B1">
        <w:rPr>
          <w:rFonts w:ascii="仿宋_GB2312" w:hAnsiTheme="minorEastAsia" w:hint="eastAsia"/>
          <w:sz w:val="32"/>
          <w:szCs w:val="32"/>
        </w:rPr>
        <w:t>≧</w:t>
      </w:r>
      <w:r w:rsidRPr="00D940B1">
        <w:rPr>
          <w:rFonts w:ascii="仿宋_GB2312" w:eastAsia="仿宋_GB2312" w:hAnsiTheme="minorEastAsia" w:hint="eastAsia"/>
          <w:sz w:val="32"/>
          <w:szCs w:val="32"/>
        </w:rPr>
        <w:t>150km/h；</w:t>
      </w:r>
    </w:p>
    <w:p w:rsidR="0016396E" w:rsidRPr="006B2436" w:rsidRDefault="0016396E" w:rsidP="006B2436">
      <w:pPr>
        <w:pStyle w:val="a5"/>
        <w:numPr>
          <w:ilvl w:val="0"/>
          <w:numId w:val="3"/>
        </w:numPr>
        <w:ind w:firstLineChars="0"/>
        <w:rPr>
          <w:rFonts w:ascii="仿宋_GB2312" w:eastAsia="仿宋_GB2312"/>
          <w:sz w:val="32"/>
          <w:szCs w:val="32"/>
        </w:rPr>
      </w:pPr>
      <w:r w:rsidRPr="00D940B1">
        <w:rPr>
          <w:rFonts w:ascii="仿宋_GB2312" w:eastAsia="仿宋_GB2312" w:hAnsiTheme="minorEastAsia" w:hint="eastAsia"/>
          <w:sz w:val="32"/>
          <w:szCs w:val="32"/>
        </w:rPr>
        <w:t>发动机型式：双缸，四冲程</w:t>
      </w:r>
      <w:r w:rsidR="006B2436">
        <w:rPr>
          <w:rFonts w:ascii="仿宋_GB2312" w:eastAsia="仿宋_GB2312" w:hAnsiTheme="minorEastAsia" w:hint="eastAsia"/>
          <w:sz w:val="32"/>
          <w:szCs w:val="32"/>
        </w:rPr>
        <w:t>、液冷</w:t>
      </w:r>
      <w:r w:rsidRPr="006B2436">
        <w:rPr>
          <w:rFonts w:ascii="仿宋_GB2312" w:eastAsia="仿宋_GB2312" w:hAnsiTheme="minorEastAsia" w:hint="eastAsia"/>
          <w:sz w:val="32"/>
          <w:szCs w:val="32"/>
        </w:rPr>
        <w:t>；</w:t>
      </w:r>
    </w:p>
    <w:p w:rsidR="0016396E" w:rsidRPr="00D940B1" w:rsidRDefault="006B2436" w:rsidP="00E826B6">
      <w:pPr>
        <w:pStyle w:val="a5"/>
        <w:numPr>
          <w:ilvl w:val="0"/>
          <w:numId w:val="3"/>
        </w:numPr>
        <w:ind w:firstLineChars="0"/>
        <w:rPr>
          <w:rFonts w:ascii="仿宋_GB2312" w:eastAsia="仿宋_GB2312"/>
          <w:sz w:val="32"/>
          <w:szCs w:val="32"/>
        </w:rPr>
      </w:pPr>
      <w:r>
        <w:rPr>
          <w:rFonts w:ascii="仿宋_GB2312" w:eastAsia="仿宋_GB2312" w:hint="eastAsia"/>
          <w:sz w:val="32"/>
          <w:szCs w:val="32"/>
        </w:rPr>
        <w:t>★</w:t>
      </w:r>
      <w:r w:rsidR="0016396E" w:rsidRPr="00D940B1">
        <w:rPr>
          <w:rFonts w:ascii="仿宋_GB2312" w:eastAsia="仿宋_GB2312" w:hAnsiTheme="minorEastAsia" w:hint="eastAsia"/>
          <w:sz w:val="32"/>
          <w:szCs w:val="32"/>
        </w:rPr>
        <w:t>排量</w:t>
      </w:r>
      <w:r w:rsidR="00ED0637" w:rsidRPr="00D940B1">
        <w:rPr>
          <w:rFonts w:ascii="仿宋_GB2312" w:hAnsiTheme="minorEastAsia" w:hint="eastAsia"/>
          <w:sz w:val="32"/>
          <w:szCs w:val="32"/>
        </w:rPr>
        <w:t>≧</w:t>
      </w:r>
      <w:r w:rsidR="0016396E" w:rsidRPr="00D940B1">
        <w:rPr>
          <w:rFonts w:ascii="仿宋_GB2312" w:eastAsia="仿宋_GB2312" w:hAnsiTheme="minorEastAsia" w:hint="eastAsia"/>
          <w:sz w:val="32"/>
          <w:szCs w:val="32"/>
        </w:rPr>
        <w:t>400CC</w:t>
      </w:r>
      <w:r w:rsidR="00ED0637" w:rsidRPr="00D940B1">
        <w:rPr>
          <w:rFonts w:ascii="仿宋_GB2312" w:eastAsia="仿宋_GB2312" w:hAnsiTheme="minorEastAsia" w:hint="eastAsia"/>
          <w:sz w:val="32"/>
          <w:szCs w:val="32"/>
        </w:rPr>
        <w:t>；</w:t>
      </w:r>
    </w:p>
    <w:p w:rsidR="00ED0637" w:rsidRPr="00D940B1" w:rsidRDefault="00ED0637" w:rsidP="00E826B6">
      <w:pPr>
        <w:pStyle w:val="a5"/>
        <w:numPr>
          <w:ilvl w:val="0"/>
          <w:numId w:val="3"/>
        </w:numPr>
        <w:ind w:firstLineChars="0"/>
        <w:rPr>
          <w:rFonts w:ascii="仿宋_GB2312" w:eastAsia="仿宋_GB2312"/>
          <w:sz w:val="32"/>
          <w:szCs w:val="32"/>
        </w:rPr>
      </w:pPr>
      <w:r w:rsidRPr="00D940B1">
        <w:rPr>
          <w:rFonts w:ascii="仿宋_GB2312" w:eastAsia="仿宋_GB2312" w:hAnsiTheme="minorEastAsia" w:hint="eastAsia"/>
          <w:sz w:val="32"/>
          <w:szCs w:val="32"/>
        </w:rPr>
        <w:t>压缩比</w:t>
      </w:r>
      <w:r w:rsidRPr="00D940B1">
        <w:rPr>
          <w:rFonts w:ascii="仿宋_GB2312" w:hAnsiTheme="minorEastAsia" w:hint="eastAsia"/>
          <w:sz w:val="32"/>
          <w:szCs w:val="32"/>
        </w:rPr>
        <w:t>≧</w:t>
      </w:r>
      <w:r w:rsidRPr="00D940B1">
        <w:rPr>
          <w:rFonts w:ascii="仿宋_GB2312" w:eastAsia="仿宋_GB2312" w:hAnsiTheme="minorEastAsia" w:hint="eastAsia"/>
          <w:sz w:val="32"/>
          <w:szCs w:val="32"/>
        </w:rPr>
        <w:t>11:1；</w:t>
      </w:r>
    </w:p>
    <w:p w:rsidR="00ED0637" w:rsidRPr="00D940B1" w:rsidRDefault="00ED0637" w:rsidP="00E826B6">
      <w:pPr>
        <w:pStyle w:val="a5"/>
        <w:numPr>
          <w:ilvl w:val="0"/>
          <w:numId w:val="3"/>
        </w:numPr>
        <w:ind w:firstLineChars="0"/>
        <w:rPr>
          <w:rFonts w:ascii="仿宋_GB2312" w:eastAsia="仿宋_GB2312"/>
          <w:sz w:val="32"/>
          <w:szCs w:val="32"/>
        </w:rPr>
      </w:pPr>
      <w:r w:rsidRPr="00D940B1">
        <w:rPr>
          <w:rFonts w:ascii="仿宋_GB2312" w:eastAsia="仿宋_GB2312" w:hAnsiTheme="minorEastAsia" w:hint="eastAsia"/>
          <w:sz w:val="32"/>
          <w:szCs w:val="32"/>
        </w:rPr>
        <w:t>最大扭矩</w:t>
      </w:r>
      <w:r w:rsidRPr="00D940B1">
        <w:rPr>
          <w:rFonts w:ascii="仿宋_GB2312" w:hAnsiTheme="minorEastAsia" w:hint="eastAsia"/>
          <w:sz w:val="32"/>
          <w:szCs w:val="32"/>
        </w:rPr>
        <w:t>≧</w:t>
      </w:r>
      <w:r w:rsidRPr="00D940B1">
        <w:rPr>
          <w:rFonts w:ascii="仿宋_GB2312" w:eastAsia="仿宋_GB2312" w:hAnsiTheme="minorEastAsia" w:hint="eastAsia"/>
          <w:sz w:val="32"/>
          <w:szCs w:val="32"/>
        </w:rPr>
        <w:t>34N.m/7650r/min;</w:t>
      </w:r>
    </w:p>
    <w:p w:rsidR="00ED0637" w:rsidRPr="00D940B1" w:rsidRDefault="00ED0637" w:rsidP="00ED0637">
      <w:pPr>
        <w:pStyle w:val="a5"/>
        <w:numPr>
          <w:ilvl w:val="0"/>
          <w:numId w:val="3"/>
        </w:numPr>
        <w:ind w:firstLineChars="0"/>
        <w:rPr>
          <w:rFonts w:ascii="仿宋_GB2312" w:eastAsia="仿宋_GB2312"/>
          <w:sz w:val="32"/>
          <w:szCs w:val="32"/>
        </w:rPr>
      </w:pPr>
      <w:r w:rsidRPr="00D940B1">
        <w:rPr>
          <w:rFonts w:ascii="仿宋_GB2312" w:eastAsia="仿宋_GB2312" w:hAnsiTheme="minorEastAsia" w:hint="eastAsia"/>
          <w:sz w:val="32"/>
          <w:szCs w:val="32"/>
        </w:rPr>
        <w:t>最大功率</w:t>
      </w:r>
      <w:r w:rsidRPr="00D940B1">
        <w:rPr>
          <w:rFonts w:ascii="仿宋_GB2312" w:hAnsiTheme="minorEastAsia" w:hint="eastAsia"/>
          <w:sz w:val="32"/>
          <w:szCs w:val="32"/>
        </w:rPr>
        <w:t>≧</w:t>
      </w:r>
      <w:r w:rsidRPr="00D940B1">
        <w:rPr>
          <w:rFonts w:ascii="仿宋_GB2312" w:eastAsia="仿宋_GB2312" w:hAnsiTheme="minorEastAsia" w:hint="eastAsia"/>
          <w:sz w:val="32"/>
          <w:szCs w:val="32"/>
        </w:rPr>
        <w:t>30kw/9500r/min;</w:t>
      </w:r>
    </w:p>
    <w:p w:rsidR="00ED0637" w:rsidRDefault="007C60B6" w:rsidP="00E826B6">
      <w:pPr>
        <w:pStyle w:val="a5"/>
        <w:numPr>
          <w:ilvl w:val="0"/>
          <w:numId w:val="3"/>
        </w:numPr>
        <w:ind w:firstLineChars="0"/>
        <w:rPr>
          <w:rFonts w:ascii="仿宋_GB2312" w:eastAsia="仿宋_GB2312"/>
          <w:sz w:val="32"/>
          <w:szCs w:val="32"/>
        </w:rPr>
      </w:pPr>
      <w:r>
        <w:rPr>
          <w:rFonts w:ascii="仿宋_GB2312" w:eastAsia="仿宋_GB2312" w:hint="eastAsia"/>
          <w:sz w:val="32"/>
          <w:szCs w:val="32"/>
        </w:rPr>
        <w:t>制动方式：液压盘式；</w:t>
      </w:r>
    </w:p>
    <w:p w:rsidR="00EF36DC" w:rsidRDefault="00EF36DC" w:rsidP="00E826B6">
      <w:pPr>
        <w:pStyle w:val="a5"/>
        <w:numPr>
          <w:ilvl w:val="0"/>
          <w:numId w:val="3"/>
        </w:numPr>
        <w:ind w:firstLineChars="0"/>
        <w:rPr>
          <w:rFonts w:ascii="仿宋_GB2312" w:eastAsia="仿宋_GB2312"/>
          <w:sz w:val="32"/>
          <w:szCs w:val="32"/>
        </w:rPr>
      </w:pPr>
      <w:r>
        <w:rPr>
          <w:rFonts w:ascii="仿宋_GB2312" w:eastAsia="仿宋_GB2312" w:hint="eastAsia"/>
          <w:sz w:val="32"/>
          <w:szCs w:val="32"/>
        </w:rPr>
        <w:t>启动方式：电启动；</w:t>
      </w:r>
    </w:p>
    <w:p w:rsidR="00EF36DC" w:rsidRDefault="00EF36DC" w:rsidP="00E826B6">
      <w:pPr>
        <w:pStyle w:val="a5"/>
        <w:numPr>
          <w:ilvl w:val="0"/>
          <w:numId w:val="3"/>
        </w:numPr>
        <w:ind w:firstLineChars="0"/>
        <w:rPr>
          <w:rFonts w:ascii="仿宋_GB2312" w:eastAsia="仿宋_GB2312"/>
          <w:sz w:val="32"/>
          <w:szCs w:val="32"/>
        </w:rPr>
      </w:pPr>
      <w:r>
        <w:rPr>
          <w:rFonts w:ascii="仿宋_GB2312" w:eastAsia="仿宋_GB2312" w:hint="eastAsia"/>
          <w:sz w:val="32"/>
          <w:szCs w:val="32"/>
        </w:rPr>
        <w:t>燃料种类：汽油。</w:t>
      </w:r>
    </w:p>
    <w:p w:rsidR="00E74645" w:rsidRDefault="006B2436" w:rsidP="006B2436">
      <w:pPr>
        <w:ind w:left="284"/>
        <w:rPr>
          <w:rFonts w:ascii="仿宋_GB2312" w:eastAsia="仿宋_GB2312"/>
          <w:sz w:val="32"/>
          <w:szCs w:val="32"/>
        </w:rPr>
      </w:pPr>
      <w:r w:rsidRPr="00451A00">
        <w:rPr>
          <w:rFonts w:ascii="仿宋_GB2312" w:eastAsia="仿宋_GB2312" w:hint="eastAsia"/>
          <w:b/>
          <w:sz w:val="32"/>
          <w:szCs w:val="32"/>
          <w:highlight w:val="yellow"/>
        </w:rPr>
        <w:t>注</w:t>
      </w:r>
      <w:r w:rsidRPr="00451A00">
        <w:rPr>
          <w:rFonts w:ascii="仿宋_GB2312" w:eastAsia="仿宋_GB2312" w:hint="eastAsia"/>
          <w:sz w:val="32"/>
          <w:szCs w:val="32"/>
          <w:highlight w:val="yellow"/>
        </w:rPr>
        <w:t>：</w:t>
      </w:r>
      <w:r w:rsidR="00D37D9A" w:rsidRPr="00451A00">
        <w:rPr>
          <w:rFonts w:ascii="仿宋_GB2312" w:eastAsia="仿宋_GB2312" w:hint="eastAsia"/>
          <w:sz w:val="32"/>
          <w:szCs w:val="32"/>
          <w:highlight w:val="yellow"/>
        </w:rPr>
        <w:t>1</w:t>
      </w:r>
      <w:r w:rsidR="00E74645" w:rsidRPr="00451A00">
        <w:rPr>
          <w:rFonts w:ascii="仿宋_GB2312" w:eastAsia="仿宋_GB2312" w:hint="eastAsia"/>
          <w:sz w:val="32"/>
          <w:szCs w:val="32"/>
          <w:highlight w:val="yellow"/>
        </w:rPr>
        <w:t>）</w:t>
      </w:r>
      <w:r w:rsidR="00BB3B7F">
        <w:rPr>
          <w:rFonts w:ascii="仿宋_GB2312" w:eastAsia="仿宋_GB2312" w:hint="eastAsia"/>
          <w:sz w:val="32"/>
          <w:szCs w:val="32"/>
          <w:highlight w:val="yellow"/>
        </w:rPr>
        <w:t>本需求</w:t>
      </w:r>
      <w:r w:rsidR="00E74645" w:rsidRPr="00451A00">
        <w:rPr>
          <w:rFonts w:ascii="仿宋_GB2312" w:eastAsia="仿宋_GB2312" w:hint="eastAsia"/>
          <w:sz w:val="32"/>
          <w:szCs w:val="32"/>
          <w:highlight w:val="yellow"/>
        </w:rPr>
        <w:t>★技术指标为必须满足的技术要求</w:t>
      </w:r>
      <w:r w:rsidR="00D95E15" w:rsidRPr="00451A00">
        <w:rPr>
          <w:rFonts w:ascii="仿宋_GB2312" w:eastAsia="仿宋_GB2312" w:hint="eastAsia"/>
          <w:sz w:val="32"/>
          <w:szCs w:val="32"/>
          <w:highlight w:val="yellow"/>
        </w:rPr>
        <w:t>，</w:t>
      </w:r>
      <w:r w:rsidR="00E74645" w:rsidRPr="00451A00">
        <w:rPr>
          <w:rFonts w:ascii="仿宋_GB2312" w:eastAsia="仿宋_GB2312" w:hint="eastAsia"/>
          <w:sz w:val="32"/>
          <w:szCs w:val="32"/>
          <w:highlight w:val="yellow"/>
        </w:rPr>
        <w:t>如不满足</w:t>
      </w:r>
      <w:r w:rsidR="00D95E15" w:rsidRPr="00451A00">
        <w:rPr>
          <w:rFonts w:ascii="仿宋_GB2312" w:eastAsia="仿宋_GB2312" w:hint="eastAsia"/>
          <w:sz w:val="32"/>
          <w:szCs w:val="32"/>
          <w:highlight w:val="yellow"/>
        </w:rPr>
        <w:t>，</w:t>
      </w:r>
      <w:r w:rsidR="00E74645" w:rsidRPr="00451A00">
        <w:rPr>
          <w:rFonts w:ascii="仿宋_GB2312" w:eastAsia="仿宋_GB2312" w:hint="eastAsia"/>
          <w:sz w:val="32"/>
          <w:szCs w:val="32"/>
          <w:highlight w:val="yellow"/>
        </w:rPr>
        <w:t>作无效投标处理</w:t>
      </w:r>
      <w:r w:rsidR="00D95E15" w:rsidRPr="00451A00">
        <w:rPr>
          <w:rFonts w:ascii="仿宋_GB2312" w:eastAsia="仿宋_GB2312" w:hint="eastAsia"/>
          <w:sz w:val="32"/>
          <w:szCs w:val="32"/>
          <w:highlight w:val="yellow"/>
        </w:rPr>
        <w:t>；</w:t>
      </w:r>
    </w:p>
    <w:p w:rsidR="00D940B1" w:rsidRDefault="00E74645" w:rsidP="00E74645">
      <w:pPr>
        <w:ind w:left="284" w:firstLineChars="200" w:firstLine="640"/>
        <w:rPr>
          <w:rFonts w:ascii="仿宋_GB2312" w:eastAsia="仿宋_GB2312"/>
          <w:sz w:val="32"/>
          <w:szCs w:val="32"/>
        </w:rPr>
      </w:pPr>
      <w:r w:rsidRPr="00E74645">
        <w:rPr>
          <w:rFonts w:ascii="仿宋_GB2312" w:eastAsia="仿宋_GB2312" w:hint="eastAsia"/>
          <w:sz w:val="32"/>
          <w:szCs w:val="32"/>
        </w:rPr>
        <w:t>2</w:t>
      </w:r>
      <w:r>
        <w:rPr>
          <w:rFonts w:ascii="仿宋_GB2312" w:eastAsia="仿宋_GB2312" w:hint="eastAsia"/>
          <w:sz w:val="32"/>
          <w:szCs w:val="32"/>
        </w:rPr>
        <w:t>）</w:t>
      </w:r>
      <w:r w:rsidR="006B2436">
        <w:rPr>
          <w:rFonts w:ascii="仿宋_GB2312" w:eastAsia="仿宋_GB2312" w:hint="eastAsia"/>
          <w:sz w:val="32"/>
          <w:szCs w:val="32"/>
        </w:rPr>
        <w:t>以上</w:t>
      </w:r>
      <w:r w:rsidR="00D37D9A">
        <w:rPr>
          <w:rFonts w:ascii="仿宋_GB2312" w:eastAsia="仿宋_GB2312" w:hint="eastAsia"/>
          <w:sz w:val="32"/>
          <w:szCs w:val="32"/>
        </w:rPr>
        <w:t>▲</w:t>
      </w:r>
      <w:r w:rsidR="006B2436">
        <w:rPr>
          <w:rFonts w:ascii="仿宋_GB2312" w:eastAsia="仿宋_GB2312" w:hint="eastAsia"/>
          <w:sz w:val="32"/>
          <w:szCs w:val="32"/>
        </w:rPr>
        <w:t>技术指标提供投标产品在《道路机动车辆生产企业及产品公告》中的截图或者检验报告；</w:t>
      </w:r>
    </w:p>
    <w:p w:rsidR="006B2436" w:rsidRDefault="00E74645" w:rsidP="00E74645">
      <w:pPr>
        <w:ind w:left="284" w:firstLineChars="200" w:firstLine="640"/>
        <w:rPr>
          <w:rFonts w:ascii="仿宋_GB2312" w:eastAsia="仿宋_GB2312"/>
          <w:sz w:val="32"/>
          <w:szCs w:val="32"/>
        </w:rPr>
      </w:pPr>
      <w:r>
        <w:rPr>
          <w:rFonts w:ascii="仿宋_GB2312" w:eastAsia="仿宋_GB2312"/>
          <w:sz w:val="32"/>
          <w:szCs w:val="32"/>
        </w:rPr>
        <w:t>3</w:t>
      </w:r>
      <w:r w:rsidR="00D37D9A">
        <w:rPr>
          <w:rFonts w:ascii="仿宋_GB2312" w:eastAsia="仿宋_GB2312" w:hint="eastAsia"/>
          <w:sz w:val="32"/>
          <w:szCs w:val="32"/>
        </w:rPr>
        <w:t>）</w:t>
      </w:r>
      <w:r w:rsidR="006B2436">
        <w:rPr>
          <w:rFonts w:ascii="仿宋_GB2312" w:eastAsia="仿宋_GB2312" w:hint="eastAsia"/>
          <w:sz w:val="32"/>
          <w:szCs w:val="32"/>
        </w:rPr>
        <w:t>以上技术指标为基本参数，供应商可不局限于上述参数的描述，如有更先进或者更有特色的请详细列名。</w:t>
      </w:r>
    </w:p>
    <w:p w:rsidR="00451A00" w:rsidRDefault="00451A00" w:rsidP="00E74645">
      <w:pPr>
        <w:ind w:left="284" w:firstLineChars="200" w:firstLine="640"/>
        <w:rPr>
          <w:rFonts w:ascii="仿宋_GB2312" w:eastAsia="仿宋_GB2312"/>
          <w:sz w:val="32"/>
          <w:szCs w:val="32"/>
        </w:rPr>
      </w:pPr>
    </w:p>
    <w:p w:rsidR="00D37D9A" w:rsidRDefault="00D37D9A" w:rsidP="006B2436">
      <w:pPr>
        <w:ind w:left="284"/>
        <w:rPr>
          <w:rFonts w:ascii="仿宋_GB2312" w:eastAsia="仿宋_GB2312"/>
          <w:sz w:val="32"/>
          <w:szCs w:val="32"/>
        </w:rPr>
      </w:pPr>
      <w:r>
        <w:rPr>
          <w:rFonts w:ascii="仿宋_GB2312" w:eastAsia="仿宋_GB2312" w:hint="eastAsia"/>
          <w:sz w:val="32"/>
          <w:szCs w:val="32"/>
        </w:rPr>
        <w:t>三、性能要求</w:t>
      </w:r>
    </w:p>
    <w:p w:rsidR="00D37D9A" w:rsidRDefault="00D37D9A" w:rsidP="00383F97">
      <w:pPr>
        <w:ind w:left="284" w:firstLineChars="150" w:firstLine="480"/>
        <w:rPr>
          <w:rFonts w:ascii="仿宋_GB2312" w:eastAsia="仿宋_GB2312"/>
          <w:sz w:val="32"/>
          <w:szCs w:val="32"/>
        </w:rPr>
      </w:pPr>
      <w:r>
        <w:rPr>
          <w:rFonts w:ascii="仿宋_GB2312" w:eastAsia="仿宋_GB2312" w:hint="eastAsia"/>
          <w:sz w:val="32"/>
          <w:szCs w:val="32"/>
        </w:rPr>
        <w:t>1.整车需达到安全性、便利性、舒适性等方面优点，中低速操控顺畅，高速稳定强劲，搭配水冷双缸发动机，能轻松驾驭穿行多种路况。</w:t>
      </w:r>
    </w:p>
    <w:p w:rsidR="00D37D9A" w:rsidRDefault="00D37D9A" w:rsidP="00383F97">
      <w:pPr>
        <w:ind w:left="284" w:firstLineChars="150" w:firstLine="480"/>
        <w:rPr>
          <w:rFonts w:ascii="仿宋_GB2312" w:eastAsia="仿宋_GB2312"/>
          <w:sz w:val="32"/>
          <w:szCs w:val="32"/>
        </w:rPr>
      </w:pPr>
      <w:r>
        <w:rPr>
          <w:rFonts w:ascii="仿宋_GB2312" w:eastAsia="仿宋_GB2312" w:hint="eastAsia"/>
          <w:sz w:val="32"/>
          <w:szCs w:val="32"/>
        </w:rPr>
        <w:t>2.整车外观按照甲方要求涂装。</w:t>
      </w:r>
    </w:p>
    <w:p w:rsidR="00451A00" w:rsidRDefault="00451A00" w:rsidP="00383F97">
      <w:pPr>
        <w:ind w:left="284" w:firstLineChars="150" w:firstLine="480"/>
        <w:rPr>
          <w:rFonts w:ascii="仿宋_GB2312" w:eastAsia="仿宋_GB2312"/>
          <w:sz w:val="32"/>
          <w:szCs w:val="32"/>
        </w:rPr>
      </w:pPr>
    </w:p>
    <w:p w:rsidR="00D37D9A" w:rsidRDefault="00D37D9A" w:rsidP="00D37D9A">
      <w:pPr>
        <w:ind w:left="284"/>
        <w:rPr>
          <w:rFonts w:ascii="仿宋_GB2312" w:eastAsia="仿宋_GB2312"/>
          <w:sz w:val="32"/>
          <w:szCs w:val="32"/>
        </w:rPr>
      </w:pPr>
      <w:r>
        <w:rPr>
          <w:rFonts w:ascii="仿宋_GB2312" w:eastAsia="仿宋_GB2312" w:hint="eastAsia"/>
          <w:sz w:val="32"/>
          <w:szCs w:val="32"/>
        </w:rPr>
        <w:t>四、售后服务、培训要求</w:t>
      </w:r>
    </w:p>
    <w:p w:rsidR="00D37D9A" w:rsidRDefault="00D37D9A" w:rsidP="00383F97">
      <w:pPr>
        <w:ind w:left="284" w:firstLineChars="150" w:firstLine="480"/>
        <w:rPr>
          <w:rFonts w:ascii="仿宋_GB2312" w:eastAsia="仿宋_GB2312"/>
          <w:sz w:val="32"/>
          <w:szCs w:val="32"/>
        </w:rPr>
      </w:pPr>
      <w:r>
        <w:rPr>
          <w:rFonts w:ascii="仿宋_GB2312" w:eastAsia="仿宋_GB2312" w:hint="eastAsia"/>
          <w:sz w:val="32"/>
          <w:szCs w:val="32"/>
        </w:rPr>
        <w:t>1.供应商应按照文件规定的货物性能、技术要求、质量标准向用户提供未经使用的全新产品；</w:t>
      </w:r>
    </w:p>
    <w:p w:rsidR="00D37D9A" w:rsidRDefault="00D37D9A" w:rsidP="00383F97">
      <w:pPr>
        <w:ind w:left="284" w:firstLineChars="150" w:firstLine="480"/>
        <w:rPr>
          <w:rFonts w:ascii="仿宋_GB2312" w:eastAsia="仿宋_GB2312"/>
          <w:sz w:val="32"/>
          <w:szCs w:val="32"/>
        </w:rPr>
      </w:pPr>
      <w:r>
        <w:rPr>
          <w:rFonts w:ascii="仿宋_GB2312" w:eastAsia="仿宋_GB2312" w:hint="eastAsia"/>
          <w:sz w:val="32"/>
          <w:szCs w:val="32"/>
        </w:rPr>
        <w:t>2.供应商提供货物的质量保证期为自交货验收合格之日起不少于1年，质保期内实行三包；</w:t>
      </w:r>
    </w:p>
    <w:p w:rsidR="00D37D9A" w:rsidRDefault="00D37D9A" w:rsidP="00383F97">
      <w:pPr>
        <w:ind w:left="284" w:firstLineChars="150" w:firstLine="480"/>
        <w:rPr>
          <w:rFonts w:ascii="仿宋_GB2312" w:eastAsia="仿宋_GB2312"/>
          <w:sz w:val="32"/>
          <w:szCs w:val="32"/>
        </w:rPr>
      </w:pPr>
      <w:r>
        <w:rPr>
          <w:rFonts w:ascii="仿宋_GB2312" w:eastAsia="仿宋_GB2312" w:hint="eastAsia"/>
          <w:sz w:val="32"/>
          <w:szCs w:val="32"/>
        </w:rPr>
        <w:t>3.售后服务要求：7*24小时售后服务响应，30分钟电话响应，上门技术支持或维修响应时间不得超过2小时；</w:t>
      </w:r>
    </w:p>
    <w:p w:rsidR="00D37D9A" w:rsidRDefault="00D37D9A" w:rsidP="00383F97">
      <w:pPr>
        <w:ind w:left="284" w:firstLineChars="150" w:firstLine="480"/>
        <w:rPr>
          <w:rFonts w:ascii="仿宋_GB2312" w:eastAsia="仿宋_GB2312"/>
          <w:sz w:val="32"/>
          <w:szCs w:val="32"/>
        </w:rPr>
      </w:pPr>
      <w:r>
        <w:rPr>
          <w:rFonts w:ascii="仿宋_GB2312" w:eastAsia="仿宋_GB2312" w:hint="eastAsia"/>
          <w:sz w:val="32"/>
          <w:szCs w:val="32"/>
        </w:rPr>
        <w:t>4.成交单位对采购人进行免费上门培训；</w:t>
      </w:r>
    </w:p>
    <w:p w:rsidR="00D37D9A" w:rsidRDefault="00D37D9A" w:rsidP="00383F97">
      <w:pPr>
        <w:ind w:left="284" w:firstLineChars="150" w:firstLine="480"/>
        <w:rPr>
          <w:rFonts w:ascii="仿宋_GB2312" w:eastAsia="仿宋_GB2312"/>
          <w:sz w:val="32"/>
          <w:szCs w:val="32"/>
        </w:rPr>
      </w:pPr>
      <w:r>
        <w:rPr>
          <w:rFonts w:ascii="仿宋_GB2312" w:eastAsia="仿宋_GB2312" w:hint="eastAsia"/>
          <w:sz w:val="32"/>
          <w:szCs w:val="32"/>
        </w:rPr>
        <w:t>5.</w:t>
      </w:r>
      <w:r w:rsidR="007E7E98" w:rsidRPr="007E7E98">
        <w:rPr>
          <w:rFonts w:ascii="仿宋_GB2312" w:eastAsia="仿宋_GB2312" w:hint="eastAsia"/>
          <w:sz w:val="32"/>
          <w:szCs w:val="32"/>
        </w:rPr>
        <w:t xml:space="preserve"> </w:t>
      </w:r>
      <w:r w:rsidR="00BB3B7F" w:rsidRPr="00451A00">
        <w:rPr>
          <w:rFonts w:ascii="仿宋_GB2312" w:eastAsia="仿宋_GB2312" w:hint="eastAsia"/>
          <w:sz w:val="32"/>
          <w:szCs w:val="32"/>
          <w:highlight w:val="yellow"/>
        </w:rPr>
        <w:t>★</w:t>
      </w:r>
      <w:r>
        <w:rPr>
          <w:rFonts w:ascii="仿宋_GB2312" w:eastAsia="仿宋_GB2312" w:hint="eastAsia"/>
          <w:sz w:val="32"/>
          <w:szCs w:val="32"/>
        </w:rPr>
        <w:t>上牌等要求：供应商出具确保投标产品需符合上海市公安局车管部门警用车辆上牌规定及可以在上海市车管所办理警用号牌新车上牌登记，并提供上牌一条龙服务费的承诺函。</w:t>
      </w:r>
    </w:p>
    <w:p w:rsidR="00451A00" w:rsidRDefault="00451A00" w:rsidP="00383F97">
      <w:pPr>
        <w:ind w:left="284" w:firstLineChars="150" w:firstLine="480"/>
        <w:rPr>
          <w:rFonts w:ascii="仿宋_GB2312" w:eastAsia="仿宋_GB2312"/>
          <w:sz w:val="32"/>
          <w:szCs w:val="32"/>
        </w:rPr>
      </w:pPr>
    </w:p>
    <w:p w:rsidR="00D37D9A" w:rsidRPr="00D37D9A" w:rsidRDefault="00D37D9A" w:rsidP="00D37D9A">
      <w:pPr>
        <w:ind w:left="284"/>
        <w:rPr>
          <w:rFonts w:ascii="仿宋_GB2312" w:eastAsia="仿宋_GB2312"/>
          <w:sz w:val="32"/>
          <w:szCs w:val="32"/>
        </w:rPr>
      </w:pPr>
      <w:r>
        <w:rPr>
          <w:rFonts w:ascii="仿宋_GB2312" w:eastAsia="仿宋_GB2312" w:hint="eastAsia"/>
          <w:sz w:val="32"/>
          <w:szCs w:val="32"/>
        </w:rPr>
        <w:t>五、付款方式：合同签订后，由乙方向甲方供货，经甲方验收合格后给予支付合同款100%</w:t>
      </w:r>
      <w:r w:rsidR="00A008F9">
        <w:rPr>
          <w:rFonts w:ascii="仿宋_GB2312" w:eastAsia="仿宋_GB2312" w:hint="eastAsia"/>
          <w:sz w:val="32"/>
          <w:szCs w:val="32"/>
        </w:rPr>
        <w:t>。</w:t>
      </w:r>
    </w:p>
    <w:sectPr w:rsidR="00D37D9A" w:rsidRPr="00D37D9A" w:rsidSect="009F524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1F" w:rsidRDefault="00134F1F" w:rsidP="00E826B6">
      <w:r>
        <w:separator/>
      </w:r>
    </w:p>
  </w:endnote>
  <w:endnote w:type="continuationSeparator" w:id="0">
    <w:p w:rsidR="00134F1F" w:rsidRDefault="00134F1F" w:rsidP="00E8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21968"/>
      <w:docPartObj>
        <w:docPartGallery w:val="Page Numbers (Bottom of Page)"/>
        <w:docPartUnique/>
      </w:docPartObj>
    </w:sdtPr>
    <w:sdtEndPr/>
    <w:sdtContent>
      <w:p w:rsidR="001804D5" w:rsidRDefault="00BD7FA9">
        <w:pPr>
          <w:pStyle w:val="a4"/>
          <w:jc w:val="center"/>
        </w:pPr>
        <w:r>
          <w:fldChar w:fldCharType="begin"/>
        </w:r>
        <w:r>
          <w:instrText xml:space="preserve"> PAGE   \* MERGEFORMAT </w:instrText>
        </w:r>
        <w:r>
          <w:fldChar w:fldCharType="separate"/>
        </w:r>
        <w:r w:rsidR="00BD5BCB" w:rsidRPr="00BD5BCB">
          <w:rPr>
            <w:noProof/>
            <w:lang w:val="zh-CN"/>
          </w:rPr>
          <w:t>1</w:t>
        </w:r>
        <w:r>
          <w:rPr>
            <w:noProof/>
            <w:lang w:val="zh-CN"/>
          </w:rPr>
          <w:fldChar w:fldCharType="end"/>
        </w:r>
      </w:p>
    </w:sdtContent>
  </w:sdt>
  <w:p w:rsidR="001804D5" w:rsidRDefault="001804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1F" w:rsidRDefault="00134F1F" w:rsidP="00E826B6">
      <w:r>
        <w:separator/>
      </w:r>
    </w:p>
  </w:footnote>
  <w:footnote w:type="continuationSeparator" w:id="0">
    <w:p w:rsidR="00134F1F" w:rsidRDefault="00134F1F" w:rsidP="00E82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3A3" w:rsidRPr="00CA23A3" w:rsidRDefault="00CA23A3" w:rsidP="00CA23A3">
    <w:pPr>
      <w:pStyle w:val="a3"/>
      <w:tabs>
        <w:tab w:val="center" w:pos="4479"/>
      </w:tabs>
      <w:jc w:val="both"/>
    </w:pPr>
    <w:r>
      <w:tab/>
    </w:r>
    <w:r>
      <w:rPr>
        <w:rFonts w:hint="eastAsia"/>
      </w:rPr>
      <w:t>SSCC/B25216-SB(2025)0024-01</w:t>
    </w:r>
    <w:r w:rsidRPr="009A1482">
      <w:t xml:space="preserve"> </w:t>
    </w:r>
    <w:r>
      <w:t xml:space="preserve">             </w:t>
    </w:r>
    <w:r>
      <w:rPr>
        <w:rFonts w:hint="eastAsia"/>
      </w:rPr>
      <w:t>长宁分局两轮摩托车采购项目</w:t>
    </w:r>
    <w:r w:rsidRPr="009A1482">
      <w:rPr>
        <w:rFonts w:hint="eastAsia"/>
      </w:rPr>
      <w:t xml:space="preserve">   </w:t>
    </w:r>
    <w:r w:rsidRPr="009A1482">
      <w:t xml:space="preserve">      </w:t>
    </w:r>
    <w:r w:rsidRPr="009A1482">
      <w:rPr>
        <w:rFonts w:hint="eastAsia"/>
      </w:rPr>
      <w:t>招标</w:t>
    </w:r>
    <w:r>
      <w:rPr>
        <w:rFonts w:hint="eastAsia"/>
      </w:rPr>
      <w:t>需求</w:t>
    </w:r>
    <w:r w:rsidRPr="009A1482">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B492F"/>
    <w:multiLevelType w:val="hybridMultilevel"/>
    <w:tmpl w:val="01DA4B06"/>
    <w:lvl w:ilvl="0" w:tplc="960E31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D722C2"/>
    <w:multiLevelType w:val="hybridMultilevel"/>
    <w:tmpl w:val="01045062"/>
    <w:lvl w:ilvl="0" w:tplc="152A4E52">
      <w:start w:val="1"/>
      <w:numFmt w:val="decimal"/>
      <w:lvlText w:val="%1."/>
      <w:lvlJc w:val="left"/>
      <w:pPr>
        <w:ind w:left="644"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E6E1FEA"/>
    <w:multiLevelType w:val="hybridMultilevel"/>
    <w:tmpl w:val="C6068F12"/>
    <w:lvl w:ilvl="0" w:tplc="B106A6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6B6"/>
    <w:rsid w:val="00125F6C"/>
    <w:rsid w:val="00134F1F"/>
    <w:rsid w:val="0016396E"/>
    <w:rsid w:val="001804D5"/>
    <w:rsid w:val="00333B8E"/>
    <w:rsid w:val="00341090"/>
    <w:rsid w:val="00383F97"/>
    <w:rsid w:val="00451A00"/>
    <w:rsid w:val="00673C0B"/>
    <w:rsid w:val="006B2436"/>
    <w:rsid w:val="006F51C5"/>
    <w:rsid w:val="007C60B6"/>
    <w:rsid w:val="007E7E98"/>
    <w:rsid w:val="009067C5"/>
    <w:rsid w:val="009C58FD"/>
    <w:rsid w:val="009F524D"/>
    <w:rsid w:val="00A008F9"/>
    <w:rsid w:val="00B05090"/>
    <w:rsid w:val="00B51911"/>
    <w:rsid w:val="00B67E46"/>
    <w:rsid w:val="00BA4606"/>
    <w:rsid w:val="00BB3B7F"/>
    <w:rsid w:val="00BD5BCB"/>
    <w:rsid w:val="00BD7FA9"/>
    <w:rsid w:val="00CA23A3"/>
    <w:rsid w:val="00D11D78"/>
    <w:rsid w:val="00D24C88"/>
    <w:rsid w:val="00D37D9A"/>
    <w:rsid w:val="00D940B1"/>
    <w:rsid w:val="00D95E15"/>
    <w:rsid w:val="00E74645"/>
    <w:rsid w:val="00E826B6"/>
    <w:rsid w:val="00ED0637"/>
    <w:rsid w:val="00EF3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379327-1877-44A3-A7E2-BC56CA63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82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6B6"/>
    <w:rPr>
      <w:sz w:val="18"/>
      <w:szCs w:val="18"/>
    </w:rPr>
  </w:style>
  <w:style w:type="paragraph" w:styleId="a4">
    <w:name w:val="footer"/>
    <w:basedOn w:val="a"/>
    <w:link w:val="Char0"/>
    <w:uiPriority w:val="99"/>
    <w:unhideWhenUsed/>
    <w:rsid w:val="00E826B6"/>
    <w:pPr>
      <w:tabs>
        <w:tab w:val="center" w:pos="4153"/>
        <w:tab w:val="right" w:pos="8306"/>
      </w:tabs>
      <w:snapToGrid w:val="0"/>
      <w:jc w:val="left"/>
    </w:pPr>
    <w:rPr>
      <w:sz w:val="18"/>
      <w:szCs w:val="18"/>
    </w:rPr>
  </w:style>
  <w:style w:type="character" w:customStyle="1" w:styleId="Char0">
    <w:name w:val="页脚 Char"/>
    <w:basedOn w:val="a0"/>
    <w:link w:val="a4"/>
    <w:uiPriority w:val="99"/>
    <w:rsid w:val="00E826B6"/>
    <w:rPr>
      <w:sz w:val="18"/>
      <w:szCs w:val="18"/>
    </w:rPr>
  </w:style>
  <w:style w:type="paragraph" w:styleId="a5">
    <w:name w:val="List Paragraph"/>
    <w:basedOn w:val="a"/>
    <w:uiPriority w:val="34"/>
    <w:qFormat/>
    <w:rsid w:val="00E826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500</Words>
  <Characters>506</Characters>
  <Application>Microsoft Office Word</Application>
  <DocSecurity>0</DocSecurity>
  <Lines>22</Lines>
  <Paragraphs>9</Paragraphs>
  <ScaleCrop>false</ScaleCrop>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Ramsey</cp:lastModifiedBy>
  <cp:revision>9</cp:revision>
  <dcterms:created xsi:type="dcterms:W3CDTF">2025-07-30T08:09:00Z</dcterms:created>
  <dcterms:modified xsi:type="dcterms:W3CDTF">2025-08-12T02:31:00Z</dcterms:modified>
</cp:coreProperties>
</file>