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A4465">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一、基本概况</w:t>
      </w:r>
    </w:p>
    <w:p w14:paraId="5D52F0F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长宁区教育系统小学共27个点位，每个点位均须保证全年24小时有人在岗，工作日日间岗每岗不少于两人，其余时间每岗不少于一人。除24小时保安服务人员外，还须提供叠加保安服务，叠加保安一岗不少于两人。</w:t>
      </w:r>
    </w:p>
    <w:p w14:paraId="7E8B6E56">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中小学</w:t>
      </w:r>
      <w:r>
        <w:rPr>
          <w:rFonts w:hint="eastAsia" w:ascii="宋体" w:hAnsi="宋体" w:eastAsia="宋体" w:cs="宋体"/>
          <w:sz w:val="21"/>
          <w:szCs w:val="21"/>
        </w:rPr>
        <w:t>日间岗工作时长：周一</w:t>
      </w:r>
      <w:r>
        <w:rPr>
          <w:rFonts w:hint="eastAsia" w:ascii="宋体" w:hAnsi="宋体" w:eastAsia="宋体" w:cs="宋体"/>
          <w:sz w:val="21"/>
          <w:szCs w:val="21"/>
          <w:lang w:val="en-US" w:eastAsia="zh-CN"/>
        </w:rPr>
        <w:t>至</w:t>
      </w:r>
      <w:r>
        <w:rPr>
          <w:rFonts w:hint="eastAsia" w:ascii="宋体" w:hAnsi="宋体" w:eastAsia="宋体" w:cs="宋体"/>
          <w:sz w:val="21"/>
          <w:szCs w:val="21"/>
        </w:rPr>
        <w:t>周五7:00-1</w:t>
      </w:r>
      <w:r>
        <w:rPr>
          <w:rFonts w:hint="eastAsia" w:ascii="宋体" w:hAnsi="宋体" w:eastAsia="宋体" w:cs="宋体"/>
          <w:sz w:val="21"/>
          <w:szCs w:val="21"/>
          <w:lang w:val="en-US" w:eastAsia="zh-CN"/>
        </w:rPr>
        <w:t>8</w:t>
      </w:r>
      <w:r>
        <w:rPr>
          <w:rFonts w:hint="eastAsia" w:ascii="宋体" w:hAnsi="宋体" w:eastAsia="宋体" w:cs="宋体"/>
          <w:sz w:val="21"/>
          <w:szCs w:val="21"/>
        </w:rPr>
        <w:t>:00；</w:t>
      </w:r>
    </w:p>
    <w:p w14:paraId="672F2A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rPr>
        <w:t>叠加岗工作时长：周一</w:t>
      </w:r>
      <w:r>
        <w:rPr>
          <w:rFonts w:hint="eastAsia" w:ascii="宋体" w:hAnsi="宋体" w:eastAsia="宋体" w:cs="宋体"/>
          <w:sz w:val="21"/>
          <w:szCs w:val="21"/>
          <w:lang w:val="en-US" w:eastAsia="zh-CN"/>
        </w:rPr>
        <w:t>至</w:t>
      </w:r>
      <w:r>
        <w:rPr>
          <w:rFonts w:hint="eastAsia" w:ascii="宋体" w:hAnsi="宋体" w:eastAsia="宋体" w:cs="宋体"/>
          <w:sz w:val="21"/>
          <w:szCs w:val="21"/>
        </w:rPr>
        <w:t>周五7:00-8:</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15:</w:t>
      </w:r>
      <w:r>
        <w:rPr>
          <w:rFonts w:hint="eastAsia" w:ascii="宋体" w:hAnsi="宋体" w:eastAsia="宋体" w:cs="宋体"/>
          <w:sz w:val="21"/>
          <w:szCs w:val="21"/>
          <w:lang w:val="en-US" w:eastAsia="zh-CN"/>
        </w:rPr>
        <w:t>15</w:t>
      </w: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0（上岗时间具体以学校上放学为准，</w:t>
      </w:r>
      <w:r>
        <w:rPr>
          <w:rFonts w:hint="eastAsia" w:ascii="宋体" w:hAnsi="宋体" w:eastAsia="宋体" w:cs="宋体"/>
          <w:sz w:val="21"/>
          <w:szCs w:val="21"/>
          <w:highlight w:val="none"/>
        </w:rPr>
        <w:t>确保每个点位</w:t>
      </w:r>
      <w:r>
        <w:rPr>
          <w:rFonts w:hint="eastAsia" w:ascii="宋体" w:hAnsi="宋体" w:eastAsia="宋体" w:cs="宋体"/>
          <w:sz w:val="21"/>
          <w:szCs w:val="21"/>
          <w:highlight w:val="none"/>
          <w:lang w:val="en-US" w:eastAsia="zh-CN"/>
        </w:rPr>
        <w:t>上放学不少于两名叠加队员</w:t>
      </w:r>
      <w:r>
        <w:rPr>
          <w:rFonts w:hint="eastAsia" w:ascii="宋体" w:hAnsi="宋体" w:eastAsia="宋体" w:cs="宋体"/>
          <w:sz w:val="21"/>
          <w:szCs w:val="21"/>
          <w:highlight w:val="none"/>
        </w:rPr>
        <w:t>）</w:t>
      </w:r>
    </w:p>
    <w:p w14:paraId="0507705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中小学夜</w:t>
      </w:r>
      <w:r>
        <w:rPr>
          <w:rFonts w:hint="eastAsia" w:ascii="宋体" w:hAnsi="宋体" w:eastAsia="宋体" w:cs="宋体"/>
          <w:sz w:val="21"/>
          <w:szCs w:val="21"/>
          <w:highlight w:val="none"/>
        </w:rPr>
        <w:t>间岗工作时长</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周一</w:t>
      </w:r>
      <w:r>
        <w:rPr>
          <w:rFonts w:hint="eastAsia" w:ascii="宋体" w:hAnsi="宋体" w:eastAsia="宋体" w:cs="宋体"/>
          <w:sz w:val="21"/>
          <w:szCs w:val="21"/>
          <w:highlight w:val="none"/>
          <w:lang w:val="en-US" w:eastAsia="zh-CN"/>
        </w:rPr>
        <w:t>至</w:t>
      </w:r>
      <w:r>
        <w:rPr>
          <w:rFonts w:hint="eastAsia" w:ascii="宋体" w:hAnsi="宋体" w:eastAsia="宋体" w:cs="宋体"/>
          <w:sz w:val="21"/>
          <w:szCs w:val="21"/>
          <w:highlight w:val="none"/>
        </w:rPr>
        <w:t>周五1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:00-7:00，双休日全天</w:t>
      </w:r>
      <w:r>
        <w:rPr>
          <w:rFonts w:hint="eastAsia" w:ascii="宋体" w:hAnsi="宋体" w:eastAsia="宋体" w:cs="宋体"/>
          <w:sz w:val="21"/>
          <w:szCs w:val="21"/>
          <w:highlight w:val="none"/>
          <w:lang w:val="en-US" w:eastAsia="zh-CN"/>
        </w:rPr>
        <w:t>。</w:t>
      </w:r>
    </w:p>
    <w:p w14:paraId="3EE5E39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本次招标共需岗位</w:t>
      </w:r>
      <w:r>
        <w:rPr>
          <w:rFonts w:hint="eastAsia" w:ascii="宋体" w:hAnsi="宋体" w:eastAsia="宋体" w:cs="宋体"/>
          <w:sz w:val="21"/>
          <w:szCs w:val="21"/>
          <w:highlight w:val="none"/>
          <w:lang w:val="en-US" w:eastAsia="zh-CN"/>
        </w:rPr>
        <w:t>数196个</w:t>
      </w:r>
      <w:r>
        <w:rPr>
          <w:rFonts w:hint="eastAsia" w:ascii="宋体" w:hAnsi="宋体" w:eastAsia="宋体" w:cs="宋体"/>
          <w:sz w:val="21"/>
          <w:szCs w:val="21"/>
          <w:highlight w:val="none"/>
        </w:rPr>
        <w:t>。</w:t>
      </w:r>
    </w:p>
    <w:p w14:paraId="3594CCE2">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服务对象：长宁区教育局下属各小学合计27个点位。</w:t>
      </w:r>
    </w:p>
    <w:p w14:paraId="6E819A2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服务期限：服务期为一年（自202</w:t>
      </w:r>
      <w:r>
        <w:rPr>
          <w:rFonts w:hint="eastAsia" w:ascii="宋体" w:hAnsi="宋体" w:eastAsia="宋体" w:cs="宋体"/>
          <w:sz w:val="21"/>
          <w:szCs w:val="21"/>
          <w:lang w:val="en-US" w:eastAsia="zh-CN"/>
        </w:rPr>
        <w:t>5</w:t>
      </w:r>
      <w:r>
        <w:rPr>
          <w:rFonts w:hint="eastAsia" w:ascii="宋体" w:hAnsi="宋体" w:eastAsia="宋体" w:cs="宋体"/>
          <w:sz w:val="21"/>
          <w:szCs w:val="21"/>
        </w:rPr>
        <w:t>年9月1日至202</w:t>
      </w:r>
      <w:r>
        <w:rPr>
          <w:rFonts w:hint="eastAsia" w:ascii="宋体" w:hAnsi="宋体" w:eastAsia="宋体" w:cs="宋体"/>
          <w:sz w:val="21"/>
          <w:szCs w:val="21"/>
          <w:lang w:val="en-US" w:eastAsia="zh-CN"/>
        </w:rPr>
        <w:t>6</w:t>
      </w:r>
      <w:r>
        <w:rPr>
          <w:rFonts w:hint="eastAsia" w:ascii="宋体" w:hAnsi="宋体" w:eastAsia="宋体" w:cs="宋体"/>
          <w:sz w:val="21"/>
          <w:szCs w:val="21"/>
        </w:rPr>
        <w:t>年8月31日，实际服务期为12个月，包含寒暑假及国定假）。</w:t>
      </w:r>
    </w:p>
    <w:p w14:paraId="74A71B62">
      <w:pPr>
        <w:spacing w:line="360" w:lineRule="auto"/>
        <w:ind w:firstLine="420" w:firstLineChars="200"/>
        <w:jc w:val="left"/>
        <w:rPr>
          <w:rFonts w:hint="eastAsia" w:ascii="宋体" w:hAnsi="宋体" w:eastAsia="宋体" w:cs="宋体"/>
          <w:sz w:val="21"/>
          <w:szCs w:val="21"/>
        </w:rPr>
      </w:pPr>
    </w:p>
    <w:p w14:paraId="7F92EBFF">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二、服务内容</w:t>
      </w:r>
    </w:p>
    <w:p w14:paraId="18D70BC3">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（一）工作内容、范围：</w:t>
      </w:r>
    </w:p>
    <w:p w14:paraId="445140E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本次招标服务内容涉及治安管理、消防管理、交通管理、突发事件处理、其他服务等方面。其中：</w:t>
      </w:r>
    </w:p>
    <w:p w14:paraId="4D578837">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治安管理：门卫管理、巡逻管理、监控管理、人员进出管理、货物出入管理、重要区域管理</w:t>
      </w:r>
      <w:r>
        <w:rPr>
          <w:rFonts w:hint="eastAsia" w:ascii="宋体" w:hAnsi="宋体" w:eastAsia="宋体" w:cs="宋体"/>
          <w:sz w:val="21"/>
          <w:szCs w:val="21"/>
          <w:lang w:val="en-US" w:eastAsia="zh-CN"/>
        </w:rPr>
        <w:t>等工作内容；</w:t>
      </w:r>
    </w:p>
    <w:p w14:paraId="72385431">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2.消防管理：配合校方做好消防管理相关工作，包括：消防档案的建立、义务消防队的建立、消防宣传、消防监控、消防应急预案演练、消防器材管理等工作内容，消防监控室工作人员必须具备相关资质证书。</w:t>
      </w:r>
    </w:p>
    <w:p w14:paraId="6187A2A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交通管理：行车管理、道路管理、车辆管理、停车管理、标识管理等工作内容；</w:t>
      </w:r>
    </w:p>
    <w:p w14:paraId="025DA6E3">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突发事件处理：突发事件处理机制的建立（包括突发事件处理的程序、流程等），并对保安人员进行定期的包括突发事件处理等方面培训及突发事件处理的演练等工作；</w:t>
      </w:r>
    </w:p>
    <w:p w14:paraId="05BE28E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其他服务：配合、协助采购方（业主方）做好其他相关工作。</w:t>
      </w:r>
    </w:p>
    <w:p w14:paraId="5C2024C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投标方须承诺用工不违反劳动法，作业不违反安全规程。</w:t>
      </w:r>
    </w:p>
    <w:p w14:paraId="4BD3A4DF">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（二）岗位职责要求：</w:t>
      </w:r>
    </w:p>
    <w:p w14:paraId="7FCD39A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1．按时交接班；</w:t>
      </w:r>
    </w:p>
    <w:p w14:paraId="5C57CD6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2．检查门窗关闭，切断不使用的用电设施；</w:t>
      </w:r>
    </w:p>
    <w:p w14:paraId="7256A79E">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3．定时巡查，发现异常及时报告并配合处置；</w:t>
      </w:r>
    </w:p>
    <w:p w14:paraId="0FA16B7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4．开启监控技防报警系统；</w:t>
      </w:r>
    </w:p>
    <w:p w14:paraId="5B102E5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做好安保台帐记录；</w:t>
      </w:r>
    </w:p>
    <w:p w14:paraId="252EA2D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保证校内师生安全，有效应对突发事件。</w:t>
      </w:r>
    </w:p>
    <w:p w14:paraId="072908C8">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 不得擅自添加家长、学生的联系方式。</w:t>
      </w:r>
    </w:p>
    <w:p w14:paraId="02C6EF6B">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（三）值守时间：</w:t>
      </w:r>
    </w:p>
    <w:p w14:paraId="6BC7944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1．每个点位均须保证24小时有人在岗，工作日日间岗每岗不少于两人，其余时间每岗不少于一人。</w:t>
      </w:r>
    </w:p>
    <w:p w14:paraId="5282410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2．叠加保安：一岗不少于两人，工作时间一般为工作日7:00——8:15；15:15——18:00（上岗时间具体以学校上放学为准，确保每个点位</w:t>
      </w:r>
      <w:r>
        <w:rPr>
          <w:rFonts w:hint="eastAsia" w:ascii="宋体" w:hAnsi="宋体" w:eastAsia="宋体" w:cs="宋体"/>
          <w:sz w:val="21"/>
          <w:szCs w:val="21"/>
          <w:lang w:val="en-US" w:eastAsia="zh-CN"/>
        </w:rPr>
        <w:t>上放学不少于两名叠加队员</w:t>
      </w:r>
      <w:r>
        <w:rPr>
          <w:rFonts w:hint="eastAsia" w:ascii="宋体" w:hAnsi="宋体" w:eastAsia="宋体" w:cs="宋体"/>
          <w:sz w:val="21"/>
          <w:szCs w:val="21"/>
        </w:rPr>
        <w:t>）。</w:t>
      </w:r>
    </w:p>
    <w:p w14:paraId="6D565193">
      <w:pPr>
        <w:spacing w:line="360" w:lineRule="auto"/>
        <w:ind w:firstLine="420" w:firstLineChars="200"/>
        <w:jc w:val="left"/>
        <w:rPr>
          <w:rFonts w:hint="eastAsia" w:ascii="宋体" w:hAnsi="宋体" w:eastAsia="宋体" w:cs="宋体"/>
          <w:sz w:val="21"/>
          <w:szCs w:val="21"/>
        </w:rPr>
      </w:pPr>
    </w:p>
    <w:p w14:paraId="36AB93AE">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三、人员配备要求</w:t>
      </w:r>
    </w:p>
    <w:p w14:paraId="5827B002">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本项目涉及长宁区教育局下属小学共计27个门卫点，共需</w:t>
      </w:r>
      <w:r>
        <w:rPr>
          <w:rFonts w:hint="eastAsia" w:ascii="宋体" w:hAnsi="宋体" w:eastAsia="宋体" w:cs="宋体"/>
          <w:sz w:val="21"/>
          <w:szCs w:val="21"/>
          <w:lang w:val="en-US" w:eastAsia="zh-CN"/>
        </w:rPr>
        <w:t>保安服务</w:t>
      </w:r>
      <w:r>
        <w:rPr>
          <w:rFonts w:hint="eastAsia" w:ascii="宋体" w:hAnsi="宋体" w:eastAsia="宋体" w:cs="宋体"/>
          <w:sz w:val="21"/>
          <w:szCs w:val="21"/>
        </w:rPr>
        <w:t>岗位</w:t>
      </w:r>
      <w:r>
        <w:rPr>
          <w:rFonts w:hint="eastAsia" w:ascii="宋体" w:hAnsi="宋体" w:eastAsia="宋体" w:cs="宋体"/>
          <w:sz w:val="21"/>
          <w:szCs w:val="21"/>
          <w:lang w:val="en-US" w:eastAsia="zh-CN"/>
        </w:rPr>
        <w:t>数196个</w:t>
      </w:r>
      <w:r>
        <w:rPr>
          <w:rFonts w:hint="eastAsia" w:ascii="宋体" w:hAnsi="宋体" w:eastAsia="宋体" w:cs="宋体"/>
          <w:sz w:val="21"/>
          <w:szCs w:val="21"/>
        </w:rPr>
        <w:t>。</w:t>
      </w:r>
    </w:p>
    <w:p w14:paraId="25F9CC99">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（一）基本要求：</w:t>
      </w:r>
    </w:p>
    <w:p w14:paraId="6209722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所有保安人员需具备无传染病及精神病史，遵纪守法、品行良好、无违法犯罪记录，敬业爱岗、工作认真、责任心强。</w:t>
      </w:r>
    </w:p>
    <w:p w14:paraId="2C5A7C2B">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保安员：</w:t>
      </w:r>
    </w:p>
    <w:p w14:paraId="300A782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性别：不限；</w:t>
      </w:r>
    </w:p>
    <w:p w14:paraId="405E53C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年龄：</w:t>
      </w:r>
      <w:r>
        <w:rPr>
          <w:rFonts w:hint="eastAsia" w:ascii="宋体" w:hAnsi="宋体" w:eastAsia="宋体" w:cs="宋体"/>
          <w:sz w:val="21"/>
          <w:szCs w:val="21"/>
          <w:lang w:val="en-US" w:eastAsia="zh-CN"/>
        </w:rPr>
        <w:t>60</w:t>
      </w:r>
      <w:r>
        <w:rPr>
          <w:rFonts w:hint="eastAsia" w:ascii="宋体" w:hAnsi="宋体" w:eastAsia="宋体" w:cs="宋体"/>
          <w:sz w:val="21"/>
          <w:szCs w:val="21"/>
        </w:rPr>
        <w:t>周岁以下；</w:t>
      </w:r>
    </w:p>
    <w:p w14:paraId="532BDA26">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经历要求：有1年以上的工作经历；</w:t>
      </w:r>
    </w:p>
    <w:p w14:paraId="5829D4F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其他：</w:t>
      </w:r>
    </w:p>
    <w:p w14:paraId="42AFC3D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1、须持有保安上岗证书等相关证书，无不良嗜好，无违法犯罪记录，工作责任心强，服从命令，能完成上级交办的各项工作；</w:t>
      </w:r>
    </w:p>
    <w:p w14:paraId="3BB4430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按每30人须配置一名保安队长，保安队长必须</w:t>
      </w:r>
      <w:r>
        <w:rPr>
          <w:rFonts w:hint="eastAsia" w:ascii="宋体" w:hAnsi="宋体" w:eastAsia="宋体" w:cs="宋体"/>
          <w:color w:val="auto"/>
          <w:sz w:val="21"/>
          <w:szCs w:val="21"/>
        </w:rPr>
        <w:t>持有“保安三级以上证书”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保安队长</w:t>
      </w:r>
      <w:r>
        <w:rPr>
          <w:rFonts w:hint="eastAsia" w:ascii="宋体" w:hAnsi="宋体" w:eastAsia="宋体" w:cs="宋体"/>
          <w:color w:val="auto"/>
          <w:sz w:val="21"/>
          <w:szCs w:val="21"/>
        </w:rPr>
        <w:t>不少于6人；</w:t>
      </w:r>
    </w:p>
    <w:p w14:paraId="5261AF9D">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rPr>
        <w:t>3、所有的服务人员均须参加公安部门组织的校园保安岗位专业轮训考评，通过“心理健康测</w:t>
      </w:r>
      <w:r>
        <w:rPr>
          <w:rFonts w:hint="eastAsia" w:ascii="宋体" w:hAnsi="宋体" w:eastAsia="宋体" w:cs="宋体"/>
          <w:sz w:val="21"/>
          <w:szCs w:val="21"/>
        </w:rPr>
        <w:t>评”项目，体能达标、考评合格，且在保安员电子证照（IC卡）中获得认证后方能上岗。</w:t>
      </w:r>
    </w:p>
    <w:p w14:paraId="4C6C5720">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（二）点位要求：</w:t>
      </w:r>
    </w:p>
    <w:tbl>
      <w:tblPr>
        <w:tblStyle w:val="3"/>
        <w:tblW w:w="5382" w:type="pct"/>
        <w:jc w:val="center"/>
        <w:tblLayout w:type="autofit"/>
        <w:tblCellMar>
          <w:top w:w="0" w:type="dxa"/>
          <w:left w:w="108" w:type="dxa"/>
          <w:bottom w:w="0" w:type="dxa"/>
          <w:right w:w="108" w:type="dxa"/>
        </w:tblCellMar>
      </w:tblPr>
      <w:tblGrid>
        <w:gridCol w:w="841"/>
        <w:gridCol w:w="5181"/>
        <w:gridCol w:w="3151"/>
      </w:tblGrid>
      <w:tr w14:paraId="2A1E67B7">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4CBA508D">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bidi="ar"/>
              </w:rPr>
              <w:t>序号</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BF16499">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bidi="ar"/>
              </w:rPr>
              <w:t>点位单位全称</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7DB1C8E9">
            <w:pPr>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bidi="ar"/>
              </w:rPr>
              <w:t>地址</w:t>
            </w:r>
          </w:p>
        </w:tc>
      </w:tr>
      <w:tr w14:paraId="22277EC7">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57D81B7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20F1C6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上海市长宁区江苏路第五小学总部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1641755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昭化东路81</w:t>
            </w:r>
            <w:r>
              <w:rPr>
                <w:rStyle w:val="5"/>
                <w:rFonts w:hint="eastAsia" w:ascii="宋体" w:hAnsi="宋体" w:eastAsia="宋体" w:cs="宋体"/>
                <w:sz w:val="21"/>
                <w:szCs w:val="21"/>
                <w:lang w:bidi="ar"/>
              </w:rPr>
              <w:t>号</w:t>
            </w:r>
          </w:p>
        </w:tc>
      </w:tr>
      <w:tr w14:paraId="38F05E4C">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6B849F34">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5D1E7E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上海市长宁区江苏路第五小学华阳校区</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0D383DB0">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华阳路255弄1号</w:t>
            </w:r>
          </w:p>
        </w:tc>
      </w:tr>
      <w:tr w14:paraId="7BBB668A">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398D6C2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1C388B50">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上海市长宁区江苏路第五小学长宁校区</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23CEDCAF">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长宁支路80号</w:t>
            </w:r>
          </w:p>
        </w:tc>
      </w:tr>
      <w:tr w14:paraId="2AB3D84F">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3F6BD66F">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FEEF8D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上海市长宁区愚园路第一小学（总部）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71491BA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宣化路222</w:t>
            </w:r>
            <w:r>
              <w:rPr>
                <w:rStyle w:val="5"/>
                <w:rFonts w:hint="eastAsia" w:ascii="宋体" w:hAnsi="宋体" w:eastAsia="宋体" w:cs="宋体"/>
                <w:sz w:val="21"/>
                <w:szCs w:val="21"/>
                <w:lang w:bidi="ar"/>
              </w:rPr>
              <w:t>号</w:t>
            </w:r>
          </w:p>
        </w:tc>
      </w:tr>
      <w:tr w14:paraId="5538357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0DA2912F">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295141D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上海市长宁区愚园路第一小学（分部）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4B619386">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愚园路1210弄86号</w:t>
            </w:r>
          </w:p>
        </w:tc>
      </w:tr>
      <w:tr w14:paraId="202D411C">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0AE6CE5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60DF003C">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上海市长宁区愚园路第一小学向红分校</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7C42C06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愚园路718</w:t>
            </w:r>
            <w:r>
              <w:rPr>
                <w:rStyle w:val="5"/>
                <w:rFonts w:hint="eastAsia" w:ascii="宋体" w:hAnsi="宋体" w:eastAsia="宋体" w:cs="宋体"/>
                <w:sz w:val="21"/>
                <w:szCs w:val="21"/>
                <w:lang w:bidi="ar"/>
              </w:rPr>
              <w:t>弄</w:t>
            </w:r>
            <w:r>
              <w:rPr>
                <w:rFonts w:hint="eastAsia" w:ascii="宋体" w:hAnsi="宋体" w:eastAsia="宋体" w:cs="宋体"/>
                <w:color w:val="000000"/>
                <w:sz w:val="21"/>
                <w:szCs w:val="21"/>
                <w:lang w:bidi="ar"/>
              </w:rPr>
              <w:t>31</w:t>
            </w:r>
            <w:r>
              <w:rPr>
                <w:rStyle w:val="5"/>
                <w:rFonts w:hint="eastAsia" w:ascii="宋体" w:hAnsi="宋体" w:eastAsia="宋体" w:cs="宋体"/>
                <w:sz w:val="21"/>
                <w:szCs w:val="21"/>
                <w:lang w:bidi="ar"/>
              </w:rPr>
              <w:t>号</w:t>
            </w:r>
          </w:p>
        </w:tc>
      </w:tr>
      <w:tr w14:paraId="509F362E">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7FC9EE7E">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6FB292E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上海市长宁区复旦小学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42796B99">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法华镇路186号</w:t>
            </w:r>
          </w:p>
        </w:tc>
      </w:tr>
      <w:tr w14:paraId="62ED89D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44554FD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B86B666">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上海市长宁区法华镇路第三小学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2A6E39A0">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法华镇路681弄4号</w:t>
            </w:r>
          </w:p>
        </w:tc>
      </w:tr>
      <w:tr w14:paraId="37C4C0B1">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48E6C5C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11DF7600">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上海市长宁区开元小学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5F7B280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延安西路1289</w:t>
            </w:r>
            <w:r>
              <w:rPr>
                <w:rStyle w:val="5"/>
                <w:rFonts w:hint="eastAsia" w:ascii="宋体" w:hAnsi="宋体" w:eastAsia="宋体" w:cs="宋体"/>
                <w:sz w:val="21"/>
                <w:szCs w:val="21"/>
                <w:lang w:bidi="ar"/>
              </w:rPr>
              <w:t>弄</w:t>
            </w:r>
            <w:r>
              <w:rPr>
                <w:rFonts w:hint="eastAsia" w:ascii="宋体" w:hAnsi="宋体" w:eastAsia="宋体" w:cs="宋体"/>
                <w:color w:val="000000"/>
                <w:sz w:val="21"/>
                <w:szCs w:val="21"/>
                <w:lang w:bidi="ar"/>
              </w:rPr>
              <w:t>10</w:t>
            </w:r>
            <w:r>
              <w:rPr>
                <w:rStyle w:val="5"/>
                <w:rFonts w:hint="eastAsia" w:ascii="宋体" w:hAnsi="宋体" w:eastAsia="宋体" w:cs="宋体"/>
                <w:sz w:val="21"/>
                <w:szCs w:val="21"/>
                <w:lang w:bidi="ar"/>
              </w:rPr>
              <w:t>号</w:t>
            </w:r>
          </w:p>
        </w:tc>
      </w:tr>
      <w:tr w14:paraId="6E154A6D">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7E4F2950">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3B5387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上海市长宁路小学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13F96A9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长宁路1600弄15号</w:t>
            </w:r>
          </w:p>
        </w:tc>
      </w:tr>
      <w:tr w14:paraId="62455E27">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3EFE2D3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11</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1C7E952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上海市长宁区安顺路小学（总部）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6B9D174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安顺路215号</w:t>
            </w:r>
          </w:p>
        </w:tc>
      </w:tr>
      <w:tr w14:paraId="107AAAEC">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5576A24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75C7818E">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上海市长宁区安顺路小学（分部）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7C80E3C1">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中山西路1030</w:t>
            </w:r>
            <w:r>
              <w:rPr>
                <w:rStyle w:val="5"/>
                <w:rFonts w:hint="eastAsia" w:ascii="宋体" w:hAnsi="宋体" w:eastAsia="宋体" w:cs="宋体"/>
                <w:sz w:val="21"/>
                <w:szCs w:val="21"/>
                <w:lang w:bidi="ar"/>
              </w:rPr>
              <w:t>弄</w:t>
            </w:r>
            <w:r>
              <w:rPr>
                <w:rFonts w:hint="eastAsia" w:ascii="宋体" w:hAnsi="宋体" w:eastAsia="宋体" w:cs="宋体"/>
                <w:color w:val="000000"/>
                <w:sz w:val="21"/>
                <w:szCs w:val="21"/>
                <w:lang w:bidi="ar"/>
              </w:rPr>
              <w:t>30</w:t>
            </w:r>
            <w:r>
              <w:rPr>
                <w:rStyle w:val="5"/>
                <w:rFonts w:hint="eastAsia" w:ascii="宋体" w:hAnsi="宋体" w:eastAsia="宋体" w:cs="宋体"/>
                <w:sz w:val="21"/>
                <w:szCs w:val="21"/>
                <w:lang w:bidi="ar"/>
              </w:rPr>
              <w:t>号</w:t>
            </w:r>
          </w:p>
        </w:tc>
      </w:tr>
      <w:tr w14:paraId="0D2C86F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14701FF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13</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6B6B26E">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上海市长宁区玉屏南路小学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0ABCDCA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玉屏南路371号</w:t>
            </w:r>
          </w:p>
        </w:tc>
      </w:tr>
      <w:tr w14:paraId="5387A33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4691D99E">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E223B89">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上海市长宁区古北路小学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625E488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古北路211弄24号</w:t>
            </w:r>
          </w:p>
        </w:tc>
      </w:tr>
      <w:tr w14:paraId="24615B81">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29EA915B">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A9CB58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上海市长宁区天山第一小学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7A0119B4">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茅台路109号</w:t>
            </w:r>
          </w:p>
        </w:tc>
      </w:tr>
      <w:tr w14:paraId="5D40F044">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48E8074F">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30DB267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上海市长宁区天山第二小学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2C0DF792">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天山五村170号</w:t>
            </w:r>
          </w:p>
        </w:tc>
      </w:tr>
      <w:tr w14:paraId="42E9CD35">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2C230D0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17</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6AA59E4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上海市长宁实验小学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3972868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茅台路625</w:t>
            </w:r>
            <w:r>
              <w:rPr>
                <w:rStyle w:val="5"/>
                <w:rFonts w:hint="eastAsia" w:ascii="宋体" w:hAnsi="宋体" w:eastAsia="宋体" w:cs="宋体"/>
                <w:sz w:val="21"/>
                <w:szCs w:val="21"/>
                <w:lang w:bidi="ar"/>
              </w:rPr>
              <w:t>号</w:t>
            </w:r>
          </w:p>
        </w:tc>
      </w:tr>
      <w:tr w14:paraId="7C2F41F7">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5219C752">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3F553351">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上海市长宁区新虹桥小学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0AE57EA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虹古路377弄40号</w:t>
            </w:r>
          </w:p>
        </w:tc>
      </w:tr>
      <w:tr w14:paraId="676BF9C3">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561BF98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19</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3DC43E6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上海市长宁区威宁小学（正门）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1D7EE842">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安龙路829弄18号</w:t>
            </w:r>
          </w:p>
        </w:tc>
      </w:tr>
      <w:tr w14:paraId="4D39F669">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036735A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FF5FD01">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上海市长宁区威宁小学（后门）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2CA8B02C">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安龙路829弄18号</w:t>
            </w:r>
          </w:p>
        </w:tc>
      </w:tr>
      <w:tr w14:paraId="4404E9CE">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3D53CE61">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21</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7C021F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上海市长宁区北新泾第二小学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03DD9C0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新泾一村130号</w:t>
            </w:r>
          </w:p>
        </w:tc>
      </w:tr>
      <w:tr w14:paraId="2F60D3B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1BE0C96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6E56569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上海市长宁区北新泾第三小学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3EDE1BFD">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天山西路371号</w:t>
            </w:r>
          </w:p>
        </w:tc>
      </w:tr>
      <w:tr w14:paraId="4BB67792">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32081DA3">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23</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7E2D4FC2">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上海市长宁区适存小学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5FB77DE8">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泉口路118号</w:t>
            </w:r>
          </w:p>
        </w:tc>
      </w:tr>
      <w:tr w14:paraId="66349539">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6B180C8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110C0DDC">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上海市长宁区适存小学（东门）</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182D4829">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泉口路118号</w:t>
            </w:r>
          </w:p>
        </w:tc>
      </w:tr>
      <w:tr w14:paraId="1B624876">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0DDA9D7B">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25</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47311E3C">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上海市长宁区哈密路小学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53764F1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程家桥路80弄36号</w:t>
            </w:r>
          </w:p>
        </w:tc>
      </w:tr>
      <w:tr w14:paraId="4F135D51">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04FCA58F">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26</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5A722157">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上海市长宁区绿苑小学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14E25F5C">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甘溪路340号</w:t>
            </w:r>
          </w:p>
        </w:tc>
      </w:tr>
      <w:tr w14:paraId="27AE1478">
        <w:tblPrEx>
          <w:tblCellMar>
            <w:top w:w="0" w:type="dxa"/>
            <w:left w:w="108" w:type="dxa"/>
            <w:bottom w:w="0" w:type="dxa"/>
            <w:right w:w="108" w:type="dxa"/>
          </w:tblCellMar>
        </w:tblPrEx>
        <w:trPr>
          <w:trHeight w:val="375" w:hRule="atLeast"/>
          <w:jc w:val="center"/>
        </w:trPr>
        <w:tc>
          <w:tcPr>
            <w:tcW w:w="458" w:type="pct"/>
            <w:tcBorders>
              <w:top w:val="single" w:color="000000" w:sz="4" w:space="0"/>
              <w:left w:val="single" w:color="000000" w:sz="4" w:space="0"/>
              <w:bottom w:val="single" w:color="000000" w:sz="4" w:space="0"/>
              <w:right w:val="single" w:color="000000" w:sz="4" w:space="0"/>
            </w:tcBorders>
            <w:noWrap/>
            <w:vAlign w:val="center"/>
          </w:tcPr>
          <w:p w14:paraId="56787062">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27</w:t>
            </w:r>
          </w:p>
        </w:tc>
        <w:tc>
          <w:tcPr>
            <w:tcW w:w="2823" w:type="pct"/>
            <w:tcBorders>
              <w:top w:val="single" w:color="000000" w:sz="4" w:space="0"/>
              <w:left w:val="single" w:color="000000" w:sz="4" w:space="0"/>
              <w:bottom w:val="single" w:color="000000" w:sz="4" w:space="0"/>
              <w:right w:val="single" w:color="000000" w:sz="4" w:space="0"/>
            </w:tcBorders>
            <w:noWrap/>
            <w:vAlign w:val="center"/>
          </w:tcPr>
          <w:p w14:paraId="2963DBEA">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上海市长宁区虹桥机场小学</w:t>
            </w:r>
          </w:p>
        </w:tc>
        <w:tc>
          <w:tcPr>
            <w:tcW w:w="1717" w:type="pct"/>
            <w:tcBorders>
              <w:top w:val="single" w:color="000000" w:sz="4" w:space="0"/>
              <w:left w:val="single" w:color="000000" w:sz="4" w:space="0"/>
              <w:bottom w:val="single" w:color="000000" w:sz="4" w:space="0"/>
              <w:right w:val="single" w:color="000000" w:sz="4" w:space="0"/>
            </w:tcBorders>
            <w:noWrap/>
            <w:vAlign w:val="center"/>
          </w:tcPr>
          <w:p w14:paraId="615D48E5">
            <w:pPr>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虹桥路2550号</w:t>
            </w:r>
          </w:p>
        </w:tc>
      </w:tr>
    </w:tbl>
    <w:p w14:paraId="46C2658A">
      <w:pPr>
        <w:spacing w:line="360" w:lineRule="auto"/>
        <w:ind w:firstLine="480" w:firstLineChars="200"/>
        <w:jc w:val="left"/>
        <w:rPr>
          <w:rFonts w:hint="eastAsia" w:ascii="宋体" w:hAnsi="宋体" w:eastAsia="宋体" w:cs="宋体"/>
          <w:sz w:val="24"/>
          <w:szCs w:val="24"/>
        </w:rPr>
      </w:pPr>
    </w:p>
    <w:p w14:paraId="55AF28EF">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四、服务管理质量要求及相关承诺要求</w:t>
      </w:r>
    </w:p>
    <w:p w14:paraId="615557E1">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（一）总体管理目标：</w:t>
      </w:r>
    </w:p>
    <w:p w14:paraId="019BBA08">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1．按照新型</w:t>
      </w:r>
      <w:r>
        <w:rPr>
          <w:rFonts w:hint="eastAsia" w:ascii="宋体" w:hAnsi="宋体" w:eastAsia="宋体" w:cs="宋体"/>
          <w:sz w:val="21"/>
          <w:szCs w:val="21"/>
          <w:lang w:val="en-US" w:eastAsia="zh-CN"/>
        </w:rPr>
        <w:t>保安</w:t>
      </w:r>
      <w:r>
        <w:rPr>
          <w:rFonts w:hint="eastAsia" w:ascii="宋体" w:hAnsi="宋体" w:eastAsia="宋体" w:cs="宋体"/>
          <w:sz w:val="21"/>
          <w:szCs w:val="21"/>
        </w:rPr>
        <w:t>管理模式，并根据教育系统的特点，为长宁区各小学提供日间、叠加、夜间保安管理服务。</w:t>
      </w:r>
    </w:p>
    <w:p w14:paraId="1B9D687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2．合同期内保证不发生人为安全事故、管理事故、质量事故、政治事故以及消防事故。 </w:t>
      </w:r>
    </w:p>
    <w:p w14:paraId="3291711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3．合同期内协助签约单位共同争创上海市平安单位、上海市安全文明校园、文明单位等其他相关称号的评选。</w:t>
      </w:r>
    </w:p>
    <w:p w14:paraId="7AC78E46">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（二）分项管理目标：</w:t>
      </w:r>
    </w:p>
    <w:tbl>
      <w:tblPr>
        <w:tblStyle w:val="3"/>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41"/>
        <w:gridCol w:w="1170"/>
        <w:gridCol w:w="4935"/>
      </w:tblGrid>
      <w:tr w14:paraId="42EC0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4C1B97A2">
            <w:pPr>
              <w:spacing w:line="360" w:lineRule="auto"/>
              <w:jc w:val="center"/>
              <w:textAlignment w:val="center"/>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序号</w:t>
            </w:r>
          </w:p>
        </w:tc>
        <w:tc>
          <w:tcPr>
            <w:tcW w:w="2841" w:type="dxa"/>
            <w:noWrap w:val="0"/>
            <w:vAlign w:val="center"/>
          </w:tcPr>
          <w:p w14:paraId="1D091205">
            <w:pPr>
              <w:spacing w:line="360" w:lineRule="auto"/>
              <w:jc w:val="center"/>
              <w:textAlignment w:val="center"/>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指标名称</w:t>
            </w:r>
          </w:p>
        </w:tc>
        <w:tc>
          <w:tcPr>
            <w:tcW w:w="1170" w:type="dxa"/>
            <w:noWrap w:val="0"/>
            <w:vAlign w:val="center"/>
          </w:tcPr>
          <w:p w14:paraId="2F1A47F4">
            <w:pPr>
              <w:spacing w:line="360" w:lineRule="auto"/>
              <w:jc w:val="center"/>
              <w:textAlignment w:val="center"/>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投标指标</w:t>
            </w:r>
          </w:p>
        </w:tc>
        <w:tc>
          <w:tcPr>
            <w:tcW w:w="4935" w:type="dxa"/>
            <w:noWrap w:val="0"/>
            <w:vAlign w:val="center"/>
          </w:tcPr>
          <w:p w14:paraId="2118A2C9">
            <w:pPr>
              <w:spacing w:line="360" w:lineRule="auto"/>
              <w:jc w:val="center"/>
              <w:textAlignment w:val="center"/>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说   明</w:t>
            </w:r>
          </w:p>
        </w:tc>
      </w:tr>
      <w:tr w14:paraId="6E958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1F28D634">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w:t>
            </w:r>
          </w:p>
        </w:tc>
        <w:tc>
          <w:tcPr>
            <w:tcW w:w="2841" w:type="dxa"/>
            <w:noWrap w:val="0"/>
            <w:vAlign w:val="center"/>
          </w:tcPr>
          <w:p w14:paraId="3E7C89B1">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业主满意率</w:t>
            </w:r>
          </w:p>
        </w:tc>
        <w:tc>
          <w:tcPr>
            <w:tcW w:w="1170" w:type="dxa"/>
            <w:noWrap w:val="0"/>
            <w:vAlign w:val="center"/>
          </w:tcPr>
          <w:p w14:paraId="4EFC38D4">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95%以上</w:t>
            </w:r>
          </w:p>
        </w:tc>
        <w:tc>
          <w:tcPr>
            <w:tcW w:w="4935" w:type="dxa"/>
            <w:noWrap w:val="0"/>
            <w:vAlign w:val="center"/>
          </w:tcPr>
          <w:p w14:paraId="58815AED">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书面征询意见或邀请第三方进行满意率测评</w:t>
            </w:r>
          </w:p>
        </w:tc>
      </w:tr>
      <w:tr w14:paraId="71B40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21CCB22E">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2841" w:type="dxa"/>
            <w:noWrap w:val="0"/>
            <w:vAlign w:val="center"/>
          </w:tcPr>
          <w:p w14:paraId="7B04FA1D">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治安事故发生率</w:t>
            </w:r>
          </w:p>
        </w:tc>
        <w:tc>
          <w:tcPr>
            <w:tcW w:w="1170" w:type="dxa"/>
            <w:noWrap w:val="0"/>
            <w:vAlign w:val="center"/>
          </w:tcPr>
          <w:p w14:paraId="4C782CB4">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0</w:t>
            </w:r>
          </w:p>
        </w:tc>
        <w:tc>
          <w:tcPr>
            <w:tcW w:w="4935" w:type="dxa"/>
            <w:noWrap w:val="0"/>
            <w:vAlign w:val="center"/>
          </w:tcPr>
          <w:p w14:paraId="178A172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全年不能发生治安事故</w:t>
            </w:r>
          </w:p>
        </w:tc>
      </w:tr>
      <w:tr w14:paraId="6A88C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671D6C3D">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3</w:t>
            </w:r>
          </w:p>
        </w:tc>
        <w:tc>
          <w:tcPr>
            <w:tcW w:w="2841" w:type="dxa"/>
            <w:noWrap w:val="0"/>
            <w:vAlign w:val="center"/>
          </w:tcPr>
          <w:p w14:paraId="4DB23E55">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政治事故发生率</w:t>
            </w:r>
          </w:p>
        </w:tc>
        <w:tc>
          <w:tcPr>
            <w:tcW w:w="1170" w:type="dxa"/>
            <w:noWrap w:val="0"/>
            <w:vAlign w:val="center"/>
          </w:tcPr>
          <w:p w14:paraId="7779E971">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0</w:t>
            </w:r>
          </w:p>
        </w:tc>
        <w:tc>
          <w:tcPr>
            <w:tcW w:w="4935" w:type="dxa"/>
            <w:noWrap w:val="0"/>
            <w:vAlign w:val="center"/>
          </w:tcPr>
          <w:p w14:paraId="7C46FE3F">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不能发生泄密、反动事件</w:t>
            </w:r>
          </w:p>
        </w:tc>
      </w:tr>
      <w:tr w14:paraId="3E33C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5EFA70AC">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4</w:t>
            </w:r>
          </w:p>
        </w:tc>
        <w:tc>
          <w:tcPr>
            <w:tcW w:w="2841" w:type="dxa"/>
            <w:noWrap w:val="0"/>
            <w:vAlign w:val="center"/>
          </w:tcPr>
          <w:p w14:paraId="270E4EAB">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辖区内车辆事故</w:t>
            </w:r>
          </w:p>
        </w:tc>
        <w:tc>
          <w:tcPr>
            <w:tcW w:w="1170" w:type="dxa"/>
            <w:noWrap w:val="0"/>
            <w:vAlign w:val="center"/>
          </w:tcPr>
          <w:p w14:paraId="4FE67D17">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0</w:t>
            </w:r>
          </w:p>
        </w:tc>
        <w:tc>
          <w:tcPr>
            <w:tcW w:w="4935" w:type="dxa"/>
            <w:noWrap w:val="0"/>
            <w:vAlign w:val="center"/>
          </w:tcPr>
          <w:p w14:paraId="75067E4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不能发生人为指挥失误造成事故</w:t>
            </w:r>
          </w:p>
        </w:tc>
      </w:tr>
      <w:tr w14:paraId="3F07E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2C18F400">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5</w:t>
            </w:r>
          </w:p>
        </w:tc>
        <w:tc>
          <w:tcPr>
            <w:tcW w:w="2841" w:type="dxa"/>
            <w:noWrap w:val="0"/>
            <w:vAlign w:val="center"/>
          </w:tcPr>
          <w:p w14:paraId="508927C4">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消防设备完好率</w:t>
            </w:r>
          </w:p>
        </w:tc>
        <w:tc>
          <w:tcPr>
            <w:tcW w:w="1170" w:type="dxa"/>
            <w:noWrap w:val="0"/>
            <w:vAlign w:val="center"/>
          </w:tcPr>
          <w:p w14:paraId="47F5F605">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4935" w:type="dxa"/>
            <w:noWrap w:val="0"/>
            <w:vAlign w:val="center"/>
          </w:tcPr>
          <w:p w14:paraId="43FDCFEE">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建立消防设施设备档案，定期巡视，并配合业主做好消防设施设备的维护和修理上报工作。</w:t>
            </w:r>
          </w:p>
        </w:tc>
      </w:tr>
      <w:tr w14:paraId="7CA51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51" w:type="dxa"/>
            <w:noWrap w:val="0"/>
            <w:vAlign w:val="center"/>
          </w:tcPr>
          <w:p w14:paraId="1225B652">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6</w:t>
            </w:r>
          </w:p>
        </w:tc>
        <w:tc>
          <w:tcPr>
            <w:tcW w:w="2841" w:type="dxa"/>
            <w:noWrap w:val="0"/>
            <w:vAlign w:val="center"/>
          </w:tcPr>
          <w:p w14:paraId="25825A76">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应急事件处理</w:t>
            </w:r>
          </w:p>
          <w:p w14:paraId="12516D8C">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及时率</w:t>
            </w:r>
          </w:p>
        </w:tc>
        <w:tc>
          <w:tcPr>
            <w:tcW w:w="1170" w:type="dxa"/>
            <w:noWrap w:val="0"/>
            <w:vAlign w:val="center"/>
          </w:tcPr>
          <w:p w14:paraId="373F4A09">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4935" w:type="dxa"/>
            <w:noWrap w:val="0"/>
            <w:vAlign w:val="center"/>
          </w:tcPr>
          <w:p w14:paraId="0802FFB9">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发生应急事件时，处置得当及时，有应急预案，防止事件扩大。</w:t>
            </w:r>
          </w:p>
        </w:tc>
      </w:tr>
      <w:tr w14:paraId="329C4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335D779C">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7</w:t>
            </w:r>
          </w:p>
        </w:tc>
        <w:tc>
          <w:tcPr>
            <w:tcW w:w="2841" w:type="dxa"/>
            <w:noWrap w:val="0"/>
            <w:vAlign w:val="center"/>
          </w:tcPr>
          <w:p w14:paraId="1246672A">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安全检查合格率</w:t>
            </w:r>
          </w:p>
        </w:tc>
        <w:tc>
          <w:tcPr>
            <w:tcW w:w="1170" w:type="dxa"/>
            <w:noWrap w:val="0"/>
            <w:vAlign w:val="center"/>
          </w:tcPr>
          <w:p w14:paraId="6F490543">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4935" w:type="dxa"/>
            <w:noWrap w:val="0"/>
            <w:vAlign w:val="center"/>
          </w:tcPr>
          <w:p w14:paraId="6C9A68E0">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安全检查必须达标，基础资料齐全、规范。</w:t>
            </w:r>
          </w:p>
        </w:tc>
      </w:tr>
      <w:tr w14:paraId="5C366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1" w:type="dxa"/>
            <w:noWrap w:val="0"/>
            <w:vAlign w:val="center"/>
          </w:tcPr>
          <w:p w14:paraId="4FA51772">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8</w:t>
            </w:r>
          </w:p>
        </w:tc>
        <w:tc>
          <w:tcPr>
            <w:tcW w:w="2841" w:type="dxa"/>
            <w:noWrap w:val="0"/>
            <w:vAlign w:val="center"/>
          </w:tcPr>
          <w:p w14:paraId="01922439">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业主和客户有效投诉率</w:t>
            </w:r>
          </w:p>
        </w:tc>
        <w:tc>
          <w:tcPr>
            <w:tcW w:w="1170" w:type="dxa"/>
            <w:noWrap w:val="0"/>
            <w:vAlign w:val="center"/>
          </w:tcPr>
          <w:p w14:paraId="485AFF0C">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小于0.1%</w:t>
            </w:r>
          </w:p>
        </w:tc>
        <w:tc>
          <w:tcPr>
            <w:tcW w:w="4935" w:type="dxa"/>
            <w:noWrap w:val="0"/>
            <w:vAlign w:val="center"/>
          </w:tcPr>
          <w:p w14:paraId="23F9DDC4">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减少投诉，方便业主和社会办事人员</w:t>
            </w:r>
          </w:p>
        </w:tc>
      </w:tr>
      <w:tr w14:paraId="21654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57935C91">
            <w:pPr>
              <w:spacing w:line="360" w:lineRule="auto"/>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9</w:t>
            </w:r>
          </w:p>
        </w:tc>
        <w:tc>
          <w:tcPr>
            <w:tcW w:w="2841" w:type="dxa"/>
            <w:noWrap w:val="0"/>
            <w:vAlign w:val="center"/>
          </w:tcPr>
          <w:p w14:paraId="4257105C">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各种保安人员持证上岗率</w:t>
            </w:r>
          </w:p>
        </w:tc>
        <w:tc>
          <w:tcPr>
            <w:tcW w:w="1170" w:type="dxa"/>
            <w:noWrap w:val="0"/>
            <w:vAlign w:val="center"/>
          </w:tcPr>
          <w:p w14:paraId="46EA7A56">
            <w:pPr>
              <w:spacing w:line="360" w:lineRule="auto"/>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4935" w:type="dxa"/>
            <w:noWrap w:val="0"/>
            <w:vAlign w:val="center"/>
          </w:tcPr>
          <w:p w14:paraId="3BFD347B">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各种保安人员上岗前须经专业培训，做到持证上岗。</w:t>
            </w:r>
          </w:p>
        </w:tc>
      </w:tr>
    </w:tbl>
    <w:p w14:paraId="0B287935">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（三）服务管理质量及相关承诺要求：</w:t>
      </w:r>
    </w:p>
    <w:p w14:paraId="24BB637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1．投标方应当按照保安管理目标进行全方位的安全管理和服务。</w:t>
      </w:r>
    </w:p>
    <w:p w14:paraId="7FFFA22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2．投标方应当建立较为完善的管理制度体系，包括：安全质量管理、档案管理、人员管理、保密管理、物资管理、岗位管理等制度。</w:t>
      </w:r>
    </w:p>
    <w:p w14:paraId="27C9376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3．投标方应当写明具体岗位职责内容及对应的服务标准，包括保安主管（经理）、保安员岗位职责。</w:t>
      </w:r>
    </w:p>
    <w:p w14:paraId="529985B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方应当在投标文件中写明具体岗位管理制度内容，包括：门卫，巡逻管理，监控中心管理，车辆管理，消防管理等岗位的管理办法、值班管理制度、人员奖惩制度、档案管理制度等。要求责任落实到人，现场必须有人牵头负责。</w:t>
      </w:r>
    </w:p>
    <w:p w14:paraId="01A1421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标方应当建立应急预案，包括：火警应急处理措施、殴斗应急处理措施、交通意外应急处理措施、非法侵入应急处理措施、盗窃应急处理措施、可疑物品应急处理措施、拾获财物处理措施、客户意外及伤害应急处理措施、闹访、集访、上访应急处理措施、集会、非法游行应急处理措施、爆炸应急处理措施、其他安全应急处理措施、客户意外及伤害应急处理措施、闹访、集访、上访应急处理措施、集会、非法游行应急处理措施、爆炸应急处理措施、其他安全应急处理措施。</w:t>
      </w:r>
    </w:p>
    <w:p w14:paraId="4B496A0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6．投标方应当承诺在中标服务期中定期开展人员培训，提高业务技能，安排应急演练等项目</w:t>
      </w:r>
      <w:r>
        <w:rPr>
          <w:rFonts w:hint="eastAsia" w:ascii="宋体" w:hAnsi="宋体" w:eastAsia="宋体" w:cs="宋体"/>
          <w:color w:val="auto"/>
          <w:sz w:val="21"/>
          <w:szCs w:val="21"/>
        </w:rPr>
        <w:t>培训，以增强安全工作意识和技能。</w:t>
      </w:r>
    </w:p>
    <w:p w14:paraId="37141DBD">
      <w:pPr>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7．投标方应当</w:t>
      </w:r>
      <w:r>
        <w:rPr>
          <w:rFonts w:hint="eastAsia" w:ascii="宋体" w:hAnsi="宋体" w:eastAsia="宋体" w:cs="宋体"/>
          <w:color w:val="auto"/>
          <w:sz w:val="21"/>
          <w:szCs w:val="21"/>
          <w:lang w:val="en-US" w:eastAsia="zh-CN"/>
        </w:rPr>
        <w:t>配合校方</w:t>
      </w:r>
      <w:r>
        <w:rPr>
          <w:rFonts w:hint="eastAsia" w:ascii="宋体" w:hAnsi="宋体" w:eastAsia="宋体" w:cs="宋体"/>
          <w:color w:val="auto"/>
          <w:sz w:val="21"/>
          <w:szCs w:val="21"/>
        </w:rPr>
        <w:t>建立消防值班制度，定期巡视，并配合业主做好消防设施设备的维护和修理上报工作，设备完好率应达到100%以上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涉及操作的工作人员应当持有相应资质证书。</w:t>
      </w:r>
    </w:p>
    <w:p w14:paraId="340933A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8．投标方应当在投标文件中写明人员管理考核方案，方案中应包括详细的日常人员管理考核办法、确保人员稳定的措施等内容；人员的月流动率≤3%。</w:t>
      </w:r>
    </w:p>
    <w:p w14:paraId="06E12A1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9．人员要求：</w:t>
      </w:r>
    </w:p>
    <w:p w14:paraId="63D08F8D">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（1）投标方应当按专业化要求配置保安人员，并按照国家有关规定取得相应的上岗证书，持证率100%；涉及消防设施操作的，应提供满足要求的专业人员。</w:t>
      </w:r>
    </w:p>
    <w:p w14:paraId="0D337E7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（2）投标方应当在投标文件中提供人员招录管理方案，方案中应当列出人员招录途径，新老人员配比组成情况等内容。</w:t>
      </w:r>
    </w:p>
    <w:p w14:paraId="6A37895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（3）投标方应当按照实际情况编制人员岗位配置及排班计划表。</w:t>
      </w:r>
    </w:p>
    <w:p w14:paraId="715F783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（4）投标方应当在投标文件中提供员工培训方案；一旦中标，投标方应当将详细的培训方案递交至业主方以供备案。</w:t>
      </w:r>
    </w:p>
    <w:p w14:paraId="2B2BA3C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（5）投标方应当在投标文件中写明人员管理考核方案，方案中应包括详细的日常人员管理考核办法、确保人员稳定的措施等内容。</w:t>
      </w:r>
    </w:p>
    <w:p w14:paraId="6793C42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（6）着装要求：投标方应当按照有关规定为保安人员配备保安制服（按季节配备），保安制服应包括背心、帽子、皮带、皮鞋、肩章、袖标等；上岗时须统一着装，并统一佩戴胸牌，服饰保持整洁，仪表端庄。</w:t>
      </w:r>
    </w:p>
    <w:p w14:paraId="2D22785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（7）上岗要求：保安人员上岗时应做到服务周到热情，态度主动积极，用语文明规范须统一。</w:t>
      </w:r>
    </w:p>
    <w:p w14:paraId="0CA56D8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8）投标人应承诺中标后，按照《上海市中小学、幼儿园保安员护校执勤工作规范（试行）》文件要求，所有的服务人员均须参加公安部门组织的校园保安岗位专业轮训考评，通过“心理健康测评”项目，体能达标、考评合格，且在保安员电子证照（IC卡）中获得认证后方能上岗。 </w:t>
      </w:r>
    </w:p>
    <w:p w14:paraId="2D975E1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10．装备要求：投标方应按上级相关部门要求，为服务单位配备必要的装备及器械。</w:t>
      </w:r>
    </w:p>
    <w:p w14:paraId="605797B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11．投标方应当建立客户投诉处理机制，明确事故发生的责任界定等内容；并承诺24小时内予以处理或回复，确保件件有处理结果并有详细记录，投诉人签字满意率大于95％。</w:t>
      </w:r>
    </w:p>
    <w:p w14:paraId="185D4767">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12．投标方应当提供满意度测评方案、并承诺保证每年至少一次征询客户关于安全管理的意见，并针对业主集中反映的问题采取整改措施，使满意率达到95％以上。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满意度测评表格式详见附件</w:t>
      </w:r>
      <w:r>
        <w:rPr>
          <w:rFonts w:hint="eastAsia" w:ascii="宋体" w:hAnsi="宋体" w:eastAsia="宋体" w:cs="宋体"/>
          <w:color w:val="auto"/>
          <w:sz w:val="21"/>
          <w:szCs w:val="21"/>
          <w:lang w:eastAsia="zh-CN"/>
        </w:rPr>
        <w:t>）</w:t>
      </w:r>
    </w:p>
    <w:p w14:paraId="31F48D24">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13.投标人须承诺：如中标，在本项目合同签订前提供“雇主责任险”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责任险中须包含意外险险种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购买证明。</w:t>
      </w:r>
    </w:p>
    <w:p w14:paraId="3D8E9BD9">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投标人须承诺本项目中所投服务人员的员工薪资、社保、公积金、加班费、各类津贴等，均符合《中华人民共和国劳动法》、上海市人力资源和社会保障局相关规定等最新国家及地方相关法律法规，以及所属行业基本标准。因薪酬待遇、用工不规范等相关问题产生的争议纠纷或法律问题，均由投标人承担相应法律责任。</w:t>
      </w:r>
    </w:p>
    <w:p w14:paraId="0ADA26E1">
      <w:pPr>
        <w:spacing w:line="360" w:lineRule="auto"/>
        <w:ind w:firstLine="422" w:firstLineChars="200"/>
        <w:jc w:val="lef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注：以上第1条～第1</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条款要求投标方须在投标文件中加以体现或予以承诺，若服务方案、管理制度、相关承诺出现严重不符的，将作为废标处理。</w:t>
      </w:r>
    </w:p>
    <w:p w14:paraId="0F81014C">
      <w:pPr>
        <w:spacing w:line="360" w:lineRule="auto"/>
        <w:ind w:firstLine="420" w:firstLineChars="200"/>
        <w:jc w:val="left"/>
        <w:rPr>
          <w:rFonts w:hint="eastAsia" w:ascii="宋体" w:hAnsi="宋体" w:eastAsia="宋体" w:cs="宋体"/>
          <w:sz w:val="21"/>
          <w:szCs w:val="21"/>
        </w:rPr>
      </w:pPr>
    </w:p>
    <w:p w14:paraId="52D41DE8">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五、其他相关事项说明</w:t>
      </w:r>
    </w:p>
    <w:p w14:paraId="18AF8A76">
      <w:pPr>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（一）鉴于上海市长宁区教育系统校园保安服务管理的特殊性，各投标方应注意以下内容：</w:t>
      </w:r>
    </w:p>
    <w:p w14:paraId="2ACC3A2D">
      <w:pPr>
        <w:spacing w:line="360" w:lineRule="auto"/>
        <w:ind w:firstLine="422" w:firstLineChars="200"/>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★1．本项目投标人应当遵守以下安全、保密义务：</w:t>
      </w:r>
    </w:p>
    <w:p w14:paraId="5E10A533">
      <w:pPr>
        <w:spacing w:line="360" w:lineRule="auto"/>
        <w:ind w:firstLine="422" w:firstLineChars="200"/>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（1）所有招标资料全部为保密资料，需遵守保密要求，不得外传复印。各投标单位需签署保密承诺函；</w:t>
      </w:r>
    </w:p>
    <w:p w14:paraId="32693505">
      <w:pPr>
        <w:spacing w:line="360" w:lineRule="auto"/>
        <w:ind w:firstLine="422" w:firstLineChars="200"/>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（2）为了本项目服务对象（即业主方）的安全、保密义务必须按业主方有关的保密要求</w:t>
      </w:r>
      <w:r>
        <w:rPr>
          <w:rFonts w:hint="eastAsia" w:ascii="宋体" w:hAnsi="宋体" w:eastAsia="宋体" w:cs="宋体"/>
          <w:b/>
          <w:bCs/>
          <w:color w:val="FF0000"/>
          <w:sz w:val="21"/>
          <w:szCs w:val="21"/>
          <w:highlight w:val="none"/>
          <w:lang w:eastAsia="zh-CN"/>
        </w:rPr>
        <w:t>，</w:t>
      </w:r>
      <w:r>
        <w:rPr>
          <w:rFonts w:hint="eastAsia" w:ascii="宋体" w:hAnsi="宋体" w:eastAsia="宋体" w:cs="宋体"/>
          <w:b/>
          <w:bCs/>
          <w:color w:val="FF0000"/>
          <w:sz w:val="21"/>
          <w:szCs w:val="21"/>
          <w:highlight w:val="none"/>
          <w:lang w:val="en-US" w:eastAsia="zh-CN"/>
        </w:rPr>
        <w:t>严格</w:t>
      </w:r>
      <w:r>
        <w:rPr>
          <w:rFonts w:hint="eastAsia" w:ascii="宋体" w:hAnsi="宋体" w:eastAsia="宋体" w:cs="宋体"/>
          <w:b/>
          <w:bCs/>
          <w:color w:val="FF0000"/>
          <w:sz w:val="21"/>
          <w:szCs w:val="21"/>
          <w:highlight w:val="none"/>
        </w:rPr>
        <w:t>执行</w:t>
      </w:r>
      <w:r>
        <w:rPr>
          <w:rFonts w:hint="eastAsia" w:ascii="宋体" w:hAnsi="宋体" w:eastAsia="宋体" w:cs="宋体"/>
          <w:b/>
          <w:bCs/>
          <w:color w:val="FF0000"/>
          <w:sz w:val="21"/>
          <w:szCs w:val="21"/>
          <w:highlight w:val="none"/>
          <w:lang w:val="en-US" w:eastAsia="zh-CN"/>
        </w:rPr>
        <w:t>相关</w:t>
      </w:r>
      <w:r>
        <w:rPr>
          <w:rFonts w:hint="eastAsia" w:ascii="宋体" w:hAnsi="宋体" w:eastAsia="宋体" w:cs="宋体"/>
          <w:b/>
          <w:bCs/>
          <w:color w:val="FF0000"/>
          <w:sz w:val="21"/>
          <w:szCs w:val="21"/>
          <w:highlight w:val="none"/>
        </w:rPr>
        <w:t>的管理措施。</w:t>
      </w:r>
    </w:p>
    <w:p w14:paraId="69B01578">
      <w:pPr>
        <w:spacing w:line="360" w:lineRule="auto"/>
        <w:ind w:firstLine="422" w:firstLineChars="200"/>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注：投标单位应根据以上提示内容编写方案，并作出相应承诺。</w:t>
      </w:r>
    </w:p>
    <w:p w14:paraId="2E437E48">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highlight w:val="none"/>
        </w:rPr>
        <w:t>2．保安服务管理档案作为保安服务管理服务期（合同期）内的重要记载，应根据实际情况真实记录，书面归档，并能全面、客观反应管理期内的所有</w:t>
      </w:r>
      <w:r>
        <w:rPr>
          <w:rFonts w:hint="eastAsia" w:ascii="宋体" w:hAnsi="宋体" w:eastAsia="宋体" w:cs="宋体"/>
          <w:sz w:val="21"/>
          <w:szCs w:val="21"/>
          <w:highlight w:val="none"/>
          <w:lang w:val="en-US" w:eastAsia="zh-CN"/>
        </w:rPr>
        <w:t>校园</w:t>
      </w:r>
      <w:r>
        <w:rPr>
          <w:rFonts w:hint="eastAsia" w:ascii="宋体" w:hAnsi="宋体" w:eastAsia="宋体" w:cs="宋体"/>
          <w:sz w:val="21"/>
          <w:szCs w:val="21"/>
          <w:highlight w:val="none"/>
        </w:rPr>
        <w:t>管理情况。保安服务管理档案应在管</w:t>
      </w:r>
      <w:r>
        <w:rPr>
          <w:rFonts w:hint="eastAsia" w:ascii="宋体" w:hAnsi="宋体" w:eastAsia="宋体" w:cs="宋体"/>
          <w:sz w:val="21"/>
          <w:szCs w:val="21"/>
        </w:rPr>
        <w:t>理服务期结束后完整的提交给业主方保安服务管理方，有义务协助业主方或在业主方的指导下对其</w:t>
      </w:r>
      <w:r>
        <w:rPr>
          <w:rFonts w:hint="eastAsia" w:ascii="宋体" w:hAnsi="宋体" w:eastAsia="宋体" w:cs="宋体"/>
          <w:color w:val="auto"/>
          <w:sz w:val="21"/>
          <w:szCs w:val="21"/>
        </w:rPr>
        <w:t>他档案或资料进行收集整理。</w:t>
      </w:r>
    </w:p>
    <w:p w14:paraId="38D3A751">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3．保安服务管理方应根据管理的实际情况，提交给业主方</w:t>
      </w:r>
      <w:r>
        <w:rPr>
          <w:rFonts w:hint="eastAsia" w:ascii="宋体" w:hAnsi="宋体" w:eastAsia="宋体" w:cs="宋体"/>
          <w:color w:val="auto"/>
          <w:sz w:val="21"/>
          <w:szCs w:val="21"/>
          <w:lang w:val="en-US" w:eastAsia="zh-CN"/>
        </w:rPr>
        <w:t>每月工作报告</w:t>
      </w:r>
      <w:r>
        <w:rPr>
          <w:rFonts w:hint="eastAsia" w:ascii="宋体" w:hAnsi="宋体" w:eastAsia="宋体" w:cs="宋体"/>
          <w:color w:val="auto"/>
          <w:sz w:val="21"/>
          <w:szCs w:val="21"/>
        </w:rPr>
        <w:t>，统计核算保安服务管理预算计划和实际费用发生的异同，并提交业主方相关数据报表。</w:t>
      </w:r>
    </w:p>
    <w:p w14:paraId="575085A9">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4．保安服务管理方选用的有关保安专用工具、设备及其他消耗材料的采购及仓库保管、领用制度应得到业主方认可，业主方对此项享有监督管理权并保留对此项的 指定采购权利。</w:t>
      </w:r>
    </w:p>
    <w:p w14:paraId="362E210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5．针对服务对象的特殊性，投标单位可以提出其它特色服务的设想及建议。</w:t>
      </w:r>
    </w:p>
    <w:p w14:paraId="694DCBF1">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标单位应认真踏勘现场，熟悉服务现场及周围地形，交通道路等情况，以获得一切可能影响投标报价的直接资料。招标单位将一律视为已确认所有现场条件和预计到了可能发生的异常情况。投标单位中标后，不得以不了解或不完全了解现场为理由而提出额外费用，对有关这一类的要求，招标单位将不予考虑。</w:t>
      </w:r>
    </w:p>
    <w:p w14:paraId="789D5C2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7．投标单位为本项目配备的保安服务管理总负责人与各专业管理、技术负责人须承担过类似规模的</w:t>
      </w:r>
      <w:r>
        <w:rPr>
          <w:rFonts w:hint="eastAsia" w:ascii="宋体" w:hAnsi="宋体" w:eastAsia="宋体" w:cs="宋体"/>
          <w:color w:val="auto"/>
          <w:sz w:val="21"/>
          <w:szCs w:val="21"/>
          <w:lang w:val="en-US" w:eastAsia="zh-CN"/>
        </w:rPr>
        <w:t>保安</w:t>
      </w:r>
      <w:r>
        <w:rPr>
          <w:rFonts w:hint="eastAsia" w:ascii="宋体" w:hAnsi="宋体" w:eastAsia="宋体" w:cs="宋体"/>
          <w:color w:val="auto"/>
          <w:sz w:val="21"/>
          <w:szCs w:val="21"/>
        </w:rPr>
        <w:t>的同类职位。</w:t>
      </w:r>
      <w:r>
        <w:rPr>
          <w:rFonts w:hint="eastAsia" w:ascii="宋体" w:hAnsi="宋体" w:eastAsia="宋体" w:cs="宋体"/>
          <w:color w:val="auto"/>
          <w:sz w:val="21"/>
          <w:szCs w:val="21"/>
          <w:lang w:val="en-US" w:eastAsia="zh-CN"/>
        </w:rPr>
        <w:t>消防监控等</w:t>
      </w:r>
      <w:r>
        <w:rPr>
          <w:rFonts w:hint="eastAsia" w:ascii="宋体" w:hAnsi="宋体" w:eastAsia="宋体" w:cs="宋体"/>
          <w:color w:val="auto"/>
          <w:sz w:val="21"/>
          <w:szCs w:val="21"/>
        </w:rPr>
        <w:t>特殊岗位的工作人员应具备相应的上岗证书，并将本项详细资料编入资格证明文件中。</w:t>
      </w:r>
    </w:p>
    <w:p w14:paraId="282478A2">
      <w:pPr>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（二）服务管理方式</w:t>
      </w:r>
    </w:p>
    <w:p w14:paraId="04F7ABC1">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1．中标单位根据《中华人民共和国民法典》、新颁布实施的</w:t>
      </w:r>
      <w:bookmarkStart w:id="0" w:name="_Hlk110160774"/>
      <w:r>
        <w:rPr>
          <w:rFonts w:hint="eastAsia" w:ascii="宋体" w:hAnsi="宋体" w:eastAsia="宋体" w:cs="宋体"/>
          <w:color w:val="auto"/>
          <w:sz w:val="21"/>
          <w:szCs w:val="21"/>
        </w:rPr>
        <w:t>《中华人民共和国保安服务条例》</w:t>
      </w:r>
      <w:bookmarkEnd w:id="0"/>
      <w:r>
        <w:rPr>
          <w:rFonts w:hint="eastAsia" w:ascii="宋体" w:hAnsi="宋体" w:eastAsia="宋体" w:cs="宋体"/>
          <w:color w:val="auto"/>
          <w:sz w:val="21"/>
          <w:szCs w:val="21"/>
        </w:rPr>
        <w:t>以及国家、省、市的有关法律、法规与签订合同，进行统一管理、专业服务、自负盈亏。在保安服务管理期间内非经业主方同意，不得转包、分包保安服务管理内容和职责义务。</w:t>
      </w:r>
    </w:p>
    <w:p w14:paraId="0989745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 中标单位还应严格遵守以下文件要求提供本次服务：</w:t>
      </w:r>
    </w:p>
    <w:p w14:paraId="139959E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（1）校园安全工作任务参考文件目录；</w:t>
      </w:r>
    </w:p>
    <w:p w14:paraId="4F7D770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（2）《企业事业单位内部治安保卫条例》(中华人民共和国国务院令第421号)；</w:t>
      </w:r>
    </w:p>
    <w:p w14:paraId="038F26D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（3）《保安服务管理条例》(中华人民共和国国务院令第564号)；</w:t>
      </w:r>
    </w:p>
    <w:p w14:paraId="087D059D">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（4）中央社会治安综合治理委员会办公室、教育部、公安部关于进一步加强学校幼儿园安全防范工作建立健全长效工作机制的意见；</w:t>
      </w:r>
    </w:p>
    <w:p w14:paraId="5BE4CB6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（5）《公安部办公厅教育部办公厅关于印发〈中小学幼儿园安全防范工作规范（试行）〉的通知》（公治〔2015〕168号）；</w:t>
      </w:r>
    </w:p>
    <w:p w14:paraId="7AE9F1D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（6）《关于本市加强中小学幼儿园安全风险防控体系建设的实施意见》（沪府办规〔2019〕2号）；</w:t>
      </w:r>
    </w:p>
    <w:p w14:paraId="71C8EFD3">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（7）公安部、教育部《加快推动全国中小学幼儿园安全防范建设三年行动计划》（公通字[2019]27号）；</w:t>
      </w:r>
    </w:p>
    <w:p w14:paraId="2387BD7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（8）上海市地方标准《重点单位重要部位安全技术防范系统要求第6部分:中小学、幼儿图、托幼机构》；</w:t>
      </w:r>
    </w:p>
    <w:p w14:paraId="13C2C46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（9）《关于印发&lt;上海市中小学、幼儿园保安员护校执勤规范（试行）的通知》（沪公治通字[2021]25号）；</w:t>
      </w:r>
    </w:p>
    <w:p w14:paraId="191DE5F6">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（10）其他与校园安保、安防等有关文件。</w:t>
      </w:r>
    </w:p>
    <w:p w14:paraId="40E53718">
      <w:pPr>
        <w:spacing w:line="360" w:lineRule="auto"/>
        <w:ind w:firstLine="422" w:firstLineChars="200"/>
        <w:jc w:val="lef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★3．中标单位与业主单位签订的服务委托协议期限应以年度为单位（协议限期一年），不再另行增加各类费用。如业主单位有增减服务点及人员的变化，服务费按照中标人员单价另做调整。</w:t>
      </w:r>
    </w:p>
    <w:p w14:paraId="3A52FA61">
      <w:pPr>
        <w:spacing w:line="360" w:lineRule="auto"/>
        <w:ind w:firstLine="422" w:firstLineChars="200"/>
        <w:jc w:val="lef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注：投标单位应根据以上提示内容编写方案，并做出相应承诺。</w:t>
      </w:r>
    </w:p>
    <w:p w14:paraId="03CADC1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中标单位应严格按照投标书和委托管理合同的约定进行保安服务管理（如：达不到规定要求，管理维护水平下降，业主单位投诉多或出现重大管理失误等），否则业主方有权从履约风险保证金中获得赔偿，直至终止委托管理合同，并进行财务审计，责任由中标单位负责。</w:t>
      </w:r>
    </w:p>
    <w:p w14:paraId="0F59C4B8">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．保安服务单位在聘用、任命、调整、调换、替换有关主要保安服务管理服务人员之前须征得业主方同意，业主方同时享有对有关保安管理服务人员指定调整、调换、替换的权利。</w:t>
      </w:r>
    </w:p>
    <w:p w14:paraId="25F5F8A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拟委派本项目的主要管理人员不得同时在其他保安服务项目中兼职。</w:t>
      </w:r>
    </w:p>
    <w:p w14:paraId="7E314D6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．中标方的投标书是合同的当然组成部分，合同约定中未详尽的保安服务单位的义务依中标方的投标书为据。</w:t>
      </w:r>
    </w:p>
    <w:p w14:paraId="7D87B565">
      <w:pPr>
        <w:pStyle w:val="2"/>
        <w:spacing w:before="0" w:beforeAutospacing="0" w:after="0" w:afterAutospacing="0" w:line="360" w:lineRule="auto"/>
        <w:ind w:firstLine="420"/>
        <w:rPr>
          <w:rFonts w:cs="Calibri"/>
          <w:b/>
          <w:bCs/>
          <w:color w:val="FF0000"/>
          <w:kern w:val="2"/>
          <w:sz w:val="21"/>
          <w:szCs w:val="22"/>
        </w:rPr>
      </w:pPr>
      <w:r>
        <w:rPr>
          <w:rFonts w:hint="eastAsia" w:cs="Calibri"/>
          <w:b/>
          <w:bCs/>
          <w:color w:val="FF0000"/>
          <w:kern w:val="2"/>
          <w:sz w:val="21"/>
          <w:szCs w:val="22"/>
        </w:rPr>
        <w:t>注：上述★条款必须满足响应，否则将作为废标处理。</w:t>
      </w:r>
    </w:p>
    <w:p w14:paraId="64BD86BB">
      <w:pPr>
        <w:spacing w:line="360" w:lineRule="auto"/>
        <w:ind w:firstLine="420" w:firstLineChars="200"/>
        <w:jc w:val="left"/>
        <w:rPr>
          <w:rFonts w:hint="eastAsia" w:ascii="宋体" w:hAnsi="宋体" w:eastAsia="宋体" w:cs="宋体"/>
          <w:sz w:val="21"/>
          <w:szCs w:val="21"/>
        </w:rPr>
      </w:pPr>
    </w:p>
    <w:p w14:paraId="36E22718">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 xml:space="preserve">其他要求： </w:t>
      </w:r>
    </w:p>
    <w:p w14:paraId="62759BD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1、付款条件：按月支付。 </w:t>
      </w:r>
    </w:p>
    <w:p w14:paraId="18A7B93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2、验收标准：本项目由区教育局相关部门对中标单位服务进行验收。</w:t>
      </w:r>
    </w:p>
    <w:p w14:paraId="0AEC7C0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4425C"/>
    <w:rsid w:val="4884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ascii="宋体" w:hAnsi="宋体"/>
      <w:kern w:val="0"/>
      <w:sz w:val="18"/>
      <w:szCs w:val="18"/>
    </w:rPr>
  </w:style>
  <w:style w:type="character" w:customStyle="1" w:styleId="5">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2025-08-06T16:14:00Z</dcterms:created>
  <dc:creator>135.</dc:creator>
  <cp:lastModifiedBy>135.</cp:lastModifiedBy>
  <dcterms:modified xsi:type="dcterms:W3CDTF">2025-08-06T16:14:43Z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C4E2F7479FC841CFA298B8661FA3B02A_11</vt:lpwstr>
  </property>
  <property fmtid="{D5CDD505-2E9C-101B-9397-08002B2CF9AE}" pid="4" name="KSOTemplateDocerSaveRecord">
    <vt:lpwstr>eyJoZGlkIjoiNDdiMTM4MTM1OTY3ZTE4MzU3MDZiZjEyNzFjYjNlYmIiLCJ1c2VySWQiOiIxMDMyMjc4NzM3In0=</vt:lpwstr>
  </property>
</Properties>
</file>