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FFD33">
      <w:pPr>
        <w:pStyle w:val="3"/>
        <w:spacing w:before="0" w:beforeAutospacing="0" w:after="0" w:afterAutospacing="0" w:line="360" w:lineRule="auto"/>
        <w:rPr>
          <w:rFonts w:hint="eastAsia"/>
          <w:b/>
          <w:bCs/>
          <w:color w:val="auto"/>
          <w:sz w:val="21"/>
          <w:szCs w:val="21"/>
        </w:rPr>
      </w:pPr>
      <w:r>
        <w:rPr>
          <w:rFonts w:hint="eastAsia"/>
          <w:b/>
          <w:bCs/>
          <w:color w:val="auto"/>
          <w:sz w:val="21"/>
          <w:szCs w:val="21"/>
        </w:rPr>
        <w:t>一、项目背景</w:t>
      </w:r>
    </w:p>
    <w:p w14:paraId="46DDCD76">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上海市位育中学是上海市教委第四批教育信息化</w:t>
      </w:r>
      <w:r>
        <w:rPr>
          <w:rFonts w:hint="eastAsia" w:ascii="宋体" w:hAnsi="宋体" w:eastAsia="宋体" w:cs="宋体"/>
          <w:color w:val="auto"/>
          <w:szCs w:val="21"/>
          <w:highlight w:val="none"/>
          <w:rtl w:val="0"/>
          <w:lang w:val="en-US" w:eastAsia="zh-CN"/>
        </w:rPr>
        <w:t>应用标杆培育</w:t>
      </w:r>
      <w:r>
        <w:rPr>
          <w:rFonts w:hint="eastAsia" w:ascii="宋体" w:hAnsi="宋体" w:eastAsia="宋体" w:cs="宋体"/>
          <w:color w:val="auto"/>
          <w:szCs w:val="21"/>
          <w:highlight w:val="none"/>
          <w:rtl w:val="0"/>
          <w:lang w:val="zh-TW" w:eastAsia="zh-TW"/>
        </w:rPr>
        <w:t>校，依据《上海市位育中学五年发展规划（2021-2025）》的蓝图，学校将专注于三大关键领域的革新：体育教学与训练、食堂就餐服务以及学生宿舍管理。为实现这一目标，拟引入人工智能技术，对智慧教学、智慧安防和智慧后勤系统进行全面的升级与优化。这一系列改革将提升学校综合管理效率，同时为学生们创造一个更加便捷、高效和安全的学习与生活环境。</w:t>
      </w:r>
    </w:p>
    <w:p w14:paraId="4DD1AB3B">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69C47500">
      <w:pPr>
        <w:pStyle w:val="3"/>
        <w:spacing w:before="0" w:beforeAutospacing="0" w:after="0" w:afterAutospacing="0" w:line="360" w:lineRule="auto"/>
        <w:rPr>
          <w:rFonts w:hint="eastAsia" w:ascii="宋体" w:hAnsi="宋体" w:eastAsia="宋体" w:cs="宋体"/>
          <w:b/>
          <w:bCs/>
          <w:color w:val="auto"/>
          <w:sz w:val="21"/>
          <w:szCs w:val="21"/>
          <w:rtl w:val="0"/>
          <w:lang w:val="zh-TW" w:eastAsia="zh-TW"/>
        </w:rPr>
      </w:pPr>
      <w:bookmarkStart w:id="0" w:name="_Toc5412"/>
      <w:bookmarkStart w:id="1" w:name="_Toc27420"/>
      <w:r>
        <w:rPr>
          <w:rFonts w:hint="eastAsia" w:ascii="宋体" w:hAnsi="宋体" w:eastAsia="宋体" w:cs="宋体"/>
          <w:b/>
          <w:bCs/>
          <w:color w:val="auto"/>
          <w:sz w:val="21"/>
          <w:szCs w:val="21"/>
          <w:rtl w:val="0"/>
          <w:lang w:val="en-US" w:eastAsia="zh-CN"/>
        </w:rPr>
        <w:t>二、</w:t>
      </w:r>
      <w:r>
        <w:rPr>
          <w:rFonts w:hint="eastAsia" w:ascii="宋体" w:hAnsi="宋体" w:eastAsia="宋体" w:cs="宋体"/>
          <w:b/>
          <w:bCs/>
          <w:color w:val="auto"/>
          <w:sz w:val="21"/>
          <w:szCs w:val="21"/>
          <w:rtl w:val="0"/>
          <w:lang w:val="zh-TW" w:eastAsia="zh-TW"/>
        </w:rPr>
        <w:t>建设目标</w:t>
      </w:r>
      <w:bookmarkEnd w:id="0"/>
      <w:bookmarkEnd w:id="1"/>
    </w:p>
    <w:p w14:paraId="07BC72B4">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本期位育中学教育信息化应用标杆创建校配套设备采购项目响应国家新时代学校体育发展的“四位一体”目标，即“享受乐趣、增强体质、健全人格、锤炼意志”，利用前沿智能化技术，满足学校在校园生活、教育教学的新形势、新目标和新要求：</w:t>
      </w:r>
    </w:p>
    <w:p w14:paraId="248E0225">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（1）科学体育锻炼的推广：利用智能化技术，推动学生进行科学的体育锻炼，提高体育教学效果，确保学生体质的不断增强。</w:t>
      </w:r>
    </w:p>
    <w:p w14:paraId="2C22B59E">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（2）健康饮食习惯的培养：智能系统助力学生形成科学的饮食结构，养成良好的饮食习惯，为学生的健康成长提供有力保障。</w:t>
      </w:r>
    </w:p>
    <w:p w14:paraId="3BC6B741">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（3）自立自理能力的提升：通过智能化宿舍应用场景，实现自动化、无感化管理，极大解放人力；精准掌握学生归寝情况，及时预警异常，保障学生安全；培养其守时、自律的生活习惯。</w:t>
      </w:r>
    </w:p>
    <w:p w14:paraId="299AD610">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（4）结合数字化技术，为每一位学生提供一份在校生活报告。</w:t>
      </w:r>
    </w:p>
    <w:p w14:paraId="22309A7B">
      <w:pPr>
        <w:spacing w:line="360" w:lineRule="auto"/>
        <w:ind w:firstLine="420" w:firstLineChars="200"/>
        <w:jc w:val="left"/>
        <w:rPr>
          <w:rFonts w:hint="eastAsia" w:ascii="宋体" w:hAnsi="宋体" w:eastAsia="宋体" w:cs="宋体"/>
          <w:color w:val="auto"/>
          <w:szCs w:val="21"/>
          <w:highlight w:val="none"/>
          <w:rtl w:val="0"/>
          <w:lang w:val="zh-TW" w:eastAsia="zh-TW"/>
        </w:rPr>
      </w:pPr>
    </w:p>
    <w:p w14:paraId="62A79FFD">
      <w:pPr>
        <w:pStyle w:val="3"/>
        <w:spacing w:before="0" w:beforeAutospacing="0" w:after="0" w:afterAutospacing="0" w:line="360" w:lineRule="auto"/>
        <w:rPr>
          <w:rFonts w:hint="eastAsia" w:ascii="宋体" w:hAnsi="宋体" w:eastAsia="宋体" w:cs="宋体"/>
          <w:b/>
          <w:bCs/>
          <w:color w:val="auto"/>
          <w:sz w:val="21"/>
          <w:szCs w:val="21"/>
          <w:rtl w:val="0"/>
          <w:lang w:val="zh-TW" w:eastAsia="zh-TW"/>
        </w:rPr>
      </w:pPr>
      <w:bookmarkStart w:id="2" w:name="_Toc8950"/>
      <w:bookmarkStart w:id="3" w:name="_Toc11428"/>
      <w:r>
        <w:rPr>
          <w:rFonts w:hint="eastAsia" w:ascii="宋体" w:hAnsi="宋体" w:eastAsia="宋体" w:cs="宋体"/>
          <w:b/>
          <w:bCs/>
          <w:color w:val="auto"/>
          <w:sz w:val="21"/>
          <w:szCs w:val="21"/>
          <w:rtl w:val="0"/>
          <w:lang w:val="en-US" w:eastAsia="zh-CN"/>
        </w:rPr>
        <w:t>三、</w:t>
      </w:r>
      <w:r>
        <w:rPr>
          <w:rFonts w:hint="eastAsia" w:ascii="宋体" w:hAnsi="宋体" w:eastAsia="宋体" w:cs="宋体"/>
          <w:b/>
          <w:bCs/>
          <w:color w:val="auto"/>
          <w:sz w:val="21"/>
          <w:szCs w:val="21"/>
          <w:rtl w:val="0"/>
          <w:lang w:val="zh-TW" w:eastAsia="zh-TW"/>
        </w:rPr>
        <w:t>建设清单</w:t>
      </w:r>
      <w:bookmarkEnd w:id="2"/>
      <w:bookmarkEnd w:id="3"/>
    </w:p>
    <w:tbl>
      <w:tblPr>
        <w:tblStyle w:val="5"/>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363"/>
        <w:gridCol w:w="4519"/>
        <w:gridCol w:w="1190"/>
      </w:tblGrid>
      <w:tr w14:paraId="11E0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5449D9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63" w:type="dxa"/>
            <w:noWrap w:val="0"/>
            <w:vAlign w:val="center"/>
          </w:tcPr>
          <w:p w14:paraId="210E83F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应用场景</w:t>
            </w:r>
          </w:p>
        </w:tc>
        <w:tc>
          <w:tcPr>
            <w:tcW w:w="4519" w:type="dxa"/>
            <w:noWrap w:val="0"/>
            <w:vAlign w:val="center"/>
          </w:tcPr>
          <w:p w14:paraId="38021A9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建设内容</w:t>
            </w:r>
          </w:p>
        </w:tc>
        <w:tc>
          <w:tcPr>
            <w:tcW w:w="1190" w:type="dxa"/>
            <w:noWrap w:val="0"/>
            <w:vAlign w:val="center"/>
          </w:tcPr>
          <w:p w14:paraId="7FC6201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68B4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noWrap w:val="0"/>
            <w:vAlign w:val="center"/>
          </w:tcPr>
          <w:p w14:paraId="09EF2CD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363" w:type="dxa"/>
            <w:vMerge w:val="restart"/>
            <w:noWrap w:val="0"/>
            <w:vAlign w:val="center"/>
          </w:tcPr>
          <w:p w14:paraId="6DE3910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智慧体育系统</w:t>
            </w:r>
          </w:p>
        </w:tc>
        <w:tc>
          <w:tcPr>
            <w:tcW w:w="4519" w:type="dxa"/>
            <w:noWrap w:val="0"/>
            <w:vAlign w:val="center"/>
          </w:tcPr>
          <w:p w14:paraId="790E2BE7">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·智慧体育平台</w:t>
            </w:r>
          </w:p>
          <w:p w14:paraId="5B5ED66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·AI体测系统</w:t>
            </w:r>
          </w:p>
          <w:p w14:paraId="01F1C10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·AI多功能测试仪系统</w:t>
            </w:r>
          </w:p>
          <w:p w14:paraId="2E707EC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·AI引体向上测试仪系统</w:t>
            </w:r>
          </w:p>
          <w:p w14:paraId="7890DFD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·AI短跑测试仪系统</w:t>
            </w:r>
          </w:p>
          <w:p w14:paraId="029500A7">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·跑步和教学智能显示终端系统</w:t>
            </w:r>
          </w:p>
          <w:p w14:paraId="31FD850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·智慧操场及体测边缘算力单元</w:t>
            </w:r>
          </w:p>
          <w:p w14:paraId="2CFB641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·数字体育互动查询终端软件</w:t>
            </w:r>
          </w:p>
        </w:tc>
        <w:tc>
          <w:tcPr>
            <w:tcW w:w="1190" w:type="dxa"/>
            <w:noWrap w:val="0"/>
            <w:vAlign w:val="center"/>
          </w:tcPr>
          <w:p w14:paraId="1A88D6F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r w14:paraId="195E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7565AC2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1ABA721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45B1EC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AI多功能测试仪</w:t>
            </w:r>
          </w:p>
        </w:tc>
        <w:tc>
          <w:tcPr>
            <w:tcW w:w="1190" w:type="dxa"/>
            <w:noWrap w:val="0"/>
            <w:vAlign w:val="center"/>
          </w:tcPr>
          <w:p w14:paraId="3AE0A3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4台</w:t>
            </w:r>
          </w:p>
        </w:tc>
      </w:tr>
      <w:tr w14:paraId="08F1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41ABA1E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7740AEE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2C7B2B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AI引体向上测试仪</w:t>
            </w:r>
          </w:p>
        </w:tc>
        <w:tc>
          <w:tcPr>
            <w:tcW w:w="1190" w:type="dxa"/>
            <w:noWrap w:val="0"/>
            <w:vAlign w:val="center"/>
          </w:tcPr>
          <w:p w14:paraId="2F938FC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台</w:t>
            </w:r>
          </w:p>
        </w:tc>
      </w:tr>
      <w:tr w14:paraId="6F75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3907221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083C034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078F70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AI短跑测试仪</w:t>
            </w:r>
          </w:p>
        </w:tc>
        <w:tc>
          <w:tcPr>
            <w:tcW w:w="1190" w:type="dxa"/>
            <w:noWrap w:val="0"/>
            <w:vAlign w:val="center"/>
          </w:tcPr>
          <w:p w14:paraId="599506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台</w:t>
            </w:r>
          </w:p>
        </w:tc>
      </w:tr>
      <w:tr w14:paraId="0E04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5A45855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3177B44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108658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跑步和教学智能显示终端</w:t>
            </w:r>
          </w:p>
        </w:tc>
        <w:tc>
          <w:tcPr>
            <w:tcW w:w="1190" w:type="dxa"/>
            <w:noWrap w:val="0"/>
            <w:vAlign w:val="center"/>
          </w:tcPr>
          <w:p w14:paraId="45AB9CA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台</w:t>
            </w:r>
          </w:p>
        </w:tc>
      </w:tr>
      <w:tr w14:paraId="562C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76924CC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4844CF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0F1843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智慧操场及体测边缘计算单元</w:t>
            </w:r>
          </w:p>
        </w:tc>
        <w:tc>
          <w:tcPr>
            <w:tcW w:w="1190" w:type="dxa"/>
            <w:noWrap w:val="0"/>
            <w:vAlign w:val="center"/>
          </w:tcPr>
          <w:p w14:paraId="6494142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台</w:t>
            </w:r>
          </w:p>
        </w:tc>
      </w:tr>
      <w:tr w14:paraId="5971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5A8294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52808F3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730E0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数字体育互动查询终端</w:t>
            </w:r>
          </w:p>
        </w:tc>
        <w:tc>
          <w:tcPr>
            <w:tcW w:w="1190" w:type="dxa"/>
            <w:noWrap w:val="0"/>
            <w:vAlign w:val="center"/>
          </w:tcPr>
          <w:p w14:paraId="17A2CC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台</w:t>
            </w:r>
          </w:p>
        </w:tc>
      </w:tr>
      <w:tr w14:paraId="5287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noWrap w:val="0"/>
            <w:vAlign w:val="center"/>
          </w:tcPr>
          <w:p w14:paraId="1EA78B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363" w:type="dxa"/>
            <w:vMerge w:val="restart"/>
            <w:noWrap w:val="0"/>
            <w:vAlign w:val="center"/>
          </w:tcPr>
          <w:p w14:paraId="12770B4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智慧就餐系统</w:t>
            </w:r>
          </w:p>
        </w:tc>
        <w:tc>
          <w:tcPr>
            <w:tcW w:w="4519" w:type="dxa"/>
            <w:noWrap w:val="0"/>
            <w:vAlign w:val="center"/>
          </w:tcPr>
          <w:p w14:paraId="6D998E6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·一卡通管理</w:t>
            </w:r>
          </w:p>
          <w:p w14:paraId="3144219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·订餐管理端（</w:t>
            </w:r>
            <w:r>
              <w:rPr>
                <w:rFonts w:hint="eastAsia" w:ascii="宋体" w:hAnsi="宋体" w:eastAsia="宋体" w:cs="宋体"/>
                <w:sz w:val="21"/>
                <w:szCs w:val="21"/>
              </w:rPr>
              <w:t>食堂</w:t>
            </w:r>
            <w:r>
              <w:rPr>
                <w:rFonts w:hint="eastAsia" w:ascii="宋体" w:hAnsi="宋体" w:eastAsia="宋体" w:cs="宋体"/>
                <w:sz w:val="21"/>
                <w:szCs w:val="21"/>
                <w:lang w:eastAsia="zh-CN"/>
              </w:rPr>
              <w:t>）</w:t>
            </w:r>
          </w:p>
          <w:p w14:paraId="2A70E324">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·订餐用户端（家长）</w:t>
            </w:r>
          </w:p>
          <w:p w14:paraId="11343CA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·结算管理</w:t>
            </w:r>
          </w:p>
          <w:p w14:paraId="1B674067">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·订餐信息查询端</w:t>
            </w:r>
          </w:p>
          <w:p w14:paraId="0640DCD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档口信息公示端</w:t>
            </w:r>
          </w:p>
        </w:tc>
        <w:tc>
          <w:tcPr>
            <w:tcW w:w="1190" w:type="dxa"/>
            <w:noWrap w:val="0"/>
            <w:vAlign w:val="center"/>
          </w:tcPr>
          <w:p w14:paraId="610E506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r>
      <w:tr w14:paraId="3821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03E33FB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7796B4E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44C89AC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rPr>
              <w:t>智能取餐机</w:t>
            </w:r>
          </w:p>
        </w:tc>
        <w:tc>
          <w:tcPr>
            <w:tcW w:w="1190" w:type="dxa"/>
            <w:noWrap w:val="0"/>
            <w:vAlign w:val="center"/>
          </w:tcPr>
          <w:p w14:paraId="77F460B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台</w:t>
            </w:r>
          </w:p>
        </w:tc>
      </w:tr>
      <w:tr w14:paraId="6328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0548463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7A454B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7C49898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一卡通实体卡</w:t>
            </w:r>
          </w:p>
        </w:tc>
        <w:tc>
          <w:tcPr>
            <w:tcW w:w="1190" w:type="dxa"/>
            <w:noWrap w:val="0"/>
            <w:vAlign w:val="center"/>
          </w:tcPr>
          <w:p w14:paraId="78496C7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2000张</w:t>
            </w:r>
          </w:p>
        </w:tc>
      </w:tr>
      <w:tr w14:paraId="7E07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617EF96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111E75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7D80EE4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订餐信息查询机</w:t>
            </w:r>
          </w:p>
        </w:tc>
        <w:tc>
          <w:tcPr>
            <w:tcW w:w="1190" w:type="dxa"/>
            <w:noWrap w:val="0"/>
            <w:vAlign w:val="center"/>
          </w:tcPr>
          <w:p w14:paraId="5787DB1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台</w:t>
            </w:r>
          </w:p>
        </w:tc>
      </w:tr>
      <w:tr w14:paraId="4271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709310F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1625F4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2868C9A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档口发布屏</w:t>
            </w:r>
          </w:p>
        </w:tc>
        <w:tc>
          <w:tcPr>
            <w:tcW w:w="1190" w:type="dxa"/>
            <w:noWrap w:val="0"/>
            <w:vAlign w:val="center"/>
          </w:tcPr>
          <w:p w14:paraId="33AADBB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0台</w:t>
            </w:r>
          </w:p>
        </w:tc>
      </w:tr>
      <w:tr w14:paraId="39F4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noWrap w:val="0"/>
            <w:vAlign w:val="center"/>
          </w:tcPr>
          <w:p w14:paraId="7D401C5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2363" w:type="dxa"/>
            <w:vMerge w:val="restart"/>
            <w:noWrap w:val="0"/>
            <w:vAlign w:val="center"/>
          </w:tcPr>
          <w:p w14:paraId="72F248A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智慧宿管系统</w:t>
            </w:r>
          </w:p>
        </w:tc>
        <w:tc>
          <w:tcPr>
            <w:tcW w:w="4519" w:type="dxa"/>
            <w:noWrap w:val="0"/>
            <w:vAlign w:val="center"/>
          </w:tcPr>
          <w:p w14:paraId="6381645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宿舍管理端</w:t>
            </w:r>
          </w:p>
          <w:p w14:paraId="3FA59C8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·宿管</w:t>
            </w:r>
            <w:r>
              <w:rPr>
                <w:rFonts w:hint="eastAsia" w:ascii="宋体" w:hAnsi="宋体" w:eastAsia="宋体" w:cs="宋体"/>
                <w:sz w:val="21"/>
                <w:szCs w:val="21"/>
              </w:rPr>
              <w:t>移动端</w:t>
            </w:r>
          </w:p>
          <w:p w14:paraId="3062B34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信息发布端</w:t>
            </w:r>
          </w:p>
        </w:tc>
        <w:tc>
          <w:tcPr>
            <w:tcW w:w="1190" w:type="dxa"/>
            <w:noWrap w:val="0"/>
            <w:vAlign w:val="center"/>
          </w:tcPr>
          <w:p w14:paraId="44B742D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r>
      <w:tr w14:paraId="2C9B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0BE91B1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0858AE7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57C44E4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rPr>
              <w:t>智能签到终端</w:t>
            </w:r>
          </w:p>
        </w:tc>
        <w:tc>
          <w:tcPr>
            <w:tcW w:w="1190" w:type="dxa"/>
            <w:noWrap w:val="0"/>
            <w:vAlign w:val="center"/>
          </w:tcPr>
          <w:p w14:paraId="3A9F41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台</w:t>
            </w:r>
          </w:p>
        </w:tc>
      </w:tr>
      <w:tr w14:paraId="0C8E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379C1CB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1DEB7BC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6160E02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rPr>
              <w:t>信息发布屏</w:t>
            </w:r>
          </w:p>
        </w:tc>
        <w:tc>
          <w:tcPr>
            <w:tcW w:w="1190" w:type="dxa"/>
            <w:noWrap w:val="0"/>
            <w:vAlign w:val="center"/>
          </w:tcPr>
          <w:p w14:paraId="08D4AAF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台</w:t>
            </w:r>
          </w:p>
        </w:tc>
      </w:tr>
      <w:tr w14:paraId="4D9A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4CADCDB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63353ED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558E3DF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宿管手持终端</w:t>
            </w:r>
          </w:p>
        </w:tc>
        <w:tc>
          <w:tcPr>
            <w:tcW w:w="1190" w:type="dxa"/>
            <w:noWrap w:val="0"/>
            <w:vAlign w:val="center"/>
          </w:tcPr>
          <w:p w14:paraId="756A8F3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台</w:t>
            </w:r>
          </w:p>
        </w:tc>
      </w:tr>
      <w:tr w14:paraId="5011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noWrap w:val="0"/>
            <w:vAlign w:val="center"/>
          </w:tcPr>
          <w:p w14:paraId="048D751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63" w:type="dxa"/>
            <w:vMerge w:val="restart"/>
            <w:noWrap w:val="0"/>
            <w:vAlign w:val="center"/>
          </w:tcPr>
          <w:p w14:paraId="05BC67E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配套交换机设备</w:t>
            </w:r>
          </w:p>
        </w:tc>
        <w:tc>
          <w:tcPr>
            <w:tcW w:w="4519" w:type="dxa"/>
            <w:noWrap w:val="0"/>
            <w:vAlign w:val="center"/>
          </w:tcPr>
          <w:p w14:paraId="0F3A7AA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交换机1</w:t>
            </w:r>
          </w:p>
        </w:tc>
        <w:tc>
          <w:tcPr>
            <w:tcW w:w="1190" w:type="dxa"/>
            <w:noWrap w:val="0"/>
            <w:vAlign w:val="center"/>
          </w:tcPr>
          <w:p w14:paraId="30B4E44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r w14:paraId="11E0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6EEF40C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1F11061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2EAAB55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交换机2</w:t>
            </w:r>
          </w:p>
        </w:tc>
        <w:tc>
          <w:tcPr>
            <w:tcW w:w="1190" w:type="dxa"/>
            <w:noWrap w:val="0"/>
            <w:vAlign w:val="center"/>
          </w:tcPr>
          <w:p w14:paraId="7C8B53E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5台</w:t>
            </w:r>
          </w:p>
        </w:tc>
      </w:tr>
      <w:tr w14:paraId="47ED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7FF4F2B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7B6D09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020FB78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交换机3</w:t>
            </w:r>
          </w:p>
        </w:tc>
        <w:tc>
          <w:tcPr>
            <w:tcW w:w="1190" w:type="dxa"/>
            <w:noWrap w:val="0"/>
            <w:vAlign w:val="center"/>
          </w:tcPr>
          <w:p w14:paraId="10468CB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7台</w:t>
            </w:r>
          </w:p>
        </w:tc>
      </w:tr>
      <w:tr w14:paraId="366B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4F0BB26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2DE32A3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205DC20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机柜</w:t>
            </w:r>
          </w:p>
        </w:tc>
        <w:tc>
          <w:tcPr>
            <w:tcW w:w="1190" w:type="dxa"/>
            <w:noWrap w:val="0"/>
            <w:vAlign w:val="center"/>
          </w:tcPr>
          <w:p w14:paraId="5E78CCD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5个</w:t>
            </w:r>
          </w:p>
        </w:tc>
      </w:tr>
      <w:tr w14:paraId="5A3B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Merge w:val="continue"/>
            <w:noWrap w:val="0"/>
            <w:vAlign w:val="center"/>
          </w:tcPr>
          <w:p w14:paraId="7FAB46D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721ECD7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331B621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路由器</w:t>
            </w:r>
          </w:p>
        </w:tc>
        <w:tc>
          <w:tcPr>
            <w:tcW w:w="1190" w:type="dxa"/>
            <w:noWrap w:val="0"/>
            <w:vAlign w:val="center"/>
          </w:tcPr>
          <w:p w14:paraId="1070A61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r w14:paraId="01A0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0E5355D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3E2411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6922C4B4">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光纤收发器</w:t>
            </w:r>
          </w:p>
        </w:tc>
        <w:tc>
          <w:tcPr>
            <w:tcW w:w="1190" w:type="dxa"/>
            <w:noWrap w:val="0"/>
            <w:vAlign w:val="center"/>
          </w:tcPr>
          <w:p w14:paraId="4538E5B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6对</w:t>
            </w:r>
          </w:p>
        </w:tc>
      </w:tr>
      <w:tr w14:paraId="10B1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continue"/>
            <w:noWrap w:val="0"/>
            <w:vAlign w:val="center"/>
          </w:tcPr>
          <w:p w14:paraId="04CFD03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2363" w:type="dxa"/>
            <w:vMerge w:val="continue"/>
            <w:noWrap w:val="0"/>
            <w:vAlign w:val="center"/>
          </w:tcPr>
          <w:p w14:paraId="4EEBFA2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p>
        </w:tc>
        <w:tc>
          <w:tcPr>
            <w:tcW w:w="4519" w:type="dxa"/>
            <w:noWrap w:val="0"/>
            <w:vAlign w:val="center"/>
          </w:tcPr>
          <w:p w14:paraId="6E9CCA3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室外无线AP</w:t>
            </w:r>
          </w:p>
        </w:tc>
        <w:tc>
          <w:tcPr>
            <w:tcW w:w="1190" w:type="dxa"/>
            <w:noWrap w:val="0"/>
            <w:vAlign w:val="center"/>
          </w:tcPr>
          <w:p w14:paraId="0079380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p>
        </w:tc>
      </w:tr>
      <w:tr w14:paraId="5549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073CFAC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363" w:type="dxa"/>
            <w:noWrap w:val="0"/>
            <w:vAlign w:val="center"/>
          </w:tcPr>
          <w:p w14:paraId="138A88B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学生在校生活报告</w:t>
            </w:r>
          </w:p>
        </w:tc>
        <w:tc>
          <w:tcPr>
            <w:tcW w:w="4519" w:type="dxa"/>
            <w:noWrap w:val="0"/>
            <w:vAlign w:val="center"/>
          </w:tcPr>
          <w:p w14:paraId="241CD64D">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rPr>
              <w:t>学生在校生活报告</w:t>
            </w:r>
          </w:p>
        </w:tc>
        <w:tc>
          <w:tcPr>
            <w:tcW w:w="1190" w:type="dxa"/>
            <w:noWrap w:val="0"/>
            <w:vAlign w:val="center"/>
          </w:tcPr>
          <w:p w14:paraId="68A76E7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r>
      <w:tr w14:paraId="221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5CFD34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363" w:type="dxa"/>
            <w:noWrap w:val="0"/>
            <w:vAlign w:val="center"/>
          </w:tcPr>
          <w:p w14:paraId="07AF0B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应用整合对接</w:t>
            </w:r>
          </w:p>
        </w:tc>
        <w:tc>
          <w:tcPr>
            <w:tcW w:w="4519" w:type="dxa"/>
            <w:noWrap w:val="0"/>
            <w:vAlign w:val="center"/>
          </w:tcPr>
          <w:p w14:paraId="6190214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rPr>
              <w:t>单点登录、用户同步、基础数据维护、业务数据写入</w:t>
            </w:r>
          </w:p>
        </w:tc>
        <w:tc>
          <w:tcPr>
            <w:tcW w:w="1190" w:type="dxa"/>
            <w:noWrap w:val="0"/>
            <w:vAlign w:val="center"/>
          </w:tcPr>
          <w:p w14:paraId="3DB91DA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1项</w:t>
            </w:r>
          </w:p>
        </w:tc>
      </w:tr>
      <w:tr w14:paraId="13BF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639B57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2363" w:type="dxa"/>
            <w:noWrap w:val="0"/>
            <w:vAlign w:val="center"/>
          </w:tcPr>
          <w:p w14:paraId="504FC7A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布线施工服务</w:t>
            </w:r>
          </w:p>
        </w:tc>
        <w:tc>
          <w:tcPr>
            <w:tcW w:w="4519" w:type="dxa"/>
            <w:noWrap w:val="0"/>
            <w:vAlign w:val="center"/>
          </w:tcPr>
          <w:p w14:paraId="4E59EED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1"/>
                <w:szCs w:val="21"/>
              </w:rPr>
            </w:pPr>
            <w:r>
              <w:rPr>
                <w:rFonts w:hint="eastAsia" w:ascii="宋体" w:hAnsi="宋体" w:eastAsia="宋体" w:cs="宋体"/>
                <w:sz w:val="21"/>
                <w:szCs w:val="21"/>
              </w:rPr>
              <w:t>网线布线、管线开挖敷设、设备安装调试等</w:t>
            </w:r>
          </w:p>
        </w:tc>
        <w:tc>
          <w:tcPr>
            <w:tcW w:w="1190" w:type="dxa"/>
            <w:noWrap w:val="0"/>
            <w:vAlign w:val="center"/>
          </w:tcPr>
          <w:p w14:paraId="7BDD7F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r>
    </w:tbl>
    <w:p w14:paraId="5B33C55B">
      <w:pPr>
        <w:spacing w:line="360" w:lineRule="auto"/>
        <w:ind w:firstLine="420" w:firstLineChars="200"/>
        <w:jc w:val="left"/>
        <w:rPr>
          <w:rFonts w:hint="eastAsia" w:ascii="宋体" w:hAnsi="宋体" w:eastAsia="宋体" w:cs="宋体"/>
          <w:color w:val="auto"/>
          <w:szCs w:val="21"/>
          <w:highlight w:val="none"/>
          <w:rtl w:val="0"/>
          <w:lang w:val="en-US" w:eastAsia="zh-CN"/>
        </w:rPr>
      </w:pPr>
      <w:bookmarkStart w:id="4" w:name="_Toc6615"/>
    </w:p>
    <w:p w14:paraId="09438B36">
      <w:pPr>
        <w:pStyle w:val="3"/>
        <w:spacing w:before="0" w:beforeAutospacing="0" w:after="0" w:afterAutospacing="0" w:line="360" w:lineRule="auto"/>
        <w:rPr>
          <w:rFonts w:hint="eastAsia" w:ascii="宋体" w:hAnsi="宋体" w:eastAsia="宋体" w:cs="宋体"/>
          <w:b/>
          <w:bCs/>
          <w:color w:val="auto"/>
          <w:sz w:val="21"/>
          <w:szCs w:val="21"/>
          <w:rtl w:val="0"/>
          <w:lang w:val="zh-TW" w:eastAsia="zh-TW"/>
        </w:rPr>
      </w:pPr>
      <w:r>
        <w:rPr>
          <w:rFonts w:hint="eastAsia" w:ascii="宋体" w:hAnsi="宋体" w:eastAsia="宋体" w:cs="宋体"/>
          <w:b/>
          <w:bCs/>
          <w:color w:val="auto"/>
          <w:sz w:val="21"/>
          <w:szCs w:val="21"/>
          <w:rtl w:val="0"/>
          <w:lang w:val="en-US" w:eastAsia="zh-CN"/>
        </w:rPr>
        <w:t>四、项目整体建设要求</w:t>
      </w:r>
      <w:bookmarkEnd w:id="4"/>
    </w:p>
    <w:p w14:paraId="63F04703">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本期项目建设的应用移动端须上架学校数字基座，教师端入口为企业微信，学生及家长端入口为学校公众号—家长空间；web端上架徐汇教育中台校级节点；用户须从学校基础数据平台同步，包含教师、家长、学生及班级信息。</w:t>
      </w:r>
    </w:p>
    <w:p w14:paraId="37903EE3">
      <w:pPr>
        <w:spacing w:line="360" w:lineRule="auto"/>
        <w:ind w:firstLine="420" w:firstLineChars="200"/>
        <w:jc w:val="left"/>
        <w:rPr>
          <w:rFonts w:hint="eastAsia" w:ascii="宋体" w:hAnsi="宋体" w:eastAsia="宋体" w:cs="宋体"/>
          <w:color w:val="auto"/>
          <w:szCs w:val="21"/>
          <w:highlight w:val="none"/>
          <w:rtl w:val="0"/>
          <w:lang w:val="zh-TW" w:eastAsia="zh-TW"/>
        </w:rPr>
      </w:pPr>
    </w:p>
    <w:p w14:paraId="43045A78">
      <w:pPr>
        <w:pStyle w:val="3"/>
        <w:spacing w:before="0" w:beforeAutospacing="0" w:after="0" w:afterAutospacing="0" w:line="360" w:lineRule="auto"/>
        <w:rPr>
          <w:rFonts w:hint="eastAsia" w:ascii="宋体" w:hAnsi="宋体" w:eastAsia="宋体" w:cs="宋体"/>
          <w:b/>
          <w:bCs/>
          <w:color w:val="auto"/>
          <w:sz w:val="21"/>
          <w:szCs w:val="21"/>
          <w:rtl w:val="0"/>
          <w:lang w:val="zh-TW" w:eastAsia="zh-TW"/>
        </w:rPr>
      </w:pPr>
      <w:bookmarkStart w:id="5" w:name="_Toc19863"/>
      <w:r>
        <w:rPr>
          <w:rFonts w:hint="eastAsia" w:ascii="宋体" w:hAnsi="宋体" w:eastAsia="宋体" w:cs="宋体"/>
          <w:b/>
          <w:bCs/>
          <w:color w:val="auto"/>
          <w:sz w:val="21"/>
          <w:szCs w:val="21"/>
          <w:rtl w:val="0"/>
          <w:lang w:val="en-US" w:eastAsia="zh-CN"/>
        </w:rPr>
        <w:t>五、</w:t>
      </w:r>
      <w:r>
        <w:rPr>
          <w:rFonts w:hint="eastAsia" w:ascii="宋体" w:hAnsi="宋体" w:eastAsia="宋体" w:cs="宋体"/>
          <w:b/>
          <w:bCs/>
          <w:color w:val="auto"/>
          <w:sz w:val="21"/>
          <w:szCs w:val="21"/>
          <w:rtl w:val="0"/>
          <w:lang w:val="zh-TW" w:eastAsia="zh-TW"/>
        </w:rPr>
        <w:t>各系统详细建设需求</w:t>
      </w:r>
      <w:bookmarkEnd w:id="5"/>
    </w:p>
    <w:p w14:paraId="09A75857">
      <w:pPr>
        <w:spacing w:line="360" w:lineRule="auto"/>
        <w:ind w:firstLine="422" w:firstLineChars="200"/>
        <w:jc w:val="left"/>
        <w:rPr>
          <w:rFonts w:hint="eastAsia" w:ascii="宋体" w:hAnsi="宋体" w:eastAsia="宋体" w:cs="宋体"/>
          <w:b/>
          <w:bCs/>
          <w:color w:val="auto"/>
          <w:szCs w:val="21"/>
          <w:highlight w:val="none"/>
          <w:rtl w:val="0"/>
          <w:lang w:val="zh-TW" w:eastAsia="zh-TW"/>
        </w:rPr>
      </w:pPr>
      <w:bookmarkStart w:id="6" w:name="_Toc15615"/>
      <w:bookmarkStart w:id="7" w:name="_Toc77"/>
      <w:r>
        <w:rPr>
          <w:rFonts w:hint="eastAsia" w:ascii="宋体" w:hAnsi="宋体" w:eastAsia="宋体" w:cs="宋体"/>
          <w:b/>
          <w:bCs/>
          <w:color w:val="auto"/>
          <w:szCs w:val="21"/>
          <w:highlight w:val="none"/>
          <w:rtl w:val="0"/>
          <w:lang w:val="en-US" w:eastAsia="zh-CN"/>
        </w:rPr>
        <w:t>5.1.</w:t>
      </w:r>
      <w:r>
        <w:rPr>
          <w:rFonts w:hint="eastAsia" w:ascii="宋体" w:hAnsi="宋体" w:eastAsia="宋体" w:cs="宋体"/>
          <w:b/>
          <w:bCs/>
          <w:color w:val="auto"/>
          <w:szCs w:val="21"/>
          <w:highlight w:val="none"/>
          <w:rtl w:val="0"/>
          <w:lang w:val="zh-TW" w:eastAsia="zh-TW"/>
        </w:rPr>
        <w:t>智慧体育</w:t>
      </w:r>
      <w:r>
        <w:rPr>
          <w:rFonts w:hint="eastAsia" w:ascii="宋体" w:hAnsi="宋体" w:eastAsia="宋体" w:cs="宋体"/>
          <w:b/>
          <w:bCs/>
          <w:color w:val="auto"/>
          <w:szCs w:val="21"/>
          <w:highlight w:val="none"/>
          <w:rtl w:val="0"/>
          <w:lang w:val="en-US" w:eastAsia="zh-CN"/>
        </w:rPr>
        <w:t>场景</w:t>
      </w:r>
      <w:bookmarkEnd w:id="6"/>
    </w:p>
    <w:p w14:paraId="0D28B3B7">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en-US" w:eastAsia="zh-CN"/>
        </w:rPr>
        <w:t>本期项目拟对学校操场进行智能化改造，包含多功能体育测试设备及体育数据采集系统，为每位学生提供一份专属的运动能力分析报告。</w:t>
      </w:r>
      <w:bookmarkEnd w:id="7"/>
    </w:p>
    <w:p w14:paraId="7D95E569">
      <w:pPr>
        <w:spacing w:line="360" w:lineRule="auto"/>
        <w:ind w:firstLine="422" w:firstLineChars="200"/>
        <w:jc w:val="left"/>
        <w:rPr>
          <w:rFonts w:hint="eastAsia" w:ascii="宋体" w:hAnsi="宋体" w:eastAsia="宋体" w:cs="宋体"/>
          <w:b/>
          <w:bCs/>
          <w:color w:val="auto"/>
          <w:szCs w:val="21"/>
          <w:highlight w:val="none"/>
          <w:rtl w:val="0"/>
          <w:lang w:val="zh-TW" w:eastAsia="zh-TW"/>
        </w:rPr>
      </w:pPr>
      <w:r>
        <w:rPr>
          <w:rFonts w:hint="eastAsia" w:ascii="宋体" w:hAnsi="宋体" w:eastAsia="宋体" w:cs="宋体"/>
          <w:b/>
          <w:bCs/>
          <w:color w:val="auto"/>
          <w:szCs w:val="21"/>
          <w:highlight w:val="none"/>
          <w:rtl w:val="0"/>
          <w:lang w:val="en-US" w:eastAsia="zh-CN"/>
        </w:rPr>
        <w:t>5.1.1.</w:t>
      </w:r>
      <w:r>
        <w:rPr>
          <w:rFonts w:hint="eastAsia" w:ascii="宋体" w:hAnsi="宋体" w:eastAsia="宋体" w:cs="宋体"/>
          <w:b/>
          <w:bCs/>
          <w:color w:val="auto"/>
          <w:szCs w:val="21"/>
          <w:highlight w:val="none"/>
          <w:rtl w:val="0"/>
          <w:lang w:val="zh-TW" w:eastAsia="zh-TW"/>
        </w:rPr>
        <w:t>智慧</w:t>
      </w:r>
      <w:r>
        <w:rPr>
          <w:rFonts w:hint="eastAsia" w:ascii="宋体" w:hAnsi="宋体" w:eastAsia="宋体" w:cs="宋体"/>
          <w:b/>
          <w:bCs/>
          <w:color w:val="auto"/>
          <w:szCs w:val="21"/>
          <w:highlight w:val="none"/>
          <w:rtl w:val="0"/>
          <w:lang w:val="en-US" w:eastAsia="zh-CN"/>
        </w:rPr>
        <w:t>体育</w:t>
      </w:r>
      <w:r>
        <w:rPr>
          <w:rFonts w:hint="eastAsia" w:ascii="宋体" w:hAnsi="宋体" w:eastAsia="宋体" w:cs="宋体"/>
          <w:b/>
          <w:bCs/>
          <w:color w:val="auto"/>
          <w:szCs w:val="21"/>
          <w:highlight w:val="none"/>
          <w:rtl w:val="0"/>
          <w:lang w:val="zh-TW" w:eastAsia="zh-TW"/>
        </w:rPr>
        <w:t xml:space="preserve">系统 </w:t>
      </w:r>
    </w:p>
    <w:p w14:paraId="1DE23413">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5.1.1.1.</w:t>
      </w:r>
      <w:r>
        <w:rPr>
          <w:rFonts w:hint="eastAsia" w:ascii="宋体" w:hAnsi="宋体" w:eastAsia="宋体" w:cs="宋体"/>
          <w:b/>
          <w:bCs/>
          <w:color w:val="auto"/>
          <w:szCs w:val="21"/>
          <w:highlight w:val="none"/>
          <w:rtl w:val="0"/>
          <w:lang w:val="zh-TW" w:eastAsia="zh-TW"/>
        </w:rPr>
        <w:t>智慧</w:t>
      </w:r>
      <w:r>
        <w:rPr>
          <w:rFonts w:hint="eastAsia" w:ascii="宋体" w:hAnsi="宋体" w:eastAsia="宋体" w:cs="宋体"/>
          <w:b/>
          <w:bCs/>
          <w:color w:val="auto"/>
          <w:szCs w:val="21"/>
          <w:highlight w:val="none"/>
          <w:rtl w:val="0"/>
          <w:lang w:val="en-US" w:eastAsia="zh-CN"/>
        </w:rPr>
        <w:t>体育平台</w:t>
      </w:r>
    </w:p>
    <w:p w14:paraId="01AC2B99">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（1）学生数字画像</w:t>
      </w:r>
    </w:p>
    <w:p w14:paraId="600CBB94">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支持实时动态更新学生各项体测成绩的详细情况，包括该学生各项成绩、等第、测试时间、同年级对比、近三次趋势、班内排名等数据；其中同年级对比具备最低成绩、最高成绩、中位成绩标尺统计功能。</w:t>
      </w:r>
    </w:p>
    <w:p w14:paraId="106F2C20">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zh-TW" w:eastAsia="zh-TW"/>
        </w:rPr>
        <w:t>运动改善建议</w:t>
      </w:r>
    </w:p>
    <w:p w14:paraId="450439A6">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支持实时动态分析学生身高、BMI所在评级位置及所属校同年级、全国同年级身高、BMI标准对比，并给出成长建议。</w:t>
      </w:r>
    </w:p>
    <w:p w14:paraId="2A68C13B">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支持分别针对学生体能维度进行逐项分析，从优势、巩固、提高三个维度</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TW"/>
        </w:rPr>
        <w:t>点评建议。</w:t>
      </w:r>
    </w:p>
    <w:p w14:paraId="0029B26C">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3</w:t>
      </w: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zh-TW" w:eastAsia="zh-TW"/>
        </w:rPr>
        <w:t>运动改善计划</w:t>
      </w:r>
    </w:p>
    <w:p w14:paraId="0EF7FB18">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TW"/>
        </w:rPr>
        <w:t>支持查看当期以及过往周期的训练记录</w:t>
      </w: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按学生个体提供</w:t>
      </w:r>
      <w:r>
        <w:rPr>
          <w:rFonts w:hint="eastAsia" w:ascii="宋体" w:hAnsi="宋体" w:eastAsia="宋体" w:cs="宋体"/>
          <w:color w:val="auto"/>
          <w:szCs w:val="21"/>
          <w:highlight w:val="none"/>
          <w:rtl w:val="0"/>
          <w:lang w:val="zh-TW" w:eastAsia="zh-TW"/>
        </w:rPr>
        <w:t>运动改善计划的质量及态度进行分析</w:t>
      </w:r>
      <w:r>
        <w:rPr>
          <w:rFonts w:hint="eastAsia" w:ascii="宋体" w:hAnsi="宋体" w:eastAsia="宋体" w:cs="宋体"/>
          <w:color w:val="auto"/>
          <w:szCs w:val="21"/>
          <w:highlight w:val="none"/>
          <w:rtl w:val="0"/>
          <w:lang w:val="en-US" w:eastAsia="zh-CN"/>
        </w:rPr>
        <w:t>及每日训练任务清单。</w:t>
      </w:r>
    </w:p>
    <w:p w14:paraId="0C8B433B">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4）系统管理</w:t>
      </w:r>
    </w:p>
    <w:p w14:paraId="5C296564">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用户管理：本系统涉及的年级班级、教师及学生信息须从学校基础数据平台获取，应用不保留用户新增功能。</w:t>
      </w:r>
    </w:p>
    <w:p w14:paraId="7ED8FE5A">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TW"/>
        </w:rPr>
        <w:t>专题班组：支持创建虚拟班级，支持灵活选取行政班级学生进入专题班组，支持新增、编辑、删除、查看等功能，支持一键关闭专题班组。</w:t>
      </w:r>
    </w:p>
    <w:p w14:paraId="5EAD33D5">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5.1.1.2.</w:t>
      </w:r>
      <w:r>
        <w:rPr>
          <w:rFonts w:hint="eastAsia" w:ascii="宋体" w:hAnsi="宋体" w:eastAsia="宋体" w:cs="宋体"/>
          <w:b/>
          <w:bCs/>
          <w:color w:val="auto"/>
          <w:szCs w:val="21"/>
          <w:highlight w:val="none"/>
          <w:rtl w:val="0"/>
          <w:lang w:val="zh-TW" w:eastAsia="zh-TW"/>
        </w:rPr>
        <w:t>AI体测系统</w:t>
      </w:r>
    </w:p>
    <w:p w14:paraId="0A279B9F">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CN"/>
        </w:rPr>
        <w:t>数据总览：支持实时统计和可视化展示体测各项目的各年级单项数据的优秀、良好、及格和不及格情况、男生/女生各项目平均分、男生/女生能力模型。支持分类查看的维度包括学年、学期、学段、年级、班级和运动单项。</w:t>
      </w:r>
    </w:p>
    <w:p w14:paraId="7D2C76A3">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测试记录：支持实时采集学生每次测试成绩，逐条记录，形成学生群体体测数据库。支持查询单个学生每个学期的全部、最新和最优成绩。</w:t>
      </w:r>
    </w:p>
    <w:p w14:paraId="450CFB5C">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3）</w:t>
      </w:r>
      <w:r>
        <w:rPr>
          <w:rFonts w:hint="eastAsia" w:ascii="宋体" w:hAnsi="宋体" w:eastAsia="宋体" w:cs="宋体"/>
          <w:color w:val="auto"/>
          <w:szCs w:val="21"/>
          <w:highlight w:val="none"/>
          <w:rtl w:val="0"/>
          <w:lang w:val="zh-TW" w:eastAsia="zh-CN"/>
        </w:rPr>
        <w:t>数据上传：支持手动报表导入学生体测历史数据或当前数据。</w:t>
      </w:r>
    </w:p>
    <w:p w14:paraId="540E37F5">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w:t>
      </w:r>
      <w:r>
        <w:rPr>
          <w:rFonts w:hint="eastAsia" w:ascii="宋体" w:hAnsi="宋体" w:eastAsia="宋体" w:cs="宋体"/>
          <w:color w:val="auto"/>
          <w:szCs w:val="21"/>
          <w:highlight w:val="none"/>
          <w:rtl w:val="0"/>
          <w:lang w:val="zh-TW" w:eastAsia="zh-CN"/>
        </w:rPr>
        <w:t>数据查询和上报：支持按学年、学期、年级、班级等维度，选取当前学期学生最优成绩进入数据上报库，并自动计算体测总分数和等第。支持手动导出符合国家学生体质健康标准数据规范的数据报表。</w:t>
      </w:r>
    </w:p>
    <w:p w14:paraId="4444BEEB">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5）</w:t>
      </w:r>
      <w:r>
        <w:rPr>
          <w:rFonts w:hint="eastAsia" w:ascii="宋体" w:hAnsi="宋体" w:eastAsia="宋体" w:cs="宋体"/>
          <w:color w:val="auto"/>
          <w:szCs w:val="21"/>
          <w:highlight w:val="none"/>
          <w:rtl w:val="0"/>
          <w:lang w:val="zh-TW" w:eastAsia="zh-CN"/>
        </w:rPr>
        <w:t>免测申请：支持教师在AI体测系统设置免测提交的模板(包含原因及相关附件)，学生可在体测小程序提交材料进行免测申请，教师在系统上进行审核。</w:t>
      </w:r>
    </w:p>
    <w:p w14:paraId="03930590">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5.1.1.3.AI多功能测试仪系统</w:t>
      </w:r>
    </w:p>
    <w:p w14:paraId="22584D4A">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AI智能测试：提供教师随堂测试、集中测试和学生自由练习等测试模式，测试项目包含仰卧起坐、立定跳远、跳绳等；提供人工智能视觉技术和算法，通过智能跟踪、判断、分析用户在测试区域内的动作，针对仰卧起坐、立定跳远、跳绳项目进行数据采集和分析，实现违规自动判定和精准成绩检测；</w:t>
      </w:r>
    </w:p>
    <w:p w14:paraId="076C0B1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2）无辅助测试：无需借助穿戴设备或佩戴标识等辅助手段，实现自动计算测试成绩；</w:t>
      </w:r>
    </w:p>
    <w:p w14:paraId="445BC414">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zh-TW" w:eastAsia="zh-CN"/>
        </w:rPr>
        <w:t>（</w:t>
      </w:r>
      <w:r>
        <w:rPr>
          <w:rFonts w:hint="eastAsia" w:ascii="宋体" w:hAnsi="宋体" w:eastAsia="宋体" w:cs="宋体"/>
          <w:b/>
          <w:bCs/>
          <w:color w:val="auto"/>
          <w:szCs w:val="21"/>
          <w:highlight w:val="none"/>
          <w:rtl w:val="0"/>
          <w:lang w:val="en-US" w:eastAsia="zh-CN"/>
        </w:rPr>
        <w:t>3）▲设备多功能互用：支持在同一台设备上进行仰卧起坐、立定跳远、跳绳项目测试；支持用户通过在移动端手动切换测试项目；跳绳单台设备支持≥4人同时测试；仰卧起坐单台设备支持2人同时测试；</w:t>
      </w:r>
    </w:p>
    <w:p w14:paraId="4C4A0082">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4）身份认证方式：支持人脸识别、手动选择进行身份认证；</w:t>
      </w:r>
    </w:p>
    <w:p w14:paraId="66F0BA9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5）语音和图像引导测试：支持自动化语音和动画引导测试；</w:t>
      </w:r>
    </w:p>
    <w:p w14:paraId="55DC6B41">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6）智能实时成绩显示：支持在终端设备上动态呈现测试成绩；多人同测时可显示每个人的成绩；</w:t>
      </w:r>
    </w:p>
    <w:p w14:paraId="3957070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7）语音播报成绩：测试结果可通过语音实时播报；</w:t>
      </w:r>
    </w:p>
    <w:p w14:paraId="1987AFF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8）成绩结果反馈响应速度：≤0.5秒；</w:t>
      </w:r>
    </w:p>
    <w:p w14:paraId="52FF844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9）成绩确认：提供项目重测、成绩修改；</w:t>
      </w:r>
    </w:p>
    <w:p w14:paraId="217C85E9">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zh-TW" w:eastAsia="zh-CN"/>
        </w:rPr>
        <w:t>（</w:t>
      </w:r>
      <w:r>
        <w:rPr>
          <w:rFonts w:hint="eastAsia" w:ascii="宋体" w:hAnsi="宋体" w:eastAsia="宋体" w:cs="宋体"/>
          <w:b/>
          <w:bCs/>
          <w:color w:val="auto"/>
          <w:szCs w:val="21"/>
          <w:highlight w:val="none"/>
          <w:rtl w:val="0"/>
          <w:lang w:val="en-US" w:eastAsia="zh-CN"/>
        </w:rPr>
        <w:t>10）▲测试结果采集：支持测试数据自动上传至智慧体育平台，依据国家学生体质健康评分标准或中考标准自动输出考核得分；</w:t>
      </w:r>
    </w:p>
    <w:p w14:paraId="04CA9AF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11）成绩查看：教师可在移动端查看学生实时测试成绩；支持即时查看详细成绩报告及具体成绩记录，支持成绩表一键导出；</w:t>
      </w:r>
    </w:p>
    <w:p w14:paraId="089A57AA">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12）测量范围及分度值：须符合体质测试国标及行业标准，跳绳测量范围为0次～999次，分度值为1次；立定跳远测量范围为0mm～3000mm，分度值为10mm；仰卧起坐测量范围为0～99次，分度值为1次；</w:t>
      </w:r>
    </w:p>
    <w:p w14:paraId="7B5C76B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13）测量误差：须符合体质测试国标及行业标准，跳绳误差为±1次；立定跳远误差为±10mm；仰卧起坐误差为±1次；</w:t>
      </w:r>
    </w:p>
    <w:p w14:paraId="7565D83C">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14）设备抗干扰性：运动背景有其他非运动人员、物体、阴影干扰的情况下不影响测试结果；背景抗干扰人数≥6人；</w:t>
      </w:r>
    </w:p>
    <w:p w14:paraId="7B41C15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15）设备对测试者要求：学生着装（如统一着校服、外套扎腰上或过于宽松等）不影响测试结果；</w:t>
      </w:r>
    </w:p>
    <w:p w14:paraId="7DA46D62">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16）设备光照条件：自然光照下的逆光、强光、阴天、天气变化导致的外界环境因素不影响测试结果。</w:t>
      </w:r>
    </w:p>
    <w:p w14:paraId="1720E730">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5.1.1.4.AI引体向上测试仪系统</w:t>
      </w:r>
    </w:p>
    <w:p w14:paraId="5CB5E5C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AI智能测试：提供教师随堂测试、集中测试和学生自由练习等测试场景；提供人工智能视觉技术和算法，通过智能跟踪、判断、分析用户在测试区域内的动作，针对引体向上项目进行数据采集和分析，实现违规自动判定和精准成绩检测；</w:t>
      </w:r>
    </w:p>
    <w:p w14:paraId="7DA0010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2）无辅助测试：无需借助穿戴设备或佩戴标识等辅助手段，实现自动计算测试成绩；</w:t>
      </w:r>
    </w:p>
    <w:p w14:paraId="68C2F67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3）身份认证方式：支持人脸识别、手动选择进行身份认证；</w:t>
      </w:r>
    </w:p>
    <w:p w14:paraId="6B712DA1">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4）语音和图像引导测试：支持自动化语音和动画引导测试；</w:t>
      </w:r>
    </w:p>
    <w:p w14:paraId="3392B43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5）智能实时成绩显示：支持在终端设备上动态呈现测试成绩；</w:t>
      </w:r>
    </w:p>
    <w:p w14:paraId="48039FD4">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6）成绩结果反馈响应速度：≤0.5秒；</w:t>
      </w:r>
    </w:p>
    <w:p w14:paraId="494EDA0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7）成绩确认：提供项目重测和成绩修改；</w:t>
      </w:r>
    </w:p>
    <w:p w14:paraId="43D25E9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8）测试结果采集：支持测试数据自动上传至智慧体育平台；依据国家学生体质健康评分标准或中考标准自动输出考核得分；</w:t>
      </w:r>
    </w:p>
    <w:p w14:paraId="5AA766F5">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9）成绩查看：支持教师在移动端查看学生实时测试成绩；支持查看详细成绩报告、具体成绩记录，提供成绩表一键导出。</w:t>
      </w:r>
    </w:p>
    <w:p w14:paraId="2C86BE51">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10）设备抗干扰性：运动背景有其他非运动人员、物体、阴影干扰的情况下不影响测试结果；背景抗干扰人数≥6人。</w:t>
      </w:r>
    </w:p>
    <w:p w14:paraId="5712242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11）设备对测试者要求：支持学生着装（如统一着校服、外套扎腰上或过于宽松等）不影响测试结果；</w:t>
      </w:r>
    </w:p>
    <w:p w14:paraId="48DF1DFE">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12）设备光照条件：支持自然光照下的逆光、强光、阴天、天气变化导致的外界环境因素不对测试结果有影响；</w:t>
      </w:r>
    </w:p>
    <w:p w14:paraId="1D5579C5">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5.1.1.5.</w:t>
      </w:r>
      <w:r>
        <w:rPr>
          <w:rFonts w:hint="eastAsia" w:ascii="宋体" w:hAnsi="宋体" w:eastAsia="宋体" w:cs="宋体"/>
          <w:b/>
          <w:bCs/>
          <w:color w:val="auto"/>
          <w:szCs w:val="21"/>
          <w:highlight w:val="none"/>
          <w:rtl w:val="0"/>
          <w:lang w:val="zh-TW" w:eastAsia="zh-TW"/>
        </w:rPr>
        <w:t>AI短跑测试仪</w:t>
      </w:r>
      <w:r>
        <w:rPr>
          <w:rFonts w:hint="eastAsia" w:ascii="宋体" w:hAnsi="宋体" w:eastAsia="宋体" w:cs="宋体"/>
          <w:b/>
          <w:bCs/>
          <w:color w:val="auto"/>
          <w:szCs w:val="21"/>
          <w:highlight w:val="none"/>
          <w:rtl w:val="0"/>
          <w:lang w:val="en-US" w:eastAsia="zh-CN"/>
        </w:rPr>
        <w:t>系统</w:t>
      </w:r>
    </w:p>
    <w:p w14:paraId="6026587F">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TW"/>
        </w:rPr>
        <w:t>AI智能测试：</w:t>
      </w:r>
      <w:r>
        <w:rPr>
          <w:rFonts w:hint="eastAsia" w:ascii="宋体" w:hAnsi="宋体" w:eastAsia="宋体" w:cs="宋体"/>
          <w:color w:val="auto"/>
          <w:szCs w:val="21"/>
          <w:highlight w:val="none"/>
          <w:rtl w:val="0"/>
          <w:lang w:val="en-US" w:eastAsia="zh-CN"/>
        </w:rPr>
        <w:t>提供教师随堂测试、集中测试和学生自由练习等测试场景；提供</w:t>
      </w:r>
      <w:r>
        <w:rPr>
          <w:rFonts w:hint="eastAsia" w:ascii="宋体" w:hAnsi="宋体" w:eastAsia="宋体" w:cs="宋体"/>
          <w:color w:val="auto"/>
          <w:szCs w:val="21"/>
          <w:highlight w:val="none"/>
          <w:rtl w:val="0"/>
          <w:lang w:val="zh-TW" w:eastAsia="zh-TW"/>
        </w:rPr>
        <w:t>人工智能视觉技术和算法，通过智能跟踪、判断、分析用户在测试区域内的动作，针对短跑项目进行数据采集和分析，实现违规自动判定和精准成绩检测；</w:t>
      </w:r>
    </w:p>
    <w:p w14:paraId="778DF3BA">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TW"/>
        </w:rPr>
        <w:t>无辅助测试：</w:t>
      </w:r>
      <w:r>
        <w:rPr>
          <w:rFonts w:hint="eastAsia" w:ascii="宋体" w:hAnsi="宋体" w:eastAsia="宋体" w:cs="宋体"/>
          <w:color w:val="auto"/>
          <w:szCs w:val="21"/>
          <w:highlight w:val="none"/>
          <w:rtl w:val="0"/>
          <w:lang w:val="en-US" w:eastAsia="zh-CN"/>
        </w:rPr>
        <w:t>无需</w:t>
      </w:r>
      <w:r>
        <w:rPr>
          <w:rFonts w:hint="eastAsia" w:ascii="宋体" w:hAnsi="宋体" w:eastAsia="宋体" w:cs="宋体"/>
          <w:color w:val="auto"/>
          <w:szCs w:val="21"/>
          <w:highlight w:val="none"/>
          <w:rtl w:val="0"/>
          <w:lang w:val="zh-TW" w:eastAsia="zh-TW"/>
        </w:rPr>
        <w:t>借助穿戴设备或佩戴标识等辅助手段，实现自动计算测试成绩；</w:t>
      </w:r>
    </w:p>
    <w:p w14:paraId="093840A2">
      <w:pPr>
        <w:spacing w:line="360" w:lineRule="auto"/>
        <w:ind w:firstLine="422" w:firstLineChars="200"/>
        <w:jc w:val="left"/>
        <w:rPr>
          <w:rFonts w:hint="eastAsia" w:ascii="宋体" w:hAnsi="宋体" w:eastAsia="宋体" w:cs="宋体"/>
          <w:b/>
          <w:bCs/>
          <w:color w:val="auto"/>
          <w:szCs w:val="21"/>
          <w:highlight w:val="none"/>
          <w:rtl w:val="0"/>
          <w:lang w:val="zh-TW" w:eastAsia="zh-TW"/>
        </w:rPr>
      </w:pPr>
      <w:r>
        <w:rPr>
          <w:rFonts w:hint="eastAsia" w:ascii="宋体" w:hAnsi="宋体" w:eastAsia="宋体" w:cs="宋体"/>
          <w:b/>
          <w:bCs/>
          <w:color w:val="auto"/>
          <w:szCs w:val="21"/>
          <w:highlight w:val="none"/>
          <w:rtl w:val="0"/>
          <w:lang w:val="zh-TW" w:eastAsia="zh-CN"/>
        </w:rPr>
        <w:t>（</w:t>
      </w:r>
      <w:r>
        <w:rPr>
          <w:rFonts w:hint="eastAsia" w:ascii="宋体" w:hAnsi="宋体" w:eastAsia="宋体" w:cs="宋体"/>
          <w:b/>
          <w:bCs/>
          <w:color w:val="auto"/>
          <w:szCs w:val="21"/>
          <w:highlight w:val="none"/>
          <w:rtl w:val="0"/>
          <w:lang w:val="en-US" w:eastAsia="zh-CN"/>
        </w:rPr>
        <w:t>3）</w:t>
      </w:r>
      <w:r>
        <w:rPr>
          <w:rFonts w:hint="eastAsia" w:ascii="宋体" w:hAnsi="宋体" w:eastAsia="宋体" w:cs="宋体"/>
          <w:b/>
          <w:bCs/>
          <w:color w:val="auto"/>
          <w:szCs w:val="21"/>
          <w:highlight w:val="none"/>
          <w:rtl w:val="0"/>
          <w:lang w:val="zh-TW" w:eastAsia="zh-TW"/>
        </w:rPr>
        <w:t>▲设备多功能互用：</w:t>
      </w:r>
      <w:r>
        <w:rPr>
          <w:rFonts w:hint="eastAsia" w:ascii="宋体" w:hAnsi="宋体" w:eastAsia="宋体" w:cs="宋体"/>
          <w:b/>
          <w:bCs/>
          <w:color w:val="auto"/>
          <w:szCs w:val="21"/>
          <w:highlight w:val="none"/>
          <w:rtl w:val="0"/>
          <w:lang w:val="en-US" w:eastAsia="zh-CN"/>
        </w:rPr>
        <w:t>支持教师在移动端上</w:t>
      </w:r>
      <w:r>
        <w:rPr>
          <w:rFonts w:hint="eastAsia" w:ascii="宋体" w:hAnsi="宋体" w:eastAsia="宋体" w:cs="宋体"/>
          <w:b/>
          <w:bCs/>
          <w:color w:val="auto"/>
          <w:szCs w:val="21"/>
          <w:highlight w:val="none"/>
          <w:rtl w:val="0"/>
          <w:lang w:val="zh-TW" w:eastAsia="zh-TW"/>
        </w:rPr>
        <w:t>手动选择和切换测试项目进行测试，包括30米跑步、50米跑步、50米×8折返跑、100米跑步、200米跑步；</w:t>
      </w:r>
    </w:p>
    <w:p w14:paraId="478D45A4">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w:t>
      </w:r>
      <w:r>
        <w:rPr>
          <w:rFonts w:hint="eastAsia" w:ascii="宋体" w:hAnsi="宋体" w:eastAsia="宋体" w:cs="宋体"/>
          <w:color w:val="auto"/>
          <w:szCs w:val="21"/>
          <w:highlight w:val="none"/>
          <w:rtl w:val="0"/>
          <w:lang w:val="zh-TW" w:eastAsia="zh-TW"/>
        </w:rPr>
        <w:t>同测人数：单台设备支持最多8人同时测试；且支持灵活选择跑道；</w:t>
      </w:r>
    </w:p>
    <w:p w14:paraId="5678C1BE">
      <w:pPr>
        <w:spacing w:line="360" w:lineRule="auto"/>
        <w:ind w:firstLine="422" w:firstLineChars="200"/>
        <w:jc w:val="left"/>
        <w:rPr>
          <w:rFonts w:hint="eastAsia" w:ascii="宋体" w:hAnsi="宋体" w:eastAsia="宋体" w:cs="宋体"/>
          <w:b/>
          <w:bCs/>
          <w:color w:val="auto"/>
          <w:szCs w:val="21"/>
          <w:highlight w:val="none"/>
          <w:rtl w:val="0"/>
          <w:lang w:val="zh-TW" w:eastAsia="zh-TW"/>
        </w:rPr>
      </w:pPr>
      <w:r>
        <w:rPr>
          <w:rFonts w:hint="eastAsia" w:ascii="宋体" w:hAnsi="宋体" w:eastAsia="宋体" w:cs="宋体"/>
          <w:b/>
          <w:bCs/>
          <w:color w:val="auto"/>
          <w:szCs w:val="21"/>
          <w:highlight w:val="none"/>
          <w:rtl w:val="0"/>
          <w:lang w:val="zh-TW" w:eastAsia="zh-CN"/>
        </w:rPr>
        <w:t>（</w:t>
      </w:r>
      <w:r>
        <w:rPr>
          <w:rFonts w:hint="eastAsia" w:ascii="宋体" w:hAnsi="宋体" w:eastAsia="宋体" w:cs="宋体"/>
          <w:b/>
          <w:bCs/>
          <w:color w:val="auto"/>
          <w:szCs w:val="21"/>
          <w:highlight w:val="none"/>
          <w:rtl w:val="0"/>
          <w:lang w:val="en-US" w:eastAsia="zh-CN"/>
        </w:rPr>
        <w:t>5）</w:t>
      </w:r>
      <w:r>
        <w:rPr>
          <w:rFonts w:hint="eastAsia" w:ascii="宋体" w:hAnsi="宋体" w:eastAsia="宋体" w:cs="宋体"/>
          <w:b/>
          <w:bCs/>
          <w:color w:val="auto"/>
          <w:szCs w:val="21"/>
          <w:highlight w:val="none"/>
          <w:rtl w:val="0"/>
          <w:lang w:val="zh-TW" w:eastAsia="zh-TW"/>
        </w:rPr>
        <w:t>▲测试参数自定义：自定义短跑跑步距离；</w:t>
      </w:r>
    </w:p>
    <w:p w14:paraId="6C87F831">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6）</w:t>
      </w:r>
      <w:r>
        <w:rPr>
          <w:rFonts w:hint="eastAsia" w:ascii="宋体" w:hAnsi="宋体" w:eastAsia="宋体" w:cs="宋体"/>
          <w:color w:val="auto"/>
          <w:szCs w:val="21"/>
          <w:highlight w:val="none"/>
          <w:rtl w:val="0"/>
          <w:lang w:val="zh-TW" w:eastAsia="zh-TW"/>
        </w:rPr>
        <w:t>成绩显示：支持在终端设备上动态呈现测试成绩</w:t>
      </w: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包含但不限于学生信息、测试准备、测试违规、测试成绩等</w:t>
      </w:r>
      <w:r>
        <w:rPr>
          <w:rFonts w:hint="eastAsia" w:ascii="宋体" w:hAnsi="宋体" w:eastAsia="宋体" w:cs="宋体"/>
          <w:color w:val="auto"/>
          <w:szCs w:val="21"/>
          <w:highlight w:val="none"/>
          <w:rtl w:val="0"/>
          <w:lang w:val="zh-TW" w:eastAsia="zh-TW"/>
        </w:rPr>
        <w:t>；多人同测时可显示每个人的成绩</w:t>
      </w:r>
      <w:r>
        <w:rPr>
          <w:rFonts w:hint="eastAsia" w:ascii="宋体" w:hAnsi="宋体" w:eastAsia="宋体" w:cs="宋体"/>
          <w:color w:val="auto"/>
          <w:szCs w:val="21"/>
          <w:highlight w:val="none"/>
          <w:rtl w:val="0"/>
          <w:lang w:val="zh-TW" w:eastAsia="zh-CN"/>
        </w:rPr>
        <w:t>。</w:t>
      </w:r>
    </w:p>
    <w:p w14:paraId="0EBD54D9">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7）</w:t>
      </w:r>
      <w:r>
        <w:rPr>
          <w:rFonts w:hint="eastAsia" w:ascii="宋体" w:hAnsi="宋体" w:eastAsia="宋体" w:cs="宋体"/>
          <w:color w:val="auto"/>
          <w:szCs w:val="21"/>
          <w:highlight w:val="none"/>
          <w:rtl w:val="0"/>
          <w:lang w:val="zh-TW" w:eastAsia="zh-TW"/>
        </w:rPr>
        <w:t>成绩结果反馈响应速度：≤0.5秒；</w:t>
      </w:r>
    </w:p>
    <w:p w14:paraId="4777767E">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8）</w:t>
      </w:r>
      <w:r>
        <w:rPr>
          <w:rFonts w:hint="eastAsia" w:ascii="宋体" w:hAnsi="宋体" w:eastAsia="宋体" w:cs="宋体"/>
          <w:color w:val="auto"/>
          <w:szCs w:val="21"/>
          <w:highlight w:val="none"/>
          <w:rtl w:val="0"/>
          <w:lang w:val="zh-TW" w:eastAsia="zh-TW"/>
        </w:rPr>
        <w:t>成绩确认：</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TW"/>
        </w:rPr>
        <w:t>项目重测和成绩修改；</w:t>
      </w:r>
    </w:p>
    <w:p w14:paraId="6E580F3D">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9）</w:t>
      </w:r>
      <w:r>
        <w:rPr>
          <w:rFonts w:hint="eastAsia" w:ascii="宋体" w:hAnsi="宋体" w:eastAsia="宋体" w:cs="宋体"/>
          <w:color w:val="auto"/>
          <w:szCs w:val="21"/>
          <w:highlight w:val="none"/>
          <w:rtl w:val="0"/>
          <w:lang w:val="zh-TW" w:eastAsia="zh-TW"/>
        </w:rPr>
        <w:t>测试结果采集：支持测试数据自动上传至智慧体育平台；依据国家学生体质健康评分标准或中考标准自动输出考核得分；</w:t>
      </w:r>
    </w:p>
    <w:p w14:paraId="513059CE">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10）成绩查看</w:t>
      </w:r>
      <w:r>
        <w:rPr>
          <w:rFonts w:hint="eastAsia" w:ascii="宋体" w:hAnsi="宋体" w:eastAsia="宋体" w:cs="宋体"/>
          <w:color w:val="auto"/>
          <w:szCs w:val="21"/>
          <w:highlight w:val="none"/>
          <w:rtl w:val="0"/>
          <w:lang w:val="zh-TW" w:eastAsia="zh-TW"/>
        </w:rPr>
        <w:t>：支持教师在</w:t>
      </w:r>
      <w:r>
        <w:rPr>
          <w:rFonts w:hint="eastAsia" w:ascii="宋体" w:hAnsi="宋体" w:eastAsia="宋体" w:cs="宋体"/>
          <w:color w:val="auto"/>
          <w:szCs w:val="21"/>
          <w:highlight w:val="none"/>
          <w:rtl w:val="0"/>
          <w:lang w:val="en-US" w:eastAsia="zh-CN"/>
        </w:rPr>
        <w:t>移动</w:t>
      </w:r>
      <w:r>
        <w:rPr>
          <w:rFonts w:hint="eastAsia" w:ascii="宋体" w:hAnsi="宋体" w:eastAsia="宋体" w:cs="宋体"/>
          <w:color w:val="auto"/>
          <w:szCs w:val="21"/>
          <w:highlight w:val="none"/>
          <w:rtl w:val="0"/>
          <w:lang w:val="zh-TW" w:eastAsia="zh-TW"/>
        </w:rPr>
        <w:t>端查看学生实时测试成绩；</w:t>
      </w:r>
      <w:r>
        <w:rPr>
          <w:rFonts w:hint="eastAsia" w:ascii="宋体" w:hAnsi="宋体" w:eastAsia="宋体" w:cs="宋体"/>
          <w:color w:val="auto"/>
          <w:szCs w:val="21"/>
          <w:highlight w:val="none"/>
          <w:rtl w:val="0"/>
          <w:lang w:val="en-US" w:eastAsia="zh-CN"/>
        </w:rPr>
        <w:t>支持查看详细成绩报告、具体成绩记录，提供成绩表一键导出。</w:t>
      </w:r>
    </w:p>
    <w:p w14:paraId="59A6FAAE">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11）</w:t>
      </w:r>
      <w:r>
        <w:rPr>
          <w:rFonts w:hint="eastAsia" w:ascii="宋体" w:hAnsi="宋体" w:eastAsia="宋体" w:cs="宋体"/>
          <w:color w:val="auto"/>
          <w:szCs w:val="21"/>
          <w:highlight w:val="none"/>
          <w:rtl w:val="0"/>
          <w:lang w:val="zh-TW" w:eastAsia="zh-TW"/>
        </w:rPr>
        <w:t>设备抗干扰性：运动背景有其他非运动人员、物体、阴影干扰的情况下不影响测试结果；</w:t>
      </w:r>
      <w:r>
        <w:rPr>
          <w:rFonts w:hint="eastAsia" w:ascii="宋体" w:hAnsi="宋体" w:eastAsia="宋体" w:cs="宋体"/>
          <w:color w:val="auto"/>
          <w:szCs w:val="21"/>
          <w:highlight w:val="none"/>
          <w:rtl w:val="0"/>
          <w:lang w:val="en-US" w:eastAsia="zh-CN"/>
        </w:rPr>
        <w:t>背景抗干扰人数≥6人。</w:t>
      </w:r>
    </w:p>
    <w:p w14:paraId="7EC39F4F">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12）</w:t>
      </w:r>
      <w:r>
        <w:rPr>
          <w:rFonts w:hint="eastAsia" w:ascii="宋体" w:hAnsi="宋体" w:eastAsia="宋体" w:cs="宋体"/>
          <w:color w:val="auto"/>
          <w:szCs w:val="21"/>
          <w:highlight w:val="none"/>
          <w:rtl w:val="0"/>
          <w:lang w:val="zh-TW" w:eastAsia="zh-TW"/>
        </w:rPr>
        <w:t>设备对测试者要求：支持学生着装（如统一着校服、外套扎腰上或过于宽松等）不影响测试结果；</w:t>
      </w:r>
    </w:p>
    <w:p w14:paraId="77B67EDE">
      <w:pPr>
        <w:spacing w:line="360" w:lineRule="auto"/>
        <w:ind w:firstLine="420" w:firstLineChars="200"/>
        <w:jc w:val="left"/>
        <w:rPr>
          <w:rFonts w:hint="eastAsia" w:ascii="宋体" w:hAnsi="宋体" w:eastAsia="宋体" w:cs="宋体"/>
          <w:color w:val="auto"/>
          <w:szCs w:val="21"/>
          <w:highlight w:val="none"/>
          <w:rtl w:val="0"/>
          <w:lang w:val="zh-TW" w:eastAsia="zh-TW"/>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13）</w:t>
      </w:r>
      <w:r>
        <w:rPr>
          <w:rFonts w:hint="eastAsia" w:ascii="宋体" w:hAnsi="宋体" w:eastAsia="宋体" w:cs="宋体"/>
          <w:color w:val="auto"/>
          <w:szCs w:val="21"/>
          <w:highlight w:val="none"/>
          <w:rtl w:val="0"/>
          <w:lang w:val="zh-TW" w:eastAsia="zh-TW"/>
        </w:rPr>
        <w:t>设备光照条件：支持自然光照下的逆光、强光、阴天、天气变化导致的外界环境因素不对测试结果有影响</w:t>
      </w:r>
      <w:r>
        <w:rPr>
          <w:rFonts w:hint="eastAsia" w:ascii="宋体" w:hAnsi="宋体" w:eastAsia="宋体" w:cs="宋体"/>
          <w:color w:val="auto"/>
          <w:szCs w:val="21"/>
          <w:highlight w:val="none"/>
          <w:rtl w:val="0"/>
          <w:lang w:val="zh-TW" w:eastAsia="zh-CN"/>
        </w:rPr>
        <w:t>。</w:t>
      </w:r>
    </w:p>
    <w:p w14:paraId="6A884763">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5.1.1.6.</w:t>
      </w:r>
      <w:r>
        <w:rPr>
          <w:rFonts w:hint="eastAsia" w:ascii="宋体" w:hAnsi="宋体" w:eastAsia="宋体" w:cs="宋体"/>
          <w:b/>
          <w:bCs/>
          <w:color w:val="auto"/>
          <w:szCs w:val="21"/>
          <w:highlight w:val="none"/>
          <w:rtl w:val="0"/>
          <w:lang w:val="zh-TW" w:eastAsia="zh-TW"/>
        </w:rPr>
        <w:t>跑步和教学智能显示终端</w:t>
      </w:r>
      <w:r>
        <w:rPr>
          <w:rFonts w:hint="eastAsia" w:ascii="宋体" w:hAnsi="宋体" w:eastAsia="宋体" w:cs="宋体"/>
          <w:b/>
          <w:bCs/>
          <w:color w:val="auto"/>
          <w:szCs w:val="21"/>
          <w:highlight w:val="none"/>
          <w:rtl w:val="0"/>
          <w:lang w:val="en-US" w:eastAsia="zh-CN"/>
        </w:rPr>
        <w:t>系统</w:t>
      </w:r>
    </w:p>
    <w:p w14:paraId="6AF9CAB1">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CN"/>
        </w:rPr>
        <w:t>跑道实时监控：在未启动测试任务的情况下，显示跑道实时监控画面；</w:t>
      </w:r>
    </w:p>
    <w:p w14:paraId="4316D5A8">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热度值统计：实时监控并计算当日操场上的人流热度值；</w:t>
      </w:r>
    </w:p>
    <w:p w14:paraId="3FC4E948">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3）</w:t>
      </w:r>
      <w:r>
        <w:rPr>
          <w:rFonts w:hint="eastAsia" w:ascii="宋体" w:hAnsi="宋体" w:eastAsia="宋体" w:cs="宋体"/>
          <w:color w:val="auto"/>
          <w:szCs w:val="21"/>
          <w:highlight w:val="none"/>
          <w:rtl w:val="0"/>
          <w:lang w:val="zh-TW" w:eastAsia="zh-CN"/>
        </w:rPr>
        <w:t>成绩展示：支持实时显示跑道终点的</w:t>
      </w:r>
      <w:r>
        <w:rPr>
          <w:rFonts w:hint="eastAsia" w:ascii="宋体" w:hAnsi="宋体" w:eastAsia="宋体" w:cs="宋体"/>
          <w:color w:val="auto"/>
          <w:szCs w:val="21"/>
          <w:highlight w:val="none"/>
          <w:rtl w:val="0"/>
          <w:lang w:val="en-US" w:eastAsia="zh-CN"/>
        </w:rPr>
        <w:t>监控</w:t>
      </w:r>
      <w:r>
        <w:rPr>
          <w:rFonts w:hint="eastAsia" w:ascii="宋体" w:hAnsi="宋体" w:eastAsia="宋体" w:cs="宋体"/>
          <w:color w:val="auto"/>
          <w:szCs w:val="21"/>
          <w:highlight w:val="none"/>
          <w:rtl w:val="0"/>
          <w:lang w:val="zh-TW" w:eastAsia="zh-CN"/>
        </w:rPr>
        <w:t>画面，</w:t>
      </w:r>
      <w:r>
        <w:rPr>
          <w:rFonts w:hint="eastAsia" w:ascii="宋体" w:hAnsi="宋体" w:eastAsia="宋体" w:cs="宋体"/>
          <w:color w:val="auto"/>
          <w:szCs w:val="21"/>
          <w:highlight w:val="none"/>
          <w:rtl w:val="0"/>
          <w:lang w:val="en-US" w:eastAsia="zh-CN"/>
        </w:rPr>
        <w:t>展示跑步</w:t>
      </w:r>
      <w:r>
        <w:rPr>
          <w:rFonts w:hint="eastAsia" w:ascii="宋体" w:hAnsi="宋体" w:eastAsia="宋体" w:cs="宋体"/>
          <w:color w:val="auto"/>
          <w:szCs w:val="21"/>
          <w:highlight w:val="none"/>
          <w:rtl w:val="0"/>
          <w:lang w:val="zh-TW" w:eastAsia="zh-CN"/>
        </w:rPr>
        <w:t>项目的测试成绩与排名；</w:t>
      </w:r>
    </w:p>
    <w:p w14:paraId="0C520DA6">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w:t>
      </w:r>
      <w:r>
        <w:rPr>
          <w:rFonts w:hint="eastAsia" w:ascii="宋体" w:hAnsi="宋体" w:eastAsia="宋体" w:cs="宋体"/>
          <w:color w:val="auto"/>
          <w:szCs w:val="21"/>
          <w:highlight w:val="none"/>
          <w:rtl w:val="0"/>
          <w:lang w:val="zh-TW" w:eastAsia="zh-CN"/>
        </w:rPr>
        <w:t>教学资源播放：支持</w:t>
      </w:r>
      <w:r>
        <w:rPr>
          <w:rFonts w:hint="eastAsia" w:ascii="宋体" w:hAnsi="宋体" w:eastAsia="宋体" w:cs="宋体"/>
          <w:color w:val="auto"/>
          <w:szCs w:val="21"/>
          <w:highlight w:val="none"/>
          <w:rtl w:val="0"/>
          <w:lang w:val="en-US" w:eastAsia="zh-CN"/>
        </w:rPr>
        <w:t>在移动端</w:t>
      </w:r>
      <w:r>
        <w:rPr>
          <w:rFonts w:hint="eastAsia" w:ascii="宋体" w:hAnsi="宋体" w:eastAsia="宋体" w:cs="宋体"/>
          <w:color w:val="auto"/>
          <w:szCs w:val="21"/>
          <w:highlight w:val="none"/>
          <w:rtl w:val="0"/>
          <w:lang w:val="zh-TW" w:eastAsia="zh-CN"/>
        </w:rPr>
        <w:t>选择资源库中的教学、训练视频</w:t>
      </w:r>
      <w:r>
        <w:rPr>
          <w:rFonts w:hint="eastAsia" w:ascii="宋体" w:hAnsi="宋体" w:eastAsia="宋体" w:cs="宋体"/>
          <w:color w:val="auto"/>
          <w:szCs w:val="21"/>
          <w:highlight w:val="none"/>
          <w:rtl w:val="0"/>
          <w:lang w:val="en-US" w:eastAsia="zh-CN"/>
        </w:rPr>
        <w:t>进行播放</w:t>
      </w:r>
      <w:r>
        <w:rPr>
          <w:rFonts w:hint="eastAsia" w:ascii="宋体" w:hAnsi="宋体" w:eastAsia="宋体" w:cs="宋体"/>
          <w:color w:val="auto"/>
          <w:szCs w:val="21"/>
          <w:highlight w:val="none"/>
          <w:rtl w:val="0"/>
          <w:lang w:val="zh-TW" w:eastAsia="zh-CN"/>
        </w:rPr>
        <w:t>；</w:t>
      </w:r>
    </w:p>
    <w:p w14:paraId="1DFCAC35">
      <w:pPr>
        <w:spacing w:line="360" w:lineRule="auto"/>
        <w:ind w:firstLine="422" w:firstLineChars="200"/>
        <w:jc w:val="left"/>
        <w:rPr>
          <w:rFonts w:hint="default"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zh-TW" w:eastAsia="zh-CN"/>
        </w:rPr>
        <w:t>（</w:t>
      </w:r>
      <w:r>
        <w:rPr>
          <w:rFonts w:hint="eastAsia" w:ascii="宋体" w:hAnsi="宋体" w:eastAsia="宋体" w:cs="宋体"/>
          <w:b/>
          <w:bCs/>
          <w:color w:val="auto"/>
          <w:szCs w:val="21"/>
          <w:highlight w:val="none"/>
          <w:rtl w:val="0"/>
          <w:lang w:val="en-US" w:eastAsia="zh-CN"/>
        </w:rPr>
        <w:t>5）</w:t>
      </w:r>
      <w:r>
        <w:rPr>
          <w:rFonts w:hint="eastAsia" w:ascii="宋体" w:hAnsi="宋体" w:eastAsia="宋体" w:cs="宋体"/>
          <w:b/>
          <w:bCs/>
          <w:color w:val="auto"/>
          <w:szCs w:val="21"/>
          <w:highlight w:val="none"/>
          <w:rtl w:val="0"/>
          <w:lang w:val="zh-TW" w:eastAsia="zh-CN"/>
        </w:rPr>
        <w:t>▲教学资源内容：</w:t>
      </w:r>
      <w:r>
        <w:rPr>
          <w:rFonts w:hint="eastAsia" w:ascii="宋体" w:hAnsi="宋体" w:eastAsia="宋体" w:cs="宋体"/>
          <w:b/>
          <w:bCs/>
          <w:color w:val="auto"/>
          <w:szCs w:val="21"/>
          <w:highlight w:val="none"/>
          <w:rtl w:val="0"/>
          <w:lang w:val="en-US" w:eastAsia="zh-CN"/>
        </w:rPr>
        <w:t>提供不低于</w:t>
      </w:r>
      <w:r>
        <w:rPr>
          <w:rFonts w:hint="eastAsia" w:ascii="宋体" w:hAnsi="宋体" w:eastAsia="宋体" w:cs="宋体"/>
          <w:b/>
          <w:bCs/>
          <w:color w:val="auto"/>
          <w:szCs w:val="21"/>
          <w:highlight w:val="none"/>
          <w:rtl w:val="0"/>
          <w:lang w:val="zh-TW" w:eastAsia="zh-CN"/>
        </w:rPr>
        <w:t>1</w:t>
      </w:r>
      <w:r>
        <w:rPr>
          <w:rFonts w:hint="eastAsia" w:ascii="宋体" w:hAnsi="宋体" w:eastAsia="宋体" w:cs="宋体"/>
          <w:b/>
          <w:bCs/>
          <w:color w:val="auto"/>
          <w:szCs w:val="21"/>
          <w:highlight w:val="none"/>
          <w:rtl w:val="0"/>
          <w:lang w:val="en-US" w:eastAsia="zh-CN"/>
        </w:rPr>
        <w:t>50</w:t>
      </w:r>
      <w:r>
        <w:rPr>
          <w:rFonts w:hint="eastAsia" w:ascii="宋体" w:hAnsi="宋体" w:eastAsia="宋体" w:cs="宋体"/>
          <w:b/>
          <w:bCs/>
          <w:color w:val="auto"/>
          <w:szCs w:val="21"/>
          <w:highlight w:val="none"/>
          <w:rtl w:val="0"/>
          <w:lang w:val="zh-TW" w:eastAsia="zh-CN"/>
        </w:rPr>
        <w:t>个体能训练视频资源，</w:t>
      </w:r>
      <w:r>
        <w:rPr>
          <w:rFonts w:hint="eastAsia" w:ascii="宋体" w:hAnsi="宋体" w:eastAsia="宋体" w:cs="宋体"/>
          <w:b/>
          <w:bCs/>
          <w:color w:val="auto"/>
          <w:szCs w:val="21"/>
          <w:highlight w:val="none"/>
          <w:rtl w:val="0"/>
          <w:lang w:val="en-US" w:eastAsia="zh-CN"/>
        </w:rPr>
        <w:t>包含但不限于：力量训练、耐力训练、速度训练、柔韧性及灵敏度等训练资源；</w:t>
      </w:r>
    </w:p>
    <w:p w14:paraId="1F2BFF64">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6）</w:t>
      </w:r>
      <w:r>
        <w:rPr>
          <w:rFonts w:hint="eastAsia" w:ascii="宋体" w:hAnsi="宋体" w:eastAsia="宋体" w:cs="宋体"/>
          <w:color w:val="auto"/>
          <w:szCs w:val="21"/>
          <w:highlight w:val="none"/>
          <w:rtl w:val="0"/>
          <w:lang w:val="zh-TW" w:eastAsia="zh-CN"/>
        </w:rPr>
        <w:t>学练模式：</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CN"/>
        </w:rPr>
        <w:t>集体训练、分组训练</w:t>
      </w:r>
      <w:r>
        <w:rPr>
          <w:rFonts w:hint="eastAsia" w:ascii="宋体" w:hAnsi="宋体" w:eastAsia="宋体" w:cs="宋体"/>
          <w:color w:val="auto"/>
          <w:szCs w:val="21"/>
          <w:highlight w:val="none"/>
          <w:rtl w:val="0"/>
          <w:lang w:val="en-US" w:eastAsia="zh-CN"/>
        </w:rPr>
        <w:t>等</w:t>
      </w:r>
      <w:r>
        <w:rPr>
          <w:rFonts w:hint="eastAsia" w:ascii="宋体" w:hAnsi="宋体" w:eastAsia="宋体" w:cs="宋体"/>
          <w:color w:val="auto"/>
          <w:szCs w:val="21"/>
          <w:highlight w:val="none"/>
          <w:rtl w:val="0"/>
          <w:lang w:val="zh-TW" w:eastAsia="zh-CN"/>
        </w:rPr>
        <w:t>学练模式；</w:t>
      </w:r>
    </w:p>
    <w:p w14:paraId="10EC46DD">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5.1.1.7.</w:t>
      </w:r>
      <w:r>
        <w:rPr>
          <w:rFonts w:hint="eastAsia" w:ascii="宋体" w:hAnsi="宋体" w:eastAsia="宋体" w:cs="宋体"/>
          <w:b/>
          <w:bCs/>
          <w:color w:val="auto"/>
          <w:szCs w:val="21"/>
          <w:highlight w:val="none"/>
          <w:rtl w:val="0"/>
          <w:lang w:val="zh-TW" w:eastAsia="zh-TW"/>
        </w:rPr>
        <w:t>智慧操场及体测边缘</w:t>
      </w:r>
      <w:r>
        <w:rPr>
          <w:rFonts w:hint="eastAsia" w:ascii="宋体" w:hAnsi="宋体" w:eastAsia="宋体" w:cs="宋体"/>
          <w:b/>
          <w:bCs/>
          <w:color w:val="auto"/>
          <w:szCs w:val="21"/>
          <w:highlight w:val="none"/>
          <w:rtl w:val="0"/>
          <w:lang w:val="en-US" w:eastAsia="zh-CN"/>
        </w:rPr>
        <w:t>计算</w:t>
      </w:r>
      <w:r>
        <w:rPr>
          <w:rFonts w:hint="eastAsia" w:ascii="宋体" w:hAnsi="宋体" w:eastAsia="宋体" w:cs="宋体"/>
          <w:b/>
          <w:bCs/>
          <w:color w:val="auto"/>
          <w:szCs w:val="21"/>
          <w:highlight w:val="none"/>
          <w:rtl w:val="0"/>
          <w:lang w:val="zh-TW" w:eastAsia="zh-TW"/>
        </w:rPr>
        <w:t>单元</w:t>
      </w:r>
    </w:p>
    <w:p w14:paraId="186B2ACF">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CN"/>
        </w:rPr>
        <w:t>部署方式：提供边缘算力支持，</w:t>
      </w:r>
      <w:r>
        <w:rPr>
          <w:rFonts w:hint="eastAsia" w:ascii="宋体" w:hAnsi="宋体" w:eastAsia="宋体" w:cs="宋体"/>
          <w:color w:val="auto"/>
          <w:szCs w:val="21"/>
          <w:highlight w:val="none"/>
          <w:rtl w:val="0"/>
          <w:lang w:val="en-US" w:eastAsia="zh-CN"/>
        </w:rPr>
        <w:t>须</w:t>
      </w:r>
      <w:r>
        <w:rPr>
          <w:rFonts w:hint="eastAsia" w:ascii="宋体" w:hAnsi="宋体" w:eastAsia="宋体" w:cs="宋体"/>
          <w:color w:val="auto"/>
          <w:szCs w:val="21"/>
          <w:highlight w:val="none"/>
          <w:rtl w:val="0"/>
          <w:lang w:val="zh-TW" w:eastAsia="zh-CN"/>
        </w:rPr>
        <w:t>安装部署在学校</w:t>
      </w:r>
      <w:r>
        <w:rPr>
          <w:rFonts w:hint="eastAsia" w:ascii="宋体" w:hAnsi="宋体" w:eastAsia="宋体" w:cs="宋体"/>
          <w:color w:val="auto"/>
          <w:szCs w:val="21"/>
          <w:highlight w:val="none"/>
          <w:rtl w:val="0"/>
          <w:lang w:val="en-US" w:eastAsia="zh-CN"/>
        </w:rPr>
        <w:t>制定</w:t>
      </w:r>
      <w:r>
        <w:rPr>
          <w:rFonts w:hint="eastAsia" w:ascii="宋体" w:hAnsi="宋体" w:eastAsia="宋体" w:cs="宋体"/>
          <w:color w:val="auto"/>
          <w:szCs w:val="21"/>
          <w:highlight w:val="none"/>
          <w:rtl w:val="0"/>
          <w:lang w:val="zh-TW" w:eastAsia="zh-CN"/>
        </w:rPr>
        <w:t>机房</w:t>
      </w:r>
      <w:r>
        <w:rPr>
          <w:rFonts w:hint="eastAsia" w:ascii="宋体" w:hAnsi="宋体" w:eastAsia="宋体" w:cs="宋体"/>
          <w:color w:val="auto"/>
          <w:szCs w:val="21"/>
          <w:highlight w:val="none"/>
          <w:rtl w:val="0"/>
          <w:lang w:val="en-US" w:eastAsia="zh-CN"/>
        </w:rPr>
        <w:t>位置</w:t>
      </w:r>
      <w:r>
        <w:rPr>
          <w:rFonts w:hint="eastAsia" w:ascii="宋体" w:hAnsi="宋体" w:eastAsia="宋体" w:cs="宋体"/>
          <w:color w:val="auto"/>
          <w:szCs w:val="21"/>
          <w:highlight w:val="none"/>
          <w:rtl w:val="0"/>
          <w:lang w:val="zh-TW" w:eastAsia="zh-CN"/>
        </w:rPr>
        <w:t>；</w:t>
      </w:r>
    </w:p>
    <w:p w14:paraId="51E16A61">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离线运行：</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CN"/>
        </w:rPr>
        <w:t>校园数据本地化建档，支持离线运行；</w:t>
      </w:r>
    </w:p>
    <w:p w14:paraId="69AA975B">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3）</w:t>
      </w:r>
      <w:r>
        <w:rPr>
          <w:rFonts w:hint="eastAsia" w:ascii="宋体" w:hAnsi="宋体" w:eastAsia="宋体" w:cs="宋体"/>
          <w:color w:val="auto"/>
          <w:szCs w:val="21"/>
          <w:highlight w:val="none"/>
          <w:rtl w:val="0"/>
          <w:lang w:val="zh-TW" w:eastAsia="zh-CN"/>
        </w:rPr>
        <w:t>视频录制：</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CN"/>
        </w:rPr>
        <w:t>体测全过程实时高清视频录制；</w:t>
      </w:r>
    </w:p>
    <w:p w14:paraId="1F6B2995">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w:t>
      </w:r>
      <w:r>
        <w:rPr>
          <w:rFonts w:hint="eastAsia" w:ascii="宋体" w:hAnsi="宋体" w:eastAsia="宋体" w:cs="宋体"/>
          <w:color w:val="auto"/>
          <w:szCs w:val="21"/>
          <w:highlight w:val="none"/>
          <w:rtl w:val="0"/>
          <w:lang w:val="zh-TW" w:eastAsia="zh-CN"/>
        </w:rPr>
        <w:t>数据加密：离线全数据加密模式，保护数据安全；</w:t>
      </w:r>
    </w:p>
    <w:p w14:paraId="4400F7E2">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5）</w:t>
      </w:r>
      <w:r>
        <w:rPr>
          <w:rFonts w:hint="eastAsia" w:ascii="宋体" w:hAnsi="宋体" w:eastAsia="宋体" w:cs="宋体"/>
          <w:color w:val="auto"/>
          <w:szCs w:val="21"/>
          <w:highlight w:val="none"/>
          <w:rtl w:val="0"/>
          <w:lang w:val="zh-TW" w:eastAsia="zh-CN"/>
        </w:rPr>
        <w:t>安全监控：基于ELK对日志进行实时审计，实现在线实时信息系统平台QPS、PV、IP、RT等数据监控报警。</w:t>
      </w:r>
    </w:p>
    <w:p w14:paraId="2F21BDAA">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5.1.1.8.</w:t>
      </w:r>
      <w:r>
        <w:rPr>
          <w:rFonts w:hint="eastAsia" w:ascii="宋体" w:hAnsi="宋体" w:eastAsia="宋体" w:cs="宋体"/>
          <w:b/>
          <w:bCs/>
          <w:color w:val="auto"/>
          <w:szCs w:val="21"/>
          <w:highlight w:val="none"/>
          <w:rtl w:val="0"/>
          <w:lang w:val="zh-TW" w:eastAsia="zh-TW"/>
        </w:rPr>
        <w:t>数字体育互动查询终端</w:t>
      </w:r>
      <w:r>
        <w:rPr>
          <w:rFonts w:hint="eastAsia" w:ascii="宋体" w:hAnsi="宋体" w:eastAsia="宋体" w:cs="宋体"/>
          <w:b/>
          <w:bCs/>
          <w:color w:val="auto"/>
          <w:szCs w:val="21"/>
          <w:highlight w:val="none"/>
          <w:rtl w:val="0"/>
          <w:lang w:val="en-US" w:eastAsia="zh-CN"/>
        </w:rPr>
        <w:t>软件</w:t>
      </w:r>
    </w:p>
    <w:p w14:paraId="53315754">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CN"/>
        </w:rPr>
        <w:t>学生群体数据统计和展示：</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CN"/>
        </w:rPr>
        <w:t>学生群体运动数据的统计整理、可视化展示和数据实时更新；</w:t>
      </w:r>
    </w:p>
    <w:p w14:paraId="3C3D85E0">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运动数量统计：</w:t>
      </w:r>
      <w:r>
        <w:rPr>
          <w:rFonts w:hint="eastAsia" w:ascii="宋体" w:hAnsi="宋体" w:eastAsia="宋体" w:cs="宋体"/>
          <w:color w:val="auto"/>
          <w:szCs w:val="21"/>
          <w:highlight w:val="none"/>
          <w:rtl w:val="0"/>
          <w:lang w:val="en-US" w:eastAsia="zh-CN"/>
        </w:rPr>
        <w:t>提供智慧体育</w:t>
      </w:r>
      <w:r>
        <w:rPr>
          <w:rFonts w:hint="eastAsia" w:ascii="宋体" w:hAnsi="宋体" w:eastAsia="宋体" w:cs="宋体"/>
          <w:color w:val="auto"/>
          <w:szCs w:val="21"/>
          <w:highlight w:val="none"/>
          <w:rtl w:val="0"/>
          <w:lang w:val="zh-TW" w:eastAsia="zh-CN"/>
        </w:rPr>
        <w:t>设备和运动项目使用情况的统计整理、可视化展示和数据实时更新，支持</w:t>
      </w:r>
      <w:r>
        <w:rPr>
          <w:rFonts w:hint="eastAsia" w:ascii="宋体" w:hAnsi="宋体" w:eastAsia="宋体" w:cs="宋体"/>
          <w:color w:val="auto"/>
          <w:szCs w:val="21"/>
          <w:highlight w:val="none"/>
          <w:rtl w:val="0"/>
          <w:lang w:val="en-US" w:eastAsia="zh-CN"/>
        </w:rPr>
        <w:t>校管</w:t>
      </w: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体育组</w:t>
      </w:r>
      <w:r>
        <w:rPr>
          <w:rFonts w:hint="eastAsia" w:ascii="宋体" w:hAnsi="宋体" w:eastAsia="宋体" w:cs="宋体"/>
          <w:color w:val="auto"/>
          <w:szCs w:val="21"/>
          <w:highlight w:val="none"/>
          <w:rtl w:val="0"/>
          <w:lang w:val="zh-TW" w:eastAsia="zh-CN"/>
        </w:rPr>
        <w:t>教师等人员查看；</w:t>
      </w:r>
    </w:p>
    <w:p w14:paraId="4CDC5704">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3）</w:t>
      </w:r>
      <w:r>
        <w:rPr>
          <w:rFonts w:hint="eastAsia" w:ascii="宋体" w:hAnsi="宋体" w:eastAsia="宋体" w:cs="宋体"/>
          <w:color w:val="auto"/>
          <w:szCs w:val="21"/>
          <w:highlight w:val="none"/>
          <w:rtl w:val="0"/>
          <w:lang w:val="zh-TW" w:eastAsia="zh-CN"/>
        </w:rPr>
        <w:t>运动榜单：</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CN"/>
        </w:rPr>
        <w:t>学生各运动项目</w:t>
      </w:r>
      <w:r>
        <w:rPr>
          <w:rFonts w:hint="eastAsia" w:ascii="宋体" w:hAnsi="宋体" w:eastAsia="宋体" w:cs="宋体"/>
          <w:color w:val="auto"/>
          <w:szCs w:val="21"/>
          <w:highlight w:val="none"/>
          <w:rtl w:val="0"/>
          <w:lang w:val="en-US" w:eastAsia="zh-CN"/>
        </w:rPr>
        <w:t>的</w:t>
      </w:r>
      <w:r>
        <w:rPr>
          <w:rFonts w:hint="eastAsia" w:ascii="宋体" w:hAnsi="宋体" w:eastAsia="宋体" w:cs="宋体"/>
          <w:color w:val="auto"/>
          <w:szCs w:val="21"/>
          <w:highlight w:val="none"/>
          <w:rtl w:val="0"/>
          <w:lang w:val="zh-TW" w:eastAsia="zh-CN"/>
        </w:rPr>
        <w:t>成绩排行榜，支持分类查看；可点击排行榜上的学生查看对应的运动视频回放及动作关键帧；</w:t>
      </w:r>
    </w:p>
    <w:p w14:paraId="33BE84E8">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4）</w:t>
      </w:r>
      <w:r>
        <w:rPr>
          <w:rFonts w:hint="eastAsia" w:ascii="宋体" w:hAnsi="宋体" w:eastAsia="宋体" w:cs="宋体"/>
          <w:color w:val="auto"/>
          <w:szCs w:val="21"/>
          <w:highlight w:val="none"/>
          <w:rtl w:val="0"/>
          <w:lang w:val="zh-TW" w:eastAsia="zh-CN"/>
        </w:rPr>
        <w:t>学生个体数据统计和建档：</w:t>
      </w:r>
      <w:r>
        <w:rPr>
          <w:rFonts w:hint="eastAsia" w:ascii="宋体" w:hAnsi="宋体" w:eastAsia="宋体" w:cs="宋体"/>
          <w:color w:val="auto"/>
          <w:szCs w:val="21"/>
          <w:highlight w:val="none"/>
          <w:rtl w:val="0"/>
          <w:lang w:val="en-US" w:eastAsia="zh-CN"/>
        </w:rPr>
        <w:t>提供</w:t>
      </w:r>
      <w:r>
        <w:rPr>
          <w:rFonts w:hint="eastAsia" w:ascii="宋体" w:hAnsi="宋体" w:eastAsia="宋体" w:cs="宋体"/>
          <w:color w:val="auto"/>
          <w:szCs w:val="21"/>
          <w:highlight w:val="none"/>
          <w:rtl w:val="0"/>
          <w:lang w:val="zh-TW" w:eastAsia="zh-CN"/>
        </w:rPr>
        <w:t>学生个人维度的体质健康数据和运动分析数据的统计整理、可视化展示和数据实时更新。</w:t>
      </w:r>
    </w:p>
    <w:p w14:paraId="14F52B65">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5）</w:t>
      </w:r>
      <w:r>
        <w:rPr>
          <w:rFonts w:hint="eastAsia" w:ascii="宋体" w:hAnsi="宋体" w:eastAsia="宋体" w:cs="宋体"/>
          <w:color w:val="auto"/>
          <w:szCs w:val="21"/>
          <w:highlight w:val="none"/>
          <w:rtl w:val="0"/>
          <w:lang w:val="zh-TW" w:eastAsia="zh-CN"/>
        </w:rPr>
        <w:t>学生数字画像：可实现为每名学生进行数字画像分析，报告针对学生运动量、各项目成绩、体能素养各维度的综合分布生成数字画像分析报告。</w:t>
      </w:r>
    </w:p>
    <w:p w14:paraId="7838CB8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6）学生运动分析：针对学生个体提供</w:t>
      </w:r>
      <w:r>
        <w:rPr>
          <w:rFonts w:hint="eastAsia" w:ascii="宋体" w:hAnsi="宋体" w:eastAsia="宋体" w:cs="宋体"/>
          <w:color w:val="auto"/>
          <w:szCs w:val="21"/>
          <w:highlight w:val="none"/>
          <w:rtl w:val="0"/>
          <w:lang w:val="zh-TW" w:eastAsia="zh-CN"/>
        </w:rPr>
        <w:t>动成绩分析、综合能力分析、运动动作姿态分析；</w:t>
      </w:r>
      <w:r>
        <w:rPr>
          <w:rFonts w:hint="eastAsia" w:ascii="宋体" w:hAnsi="宋体" w:eastAsia="宋体" w:cs="宋体"/>
          <w:color w:val="auto"/>
          <w:szCs w:val="21"/>
          <w:highlight w:val="none"/>
          <w:rtl w:val="0"/>
          <w:lang w:val="en-US" w:eastAsia="zh-CN"/>
        </w:rPr>
        <w:t>给出</w:t>
      </w:r>
      <w:r>
        <w:rPr>
          <w:rFonts w:hint="eastAsia" w:ascii="宋体" w:hAnsi="宋体" w:eastAsia="宋体" w:cs="宋体"/>
          <w:color w:val="auto"/>
          <w:szCs w:val="21"/>
          <w:highlight w:val="none"/>
          <w:rtl w:val="0"/>
          <w:lang w:val="zh-TW" w:eastAsia="zh-CN"/>
        </w:rPr>
        <w:t>运动改善建议，</w:t>
      </w:r>
      <w:r>
        <w:rPr>
          <w:rFonts w:hint="eastAsia" w:ascii="宋体" w:hAnsi="宋体" w:eastAsia="宋体" w:cs="宋体"/>
          <w:color w:val="auto"/>
          <w:szCs w:val="21"/>
          <w:highlight w:val="none"/>
          <w:rtl w:val="0"/>
          <w:lang w:val="en-US" w:eastAsia="zh-CN"/>
        </w:rPr>
        <w:t>包含</w:t>
      </w:r>
      <w:r>
        <w:rPr>
          <w:rFonts w:hint="eastAsia" w:ascii="宋体" w:hAnsi="宋体" w:eastAsia="宋体" w:cs="宋体"/>
          <w:color w:val="auto"/>
          <w:szCs w:val="21"/>
          <w:highlight w:val="none"/>
          <w:rtl w:val="0"/>
          <w:lang w:val="zh-TW" w:eastAsia="zh-CN"/>
        </w:rPr>
        <w:t>体型建议、体能能力点评、运动建议；</w:t>
      </w:r>
      <w:r>
        <w:rPr>
          <w:rFonts w:hint="eastAsia" w:ascii="宋体" w:hAnsi="宋体" w:eastAsia="宋体" w:cs="宋体"/>
          <w:color w:val="auto"/>
          <w:szCs w:val="21"/>
          <w:highlight w:val="none"/>
          <w:rtl w:val="0"/>
          <w:lang w:val="en-US" w:eastAsia="zh-CN"/>
        </w:rPr>
        <w:t>以及</w:t>
      </w:r>
      <w:r>
        <w:rPr>
          <w:rFonts w:hint="eastAsia" w:ascii="宋体" w:hAnsi="宋体" w:eastAsia="宋体" w:cs="宋体"/>
          <w:color w:val="auto"/>
          <w:szCs w:val="21"/>
          <w:highlight w:val="none"/>
          <w:rtl w:val="0"/>
          <w:lang w:val="zh-TW" w:eastAsia="zh-CN"/>
        </w:rPr>
        <w:t>运动改善计划，</w:t>
      </w:r>
      <w:r>
        <w:rPr>
          <w:rFonts w:hint="eastAsia" w:ascii="宋体" w:hAnsi="宋体" w:eastAsia="宋体" w:cs="宋体"/>
          <w:color w:val="auto"/>
          <w:szCs w:val="21"/>
          <w:highlight w:val="none"/>
          <w:rtl w:val="0"/>
          <w:lang w:val="en-US" w:eastAsia="zh-CN"/>
        </w:rPr>
        <w:t>包含：</w:t>
      </w:r>
      <w:r>
        <w:rPr>
          <w:rFonts w:hint="eastAsia" w:ascii="宋体" w:hAnsi="宋体" w:eastAsia="宋体" w:cs="宋体"/>
          <w:color w:val="auto"/>
          <w:szCs w:val="21"/>
          <w:highlight w:val="none"/>
          <w:rtl w:val="0"/>
          <w:lang w:val="zh-TW" w:eastAsia="zh-CN"/>
        </w:rPr>
        <w:t>训练记录、训练计划进度、训练解析。</w:t>
      </w:r>
    </w:p>
    <w:p w14:paraId="4A883F49">
      <w:pPr>
        <w:spacing w:line="360" w:lineRule="auto"/>
        <w:ind w:firstLine="422" w:firstLineChars="200"/>
        <w:jc w:val="left"/>
        <w:rPr>
          <w:rFonts w:hint="eastAsia" w:ascii="宋体" w:hAnsi="宋体" w:eastAsia="宋体" w:cs="宋体"/>
          <w:b/>
          <w:bCs/>
          <w:color w:val="auto"/>
          <w:szCs w:val="21"/>
          <w:highlight w:val="none"/>
          <w:rtl w:val="0"/>
          <w:lang w:val="zh-TW" w:eastAsia="zh-TW"/>
        </w:rPr>
      </w:pPr>
      <w:r>
        <w:rPr>
          <w:rFonts w:hint="eastAsia" w:ascii="宋体" w:hAnsi="宋体" w:eastAsia="宋体" w:cs="宋体"/>
          <w:b/>
          <w:bCs/>
          <w:color w:val="auto"/>
          <w:szCs w:val="21"/>
          <w:highlight w:val="none"/>
          <w:rtl w:val="0"/>
          <w:lang w:val="en-US" w:eastAsia="zh-CN"/>
        </w:rPr>
        <w:t>5.1.2.</w:t>
      </w:r>
      <w:r>
        <w:rPr>
          <w:rFonts w:hint="eastAsia" w:ascii="宋体" w:hAnsi="宋体" w:eastAsia="宋体" w:cs="宋体"/>
          <w:b/>
          <w:bCs/>
          <w:color w:val="auto"/>
          <w:szCs w:val="21"/>
          <w:highlight w:val="none"/>
          <w:rtl w:val="0"/>
          <w:lang w:val="zh-TW" w:eastAsia="zh-TW"/>
        </w:rPr>
        <w:t>配套设备明细及设备参数</w:t>
      </w:r>
    </w:p>
    <w:p w14:paraId="6FCAC03C">
      <w:pPr>
        <w:spacing w:line="360" w:lineRule="auto"/>
        <w:ind w:firstLine="422" w:firstLineChars="200"/>
        <w:jc w:val="left"/>
        <w:rPr>
          <w:rFonts w:hint="eastAsia" w:ascii="宋体" w:hAnsi="宋体" w:eastAsia="宋体" w:cs="宋体"/>
          <w:b/>
          <w:bCs/>
          <w:color w:val="auto"/>
          <w:szCs w:val="21"/>
          <w:highlight w:val="none"/>
          <w:rtl w:val="0"/>
          <w:lang w:val="zh-TW" w:eastAsia="zh-TW"/>
        </w:rPr>
      </w:pPr>
      <w:r>
        <w:rPr>
          <w:rFonts w:hint="eastAsia" w:ascii="宋体" w:hAnsi="宋体" w:eastAsia="宋体" w:cs="宋体"/>
          <w:b/>
          <w:bCs/>
          <w:color w:val="auto"/>
          <w:szCs w:val="21"/>
          <w:highlight w:val="none"/>
          <w:rtl w:val="0"/>
          <w:lang w:val="en-US" w:eastAsia="zh-CN"/>
        </w:rPr>
        <w:t>5.1.2.1.</w:t>
      </w:r>
      <w:r>
        <w:rPr>
          <w:rFonts w:hint="eastAsia" w:ascii="宋体" w:hAnsi="宋体" w:eastAsia="宋体" w:cs="宋体"/>
          <w:b/>
          <w:bCs/>
          <w:color w:val="auto"/>
          <w:szCs w:val="21"/>
          <w:highlight w:val="none"/>
          <w:rtl w:val="0"/>
          <w:lang w:val="zh-TW" w:eastAsia="zh-TW"/>
        </w:rPr>
        <w:t>设备清单</w:t>
      </w:r>
    </w:p>
    <w:p w14:paraId="785C4A82">
      <w:pPr>
        <w:spacing w:line="360" w:lineRule="auto"/>
        <w:ind w:firstLine="422" w:firstLineChars="200"/>
        <w:jc w:val="left"/>
        <w:rPr>
          <w:rFonts w:hint="eastAsia" w:ascii="宋体" w:hAnsi="宋体" w:eastAsia="宋体" w:cs="宋体"/>
          <w:b/>
          <w:bCs/>
          <w:color w:val="auto"/>
          <w:szCs w:val="21"/>
          <w:highlight w:val="none"/>
          <w:rtl w:val="0"/>
          <w:lang w:val="zh-TW" w:eastAsia="zh-TW"/>
        </w:rPr>
      </w:pPr>
    </w:p>
    <w:tbl>
      <w:tblPr>
        <w:tblStyle w:val="5"/>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795"/>
        <w:gridCol w:w="1620"/>
        <w:gridCol w:w="79"/>
        <w:gridCol w:w="1541"/>
      </w:tblGrid>
      <w:tr w14:paraId="5DF5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5148F1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序号</w:t>
            </w:r>
          </w:p>
        </w:tc>
        <w:tc>
          <w:tcPr>
            <w:tcW w:w="3795" w:type="dxa"/>
            <w:noWrap w:val="0"/>
            <w:vAlign w:val="top"/>
          </w:tcPr>
          <w:p w14:paraId="04FA9D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设备名称</w:t>
            </w:r>
          </w:p>
        </w:tc>
        <w:tc>
          <w:tcPr>
            <w:tcW w:w="1620" w:type="dxa"/>
            <w:noWrap w:val="0"/>
            <w:vAlign w:val="top"/>
          </w:tcPr>
          <w:p w14:paraId="46976F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数量</w:t>
            </w:r>
          </w:p>
        </w:tc>
        <w:tc>
          <w:tcPr>
            <w:tcW w:w="1620" w:type="dxa"/>
            <w:gridSpan w:val="2"/>
            <w:noWrap w:val="0"/>
            <w:vAlign w:val="top"/>
          </w:tcPr>
          <w:p w14:paraId="4A799D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单位</w:t>
            </w:r>
          </w:p>
        </w:tc>
      </w:tr>
      <w:tr w14:paraId="797E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2E2686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3795" w:type="dxa"/>
            <w:noWrap w:val="0"/>
            <w:vAlign w:val="center"/>
          </w:tcPr>
          <w:p w14:paraId="0FBC6B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AI多功能测试仪</w:t>
            </w:r>
          </w:p>
        </w:tc>
        <w:tc>
          <w:tcPr>
            <w:tcW w:w="1620" w:type="dxa"/>
            <w:noWrap w:val="0"/>
            <w:vAlign w:val="center"/>
          </w:tcPr>
          <w:p w14:paraId="477C02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620" w:type="dxa"/>
            <w:gridSpan w:val="2"/>
            <w:noWrap w:val="0"/>
            <w:vAlign w:val="center"/>
          </w:tcPr>
          <w:p w14:paraId="275011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3009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65C187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3795" w:type="dxa"/>
            <w:noWrap w:val="0"/>
            <w:vAlign w:val="center"/>
          </w:tcPr>
          <w:p w14:paraId="271480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AI引体向上测试仪</w:t>
            </w:r>
          </w:p>
        </w:tc>
        <w:tc>
          <w:tcPr>
            <w:tcW w:w="1620" w:type="dxa"/>
            <w:noWrap w:val="0"/>
            <w:vAlign w:val="center"/>
          </w:tcPr>
          <w:p w14:paraId="67E767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620" w:type="dxa"/>
            <w:gridSpan w:val="2"/>
            <w:noWrap w:val="0"/>
            <w:vAlign w:val="center"/>
          </w:tcPr>
          <w:p w14:paraId="643CD9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792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2EFBCC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3795" w:type="dxa"/>
            <w:noWrap w:val="0"/>
            <w:vAlign w:val="center"/>
          </w:tcPr>
          <w:p w14:paraId="503047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AI短跑测试仪</w:t>
            </w:r>
          </w:p>
        </w:tc>
        <w:tc>
          <w:tcPr>
            <w:tcW w:w="1620" w:type="dxa"/>
            <w:noWrap w:val="0"/>
            <w:vAlign w:val="center"/>
          </w:tcPr>
          <w:p w14:paraId="34BFA6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620" w:type="dxa"/>
            <w:gridSpan w:val="2"/>
            <w:noWrap w:val="0"/>
            <w:vAlign w:val="center"/>
          </w:tcPr>
          <w:p w14:paraId="4A8CD1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58DB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664495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3795" w:type="dxa"/>
            <w:noWrap w:val="0"/>
            <w:vAlign w:val="center"/>
          </w:tcPr>
          <w:p w14:paraId="5C6F77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跑步和教学智能显示终端</w:t>
            </w:r>
          </w:p>
        </w:tc>
        <w:tc>
          <w:tcPr>
            <w:tcW w:w="1620" w:type="dxa"/>
            <w:noWrap w:val="0"/>
            <w:vAlign w:val="center"/>
          </w:tcPr>
          <w:p w14:paraId="760BD5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620" w:type="dxa"/>
            <w:gridSpan w:val="2"/>
            <w:noWrap w:val="0"/>
            <w:vAlign w:val="center"/>
          </w:tcPr>
          <w:p w14:paraId="03A5A5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3B88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06BED0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3795" w:type="dxa"/>
            <w:noWrap w:val="0"/>
            <w:vAlign w:val="center"/>
          </w:tcPr>
          <w:p w14:paraId="0A2864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智慧操场及体测边缘计算单元</w:t>
            </w:r>
          </w:p>
        </w:tc>
        <w:tc>
          <w:tcPr>
            <w:tcW w:w="1699" w:type="dxa"/>
            <w:gridSpan w:val="2"/>
            <w:noWrap w:val="0"/>
            <w:vAlign w:val="center"/>
          </w:tcPr>
          <w:p w14:paraId="594434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541" w:type="dxa"/>
            <w:noWrap w:val="0"/>
            <w:vAlign w:val="center"/>
          </w:tcPr>
          <w:p w14:paraId="25546B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1211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noWrap w:val="0"/>
            <w:vAlign w:val="top"/>
          </w:tcPr>
          <w:p w14:paraId="695ED0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3795" w:type="dxa"/>
            <w:noWrap w:val="0"/>
            <w:vAlign w:val="center"/>
          </w:tcPr>
          <w:p w14:paraId="68347F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数字体育互动查询终端</w:t>
            </w:r>
          </w:p>
        </w:tc>
        <w:tc>
          <w:tcPr>
            <w:tcW w:w="1699" w:type="dxa"/>
            <w:gridSpan w:val="2"/>
            <w:noWrap w:val="0"/>
            <w:vAlign w:val="center"/>
          </w:tcPr>
          <w:p w14:paraId="427840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541" w:type="dxa"/>
            <w:noWrap w:val="0"/>
            <w:vAlign w:val="center"/>
          </w:tcPr>
          <w:p w14:paraId="2B8350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bl>
    <w:p w14:paraId="14DB90DE"/>
    <w:p w14:paraId="6A7EBDFC">
      <w:pPr>
        <w:spacing w:line="360" w:lineRule="auto"/>
        <w:ind w:firstLine="420" w:firstLineChars="200"/>
        <w:jc w:val="center"/>
        <w:rPr>
          <w:rFonts w:hint="eastAsia" w:ascii="宋体" w:hAnsi="宋体" w:eastAsia="宋体" w:cs="宋体"/>
          <w:b/>
          <w:bCs/>
          <w:color w:val="auto"/>
          <w:szCs w:val="21"/>
          <w:highlight w:val="none"/>
          <w:rtl w:val="0"/>
          <w:lang w:val="zh-TW" w:eastAsia="zh-CN"/>
        </w:rPr>
      </w:pPr>
      <w:r>
        <w:drawing>
          <wp:anchor distT="0" distB="0" distL="114300" distR="114300" simplePos="0" relativeHeight="251661312" behindDoc="0" locked="0" layoutInCell="1" allowOverlap="1">
            <wp:simplePos x="0" y="0"/>
            <wp:positionH relativeFrom="page">
              <wp:posOffset>1319530</wp:posOffset>
            </wp:positionH>
            <wp:positionV relativeFrom="page">
              <wp:posOffset>2745740</wp:posOffset>
            </wp:positionV>
            <wp:extent cx="5267325" cy="2997835"/>
            <wp:effectExtent l="0" t="0" r="9525" b="1206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267325" cy="2997835"/>
                    </a:xfrm>
                    <a:prstGeom prst="rect">
                      <a:avLst/>
                    </a:prstGeom>
                    <a:noFill/>
                    <a:ln>
                      <a:noFill/>
                    </a:ln>
                  </pic:spPr>
                </pic:pic>
              </a:graphicData>
            </a:graphic>
          </wp:anchor>
        </w:drawing>
      </w:r>
    </w:p>
    <w:p w14:paraId="3B522140">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1232A7E0">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621C8BFF">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49EF9263">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019FCEDB">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5AD842D2">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582FB6C2">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6DAA5CA0">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3E14CACA">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1C5EBB5B">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356A9910">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29543A07">
      <w:pPr>
        <w:spacing w:line="360" w:lineRule="auto"/>
        <w:ind w:firstLine="422" w:firstLineChars="200"/>
        <w:jc w:val="center"/>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zh-TW" w:eastAsia="zh-CN"/>
        </w:rPr>
        <w:t>（</w:t>
      </w:r>
      <w:r>
        <w:rPr>
          <w:rFonts w:hint="eastAsia" w:ascii="宋体" w:hAnsi="宋体" w:eastAsia="宋体" w:cs="宋体"/>
          <w:b/>
          <w:bCs/>
          <w:color w:val="auto"/>
          <w:szCs w:val="21"/>
          <w:highlight w:val="none"/>
          <w:rtl w:val="0"/>
          <w:lang w:val="en-US" w:eastAsia="zh-CN"/>
        </w:rPr>
        <w:t>体育设备安装点位示意图）</w:t>
      </w:r>
    </w:p>
    <w:p w14:paraId="0BE5797F">
      <w:pPr>
        <w:spacing w:line="360" w:lineRule="auto"/>
        <w:ind w:firstLine="422" w:firstLineChars="200"/>
        <w:jc w:val="center"/>
        <w:rPr>
          <w:rFonts w:hint="default" w:ascii="宋体" w:hAnsi="宋体" w:eastAsia="宋体" w:cs="宋体"/>
          <w:b/>
          <w:bCs/>
          <w:color w:val="auto"/>
          <w:szCs w:val="21"/>
          <w:highlight w:val="none"/>
          <w:rtl w:val="0"/>
          <w:lang w:val="en-US" w:eastAsia="zh-CN"/>
        </w:rPr>
      </w:pPr>
    </w:p>
    <w:p w14:paraId="3FD94AFD">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5.1.2.2.</w:t>
      </w:r>
      <w:r>
        <w:rPr>
          <w:rFonts w:hint="eastAsia" w:ascii="宋体" w:hAnsi="宋体" w:eastAsia="宋体" w:cs="宋体"/>
          <w:b/>
          <w:bCs/>
          <w:color w:val="auto"/>
          <w:szCs w:val="21"/>
          <w:highlight w:val="none"/>
          <w:rtl w:val="0"/>
          <w:lang w:val="zh-TW" w:eastAsia="zh-CN"/>
        </w:rPr>
        <w:t>设备详细参数</w:t>
      </w:r>
    </w:p>
    <w:p w14:paraId="046ED243">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AI多功能测试仪</w:t>
      </w:r>
    </w:p>
    <w:p w14:paraId="56166D52">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支持项目：仰卧起坐、立定跳远、跳绳</w:t>
      </w:r>
    </w:p>
    <w:p w14:paraId="6442A67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输入电压：AC 220V/50Hz±10%</w:t>
      </w:r>
    </w:p>
    <w:p w14:paraId="00DB30E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工作温度：−30℃ ～ +60℃</w:t>
      </w:r>
    </w:p>
    <w:p w14:paraId="23866FD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工作湿度：≤95%</w:t>
      </w:r>
    </w:p>
    <w:p w14:paraId="7F4730C1">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摄像机像素：≥800万</w:t>
      </w:r>
    </w:p>
    <w:p w14:paraId="623EFE08">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摄像机视频压缩标准：支持H.265、H.264</w:t>
      </w:r>
    </w:p>
    <w:p w14:paraId="65884038">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摄像机网络接口：1个(RJ-45网口，支持 10M/100M 网络数据)</w:t>
      </w:r>
    </w:p>
    <w:p w14:paraId="767EE672">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2）</w:t>
      </w:r>
      <w:r>
        <w:rPr>
          <w:rFonts w:hint="eastAsia" w:ascii="宋体" w:hAnsi="宋体" w:eastAsia="宋体" w:cs="宋体"/>
          <w:b w:val="0"/>
          <w:bCs w:val="0"/>
          <w:color w:val="auto"/>
          <w:szCs w:val="21"/>
          <w:highlight w:val="none"/>
          <w:rtl w:val="0"/>
          <w:lang w:val="zh-TW" w:eastAsia="zh-CN"/>
        </w:rPr>
        <w:t>AI引体向上测试仪</w:t>
      </w:r>
    </w:p>
    <w:p w14:paraId="53970DD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输入电压：AC 220V/50Hz±10%</w:t>
      </w:r>
    </w:p>
    <w:p w14:paraId="76A0C41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工作温度：−30℃ ～ +60℃</w:t>
      </w:r>
    </w:p>
    <w:p w14:paraId="41BE6351">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工作湿度：≤95%</w:t>
      </w:r>
    </w:p>
    <w:p w14:paraId="7B5627A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摄像机像素：≥800万</w:t>
      </w:r>
    </w:p>
    <w:p w14:paraId="6FDD775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摄像机视频压缩标准：支持H.265、H.264</w:t>
      </w:r>
    </w:p>
    <w:p w14:paraId="6F1A56FA">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摄像机网络接口：1个(RJ-45网口，支持 10M/100M 网络数据)</w:t>
      </w:r>
    </w:p>
    <w:p w14:paraId="26D9FE94">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AI短跑测试仪</w:t>
      </w:r>
    </w:p>
    <w:p w14:paraId="493B072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输入电压：AC 220V/50Hz±10%</w:t>
      </w:r>
    </w:p>
    <w:p w14:paraId="51B1988C">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工作温度：−30℃ ～ +60℃</w:t>
      </w:r>
    </w:p>
    <w:p w14:paraId="2C4794A2">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工作湿度：≤95%</w:t>
      </w:r>
    </w:p>
    <w:p w14:paraId="625C344D">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摄像机像素：≥800万</w:t>
      </w:r>
    </w:p>
    <w:p w14:paraId="444E64F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摄像机视频压缩标准：支持H.265、H.264</w:t>
      </w:r>
    </w:p>
    <w:p w14:paraId="2520727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摄像机网络接口：1个(RJ-45网口，支持 10M/100M 网络数据)</w:t>
      </w:r>
    </w:p>
    <w:p w14:paraId="2F73448A">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4）</w:t>
      </w:r>
      <w:r>
        <w:rPr>
          <w:rFonts w:hint="eastAsia" w:ascii="宋体" w:hAnsi="宋体" w:eastAsia="宋体" w:cs="宋体"/>
          <w:b w:val="0"/>
          <w:bCs w:val="0"/>
          <w:color w:val="auto"/>
          <w:szCs w:val="21"/>
          <w:highlight w:val="none"/>
          <w:rtl w:val="0"/>
          <w:lang w:val="zh-TW" w:eastAsia="zh-CN"/>
        </w:rPr>
        <w:t>跑步和教学智能显示终端</w:t>
      </w:r>
    </w:p>
    <w:p w14:paraId="4BD8804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工作电压：AC 220V/50Hz±10%</w:t>
      </w:r>
    </w:p>
    <w:p w14:paraId="3420482C">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最大功率：≤850W/㎡</w:t>
      </w:r>
    </w:p>
    <w:p w14:paraId="31B6C97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外观尺寸：</w:t>
      </w:r>
      <w:r>
        <w:rPr>
          <w:rFonts w:hint="eastAsia" w:ascii="宋体" w:hAnsi="宋体" w:eastAsia="宋体" w:cs="宋体"/>
          <w:b w:val="0"/>
          <w:bCs w:val="0"/>
          <w:color w:val="auto"/>
          <w:szCs w:val="21"/>
          <w:highlight w:val="none"/>
          <w:rtl w:val="0"/>
          <w:lang w:val="en-US" w:eastAsia="zh-CN"/>
        </w:rPr>
        <w:t>长</w:t>
      </w: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宽≥</w:t>
      </w:r>
      <w:r>
        <w:rPr>
          <w:rFonts w:hint="eastAsia" w:ascii="宋体" w:hAnsi="宋体" w:eastAsia="宋体" w:cs="宋体"/>
          <w:b w:val="0"/>
          <w:bCs w:val="0"/>
          <w:color w:val="auto"/>
          <w:szCs w:val="21"/>
          <w:highlight w:val="none"/>
          <w:rtl w:val="0"/>
          <w:lang w:val="zh-TW" w:eastAsia="zh-CN"/>
        </w:rPr>
        <w:t>16</w:t>
      </w:r>
      <w:r>
        <w:rPr>
          <w:rFonts w:hint="eastAsia" w:ascii="宋体" w:hAnsi="宋体" w:eastAsia="宋体" w:cs="宋体"/>
          <w:b w:val="0"/>
          <w:bCs w:val="0"/>
          <w:color w:val="auto"/>
          <w:szCs w:val="21"/>
          <w:highlight w:val="none"/>
          <w:rtl w:val="0"/>
          <w:lang w:val="en-US" w:eastAsia="zh-CN"/>
        </w:rPr>
        <w:t>0</w:t>
      </w:r>
      <w:r>
        <w:rPr>
          <w:rFonts w:hint="eastAsia" w:ascii="宋体" w:hAnsi="宋体" w:eastAsia="宋体" w:cs="宋体"/>
          <w:b w:val="0"/>
          <w:bCs w:val="0"/>
          <w:color w:val="auto"/>
          <w:szCs w:val="21"/>
          <w:highlight w:val="none"/>
          <w:rtl w:val="0"/>
          <w:lang w:val="zh-TW" w:eastAsia="zh-CN"/>
        </w:rPr>
        <w:t>0mm×9</w:t>
      </w:r>
      <w:r>
        <w:rPr>
          <w:rFonts w:hint="eastAsia" w:ascii="宋体" w:hAnsi="宋体" w:eastAsia="宋体" w:cs="宋体"/>
          <w:b w:val="0"/>
          <w:bCs w:val="0"/>
          <w:color w:val="auto"/>
          <w:szCs w:val="21"/>
          <w:highlight w:val="none"/>
          <w:rtl w:val="0"/>
          <w:lang w:val="en-US" w:eastAsia="zh-CN"/>
        </w:rPr>
        <w:t>0</w:t>
      </w:r>
      <w:r>
        <w:rPr>
          <w:rFonts w:hint="eastAsia" w:ascii="宋体" w:hAnsi="宋体" w:eastAsia="宋体" w:cs="宋体"/>
          <w:b w:val="0"/>
          <w:bCs w:val="0"/>
          <w:color w:val="auto"/>
          <w:szCs w:val="21"/>
          <w:highlight w:val="none"/>
          <w:rtl w:val="0"/>
          <w:lang w:val="zh-TW" w:eastAsia="zh-CN"/>
        </w:rPr>
        <w:t>0mm</w:t>
      </w:r>
    </w:p>
    <w:p w14:paraId="3EAB772A">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像素间距：2.5mm</w:t>
      </w:r>
    </w:p>
    <w:p w14:paraId="7EA8D94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物理密度：160000/㎡</w:t>
      </w:r>
    </w:p>
    <w:p w14:paraId="23FBC1BD">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平整度：任意相邻像素间≤0.5mm,模组拼接间隙≤1mm</w:t>
      </w:r>
    </w:p>
    <w:p w14:paraId="175BAED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颜色类型：RGB</w:t>
      </w:r>
    </w:p>
    <w:p w14:paraId="1484EAD1">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显示颜色：256×256×256</w:t>
      </w:r>
    </w:p>
    <w:p w14:paraId="6487252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亮度：5000～6000cd/㎡</w:t>
      </w:r>
    </w:p>
    <w:p w14:paraId="7F03407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亮度均匀性：≥0.95</w:t>
      </w:r>
    </w:p>
    <w:p w14:paraId="110E556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自动亮度调节：根据环境亮度自适应的智能调节亮度</w:t>
      </w:r>
    </w:p>
    <w:p w14:paraId="05EF6C51">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手动亮度调节：256级可调方式</w:t>
      </w:r>
    </w:p>
    <w:p w14:paraId="3C2E3BA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刷新频率：≥1920Hz</w:t>
      </w:r>
    </w:p>
    <w:p w14:paraId="6C5752F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换帧频率：≥60帧/秒</w:t>
      </w:r>
    </w:p>
    <w:p w14:paraId="325053F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最佳视距：10～100m</w:t>
      </w:r>
    </w:p>
    <w:p w14:paraId="227DB29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水平视角：≥120°</w:t>
      </w:r>
    </w:p>
    <w:p w14:paraId="44015D3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垂直视角：≥120°</w:t>
      </w:r>
    </w:p>
    <w:p w14:paraId="1366419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工作环境：户外环境 -20℃～+55℃ 10%～95%RH</w:t>
      </w:r>
    </w:p>
    <w:p w14:paraId="6F10411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使用寿命：≥100000小时</w:t>
      </w:r>
    </w:p>
    <w:p w14:paraId="15FEDF1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无故障时间：≥10000小时</w:t>
      </w:r>
    </w:p>
    <w:p w14:paraId="3F5C41C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5）</w:t>
      </w:r>
      <w:r>
        <w:rPr>
          <w:rFonts w:hint="eastAsia" w:ascii="宋体" w:hAnsi="宋体" w:eastAsia="宋体" w:cs="宋体"/>
          <w:b w:val="0"/>
          <w:bCs w:val="0"/>
          <w:color w:val="auto"/>
          <w:szCs w:val="21"/>
          <w:highlight w:val="none"/>
          <w:rtl w:val="0"/>
          <w:lang w:val="zh-TW" w:eastAsia="zh-CN"/>
        </w:rPr>
        <w:t>智慧操场及体测边缘</w:t>
      </w:r>
      <w:r>
        <w:rPr>
          <w:rFonts w:hint="eastAsia" w:ascii="宋体" w:hAnsi="宋体" w:eastAsia="宋体" w:cs="宋体"/>
          <w:b w:val="0"/>
          <w:bCs w:val="0"/>
          <w:color w:val="auto"/>
          <w:szCs w:val="21"/>
          <w:highlight w:val="none"/>
          <w:rtl w:val="0"/>
          <w:lang w:val="en-US" w:eastAsia="zh-CN"/>
        </w:rPr>
        <w:t>计算</w:t>
      </w:r>
      <w:r>
        <w:rPr>
          <w:rFonts w:hint="eastAsia" w:ascii="宋体" w:hAnsi="宋体" w:eastAsia="宋体" w:cs="宋体"/>
          <w:b w:val="0"/>
          <w:bCs w:val="0"/>
          <w:color w:val="auto"/>
          <w:szCs w:val="21"/>
          <w:highlight w:val="none"/>
          <w:rtl w:val="0"/>
          <w:lang w:val="zh-TW" w:eastAsia="zh-CN"/>
        </w:rPr>
        <w:t>单元</w:t>
      </w:r>
    </w:p>
    <w:p w14:paraId="292537B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CPU：CPU×2，单个满足32核心64线程</w:t>
      </w:r>
    </w:p>
    <w:p w14:paraId="7FE2E52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GPU：GPU×2，单个显存≥12G</w:t>
      </w:r>
    </w:p>
    <w:p w14:paraId="295703CA">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内存：内存×8，单个内存满足16G DDR4 RECC 3200MHZ</w:t>
      </w:r>
    </w:p>
    <w:p w14:paraId="7AE7100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硬盘：≥SATA 2TB</w:t>
      </w:r>
    </w:p>
    <w:p w14:paraId="7BD3880C">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电源：≥2000W</w:t>
      </w:r>
    </w:p>
    <w:p w14:paraId="2AF58272">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部署在学校机房，须接入学校现有网络体系。</w:t>
      </w:r>
    </w:p>
    <w:p w14:paraId="23F1FA31">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6）</w:t>
      </w:r>
      <w:r>
        <w:rPr>
          <w:rFonts w:hint="eastAsia" w:ascii="宋体" w:hAnsi="宋体" w:eastAsia="宋体" w:cs="宋体"/>
          <w:b w:val="0"/>
          <w:bCs w:val="0"/>
          <w:color w:val="auto"/>
          <w:szCs w:val="21"/>
          <w:highlight w:val="none"/>
          <w:rtl w:val="0"/>
          <w:lang w:val="zh-TW" w:eastAsia="zh-CN"/>
        </w:rPr>
        <w:t>数字体育互动查询终端</w:t>
      </w:r>
    </w:p>
    <w:p w14:paraId="57ADA8CC">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屏幕尺寸：≥55寸</w:t>
      </w:r>
    </w:p>
    <w:p w14:paraId="70C2192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屏幕亮度：≥2000cd</w:t>
      </w:r>
    </w:p>
    <w:p w14:paraId="7E76629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屏幕分辨率：≥3840x2160</w:t>
      </w:r>
    </w:p>
    <w:p w14:paraId="34B5447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操作方式：纳米级触摸屏，触控操作</w:t>
      </w:r>
    </w:p>
    <w:p w14:paraId="3ABA6D3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外壳材质：≥1.5mm镀锌板，表面喷涂户外专用粉</w:t>
      </w:r>
    </w:p>
    <w:p w14:paraId="5EA39018">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防水性能：开门设计防水结构，贴户外橡胶条密封，满足IP55防护等级</w:t>
      </w:r>
    </w:p>
    <w:p w14:paraId="52A60AF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防抗性能：防雨、防尘、防过热、防球击。</w:t>
      </w:r>
    </w:p>
    <w:p w14:paraId="1398B1BF">
      <w:pPr>
        <w:spacing w:line="360" w:lineRule="auto"/>
        <w:ind w:firstLine="422" w:firstLineChars="200"/>
        <w:jc w:val="left"/>
        <w:rPr>
          <w:rFonts w:hint="eastAsia" w:ascii="宋体" w:hAnsi="宋体" w:eastAsia="宋体" w:cs="宋体"/>
          <w:b/>
          <w:bCs/>
          <w:color w:val="auto"/>
          <w:szCs w:val="21"/>
          <w:highlight w:val="none"/>
          <w:rtl w:val="0"/>
          <w:lang w:val="zh-TW" w:eastAsia="zh-CN"/>
        </w:rPr>
      </w:pPr>
      <w:bookmarkStart w:id="8" w:name="_Toc6331"/>
      <w:bookmarkStart w:id="9" w:name="_Toc13664"/>
      <w:r>
        <w:rPr>
          <w:rFonts w:hint="eastAsia" w:ascii="宋体" w:hAnsi="宋体" w:eastAsia="宋体" w:cs="宋体"/>
          <w:b/>
          <w:bCs/>
          <w:color w:val="auto"/>
          <w:szCs w:val="21"/>
          <w:highlight w:val="none"/>
          <w:rtl w:val="0"/>
          <w:lang w:val="en-US" w:eastAsia="zh-CN"/>
        </w:rPr>
        <w:t>5.2.</w:t>
      </w:r>
      <w:r>
        <w:rPr>
          <w:rFonts w:hint="eastAsia" w:ascii="宋体" w:hAnsi="宋体" w:eastAsia="宋体" w:cs="宋体"/>
          <w:b/>
          <w:bCs/>
          <w:color w:val="auto"/>
          <w:szCs w:val="21"/>
          <w:highlight w:val="none"/>
          <w:rtl w:val="0"/>
          <w:lang w:val="zh-TW" w:eastAsia="zh-CN"/>
        </w:rPr>
        <w:t>智慧就餐</w:t>
      </w:r>
      <w:r>
        <w:rPr>
          <w:rFonts w:hint="eastAsia" w:ascii="宋体" w:hAnsi="宋体" w:eastAsia="宋体" w:cs="宋体"/>
          <w:b/>
          <w:bCs/>
          <w:color w:val="auto"/>
          <w:szCs w:val="21"/>
          <w:highlight w:val="none"/>
          <w:rtl w:val="0"/>
          <w:lang w:val="en-US" w:eastAsia="zh-CN"/>
        </w:rPr>
        <w:t>场景</w:t>
      </w:r>
      <w:bookmarkEnd w:id="8"/>
      <w:bookmarkEnd w:id="9"/>
    </w:p>
    <w:p w14:paraId="36C34CE8">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本期项目拟对学校食堂就餐场景进行智能化升级，包含一卡通管理、订餐及食堂就餐管理及配套硬件设备建设。</w:t>
      </w:r>
    </w:p>
    <w:p w14:paraId="746567FA">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5.2.1.</w:t>
      </w:r>
      <w:r>
        <w:rPr>
          <w:rFonts w:hint="eastAsia" w:ascii="宋体" w:hAnsi="宋体" w:eastAsia="宋体" w:cs="宋体"/>
          <w:b/>
          <w:bCs/>
          <w:color w:val="auto"/>
          <w:szCs w:val="21"/>
          <w:highlight w:val="none"/>
          <w:rtl w:val="0"/>
          <w:lang w:val="zh-TW" w:eastAsia="zh-CN"/>
        </w:rPr>
        <w:t>智慧就餐系统</w:t>
      </w:r>
    </w:p>
    <w:p w14:paraId="4023B75C">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5.2.1.1.一卡通管理</w:t>
      </w:r>
    </w:p>
    <w:p w14:paraId="596A8629">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（1）管理中心</w:t>
      </w:r>
    </w:p>
    <w:p w14:paraId="07BEF0D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菜单维护</w:t>
      </w:r>
    </w:p>
    <w:p w14:paraId="601751A8">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对系统应用各业务菜单进行增加、修改、启用、禁用等维护管理。</w:t>
      </w:r>
    </w:p>
    <w:p w14:paraId="7380B6C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2）</w:t>
      </w:r>
      <w:r>
        <w:rPr>
          <w:rFonts w:hint="eastAsia" w:ascii="宋体" w:hAnsi="宋体" w:eastAsia="宋体" w:cs="宋体"/>
          <w:b w:val="0"/>
          <w:bCs w:val="0"/>
          <w:color w:val="auto"/>
          <w:szCs w:val="21"/>
          <w:highlight w:val="none"/>
          <w:rtl w:val="0"/>
          <w:lang w:val="zh-TW" w:eastAsia="zh-CN"/>
        </w:rPr>
        <w:t>用户授权</w:t>
      </w:r>
    </w:p>
    <w:p w14:paraId="39990EB0">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对系统管理人员进行录入、修改、业务菜单及功能权限授权/授禁操作。支持配置不同角色权限，支持用户组权限分配。</w:t>
      </w:r>
    </w:p>
    <w:p w14:paraId="049C6677">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部门管理</w:t>
      </w:r>
    </w:p>
    <w:p w14:paraId="782A07F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对系统内用户进行部门分组及批次有效期管理。</w:t>
      </w:r>
    </w:p>
    <w:p w14:paraId="4E40286B">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4）场景</w:t>
      </w:r>
      <w:r>
        <w:rPr>
          <w:rFonts w:hint="eastAsia" w:ascii="宋体" w:hAnsi="宋体" w:eastAsia="宋体" w:cs="宋体"/>
          <w:b w:val="0"/>
          <w:bCs w:val="0"/>
          <w:color w:val="auto"/>
          <w:szCs w:val="21"/>
          <w:highlight w:val="none"/>
          <w:rtl w:val="0"/>
          <w:lang w:val="zh-TW" w:eastAsia="zh-CN"/>
        </w:rPr>
        <w:t>管理</w:t>
      </w:r>
    </w:p>
    <w:p w14:paraId="3429FD1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覆盖学校食堂、超市、图书馆、校门口出入门禁等使用场景，按场景模式进行管理</w:t>
      </w:r>
      <w:r>
        <w:rPr>
          <w:rFonts w:hint="eastAsia" w:ascii="宋体" w:hAnsi="宋体" w:eastAsia="宋体" w:cs="宋体"/>
          <w:b w:val="0"/>
          <w:bCs w:val="0"/>
          <w:color w:val="auto"/>
          <w:szCs w:val="21"/>
          <w:highlight w:val="none"/>
          <w:rtl w:val="0"/>
          <w:lang w:val="zh-TW" w:eastAsia="zh-CN"/>
        </w:rPr>
        <w:t>。</w:t>
      </w:r>
    </w:p>
    <w:p w14:paraId="1E4512B5">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5）</w:t>
      </w:r>
      <w:r>
        <w:rPr>
          <w:rFonts w:hint="eastAsia" w:ascii="宋体" w:hAnsi="宋体" w:eastAsia="宋体" w:cs="宋体"/>
          <w:b w:val="0"/>
          <w:bCs w:val="0"/>
          <w:color w:val="auto"/>
          <w:szCs w:val="21"/>
          <w:highlight w:val="none"/>
          <w:rtl w:val="0"/>
          <w:lang w:val="zh-TW" w:eastAsia="zh-CN"/>
        </w:rPr>
        <w:t>系统日志</w:t>
      </w:r>
    </w:p>
    <w:p w14:paraId="7D75BDD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支持进行操作日志查询，对用户的每一步操作都进行记录及保留。</w:t>
      </w:r>
    </w:p>
    <w:p w14:paraId="64C05791">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（2）一卡通中心</w:t>
      </w:r>
    </w:p>
    <w:p w14:paraId="48C5F09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系统平台一览</w:t>
      </w:r>
    </w:p>
    <w:p w14:paraId="381F3AF0">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查看系统总账户数、正常户数、挂失户数、当前消费金额、当前消费次数等展示数据。</w:t>
      </w:r>
    </w:p>
    <w:p w14:paraId="1D10125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2）</w:t>
      </w:r>
      <w:r>
        <w:rPr>
          <w:rFonts w:hint="eastAsia" w:ascii="宋体" w:hAnsi="宋体" w:eastAsia="宋体" w:cs="宋体"/>
          <w:b w:val="0"/>
          <w:bCs w:val="0"/>
          <w:color w:val="auto"/>
          <w:szCs w:val="21"/>
          <w:highlight w:val="none"/>
          <w:rtl w:val="0"/>
          <w:lang w:val="zh-TW" w:eastAsia="zh-CN"/>
        </w:rPr>
        <w:t>系统参数管理</w:t>
      </w:r>
    </w:p>
    <w:p w14:paraId="452F7F5A">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各应用模块业务参数、各终端设备运行参数的管理和设置。</w:t>
      </w:r>
    </w:p>
    <w:p w14:paraId="6E50936A">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制卡中心</w:t>
      </w:r>
    </w:p>
    <w:p w14:paraId="316FA41C">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根据学校人员的基础数据，进行开户、发卡、读卡、充值、取款、纠错等。</w:t>
      </w:r>
    </w:p>
    <w:p w14:paraId="5E03E73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开户：自动生成唯一账户ID（可关联</w:t>
      </w:r>
      <w:r>
        <w:rPr>
          <w:rFonts w:hint="eastAsia" w:ascii="宋体" w:hAnsi="宋体" w:eastAsia="宋体" w:cs="宋体"/>
          <w:b w:val="0"/>
          <w:bCs w:val="0"/>
          <w:color w:val="auto"/>
          <w:szCs w:val="21"/>
          <w:highlight w:val="none"/>
          <w:rtl w:val="0"/>
          <w:lang w:val="en-US" w:eastAsia="zh-CN"/>
        </w:rPr>
        <w:t>学籍号、师训号</w:t>
      </w:r>
      <w:r>
        <w:rPr>
          <w:rFonts w:hint="eastAsia" w:ascii="宋体" w:hAnsi="宋体" w:eastAsia="宋体" w:cs="宋体"/>
          <w:b w:val="0"/>
          <w:bCs w:val="0"/>
          <w:color w:val="auto"/>
          <w:szCs w:val="21"/>
          <w:highlight w:val="none"/>
          <w:rtl w:val="0"/>
          <w:lang w:val="zh-TW" w:eastAsia="zh-CN"/>
        </w:rPr>
        <w:t>），支持从学校基础数据平台同步及批量导入方式。</w:t>
      </w:r>
    </w:p>
    <w:p w14:paraId="4CD8342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发卡业务：支持IC卡、CPU卡、NFC卡等介质，记录卡号、卡类型、有效期、支持空白卡初始化、卡面信息打印等。</w:t>
      </w:r>
    </w:p>
    <w:p w14:paraId="1ADD1A91">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读卡业务：支持离线/在线模式读取卡内容、身份信息，验证卡有效期、黑名单状态、权限规则等。</w:t>
      </w:r>
    </w:p>
    <w:p w14:paraId="3A046E4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充值业务：支持现金、银行圈存、微信/支付宝、自终端充值等，实时更新账户余额，生成充值流水。</w:t>
      </w:r>
    </w:p>
    <w:p w14:paraId="58DB4B0C">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纠错业务：支持误扣款补还、重复消费撤销等交易修正业务，生成纠错流水。</w:t>
      </w:r>
    </w:p>
    <w:p w14:paraId="61C3ADAB">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4）</w:t>
      </w:r>
      <w:r>
        <w:rPr>
          <w:rFonts w:hint="eastAsia" w:ascii="宋体" w:hAnsi="宋体" w:eastAsia="宋体" w:cs="宋体"/>
          <w:b w:val="0"/>
          <w:bCs w:val="0"/>
          <w:color w:val="auto"/>
          <w:szCs w:val="21"/>
          <w:highlight w:val="none"/>
          <w:rtl w:val="0"/>
          <w:lang w:val="zh-TW" w:eastAsia="zh-CN"/>
        </w:rPr>
        <w:t>补贴管理</w:t>
      </w:r>
    </w:p>
    <w:p w14:paraId="20A43A0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学校各类型人员的餐费等补贴的新建、发放、审核等。</w:t>
      </w:r>
    </w:p>
    <w:p w14:paraId="364B952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支持按人员类型（教职工/学生/临时工）设置差异化补贴标准。</w:t>
      </w:r>
    </w:p>
    <w:p w14:paraId="7B4A6DF9">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支持设置生效时间、有效期、配置使用范围（指定餐厅/商户）等。</w:t>
      </w:r>
    </w:p>
    <w:p w14:paraId="7408C9C1">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支持自定义审核流程（经办-部门审核-财务审核），支持补贴收回和补发。</w:t>
      </w:r>
    </w:p>
    <w:p w14:paraId="168539C2">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5）</w:t>
      </w:r>
      <w:r>
        <w:rPr>
          <w:rFonts w:hint="eastAsia" w:ascii="宋体" w:hAnsi="宋体" w:eastAsia="宋体" w:cs="宋体"/>
          <w:b w:val="0"/>
          <w:bCs w:val="0"/>
          <w:color w:val="auto"/>
          <w:szCs w:val="21"/>
          <w:highlight w:val="none"/>
          <w:rtl w:val="0"/>
          <w:lang w:val="zh-TW" w:eastAsia="zh-CN"/>
        </w:rPr>
        <w:t>报表管理</w:t>
      </w:r>
    </w:p>
    <w:p w14:paraId="7DD5C23C">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提供</w:t>
      </w:r>
      <w:r>
        <w:rPr>
          <w:rFonts w:hint="eastAsia" w:ascii="宋体" w:hAnsi="宋体" w:eastAsia="宋体" w:cs="宋体"/>
          <w:b w:val="0"/>
          <w:bCs w:val="0"/>
          <w:color w:val="auto"/>
          <w:szCs w:val="21"/>
          <w:highlight w:val="none"/>
          <w:rtl w:val="0"/>
          <w:lang w:val="zh-TW" w:eastAsia="zh-CN"/>
        </w:rPr>
        <w:t>各类营业报表、出纳报表、审计查询、统计分析、平衡报表</w:t>
      </w:r>
      <w:r>
        <w:rPr>
          <w:rFonts w:hint="eastAsia" w:ascii="宋体" w:hAnsi="宋体" w:eastAsia="宋体" w:cs="宋体"/>
          <w:b w:val="0"/>
          <w:bCs w:val="0"/>
          <w:color w:val="auto"/>
          <w:szCs w:val="21"/>
          <w:highlight w:val="none"/>
          <w:rtl w:val="0"/>
          <w:lang w:val="en-US" w:eastAsia="zh-CN"/>
        </w:rPr>
        <w:t>输出</w:t>
      </w:r>
      <w:r>
        <w:rPr>
          <w:rFonts w:hint="eastAsia" w:ascii="宋体" w:hAnsi="宋体" w:eastAsia="宋体" w:cs="宋体"/>
          <w:b w:val="0"/>
          <w:bCs w:val="0"/>
          <w:color w:val="auto"/>
          <w:szCs w:val="21"/>
          <w:highlight w:val="none"/>
          <w:rtl w:val="0"/>
          <w:lang w:val="zh-TW" w:eastAsia="zh-CN"/>
        </w:rPr>
        <w:t>。</w:t>
      </w:r>
    </w:p>
    <w:p w14:paraId="5E0682E0">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6）</w:t>
      </w:r>
      <w:r>
        <w:rPr>
          <w:rFonts w:hint="eastAsia" w:ascii="宋体" w:hAnsi="宋体" w:eastAsia="宋体" w:cs="宋体"/>
          <w:b w:val="0"/>
          <w:bCs w:val="0"/>
          <w:color w:val="auto"/>
          <w:szCs w:val="21"/>
          <w:highlight w:val="none"/>
          <w:rtl w:val="0"/>
          <w:lang w:val="zh-TW" w:eastAsia="zh-CN"/>
        </w:rPr>
        <w:t>密钥系统</w:t>
      </w:r>
    </w:p>
    <w:p w14:paraId="0AB5856A">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支持多级密钥架构、支持SM2/SM3/SM4国密算法及3DES国际标准算法。硬件加密机存储根密钥、密钥分段保管，多人协同才能完成完整密钥导出，密钥使用记录全程审计留痕。</w:t>
      </w:r>
    </w:p>
    <w:p w14:paraId="0449F780">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支持支持PSAM卡密钥灌装、设置PSAM卡权限等级、绑定终端设备信息等。</w:t>
      </w:r>
    </w:p>
    <w:p w14:paraId="1F26CF0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支持空白用户卡卡结构初始化、基础密钥写入、卡片密钥回收重置等。</w:t>
      </w:r>
    </w:p>
    <w:p w14:paraId="30793F2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移动端</w:t>
      </w:r>
      <w:r>
        <w:rPr>
          <w:rFonts w:hint="eastAsia" w:ascii="宋体" w:hAnsi="宋体" w:eastAsia="宋体" w:cs="宋体"/>
          <w:b w:val="0"/>
          <w:bCs w:val="0"/>
          <w:color w:val="auto"/>
          <w:szCs w:val="21"/>
          <w:highlight w:val="none"/>
          <w:rtl w:val="0"/>
          <w:lang w:val="en-US" w:eastAsia="zh-CN"/>
        </w:rPr>
        <w:t>管理</w:t>
      </w:r>
    </w:p>
    <w:p w14:paraId="0070FAAB">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1）登录</w:t>
      </w:r>
    </w:p>
    <w:p w14:paraId="4CBA3C80">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教职工从企业微信访问并通过统一身份认证登录。</w:t>
      </w:r>
    </w:p>
    <w:p w14:paraId="7708B1C4">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学生及家长从家长空间访问并使用手机验证码登录后，账号授权登录。</w:t>
      </w:r>
    </w:p>
    <w:p w14:paraId="1867FD4A">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2）首页</w:t>
      </w:r>
    </w:p>
    <w:p w14:paraId="232478AB">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人员信息（包含</w:t>
      </w:r>
      <w:r>
        <w:rPr>
          <w:rFonts w:hint="eastAsia" w:ascii="宋体" w:hAnsi="宋体" w:eastAsia="宋体" w:cs="宋体"/>
          <w:color w:val="auto"/>
          <w:szCs w:val="21"/>
          <w:highlight w:val="none"/>
          <w:rtl w:val="0"/>
          <w:lang w:val="en-US" w:eastAsia="zh-CN"/>
        </w:rPr>
        <w:t>学籍号/师训号</w:t>
      </w:r>
      <w:r>
        <w:rPr>
          <w:rFonts w:hint="eastAsia" w:ascii="宋体" w:hAnsi="宋体" w:eastAsia="宋体" w:cs="宋体"/>
          <w:color w:val="auto"/>
          <w:szCs w:val="21"/>
          <w:highlight w:val="none"/>
          <w:rtl w:val="0"/>
          <w:lang w:val="zh-TW" w:eastAsia="zh-CN"/>
        </w:rPr>
        <w:t>、姓名、照片、部门、卡余额），上月消费金额、本月消费金额等展示。</w:t>
      </w:r>
    </w:p>
    <w:p w14:paraId="26367088">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3）查询消费/查询充值</w:t>
      </w:r>
    </w:p>
    <w:p w14:paraId="0C10CB4E">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可以点击查询消费、查询充值进入明细查询界面，查看每笔交易明细的时间、商户、时间等内容。</w:t>
      </w:r>
    </w:p>
    <w:p w14:paraId="6E89A72F">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en-US" w:eastAsia="zh-CN"/>
        </w:rPr>
        <w:t>4</w:t>
      </w:r>
      <w:r>
        <w:rPr>
          <w:rFonts w:hint="eastAsia" w:ascii="宋体" w:hAnsi="宋体" w:eastAsia="宋体" w:cs="宋体"/>
          <w:color w:val="auto"/>
          <w:szCs w:val="21"/>
          <w:highlight w:val="none"/>
          <w:rtl w:val="0"/>
          <w:lang w:val="zh-TW" w:eastAsia="zh-CN"/>
        </w:rPr>
        <w:t>）挂失</w:t>
      </w:r>
    </w:p>
    <w:p w14:paraId="76131D0D">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可以点击自助挂失对卡片进行挂失操作，挂失后实时禁用卡片。</w:t>
      </w:r>
    </w:p>
    <w:p w14:paraId="0618EA49">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en-US" w:eastAsia="zh-CN"/>
        </w:rPr>
        <w:t>5</w:t>
      </w:r>
      <w:r>
        <w:rPr>
          <w:rFonts w:hint="eastAsia" w:ascii="宋体" w:hAnsi="宋体" w:eastAsia="宋体" w:cs="宋体"/>
          <w:color w:val="auto"/>
          <w:szCs w:val="21"/>
          <w:highlight w:val="none"/>
          <w:rtl w:val="0"/>
          <w:lang w:val="zh-TW" w:eastAsia="zh-CN"/>
        </w:rPr>
        <w:t>）解绑</w:t>
      </w:r>
    </w:p>
    <w:p w14:paraId="5A8234E9">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可以点击解绑对卡片进行解绑操作，解绑后可更换卡片绑定或重复绑定。</w:t>
      </w:r>
    </w:p>
    <w:p w14:paraId="6706B447">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5.2.1.2.</w:t>
      </w:r>
      <w:r>
        <w:rPr>
          <w:rFonts w:hint="eastAsia" w:ascii="宋体" w:hAnsi="宋体" w:eastAsia="宋体" w:cs="宋体"/>
          <w:b/>
          <w:bCs/>
          <w:color w:val="auto"/>
          <w:szCs w:val="21"/>
          <w:highlight w:val="none"/>
          <w:rtl w:val="0"/>
          <w:lang w:val="zh-TW" w:eastAsia="zh-CN"/>
        </w:rPr>
        <w:t>订餐管理端（</w:t>
      </w:r>
      <w:r>
        <w:rPr>
          <w:rFonts w:hint="eastAsia" w:ascii="宋体" w:hAnsi="宋体" w:eastAsia="宋体" w:cs="宋体"/>
          <w:b/>
          <w:bCs/>
          <w:color w:val="auto"/>
          <w:szCs w:val="21"/>
          <w:highlight w:val="none"/>
          <w:rtl w:val="0"/>
          <w:lang w:val="en-US" w:eastAsia="zh-CN"/>
        </w:rPr>
        <w:t>食堂）</w:t>
      </w:r>
    </w:p>
    <w:p w14:paraId="04DBFF42">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）菜品管理</w:t>
      </w:r>
    </w:p>
    <w:p w14:paraId="556E4338">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支持食堂创建及管理菜品，可录入菜品名称、菜品类型、菜品图片、菜品价格、适用餐次、</w:t>
      </w:r>
      <w:r>
        <w:rPr>
          <w:rFonts w:hint="eastAsia" w:ascii="宋体" w:hAnsi="宋体" w:eastAsia="宋体" w:cs="宋体"/>
          <w:b w:val="0"/>
          <w:bCs w:val="0"/>
          <w:color w:val="auto"/>
          <w:szCs w:val="21"/>
          <w:highlight w:val="none"/>
          <w:rtl w:val="0"/>
          <w:lang w:val="en-US" w:eastAsia="zh-CN"/>
        </w:rPr>
        <w:t>以及碳水化合物、蛋白质、脂肪含量</w:t>
      </w:r>
      <w:r>
        <w:rPr>
          <w:rFonts w:hint="eastAsia" w:ascii="宋体" w:hAnsi="宋体" w:eastAsia="宋体" w:cs="宋体"/>
          <w:b w:val="0"/>
          <w:bCs w:val="0"/>
          <w:color w:val="auto"/>
          <w:szCs w:val="21"/>
          <w:highlight w:val="none"/>
          <w:rtl w:val="0"/>
          <w:lang w:val="zh-TW" w:eastAsia="zh-CN"/>
        </w:rPr>
        <w:t>等。</w:t>
      </w:r>
    </w:p>
    <w:p w14:paraId="53DA52F4">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2</w:t>
      </w:r>
      <w:r>
        <w:rPr>
          <w:rFonts w:hint="eastAsia" w:ascii="宋体" w:hAnsi="宋体" w:eastAsia="宋体" w:cs="宋体"/>
          <w:b w:val="0"/>
          <w:bCs w:val="0"/>
          <w:color w:val="auto"/>
          <w:szCs w:val="21"/>
          <w:highlight w:val="none"/>
          <w:rtl w:val="0"/>
          <w:lang w:val="zh-TW" w:eastAsia="zh-CN"/>
        </w:rPr>
        <w:t>）套餐管理</w:t>
      </w:r>
    </w:p>
    <w:p w14:paraId="799ACD5A">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支持食堂创建及管理套餐，可录入套餐名称、标准套餐售价、内含菜品、适用餐次、套餐图片等。</w:t>
      </w:r>
    </w:p>
    <w:p w14:paraId="3933B121">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）订餐管理</w:t>
      </w:r>
    </w:p>
    <w:p w14:paraId="0EAC2B27">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订单归集：可查看用餐日期每个餐次的菜品/套餐的订购份数和核销份数。</w:t>
      </w:r>
    </w:p>
    <w:p w14:paraId="3A65BBCC">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订餐信息导出：全校订餐信息导出、班级订餐信息导出、个人订餐信息导出。</w:t>
      </w:r>
    </w:p>
    <w:p w14:paraId="63BE87DA">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学生未订餐补餐规则：学生未订餐补餐规则配置可选择随机补餐、默认第一个、配平补餐、手动补餐。</w:t>
      </w:r>
    </w:p>
    <w:p w14:paraId="55BEF2FD">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订单管理：订餐订单信息查询，订单详情查看。</w:t>
      </w:r>
    </w:p>
    <w:p w14:paraId="016B8C2D">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4</w:t>
      </w:r>
      <w:r>
        <w:rPr>
          <w:rFonts w:hint="eastAsia" w:ascii="宋体" w:hAnsi="宋体" w:eastAsia="宋体" w:cs="宋体"/>
          <w:b w:val="0"/>
          <w:bCs w:val="0"/>
          <w:color w:val="auto"/>
          <w:szCs w:val="21"/>
          <w:highlight w:val="none"/>
          <w:rtl w:val="0"/>
          <w:lang w:val="zh-TW" w:eastAsia="zh-CN"/>
        </w:rPr>
        <w:t>）用餐设置</w:t>
      </w:r>
    </w:p>
    <w:p w14:paraId="12BB9D8F">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食堂用餐基础配置功能，如档口分配、餐次时间设置、菜品预订总量配置等。</w:t>
      </w:r>
    </w:p>
    <w:p w14:paraId="1FA6076D">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5.2.1.3.</w:t>
      </w:r>
      <w:r>
        <w:rPr>
          <w:rFonts w:hint="eastAsia" w:ascii="宋体" w:hAnsi="宋体" w:eastAsia="宋体" w:cs="宋体"/>
          <w:b/>
          <w:bCs/>
          <w:color w:val="auto"/>
          <w:szCs w:val="21"/>
          <w:highlight w:val="none"/>
          <w:rtl w:val="0"/>
          <w:lang w:val="zh-TW" w:eastAsia="zh-CN"/>
        </w:rPr>
        <w:t>订餐用户端（</w:t>
      </w:r>
      <w:r>
        <w:rPr>
          <w:rFonts w:hint="eastAsia" w:ascii="宋体" w:hAnsi="宋体" w:eastAsia="宋体" w:cs="宋体"/>
          <w:b/>
          <w:bCs/>
          <w:color w:val="auto"/>
          <w:szCs w:val="21"/>
          <w:highlight w:val="none"/>
          <w:rtl w:val="0"/>
          <w:lang w:val="en-US" w:eastAsia="zh-CN"/>
        </w:rPr>
        <w:t>家长）</w:t>
      </w:r>
    </w:p>
    <w:p w14:paraId="6BDBE4D9">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）登录</w:t>
      </w:r>
    </w:p>
    <w:p w14:paraId="1921DB39">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从家长空间访问并使用手机验证码登录后，账号授权登录对接。</w:t>
      </w:r>
    </w:p>
    <w:p w14:paraId="06F46163">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2</w:t>
      </w:r>
      <w:r>
        <w:rPr>
          <w:rFonts w:hint="eastAsia" w:ascii="宋体" w:hAnsi="宋体" w:eastAsia="宋体" w:cs="宋体"/>
          <w:b w:val="0"/>
          <w:bCs w:val="0"/>
          <w:color w:val="auto"/>
          <w:szCs w:val="21"/>
          <w:highlight w:val="none"/>
          <w:rtl w:val="0"/>
          <w:lang w:val="zh-TW" w:eastAsia="zh-CN"/>
        </w:rPr>
        <w:t>）首页</w:t>
      </w:r>
    </w:p>
    <w:p w14:paraId="0D3A46A4">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今日食谱</w:t>
      </w:r>
    </w:p>
    <w:p w14:paraId="192ECDD9">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今日食谱展示，展示今日的菜品/套餐。</w:t>
      </w:r>
    </w:p>
    <w:p w14:paraId="45C60418">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2）</w:t>
      </w:r>
      <w:r>
        <w:rPr>
          <w:rFonts w:hint="eastAsia" w:ascii="宋体" w:hAnsi="宋体" w:eastAsia="宋体" w:cs="宋体"/>
          <w:b w:val="0"/>
          <w:bCs w:val="0"/>
          <w:color w:val="auto"/>
          <w:szCs w:val="21"/>
          <w:highlight w:val="none"/>
          <w:rtl w:val="0"/>
          <w:lang w:val="zh-TW" w:eastAsia="zh-CN"/>
        </w:rPr>
        <w:t>我要点餐</w:t>
      </w:r>
    </w:p>
    <w:p w14:paraId="0B89E014">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可以在首页点击我要点餐进入点餐界面选择对应日期进行点餐操作。</w:t>
      </w:r>
    </w:p>
    <w:p w14:paraId="08F345A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）个人中心</w:t>
      </w:r>
    </w:p>
    <w:p w14:paraId="70A53AD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我的订单</w:t>
      </w:r>
    </w:p>
    <w:p w14:paraId="27B0367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订单列表记录查看，可查看全部、已完成、已关闭的订单。</w:t>
      </w:r>
    </w:p>
    <w:p w14:paraId="25B83EEC">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点餐日历</w:t>
      </w:r>
    </w:p>
    <w:p w14:paraId="4E3D6209">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查看点餐日历，查看每天的点餐记录。</w:t>
      </w:r>
    </w:p>
    <w:p w14:paraId="116369BD">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3）营养膳食分析</w:t>
      </w:r>
    </w:p>
    <w:p w14:paraId="4797B57D">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提供学生基本信息、在校用餐营养膳食摄入情况查看。</w:t>
      </w:r>
    </w:p>
    <w:p w14:paraId="0CCD5F43">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en-US" w:eastAsia="zh-CN"/>
        </w:rPr>
        <w:t>5.2.1.4.结算管理</w:t>
      </w:r>
    </w:p>
    <w:p w14:paraId="5F1CDC5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1</w:t>
      </w:r>
      <w:r>
        <w:rPr>
          <w:rFonts w:hint="eastAsia" w:ascii="宋体" w:hAnsi="宋体" w:eastAsia="宋体" w:cs="宋体"/>
          <w:b w:val="0"/>
          <w:bCs w:val="0"/>
          <w:color w:val="auto"/>
          <w:szCs w:val="21"/>
          <w:highlight w:val="none"/>
          <w:rtl w:val="0"/>
          <w:lang w:val="zh-TW" w:eastAsia="zh-CN"/>
        </w:rPr>
        <w:t>）透支交易</w:t>
      </w:r>
      <w:r>
        <w:rPr>
          <w:rFonts w:hint="eastAsia" w:ascii="宋体" w:hAnsi="宋体" w:eastAsia="宋体" w:cs="宋体"/>
          <w:b w:val="0"/>
          <w:bCs w:val="0"/>
          <w:color w:val="auto"/>
          <w:szCs w:val="21"/>
          <w:highlight w:val="none"/>
          <w:rtl w:val="0"/>
          <w:lang w:val="en-US" w:eastAsia="zh-CN"/>
        </w:rPr>
        <w:t>结算管理</w:t>
      </w:r>
    </w:p>
    <w:p w14:paraId="5CD9E926">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系统支持学生“先吃后收”模式，账户无需充值，采用透支交易，每月月底，学校将支出餐费账单推送至家长，家长通过“随申办”在线</w:t>
      </w:r>
      <w:r>
        <w:rPr>
          <w:rFonts w:hint="eastAsia" w:ascii="宋体" w:hAnsi="宋体" w:eastAsia="宋体" w:cs="宋体"/>
          <w:b w:val="0"/>
          <w:bCs w:val="0"/>
          <w:color w:val="auto"/>
          <w:szCs w:val="21"/>
          <w:highlight w:val="none"/>
          <w:rtl w:val="0"/>
          <w:lang w:val="en-US" w:eastAsia="zh-CN"/>
        </w:rPr>
        <w:t>缴费</w:t>
      </w:r>
      <w:r>
        <w:rPr>
          <w:rFonts w:hint="eastAsia" w:ascii="宋体" w:hAnsi="宋体" w:eastAsia="宋体" w:cs="宋体"/>
          <w:b w:val="0"/>
          <w:bCs w:val="0"/>
          <w:color w:val="auto"/>
          <w:szCs w:val="21"/>
          <w:highlight w:val="none"/>
          <w:rtl w:val="0"/>
          <w:lang w:val="zh-TW" w:eastAsia="zh-CN"/>
        </w:rPr>
        <w:t>平台进行支付并获取电子票据。</w:t>
      </w:r>
    </w:p>
    <w:p w14:paraId="5180D520">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（2）多校区互通结算</w:t>
      </w:r>
    </w:p>
    <w:p w14:paraId="7792B5DE">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因多学校/校区存在物理环境互通或师生跨校区教学工作，涉及跨区域消费业务或身份认证业务需求，系统</w:t>
      </w:r>
      <w:r>
        <w:rPr>
          <w:rFonts w:hint="eastAsia" w:ascii="宋体" w:hAnsi="宋体" w:eastAsia="宋体" w:cs="宋体"/>
          <w:b w:val="0"/>
          <w:bCs w:val="0"/>
          <w:color w:val="auto"/>
          <w:szCs w:val="21"/>
          <w:highlight w:val="none"/>
          <w:rtl w:val="0"/>
          <w:lang w:val="en-US" w:eastAsia="zh-CN"/>
        </w:rPr>
        <w:t>支持</w:t>
      </w:r>
      <w:r>
        <w:rPr>
          <w:rFonts w:hint="eastAsia" w:ascii="宋体" w:hAnsi="宋体" w:eastAsia="宋体" w:cs="宋体"/>
          <w:b w:val="0"/>
          <w:bCs w:val="0"/>
          <w:color w:val="auto"/>
          <w:szCs w:val="21"/>
          <w:highlight w:val="none"/>
          <w:rtl w:val="0"/>
          <w:lang w:val="zh-TW" w:eastAsia="zh-CN"/>
        </w:rPr>
        <w:t>跨区域消费业务的账目进行独立的清分清算。</w:t>
      </w:r>
    </w:p>
    <w:p w14:paraId="1D109BB8">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5.2.1.5.</w:t>
      </w:r>
      <w:r>
        <w:rPr>
          <w:rFonts w:hint="eastAsia" w:ascii="宋体" w:hAnsi="宋体" w:eastAsia="宋体" w:cs="宋体"/>
          <w:b/>
          <w:bCs/>
          <w:color w:val="auto"/>
          <w:szCs w:val="21"/>
          <w:highlight w:val="none"/>
          <w:rtl w:val="0"/>
          <w:lang w:val="zh-TW" w:eastAsia="zh-CN"/>
        </w:rPr>
        <w:t>订餐信息查询端</w:t>
      </w:r>
    </w:p>
    <w:p w14:paraId="6DAB3970">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支持学生刷卡登录，进行订餐信息查询。</w:t>
      </w:r>
    </w:p>
    <w:p w14:paraId="701BF23A">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5.2.1.6</w:t>
      </w:r>
      <w:r>
        <w:rPr>
          <w:rFonts w:hint="eastAsia" w:ascii="宋体" w:hAnsi="宋体" w:eastAsia="宋体" w:cs="宋体"/>
          <w:b/>
          <w:bCs/>
          <w:color w:val="auto"/>
          <w:szCs w:val="21"/>
          <w:highlight w:val="none"/>
          <w:rtl w:val="0"/>
          <w:lang w:val="zh-TW" w:eastAsia="zh-CN"/>
        </w:rPr>
        <w:t>档口信息公示端</w:t>
      </w:r>
    </w:p>
    <w:p w14:paraId="1B8489FC">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支持食堂展示档口套餐信息，展示套餐名称、套餐图片等。</w:t>
      </w:r>
    </w:p>
    <w:p w14:paraId="1942205E">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5.2.2.</w:t>
      </w:r>
      <w:r>
        <w:rPr>
          <w:rFonts w:hint="eastAsia" w:ascii="宋体" w:hAnsi="宋体" w:eastAsia="宋体" w:cs="宋体"/>
          <w:b/>
          <w:bCs/>
          <w:color w:val="auto"/>
          <w:szCs w:val="21"/>
          <w:highlight w:val="none"/>
          <w:rtl w:val="0"/>
          <w:lang w:val="zh-TW" w:eastAsia="zh-CN"/>
        </w:rPr>
        <w:t>配套设备明细及设备参数</w:t>
      </w:r>
    </w:p>
    <w:p w14:paraId="45061894">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5.2.2.1.</w:t>
      </w:r>
      <w:r>
        <w:rPr>
          <w:rFonts w:hint="eastAsia" w:ascii="宋体" w:hAnsi="宋体" w:eastAsia="宋体" w:cs="宋体"/>
          <w:b/>
          <w:bCs/>
          <w:color w:val="auto"/>
          <w:szCs w:val="21"/>
          <w:highlight w:val="none"/>
          <w:rtl w:val="0"/>
          <w:lang w:val="zh-TW" w:eastAsia="zh-CN"/>
        </w:rPr>
        <w:t>设备清单</w:t>
      </w:r>
    </w:p>
    <w:tbl>
      <w:tblPr>
        <w:tblStyle w:val="5"/>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4025"/>
        <w:gridCol w:w="1566"/>
        <w:gridCol w:w="1566"/>
      </w:tblGrid>
      <w:tr w14:paraId="4BAC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pct"/>
            <w:noWrap w:val="0"/>
            <w:vAlign w:val="center"/>
          </w:tcPr>
          <w:p w14:paraId="6A6EBD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序号</w:t>
            </w:r>
          </w:p>
        </w:tc>
        <w:tc>
          <w:tcPr>
            <w:tcW w:w="2468" w:type="pct"/>
            <w:noWrap w:val="0"/>
            <w:vAlign w:val="center"/>
          </w:tcPr>
          <w:p w14:paraId="5E033C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设备名称</w:t>
            </w:r>
          </w:p>
        </w:tc>
        <w:tc>
          <w:tcPr>
            <w:tcW w:w="960" w:type="pct"/>
            <w:noWrap w:val="0"/>
            <w:vAlign w:val="center"/>
          </w:tcPr>
          <w:p w14:paraId="0BFD8F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数量</w:t>
            </w:r>
          </w:p>
        </w:tc>
        <w:tc>
          <w:tcPr>
            <w:tcW w:w="960" w:type="pct"/>
            <w:noWrap w:val="0"/>
            <w:vAlign w:val="center"/>
          </w:tcPr>
          <w:p w14:paraId="0C8B0F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单位</w:t>
            </w:r>
          </w:p>
        </w:tc>
      </w:tr>
      <w:tr w14:paraId="6EE4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pct"/>
            <w:noWrap w:val="0"/>
            <w:vAlign w:val="center"/>
          </w:tcPr>
          <w:p w14:paraId="26FB61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468" w:type="pct"/>
            <w:noWrap w:val="0"/>
            <w:vAlign w:val="center"/>
          </w:tcPr>
          <w:p w14:paraId="0BB0DF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智能取餐机</w:t>
            </w:r>
          </w:p>
        </w:tc>
        <w:tc>
          <w:tcPr>
            <w:tcW w:w="960" w:type="pct"/>
            <w:noWrap w:val="0"/>
            <w:vAlign w:val="center"/>
          </w:tcPr>
          <w:p w14:paraId="0190C9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960" w:type="pct"/>
            <w:noWrap w:val="0"/>
            <w:vAlign w:val="center"/>
          </w:tcPr>
          <w:p w14:paraId="7CE88A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7D5F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pct"/>
            <w:noWrap w:val="0"/>
            <w:vAlign w:val="center"/>
          </w:tcPr>
          <w:p w14:paraId="6B51A9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468" w:type="pct"/>
            <w:noWrap w:val="0"/>
            <w:vAlign w:val="center"/>
          </w:tcPr>
          <w:p w14:paraId="029F04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一卡通实体卡</w:t>
            </w:r>
          </w:p>
        </w:tc>
        <w:tc>
          <w:tcPr>
            <w:tcW w:w="960" w:type="pct"/>
            <w:noWrap w:val="0"/>
            <w:vAlign w:val="center"/>
          </w:tcPr>
          <w:p w14:paraId="069606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2000</w:t>
            </w:r>
          </w:p>
        </w:tc>
        <w:tc>
          <w:tcPr>
            <w:tcW w:w="960" w:type="pct"/>
            <w:noWrap w:val="0"/>
            <w:vAlign w:val="center"/>
          </w:tcPr>
          <w:p w14:paraId="6ADC78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w:t>
            </w:r>
          </w:p>
        </w:tc>
      </w:tr>
      <w:tr w14:paraId="1D0E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pct"/>
            <w:noWrap w:val="0"/>
            <w:vAlign w:val="center"/>
          </w:tcPr>
          <w:p w14:paraId="6546F1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468" w:type="pct"/>
            <w:noWrap w:val="0"/>
            <w:vAlign w:val="center"/>
          </w:tcPr>
          <w:p w14:paraId="58E532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订餐信息查询机</w:t>
            </w:r>
          </w:p>
        </w:tc>
        <w:tc>
          <w:tcPr>
            <w:tcW w:w="960" w:type="pct"/>
            <w:noWrap w:val="0"/>
            <w:vAlign w:val="center"/>
          </w:tcPr>
          <w:p w14:paraId="3C99E3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960" w:type="pct"/>
            <w:noWrap w:val="0"/>
            <w:vAlign w:val="center"/>
          </w:tcPr>
          <w:p w14:paraId="178A27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374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0" w:type="pct"/>
            <w:noWrap w:val="0"/>
            <w:vAlign w:val="center"/>
          </w:tcPr>
          <w:p w14:paraId="2C0904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468" w:type="pct"/>
            <w:noWrap w:val="0"/>
            <w:vAlign w:val="center"/>
          </w:tcPr>
          <w:p w14:paraId="324BA2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档口发布屏</w:t>
            </w:r>
          </w:p>
        </w:tc>
        <w:tc>
          <w:tcPr>
            <w:tcW w:w="960" w:type="pct"/>
            <w:noWrap w:val="0"/>
            <w:vAlign w:val="center"/>
          </w:tcPr>
          <w:p w14:paraId="19AF5C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960" w:type="pct"/>
            <w:noWrap w:val="0"/>
            <w:vAlign w:val="center"/>
          </w:tcPr>
          <w:p w14:paraId="348B7B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bl>
    <w:p w14:paraId="40632636">
      <w:pPr>
        <w:jc w:val="center"/>
        <w:rPr>
          <w:rFonts w:hint="eastAsia"/>
        </w:rPr>
      </w:pPr>
      <w:r>
        <w:drawing>
          <wp:anchor distT="0" distB="0" distL="114300" distR="114300" simplePos="0" relativeHeight="251659264" behindDoc="0" locked="0" layoutInCell="1" allowOverlap="1">
            <wp:simplePos x="0" y="0"/>
            <wp:positionH relativeFrom="page">
              <wp:posOffset>1073785</wp:posOffset>
            </wp:positionH>
            <wp:positionV relativeFrom="page">
              <wp:posOffset>5363210</wp:posOffset>
            </wp:positionV>
            <wp:extent cx="5266055" cy="2462530"/>
            <wp:effectExtent l="0" t="0" r="10795" b="1397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266055" cy="2462530"/>
                    </a:xfrm>
                    <a:prstGeom prst="rect">
                      <a:avLst/>
                    </a:prstGeom>
                    <a:noFill/>
                    <a:ln>
                      <a:noFill/>
                    </a:ln>
                  </pic:spPr>
                </pic:pic>
              </a:graphicData>
            </a:graphic>
          </wp:anchor>
        </w:drawing>
      </w:r>
    </w:p>
    <w:p w14:paraId="0AC6A7FF">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246F0D77">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0DD08CC9">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4404A168">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66BE652A">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6439587A">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4C992F19">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477E5117">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0A4C7723">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1F0CD75B">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50776632">
      <w:pPr>
        <w:spacing w:line="360" w:lineRule="auto"/>
        <w:jc w:val="center"/>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zh-TW" w:eastAsia="zh-CN"/>
        </w:rPr>
        <w:t>【智慧就餐设备安装示意图（</w:t>
      </w:r>
      <w:r>
        <w:rPr>
          <w:rFonts w:hint="eastAsia" w:ascii="宋体" w:hAnsi="宋体" w:eastAsia="宋体" w:cs="宋体"/>
          <w:b/>
          <w:bCs/>
          <w:color w:val="auto"/>
          <w:szCs w:val="21"/>
          <w:highlight w:val="none"/>
          <w:rtl w:val="0"/>
          <w:lang w:val="en-US" w:eastAsia="zh-CN"/>
        </w:rPr>
        <w:t>智能</w:t>
      </w:r>
      <w:r>
        <w:rPr>
          <w:rFonts w:hint="eastAsia" w:ascii="宋体" w:hAnsi="宋体" w:eastAsia="宋体" w:cs="宋体"/>
          <w:b/>
          <w:bCs/>
          <w:color w:val="auto"/>
          <w:szCs w:val="21"/>
          <w:highlight w:val="none"/>
          <w:rtl w:val="0"/>
          <w:lang w:val="zh-TW" w:eastAsia="zh-CN"/>
        </w:rPr>
        <w:t>取餐机备用2台）】</w:t>
      </w:r>
    </w:p>
    <w:p w14:paraId="01052FF8">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4291512E">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5.2.2.2.</w:t>
      </w:r>
      <w:r>
        <w:rPr>
          <w:rFonts w:hint="eastAsia" w:ascii="宋体" w:hAnsi="宋体" w:eastAsia="宋体" w:cs="宋体"/>
          <w:b/>
          <w:bCs/>
          <w:color w:val="auto"/>
          <w:szCs w:val="21"/>
          <w:highlight w:val="none"/>
          <w:rtl w:val="0"/>
          <w:lang w:val="zh-TW" w:eastAsia="zh-CN"/>
        </w:rPr>
        <w:t>设备详细参数</w:t>
      </w:r>
    </w:p>
    <w:p w14:paraId="09F3F721">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（1）智能取餐机</w:t>
      </w:r>
    </w:p>
    <w:p w14:paraId="6B3AEF5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处理器：RK3288</w:t>
      </w:r>
    </w:p>
    <w:p w14:paraId="52C9E0A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系统：安卓系统</w:t>
      </w:r>
    </w:p>
    <w:p w14:paraId="1048130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存储（ROM）：8G</w:t>
      </w:r>
    </w:p>
    <w:p w14:paraId="45D4A892">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内存（RAM）：1G</w:t>
      </w:r>
    </w:p>
    <w:p w14:paraId="67079A6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显示屏：7寸+5寸</w:t>
      </w:r>
    </w:p>
    <w:p w14:paraId="352B367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尺寸：</w:t>
      </w:r>
      <w:r>
        <w:rPr>
          <w:rFonts w:hint="eastAsia" w:ascii="宋体" w:hAnsi="宋体" w:eastAsia="宋体" w:cs="宋体"/>
          <w:b w:val="0"/>
          <w:bCs w:val="0"/>
          <w:color w:val="auto"/>
          <w:szCs w:val="21"/>
          <w:highlight w:val="none"/>
          <w:rtl w:val="0"/>
          <w:lang w:val="en-US" w:eastAsia="zh-CN"/>
        </w:rPr>
        <w:t>≥</w:t>
      </w:r>
      <w:r>
        <w:rPr>
          <w:rFonts w:hint="eastAsia" w:ascii="宋体" w:hAnsi="宋体" w:eastAsia="宋体" w:cs="宋体"/>
          <w:b w:val="0"/>
          <w:bCs w:val="0"/>
          <w:color w:val="auto"/>
          <w:szCs w:val="21"/>
          <w:highlight w:val="none"/>
          <w:rtl w:val="0"/>
          <w:lang w:val="zh-TW" w:eastAsia="zh-CN"/>
        </w:rPr>
        <w:t>257*63*40mm</w:t>
      </w:r>
    </w:p>
    <w:p w14:paraId="00B65D0D">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消费模式：手动、固定、下传、菜单</w:t>
      </w:r>
    </w:p>
    <w:p w14:paraId="0784A978">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电源：12V 3A</w:t>
      </w:r>
    </w:p>
    <w:p w14:paraId="27A9F67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消费方式：</w:t>
      </w:r>
      <w:r>
        <w:rPr>
          <w:rFonts w:hint="eastAsia" w:ascii="宋体" w:hAnsi="宋体" w:eastAsia="宋体" w:cs="宋体"/>
          <w:b w:val="0"/>
          <w:bCs w:val="0"/>
          <w:color w:val="auto"/>
          <w:szCs w:val="21"/>
          <w:highlight w:val="none"/>
          <w:rtl w:val="0"/>
          <w:lang w:val="en-US" w:eastAsia="zh-CN"/>
        </w:rPr>
        <w:t>支持</w:t>
      </w:r>
      <w:r>
        <w:rPr>
          <w:rFonts w:hint="eastAsia" w:ascii="宋体" w:hAnsi="宋体" w:eastAsia="宋体" w:cs="宋体"/>
          <w:b w:val="0"/>
          <w:bCs w:val="0"/>
          <w:color w:val="auto"/>
          <w:szCs w:val="21"/>
          <w:highlight w:val="none"/>
          <w:rtl w:val="0"/>
          <w:lang w:val="zh-TW" w:eastAsia="zh-CN"/>
        </w:rPr>
        <w:t>刷卡</w:t>
      </w:r>
      <w:r>
        <w:rPr>
          <w:rFonts w:hint="eastAsia" w:ascii="宋体" w:hAnsi="宋体" w:eastAsia="宋体" w:cs="宋体"/>
          <w:b w:val="0"/>
          <w:bCs w:val="0"/>
          <w:color w:val="auto"/>
          <w:szCs w:val="21"/>
          <w:highlight w:val="none"/>
          <w:rtl w:val="0"/>
          <w:lang w:val="en-US" w:eastAsia="zh-CN"/>
        </w:rPr>
        <w:t>消费</w:t>
      </w:r>
    </w:p>
    <w:p w14:paraId="5701DCFF">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zh-TW" w:eastAsia="zh-CN"/>
        </w:rPr>
        <w:t>（2）</w:t>
      </w:r>
      <w:r>
        <w:rPr>
          <w:rFonts w:hint="eastAsia" w:ascii="宋体" w:hAnsi="宋体" w:eastAsia="宋体" w:cs="宋体"/>
          <w:b w:val="0"/>
          <w:bCs w:val="0"/>
          <w:color w:val="auto"/>
          <w:szCs w:val="21"/>
          <w:highlight w:val="none"/>
          <w:rtl w:val="0"/>
          <w:lang w:val="en-US" w:eastAsia="zh-CN"/>
        </w:rPr>
        <w:t>一卡通实体卡</w:t>
      </w:r>
    </w:p>
    <w:p w14:paraId="55390F7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芯片类型：国产安全芯片（支持SM2/SM3/SM4国密算法）</w:t>
      </w:r>
    </w:p>
    <w:p w14:paraId="7D9D5F2D">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存储容量：≥8KB</w:t>
      </w:r>
    </w:p>
    <w:p w14:paraId="22283B1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工作频率：13.56MHz（ISO/IEC 14443 Type A标准）</w:t>
      </w:r>
    </w:p>
    <w:p w14:paraId="49F0B768">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通信速率：106Kbps~848Kbps</w:t>
      </w:r>
    </w:p>
    <w:p w14:paraId="7A70EDB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工作温度：-20℃~70℃</w:t>
      </w:r>
    </w:p>
    <w:p w14:paraId="73455A4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数据保存年限：≥10年</w:t>
      </w:r>
    </w:p>
    <w:p w14:paraId="1F3D5E9B">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3</w:t>
      </w:r>
      <w:r>
        <w:rPr>
          <w:rFonts w:hint="eastAsia" w:ascii="宋体" w:hAnsi="宋体" w:eastAsia="宋体" w:cs="宋体"/>
          <w:b w:val="0"/>
          <w:bCs w:val="0"/>
          <w:color w:val="auto"/>
          <w:szCs w:val="21"/>
          <w:highlight w:val="none"/>
          <w:rtl w:val="0"/>
          <w:lang w:val="zh-TW" w:eastAsia="zh-CN"/>
        </w:rPr>
        <w:t>）订餐信息查询</w:t>
      </w:r>
      <w:r>
        <w:rPr>
          <w:rFonts w:hint="eastAsia" w:ascii="宋体" w:hAnsi="宋体" w:eastAsia="宋体" w:cs="宋体"/>
          <w:b w:val="0"/>
          <w:bCs w:val="0"/>
          <w:color w:val="auto"/>
          <w:szCs w:val="21"/>
          <w:highlight w:val="none"/>
          <w:rtl w:val="0"/>
          <w:lang w:val="en-US" w:eastAsia="zh-CN"/>
        </w:rPr>
        <w:t>机</w:t>
      </w:r>
    </w:p>
    <w:p w14:paraId="3C590DF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CPU ：8核 1.8G 高速处理器</w:t>
      </w:r>
    </w:p>
    <w:p w14:paraId="09B5D739">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存储：2GB RAM+32GB ROM</w:t>
      </w:r>
    </w:p>
    <w:p w14:paraId="6717EE92">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屏幕尺寸：≥10</w:t>
      </w:r>
      <w:r>
        <w:rPr>
          <w:rFonts w:hint="eastAsia" w:ascii="宋体" w:hAnsi="宋体" w:eastAsia="宋体" w:cs="宋体"/>
          <w:b w:val="0"/>
          <w:bCs w:val="0"/>
          <w:color w:val="auto"/>
          <w:szCs w:val="21"/>
          <w:highlight w:val="none"/>
          <w:rtl w:val="0"/>
          <w:lang w:val="en-US" w:eastAsia="zh-CN"/>
        </w:rPr>
        <w:t>寸</w:t>
      </w:r>
      <w:r>
        <w:rPr>
          <w:rFonts w:hint="eastAsia" w:ascii="宋体" w:hAnsi="宋体" w:eastAsia="宋体" w:cs="宋体"/>
          <w:b w:val="0"/>
          <w:bCs w:val="0"/>
          <w:color w:val="auto"/>
          <w:szCs w:val="21"/>
          <w:highlight w:val="none"/>
          <w:rtl w:val="0"/>
          <w:lang w:val="zh-TW" w:eastAsia="zh-CN"/>
        </w:rPr>
        <w:t xml:space="preserve"> </w:t>
      </w:r>
    </w:p>
    <w:p w14:paraId="31FC0E6B">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分辨率：≥800*1280</w:t>
      </w:r>
    </w:p>
    <w:p w14:paraId="63DB3C69">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摄像头规格：宽动态双目人脸摄像头</w:t>
      </w:r>
    </w:p>
    <w:p w14:paraId="7728DF42">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 xml:space="preserve">读卡器：支持TypeA&amp;B卡,Mifare卡,Felica卡,符合ISO/IEC 14443、ISO15693标准  </w:t>
      </w:r>
    </w:p>
    <w:p w14:paraId="51A5B692">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扫码器：独立扫码头，支持一维码/二维码扫码支付</w:t>
      </w:r>
    </w:p>
    <w:p w14:paraId="008A1110">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网络类型：支持4G、wifi、有线通讯</w:t>
      </w:r>
    </w:p>
    <w:p w14:paraId="754B7EDF">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 xml:space="preserve">防护等级：IP54防尘防水/V0阻燃/防虫  </w:t>
      </w:r>
    </w:p>
    <w:p w14:paraId="3DA5BE6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w:t>
      </w:r>
      <w:r>
        <w:rPr>
          <w:rFonts w:hint="eastAsia" w:ascii="宋体" w:hAnsi="宋体" w:eastAsia="宋体" w:cs="宋体"/>
          <w:b w:val="0"/>
          <w:bCs w:val="0"/>
          <w:color w:val="auto"/>
          <w:szCs w:val="21"/>
          <w:highlight w:val="none"/>
          <w:rtl w:val="0"/>
          <w:lang w:val="en-US" w:eastAsia="zh-CN"/>
        </w:rPr>
        <w:t>4</w:t>
      </w:r>
      <w:r>
        <w:rPr>
          <w:rFonts w:hint="eastAsia" w:ascii="宋体" w:hAnsi="宋体" w:eastAsia="宋体" w:cs="宋体"/>
          <w:b w:val="0"/>
          <w:bCs w:val="0"/>
          <w:color w:val="auto"/>
          <w:szCs w:val="21"/>
          <w:highlight w:val="none"/>
          <w:rtl w:val="0"/>
          <w:lang w:val="zh-TW" w:eastAsia="zh-CN"/>
        </w:rPr>
        <w:t>）档口</w:t>
      </w:r>
      <w:r>
        <w:rPr>
          <w:rFonts w:hint="eastAsia" w:ascii="宋体" w:hAnsi="宋体" w:eastAsia="宋体" w:cs="宋体"/>
          <w:b w:val="0"/>
          <w:bCs w:val="0"/>
          <w:color w:val="auto"/>
          <w:szCs w:val="21"/>
          <w:highlight w:val="none"/>
          <w:rtl w:val="0"/>
          <w:lang w:val="en-US" w:eastAsia="zh-CN"/>
        </w:rPr>
        <w:t>发布</w:t>
      </w:r>
      <w:r>
        <w:rPr>
          <w:rFonts w:hint="eastAsia" w:ascii="宋体" w:hAnsi="宋体" w:eastAsia="宋体" w:cs="宋体"/>
          <w:b w:val="0"/>
          <w:bCs w:val="0"/>
          <w:color w:val="auto"/>
          <w:szCs w:val="21"/>
          <w:highlight w:val="none"/>
          <w:rtl w:val="0"/>
          <w:lang w:val="zh-TW" w:eastAsia="zh-CN"/>
        </w:rPr>
        <w:t>屏</w:t>
      </w:r>
    </w:p>
    <w:p w14:paraId="0794DCF9">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尺寸：不低于40英寸</w:t>
      </w:r>
    </w:p>
    <w:p w14:paraId="3262F0E1">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屏幕类型：IPS高清硬屏</w:t>
      </w:r>
    </w:p>
    <w:p w14:paraId="2A27B0AA">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可视角度：178°广视角</w:t>
      </w:r>
    </w:p>
    <w:p w14:paraId="4161E0CD">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分辨率：≥1920×1080（FHD）</w:t>
      </w:r>
    </w:p>
    <w:p w14:paraId="765F3F9E">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屏幕亮度：350cd/m²</w:t>
      </w:r>
    </w:p>
    <w:p w14:paraId="405D3215">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显示颜色：16.7万真彩色</w:t>
      </w:r>
    </w:p>
    <w:p w14:paraId="6B645B81">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系统：安卓</w:t>
      </w:r>
    </w:p>
    <w:p w14:paraId="207F36EA">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运行内存：≥2G+32G</w:t>
      </w:r>
    </w:p>
    <w:p w14:paraId="20DBDB79">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接口：支持HDMI、USB、RJ45、TF卡槽、音频接口</w:t>
      </w:r>
    </w:p>
    <w:p w14:paraId="01A2230F">
      <w:pPr>
        <w:spacing w:line="360" w:lineRule="auto"/>
        <w:ind w:firstLine="422" w:firstLineChars="200"/>
        <w:jc w:val="left"/>
        <w:rPr>
          <w:rFonts w:hint="eastAsia" w:ascii="宋体" w:hAnsi="宋体" w:eastAsia="宋体" w:cs="宋体"/>
          <w:b/>
          <w:bCs/>
          <w:color w:val="auto"/>
          <w:szCs w:val="21"/>
          <w:highlight w:val="none"/>
          <w:rtl w:val="0"/>
          <w:lang w:val="zh-TW" w:eastAsia="zh-CN"/>
        </w:rPr>
      </w:pPr>
      <w:bookmarkStart w:id="10" w:name="_Toc27101"/>
      <w:bookmarkStart w:id="11" w:name="_Toc16260"/>
      <w:r>
        <w:rPr>
          <w:rFonts w:hint="eastAsia" w:ascii="宋体" w:hAnsi="宋体" w:eastAsia="宋体" w:cs="宋体"/>
          <w:b/>
          <w:bCs/>
          <w:color w:val="auto"/>
          <w:szCs w:val="21"/>
          <w:highlight w:val="none"/>
          <w:rtl w:val="0"/>
          <w:lang w:val="en-US" w:eastAsia="zh-CN"/>
        </w:rPr>
        <w:t>5.3.</w:t>
      </w:r>
      <w:r>
        <w:rPr>
          <w:rFonts w:hint="eastAsia" w:ascii="宋体" w:hAnsi="宋体" w:eastAsia="宋体" w:cs="宋体"/>
          <w:b/>
          <w:bCs/>
          <w:color w:val="auto"/>
          <w:szCs w:val="21"/>
          <w:highlight w:val="none"/>
          <w:rtl w:val="0"/>
          <w:lang w:val="zh-TW" w:eastAsia="zh-CN"/>
        </w:rPr>
        <w:t>智慧宿管</w:t>
      </w:r>
      <w:r>
        <w:rPr>
          <w:rFonts w:hint="eastAsia" w:ascii="宋体" w:hAnsi="宋体" w:eastAsia="宋体" w:cs="宋体"/>
          <w:b/>
          <w:bCs/>
          <w:color w:val="auto"/>
          <w:szCs w:val="21"/>
          <w:highlight w:val="none"/>
          <w:rtl w:val="0"/>
          <w:lang w:val="en-US" w:eastAsia="zh-CN"/>
        </w:rPr>
        <w:t>场景</w:t>
      </w:r>
      <w:bookmarkEnd w:id="10"/>
      <w:bookmarkEnd w:id="11"/>
    </w:p>
    <w:p w14:paraId="37C751F1">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本期项目拟对学校宿舍场景进行智能化改造，包含宿舍管理系统及配套硬件设备建设。</w:t>
      </w:r>
    </w:p>
    <w:p w14:paraId="4D31B6D1">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5.3.1.</w:t>
      </w:r>
      <w:r>
        <w:rPr>
          <w:rFonts w:hint="eastAsia" w:ascii="宋体" w:hAnsi="宋体" w:eastAsia="宋体" w:cs="宋体"/>
          <w:b/>
          <w:bCs/>
          <w:color w:val="auto"/>
          <w:szCs w:val="21"/>
          <w:highlight w:val="none"/>
          <w:rtl w:val="0"/>
          <w:lang w:val="zh-TW" w:eastAsia="zh-CN"/>
        </w:rPr>
        <w:t>智慧宿管系统</w:t>
      </w:r>
    </w:p>
    <w:p w14:paraId="19BC1416">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5.3.1.1.</w:t>
      </w:r>
      <w:r>
        <w:rPr>
          <w:rFonts w:hint="eastAsia" w:ascii="宋体" w:hAnsi="宋体" w:eastAsia="宋体" w:cs="宋体"/>
          <w:b/>
          <w:bCs/>
          <w:color w:val="auto"/>
          <w:szCs w:val="21"/>
          <w:highlight w:val="none"/>
          <w:rtl w:val="0"/>
          <w:lang w:val="zh-TW" w:eastAsia="zh-CN"/>
        </w:rPr>
        <w:t>宿舍管理端</w:t>
      </w:r>
    </w:p>
    <w:p w14:paraId="292C3113">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 xml:space="preserve">（1）宿舍基本信息管理：支持创建宿舍，选择生活区对应的宿舍楼宇可以手动创建楼层，选择楼层手动创建房间，选择房间手动创建床位，可以修改宿舍楼宇的生活区，也可以对宿舍楼宇、楼层、房间、床位进行修改、删除等操作。可批量设定床位数、房间面积、朝向、其他信息。 </w:t>
      </w:r>
    </w:p>
    <w:p w14:paraId="1472970C">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（2）支持对学生进行寝室入住、寝室分配、调换寝室、退寝等操作，支持查询人员入住、床位情况。</w:t>
      </w:r>
    </w:p>
    <w:p w14:paraId="3BD4B347">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（3）系统支持两种宿舍房间分配与调整方式：1.批量导入：支持通过 Excel 表格批量导入宿舍成员信息，完成宿舍房间分配与调整，适配数据化、批量化操作场景。2.手动调整：提供可视化拖拽交互，支持直接拖拽宿舍成员，灵活调整其所属宿舍房间，简化手动调配流程。</w:t>
      </w:r>
    </w:p>
    <w:p w14:paraId="3B59501E">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（4）支持宿舍长管理功能，宿舍房间具备宿舍长指定功能</w:t>
      </w:r>
    </w:p>
    <w:p w14:paraId="72F9F072">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（5）支持走读生管理功能，住宿生转为走读生时，执行退寝流程；走读生转为住宿生时，按正常入住流程办理。因状态变更空出的床位，可在系统报表模块中实时查看，便于宿管人员掌握床位动态。</w:t>
      </w:r>
    </w:p>
    <w:p w14:paraId="06B1A143">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（6）具备宿舍大数据展示功能，实时展示人员的通行记录，抓拍照片，记录人员在寝、未归、请假人员信息。</w:t>
      </w:r>
    </w:p>
    <w:p w14:paraId="7F6EDCE4">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（7）宿管员查寝/宿舍评比,宿管员在日常查寝时对宿舍卫生和纪律状况的评分进行登记评分,自定义宿舍的评分规则和标准，如宿舍纪律、宿舍卫生，并且能够配置评分项及分值，设备端可查看评比结果。</w:t>
      </w:r>
    </w:p>
    <w:p w14:paraId="1BE8A173">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（8）支持宿舍考勤，包含考勤规则、考勤时段、考勤点配置等。支持按宿舍或年级设置人员归寝时段，支持多时段、跨天设置归寝时段归寝时段设置。</w:t>
      </w:r>
    </w:p>
    <w:p w14:paraId="16A8A01A">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（9）考勤推送管理：针对每日考勤结果推送至订阅人员包含学校领导、班主任及宿管人员等,实时掌握宿舍考勤及出入情况。</w:t>
      </w:r>
    </w:p>
    <w:p w14:paraId="5543CF4C">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（10）支持统计查询学生进出明细记录、实时在寝情况查询、归寝情况日报、每日归寝表、归寝综合统计表、每日归寝汇总表、晚归明细查询、未归明细查询、宿舍异常汇总表。</w:t>
      </w:r>
    </w:p>
    <w:p w14:paraId="29AA45F6">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（11）支持请假管理，支持设置请假审批流程，可以根据实际流程设置审批人、经办人、抄送人等节点。</w:t>
      </w:r>
    </w:p>
    <w:p w14:paraId="08EB8C3F">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5.3.1.2.宿管</w:t>
      </w:r>
      <w:r>
        <w:rPr>
          <w:rFonts w:hint="eastAsia" w:ascii="宋体" w:hAnsi="宋体" w:eastAsia="宋体" w:cs="宋体"/>
          <w:b/>
          <w:bCs/>
          <w:color w:val="auto"/>
          <w:szCs w:val="21"/>
          <w:highlight w:val="none"/>
          <w:rtl w:val="0"/>
          <w:lang w:val="zh-TW" w:eastAsia="zh-CN"/>
        </w:rPr>
        <w:t>移动端</w:t>
      </w:r>
    </w:p>
    <w:p w14:paraId="5C19D607">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CN"/>
        </w:rPr>
        <w:t>）宿管端</w:t>
      </w:r>
    </w:p>
    <w:p w14:paraId="0366490A">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1）宿舍查询：可以查询宿舍实时情况，如在寝人员、离寝人员、请假人员等信息，支持查看各时段的归寝及通行记录，支持查询实时、历史、异常记录。</w:t>
      </w:r>
    </w:p>
    <w:p w14:paraId="6C35772D">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zh-TW" w:eastAsia="zh-CN"/>
        </w:rPr>
        <w:t>2）入住查询：可以查询入住宿舍人员信息，搜索任意人员姓名或学号，可以查询该学生的入住信息。</w:t>
      </w:r>
    </w:p>
    <w:p w14:paraId="4B4610E1">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3）寝室调换：可以进行寝室床位调换申请，支持查看提交信息。</w:t>
      </w:r>
    </w:p>
    <w:p w14:paraId="58C0F291">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4）寝室评比：支持移动端输入宿舍评分,对宿舍、学生进行扣分或者加分时,可以现场拍照添加上传图文的描述。</w:t>
      </w:r>
    </w:p>
    <w:p w14:paraId="5D2869D6">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）教师端</w:t>
      </w:r>
    </w:p>
    <w:p w14:paraId="3854323A">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 xml:space="preserve">1）请假管理：班主任可在移动端录入学生请假信息，系统自动设置该请假学生归寝状态等。 </w:t>
      </w:r>
    </w:p>
    <w:p w14:paraId="37613214">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2）宿舍管理：可以查询近七天的正常、晚归、请假、未归次数统计，及宿舍进出记录明细</w:t>
      </w:r>
      <w:r>
        <w:rPr>
          <w:rFonts w:hint="eastAsia" w:ascii="宋体" w:hAnsi="宋体" w:eastAsia="宋体" w:cs="宋体"/>
          <w:color w:val="auto"/>
          <w:szCs w:val="21"/>
          <w:highlight w:val="none"/>
          <w:rtl w:val="0"/>
          <w:lang w:val="en-US" w:eastAsia="zh-CN"/>
        </w:rPr>
        <w:t>。</w:t>
      </w:r>
    </w:p>
    <w:p w14:paraId="1AF04A0E">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5.3.1.3.</w:t>
      </w:r>
      <w:r>
        <w:rPr>
          <w:rFonts w:hint="eastAsia" w:ascii="宋体" w:hAnsi="宋体" w:eastAsia="宋体" w:cs="宋体"/>
          <w:b/>
          <w:bCs/>
          <w:color w:val="auto"/>
          <w:szCs w:val="21"/>
          <w:highlight w:val="none"/>
          <w:rtl w:val="0"/>
          <w:lang w:val="zh-TW" w:eastAsia="zh-CN"/>
        </w:rPr>
        <w:t>信息发布端</w:t>
      </w:r>
    </w:p>
    <w:p w14:paraId="75ACD5BC">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1）</w:t>
      </w:r>
      <w:r>
        <w:rPr>
          <w:rFonts w:hint="eastAsia" w:ascii="宋体" w:hAnsi="宋体" w:eastAsia="宋体" w:cs="宋体"/>
          <w:color w:val="auto"/>
          <w:szCs w:val="21"/>
          <w:highlight w:val="none"/>
          <w:rtl w:val="0"/>
          <w:lang w:val="zh-TW" w:eastAsia="zh-CN"/>
        </w:rPr>
        <w:t>支持实时展示学生在寝状态，支持实时展示归离寝考勤情况。</w:t>
      </w:r>
    </w:p>
    <w:p w14:paraId="33FDE208">
      <w:pPr>
        <w:spacing w:line="360" w:lineRule="auto"/>
        <w:ind w:firstLine="420" w:firstLineChars="200"/>
        <w:jc w:val="left"/>
        <w:rPr>
          <w:rFonts w:hint="eastAsia" w:ascii="宋体" w:hAnsi="宋体" w:eastAsia="宋体" w:cs="宋体"/>
          <w:color w:val="auto"/>
          <w:szCs w:val="21"/>
          <w:highlight w:val="none"/>
          <w:rtl w:val="0"/>
          <w:lang w:val="zh-TW" w:eastAsia="zh-CN"/>
        </w:rPr>
      </w:pPr>
      <w:r>
        <w:rPr>
          <w:rFonts w:hint="eastAsia" w:ascii="宋体" w:hAnsi="宋体" w:eastAsia="宋体" w:cs="宋体"/>
          <w:color w:val="auto"/>
          <w:szCs w:val="21"/>
          <w:highlight w:val="none"/>
          <w:rtl w:val="0"/>
          <w:lang w:val="zh-TW" w:eastAsia="zh-CN"/>
        </w:rPr>
        <w:t>（</w:t>
      </w:r>
      <w:r>
        <w:rPr>
          <w:rFonts w:hint="eastAsia" w:ascii="宋体" w:hAnsi="宋体" w:eastAsia="宋体" w:cs="宋体"/>
          <w:color w:val="auto"/>
          <w:szCs w:val="21"/>
          <w:highlight w:val="none"/>
          <w:rtl w:val="0"/>
          <w:lang w:val="en-US" w:eastAsia="zh-CN"/>
        </w:rPr>
        <w:t>2）</w:t>
      </w:r>
      <w:r>
        <w:rPr>
          <w:rFonts w:hint="eastAsia" w:ascii="宋体" w:hAnsi="宋体" w:eastAsia="宋体" w:cs="宋体"/>
          <w:color w:val="auto"/>
          <w:szCs w:val="21"/>
          <w:highlight w:val="none"/>
          <w:rtl w:val="0"/>
          <w:lang w:val="zh-TW" w:eastAsia="zh-CN"/>
        </w:rPr>
        <w:t>支持宿舍评分报表在宿舍大屏发布，显示宿舍考勤、纪律、卫生、日、周扣分情况，以及本周文明宿舍信息。</w:t>
      </w:r>
    </w:p>
    <w:p w14:paraId="746EC367">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5.3.2.</w:t>
      </w:r>
      <w:r>
        <w:rPr>
          <w:rFonts w:hint="eastAsia" w:ascii="宋体" w:hAnsi="宋体" w:eastAsia="宋体" w:cs="宋体"/>
          <w:b/>
          <w:bCs/>
          <w:color w:val="auto"/>
          <w:szCs w:val="21"/>
          <w:highlight w:val="none"/>
          <w:rtl w:val="0"/>
          <w:lang w:val="zh-TW" w:eastAsia="zh-CN"/>
        </w:rPr>
        <w:t>配套设备明细及设备参数</w:t>
      </w:r>
    </w:p>
    <w:p w14:paraId="24755FDF">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5.3.2.1.</w:t>
      </w:r>
      <w:r>
        <w:rPr>
          <w:rFonts w:hint="eastAsia" w:ascii="宋体" w:hAnsi="宋体" w:eastAsia="宋体" w:cs="宋体"/>
          <w:b/>
          <w:bCs/>
          <w:color w:val="auto"/>
          <w:szCs w:val="21"/>
          <w:highlight w:val="none"/>
          <w:rtl w:val="0"/>
          <w:lang w:val="zh-TW" w:eastAsia="zh-CN"/>
        </w:rPr>
        <w:t>设备清单</w:t>
      </w:r>
    </w:p>
    <w:tbl>
      <w:tblPr>
        <w:tblStyle w:val="5"/>
        <w:tblW w:w="45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462"/>
        <w:gridCol w:w="1953"/>
        <w:gridCol w:w="1955"/>
      </w:tblGrid>
      <w:tr w14:paraId="53EB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pct"/>
            <w:noWrap w:val="0"/>
            <w:vAlign w:val="top"/>
          </w:tcPr>
          <w:p w14:paraId="2467D1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序号</w:t>
            </w:r>
          </w:p>
        </w:tc>
        <w:tc>
          <w:tcPr>
            <w:tcW w:w="1575" w:type="pct"/>
            <w:noWrap w:val="0"/>
            <w:vAlign w:val="top"/>
          </w:tcPr>
          <w:p w14:paraId="52EFF6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设备名称</w:t>
            </w:r>
          </w:p>
        </w:tc>
        <w:tc>
          <w:tcPr>
            <w:tcW w:w="1249" w:type="pct"/>
            <w:noWrap w:val="0"/>
            <w:vAlign w:val="top"/>
          </w:tcPr>
          <w:p w14:paraId="77378A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数量</w:t>
            </w:r>
          </w:p>
        </w:tc>
        <w:tc>
          <w:tcPr>
            <w:tcW w:w="1251" w:type="pct"/>
            <w:noWrap w:val="0"/>
            <w:vAlign w:val="top"/>
          </w:tcPr>
          <w:p w14:paraId="6FAE0D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单位</w:t>
            </w:r>
          </w:p>
        </w:tc>
      </w:tr>
      <w:tr w14:paraId="15CE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pct"/>
            <w:noWrap w:val="0"/>
            <w:vAlign w:val="top"/>
          </w:tcPr>
          <w:p w14:paraId="7BBD1D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575" w:type="pct"/>
            <w:noWrap w:val="0"/>
            <w:vAlign w:val="center"/>
          </w:tcPr>
          <w:p w14:paraId="1C4D0A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智能签到终端</w:t>
            </w:r>
          </w:p>
        </w:tc>
        <w:tc>
          <w:tcPr>
            <w:tcW w:w="1249" w:type="pct"/>
            <w:noWrap w:val="0"/>
            <w:vAlign w:val="top"/>
          </w:tcPr>
          <w:p w14:paraId="1B5561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1251" w:type="pct"/>
            <w:noWrap w:val="0"/>
            <w:vAlign w:val="top"/>
          </w:tcPr>
          <w:p w14:paraId="6499D5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49F1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pct"/>
            <w:noWrap w:val="0"/>
            <w:vAlign w:val="top"/>
          </w:tcPr>
          <w:p w14:paraId="502822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575" w:type="pct"/>
            <w:noWrap w:val="0"/>
            <w:vAlign w:val="center"/>
          </w:tcPr>
          <w:p w14:paraId="078AC4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信息发布屏</w:t>
            </w:r>
          </w:p>
        </w:tc>
        <w:tc>
          <w:tcPr>
            <w:tcW w:w="1249" w:type="pct"/>
            <w:noWrap w:val="0"/>
            <w:vAlign w:val="top"/>
          </w:tcPr>
          <w:p w14:paraId="3262A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51" w:type="pct"/>
            <w:noWrap w:val="0"/>
            <w:vAlign w:val="top"/>
          </w:tcPr>
          <w:p w14:paraId="40E954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6D2F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pct"/>
            <w:noWrap w:val="0"/>
            <w:vAlign w:val="top"/>
          </w:tcPr>
          <w:p w14:paraId="5E4744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575" w:type="pct"/>
            <w:noWrap w:val="0"/>
            <w:vAlign w:val="center"/>
          </w:tcPr>
          <w:p w14:paraId="3D1C49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宿管手持终端</w:t>
            </w:r>
          </w:p>
        </w:tc>
        <w:tc>
          <w:tcPr>
            <w:tcW w:w="1249" w:type="pct"/>
            <w:noWrap w:val="0"/>
            <w:vAlign w:val="top"/>
          </w:tcPr>
          <w:p w14:paraId="77FC28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251" w:type="pct"/>
            <w:noWrap w:val="0"/>
            <w:vAlign w:val="top"/>
          </w:tcPr>
          <w:p w14:paraId="06038B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bl>
    <w:p w14:paraId="338DFD32">
      <w:pPr>
        <w:spacing w:line="360" w:lineRule="auto"/>
        <w:rPr>
          <w:rFonts w:hint="eastAsia"/>
          <w:szCs w:val="24"/>
        </w:rPr>
      </w:pPr>
      <w:r>
        <w:rPr>
          <w:rFonts w:hint="eastAsia" w:ascii="宋体" w:hAnsi="宋体" w:eastAsia="宋体" w:cs="宋体"/>
          <w:b w:val="0"/>
          <w:bCs w:val="0"/>
          <w:color w:val="auto"/>
          <w:szCs w:val="21"/>
          <w:highlight w:val="none"/>
          <w:rtl w:val="0"/>
          <w:lang w:val="zh-TW"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184150</wp:posOffset>
            </wp:positionV>
            <wp:extent cx="5262245" cy="1217295"/>
            <wp:effectExtent l="0" t="0" r="1460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2245" cy="1217295"/>
                    </a:xfrm>
                    <a:prstGeom prst="rect">
                      <a:avLst/>
                    </a:prstGeom>
                    <a:noFill/>
                    <a:ln>
                      <a:noFill/>
                    </a:ln>
                  </pic:spPr>
                </pic:pic>
              </a:graphicData>
            </a:graphic>
          </wp:anchor>
        </w:drawing>
      </w:r>
    </w:p>
    <w:p w14:paraId="4AF1D5DD">
      <w:pPr>
        <w:pStyle w:val="2"/>
        <w:rPr>
          <w:rFonts w:hint="eastAsia"/>
        </w:rPr>
      </w:pPr>
    </w:p>
    <w:p w14:paraId="1A022E51">
      <w:pPr>
        <w:pStyle w:val="2"/>
        <w:rPr>
          <w:rFonts w:hint="eastAsia"/>
        </w:rPr>
      </w:pPr>
    </w:p>
    <w:p w14:paraId="289D6337">
      <w:pPr>
        <w:spacing w:line="360" w:lineRule="auto"/>
        <w:ind w:firstLine="422" w:firstLineChars="200"/>
        <w:jc w:val="center"/>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zh-TW" w:eastAsia="zh-CN"/>
        </w:rPr>
        <w:t>（宿管设备安装示意图）</w:t>
      </w:r>
    </w:p>
    <w:p w14:paraId="2E28074F">
      <w:pPr>
        <w:spacing w:line="360" w:lineRule="auto"/>
        <w:ind w:firstLine="422" w:firstLineChars="200"/>
        <w:jc w:val="center"/>
        <w:rPr>
          <w:rFonts w:hint="eastAsia" w:ascii="宋体" w:hAnsi="宋体" w:eastAsia="宋体" w:cs="宋体"/>
          <w:b/>
          <w:bCs/>
          <w:color w:val="auto"/>
          <w:szCs w:val="21"/>
          <w:highlight w:val="none"/>
          <w:rtl w:val="0"/>
          <w:lang w:val="zh-TW" w:eastAsia="zh-CN"/>
        </w:rPr>
      </w:pPr>
    </w:p>
    <w:p w14:paraId="6678B377">
      <w:pPr>
        <w:spacing w:line="360" w:lineRule="auto"/>
        <w:ind w:firstLine="422" w:firstLineChars="200"/>
        <w:jc w:val="left"/>
        <w:rPr>
          <w:rFonts w:hint="eastAsia" w:ascii="宋体" w:hAnsi="宋体" w:eastAsia="宋体" w:cs="宋体"/>
          <w:b/>
          <w:bCs/>
          <w:color w:val="auto"/>
          <w:szCs w:val="21"/>
          <w:highlight w:val="none"/>
          <w:rtl w:val="0"/>
          <w:lang w:val="zh-TW" w:eastAsia="zh-CN"/>
        </w:rPr>
      </w:pPr>
      <w:r>
        <w:rPr>
          <w:rFonts w:hint="eastAsia" w:ascii="宋体" w:hAnsi="宋体" w:eastAsia="宋体" w:cs="宋体"/>
          <w:b/>
          <w:bCs/>
          <w:color w:val="auto"/>
          <w:szCs w:val="21"/>
          <w:highlight w:val="none"/>
          <w:rtl w:val="0"/>
          <w:lang w:val="en-US" w:eastAsia="zh-CN"/>
        </w:rPr>
        <w:t>5.3.2.2.</w:t>
      </w:r>
      <w:r>
        <w:rPr>
          <w:rFonts w:hint="eastAsia" w:ascii="宋体" w:hAnsi="宋体" w:eastAsia="宋体" w:cs="宋体"/>
          <w:b/>
          <w:bCs/>
          <w:color w:val="auto"/>
          <w:szCs w:val="21"/>
          <w:highlight w:val="none"/>
          <w:rtl w:val="0"/>
          <w:lang w:val="zh-TW" w:eastAsia="zh-CN"/>
        </w:rPr>
        <w:t>设备详细参数</w:t>
      </w:r>
    </w:p>
    <w:p w14:paraId="48E57E9D">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（1）智能签到终端</w:t>
      </w:r>
    </w:p>
    <w:p w14:paraId="1F17BFDB">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zh-TW" w:eastAsia="zh-CN"/>
        </w:rPr>
        <w:t>学校4栋宿舍楼每层1台签到终端，用于学生归寝签到；每栋宿舍门口1台签到终端，用于学生特殊情况外出登记。（</w:t>
      </w:r>
      <w:r>
        <w:rPr>
          <w:rFonts w:hint="eastAsia" w:ascii="宋体" w:hAnsi="宋体" w:eastAsia="宋体" w:cs="宋体"/>
          <w:b w:val="0"/>
          <w:bCs w:val="0"/>
          <w:color w:val="auto"/>
          <w:szCs w:val="21"/>
          <w:highlight w:val="none"/>
          <w:rtl w:val="0"/>
          <w:lang w:val="en-US" w:eastAsia="zh-CN"/>
        </w:rPr>
        <w:t>其中1栋宿舍楼为2个入口）</w:t>
      </w:r>
    </w:p>
    <w:p w14:paraId="02AA0F2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处理器：双核 ARM Cortex-A7 and RISC-V MCU</w:t>
      </w:r>
    </w:p>
    <w:p w14:paraId="0ED0413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操作系统：Linux操作系统</w:t>
      </w:r>
    </w:p>
    <w:p w14:paraId="706BFA7B">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 xml:space="preserve">存储：1GB内存 + 8GB eMMC </w:t>
      </w:r>
    </w:p>
    <w:p w14:paraId="7F64D02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摄像头：双目，210万有效像素，1920*1080</w:t>
      </w:r>
    </w:p>
    <w:p w14:paraId="796E486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成像器件：1/2.8" Progressive Scan CMOS</w:t>
      </w:r>
    </w:p>
    <w:p w14:paraId="1E29EDE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 xml:space="preserve">镜头焦距：6mm </w:t>
      </w:r>
    </w:p>
    <w:p w14:paraId="4630C92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4G模块：支持LTE-FDD、LTE-TDD网络制式</w:t>
      </w:r>
    </w:p>
    <w:p w14:paraId="4D549BF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 xml:space="preserve">WiFi模块：2.4GHz WiFi </w:t>
      </w:r>
    </w:p>
    <w:p w14:paraId="0AF3F6CE">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刷卡模块：13．56MHz，支持Mifare S50、S70卡，非接触CPU卡</w:t>
      </w:r>
    </w:p>
    <w:p w14:paraId="6472BC7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触屏模块：电容式多点触控屏</w:t>
      </w:r>
    </w:p>
    <w:p w14:paraId="69540A0F">
      <w:pPr>
        <w:spacing w:line="360" w:lineRule="auto"/>
        <w:ind w:firstLine="420" w:firstLineChars="20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（2）信息发布屏</w:t>
      </w:r>
    </w:p>
    <w:p w14:paraId="38E48BA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尺寸：</w:t>
      </w:r>
      <w:r>
        <w:rPr>
          <w:rFonts w:hint="eastAsia" w:ascii="宋体" w:hAnsi="宋体" w:eastAsia="宋体" w:cs="宋体"/>
          <w:b w:val="0"/>
          <w:bCs w:val="0"/>
          <w:color w:val="auto"/>
          <w:szCs w:val="21"/>
          <w:highlight w:val="none"/>
          <w:rtl w:val="0"/>
          <w:lang w:val="en-US" w:eastAsia="zh-CN"/>
        </w:rPr>
        <w:t>≥</w:t>
      </w:r>
      <w:r>
        <w:rPr>
          <w:rFonts w:hint="eastAsia" w:ascii="宋体" w:hAnsi="宋体" w:eastAsia="宋体" w:cs="宋体"/>
          <w:b w:val="0"/>
          <w:bCs w:val="0"/>
          <w:color w:val="auto"/>
          <w:szCs w:val="21"/>
          <w:highlight w:val="none"/>
          <w:rtl w:val="0"/>
          <w:lang w:val="zh-TW" w:eastAsia="zh-CN"/>
        </w:rPr>
        <w:t>65英寸</w:t>
      </w:r>
    </w:p>
    <w:p w14:paraId="79214E4B">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屏幕类型： IPS高清硬屏</w:t>
      </w:r>
    </w:p>
    <w:p w14:paraId="71F9B06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可视角度： 178°广视角</w:t>
      </w:r>
    </w:p>
    <w:p w14:paraId="409D17CB">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 xml:space="preserve">分辨率： </w:t>
      </w:r>
      <w:r>
        <w:rPr>
          <w:rFonts w:hint="eastAsia" w:ascii="宋体" w:hAnsi="宋体" w:eastAsia="宋体" w:cs="宋体"/>
          <w:b w:val="0"/>
          <w:bCs w:val="0"/>
          <w:color w:val="auto"/>
          <w:szCs w:val="21"/>
          <w:highlight w:val="none"/>
          <w:rtl w:val="0"/>
          <w:lang w:val="en-US" w:eastAsia="zh-CN"/>
        </w:rPr>
        <w:t>≥</w:t>
      </w:r>
      <w:r>
        <w:rPr>
          <w:rFonts w:hint="eastAsia" w:ascii="宋体" w:hAnsi="宋体" w:eastAsia="宋体" w:cs="宋体"/>
          <w:b w:val="0"/>
          <w:bCs w:val="0"/>
          <w:color w:val="auto"/>
          <w:szCs w:val="21"/>
          <w:highlight w:val="none"/>
          <w:rtl w:val="0"/>
          <w:lang w:val="zh-TW" w:eastAsia="zh-CN"/>
        </w:rPr>
        <w:t>1920×1080（FHD）</w:t>
      </w:r>
    </w:p>
    <w:p w14:paraId="528A1CD6">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屏幕亮度：350cd/m²</w:t>
      </w:r>
    </w:p>
    <w:p w14:paraId="6FE4038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显示颜色：16.7万真彩色</w:t>
      </w:r>
    </w:p>
    <w:p w14:paraId="212F2C7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系统：安卓</w:t>
      </w:r>
    </w:p>
    <w:p w14:paraId="48281EB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运行内存：不低于2G+32G</w:t>
      </w:r>
    </w:p>
    <w:p w14:paraId="75D3D74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接口：支持HDMI、USB、RJ45、TF卡槽、音频接口</w:t>
      </w:r>
    </w:p>
    <w:p w14:paraId="700AE328">
      <w:pPr>
        <w:spacing w:line="360" w:lineRule="auto"/>
        <w:ind w:firstLine="420" w:firstLineChars="200"/>
        <w:jc w:val="left"/>
        <w:rPr>
          <w:rFonts w:hint="eastAsia"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（3）宿管手持终端</w:t>
      </w:r>
    </w:p>
    <w:p w14:paraId="5BBA3691">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CPU ：8核 1.5G 高速处理器</w:t>
      </w:r>
    </w:p>
    <w:p w14:paraId="3130B3E4">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存储：3GB RAM+32GB ROM</w:t>
      </w:r>
    </w:p>
    <w:p w14:paraId="27C96E5D">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 xml:space="preserve">屏幕尺寸：5.5”电容多点式触摸 </w:t>
      </w:r>
    </w:p>
    <w:p w14:paraId="503F70E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分辨率：</w:t>
      </w:r>
      <w:r>
        <w:rPr>
          <w:rFonts w:hint="eastAsia" w:ascii="宋体" w:hAnsi="宋体" w:eastAsia="宋体" w:cs="宋体"/>
          <w:b w:val="0"/>
          <w:bCs w:val="0"/>
          <w:color w:val="auto"/>
          <w:szCs w:val="21"/>
          <w:highlight w:val="none"/>
          <w:rtl w:val="0"/>
          <w:lang w:val="en-US" w:eastAsia="zh-CN"/>
        </w:rPr>
        <w:t>≥</w:t>
      </w:r>
      <w:r>
        <w:rPr>
          <w:rFonts w:hint="eastAsia" w:ascii="宋体" w:hAnsi="宋体" w:eastAsia="宋体" w:cs="宋体"/>
          <w:b w:val="0"/>
          <w:bCs w:val="0"/>
          <w:color w:val="auto"/>
          <w:szCs w:val="21"/>
          <w:highlight w:val="none"/>
          <w:rtl w:val="0"/>
          <w:lang w:val="zh-TW" w:eastAsia="zh-CN"/>
        </w:rPr>
        <w:t>1440*720</w:t>
      </w:r>
    </w:p>
    <w:p w14:paraId="3E0CFA2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摄像头规格：前置：2MP FF、后置：13MP AF+闪光灯</w:t>
      </w:r>
    </w:p>
    <w:p w14:paraId="70AD29A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 xml:space="preserve">读卡器：支持TypeA&amp;B卡,Mifare卡,Felica卡,符合ISO/IEC 14443、ISO15693标准  </w:t>
      </w:r>
    </w:p>
    <w:p w14:paraId="16396CF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扫码器：二维专业扫码头</w:t>
      </w:r>
    </w:p>
    <w:p w14:paraId="0E39084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网络类型：支持2G&amp;3G&amp;4G网络、2.4GHz/5GHz WiFi通讯</w:t>
      </w:r>
    </w:p>
    <w:p w14:paraId="3232B94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zh-TW" w:eastAsia="zh-CN"/>
        </w:rPr>
      </w:pPr>
      <w:r>
        <w:rPr>
          <w:rFonts w:hint="eastAsia" w:ascii="宋体" w:hAnsi="宋体" w:eastAsia="宋体" w:cs="宋体"/>
          <w:b w:val="0"/>
          <w:bCs w:val="0"/>
          <w:color w:val="auto"/>
          <w:szCs w:val="21"/>
          <w:highlight w:val="none"/>
          <w:rtl w:val="0"/>
          <w:lang w:val="zh-TW" w:eastAsia="zh-CN"/>
        </w:rPr>
        <w:t>防护等级：IP68、1.5米跌落、防爆</w:t>
      </w:r>
    </w:p>
    <w:p w14:paraId="5F50E609">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12" w:name="_Toc25313"/>
      <w:bookmarkStart w:id="13" w:name="_Toc16753"/>
      <w:r>
        <w:rPr>
          <w:rFonts w:hint="eastAsia" w:ascii="宋体" w:hAnsi="宋体" w:eastAsia="宋体" w:cs="宋体"/>
          <w:b/>
          <w:bCs/>
          <w:color w:val="auto"/>
          <w:szCs w:val="21"/>
          <w:highlight w:val="none"/>
          <w:rtl w:val="0"/>
          <w:lang w:val="en-US" w:eastAsia="zh-CN"/>
        </w:rPr>
        <w:t>5.4.网络设备套装</w:t>
      </w:r>
      <w:bookmarkEnd w:id="12"/>
      <w:bookmarkEnd w:id="13"/>
    </w:p>
    <w:p w14:paraId="0B2B1AD3">
      <w:pPr>
        <w:spacing w:line="360" w:lineRule="auto"/>
        <w:ind w:firstLine="420" w:firstLineChars="200"/>
        <w:jc w:val="left"/>
        <w:rPr>
          <w:rFonts w:hint="default"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须覆盖智慧体育、智慧食堂、智慧宿管场景的前后端设备连接所有网络交换设备，包含但不限于交换机、机柜、路由器、光纤收发器、室外无线AP等。中标单位需通过现场踏勘，提供每个场景对应的网络拓扑，保证网络链路通畅和功能完整性。</w:t>
      </w:r>
    </w:p>
    <w:tbl>
      <w:tblPr>
        <w:tblStyle w:val="4"/>
        <w:tblW w:w="6079" w:type="pct"/>
        <w:tblInd w:w="-760" w:type="dxa"/>
        <w:tblLayout w:type="fixed"/>
        <w:tblCellMar>
          <w:top w:w="0" w:type="dxa"/>
          <w:left w:w="108" w:type="dxa"/>
          <w:bottom w:w="0" w:type="dxa"/>
          <w:right w:w="108" w:type="dxa"/>
        </w:tblCellMar>
      </w:tblPr>
      <w:tblGrid>
        <w:gridCol w:w="787"/>
        <w:gridCol w:w="1532"/>
        <w:gridCol w:w="893"/>
        <w:gridCol w:w="893"/>
        <w:gridCol w:w="893"/>
        <w:gridCol w:w="893"/>
        <w:gridCol w:w="893"/>
        <w:gridCol w:w="893"/>
        <w:gridCol w:w="893"/>
        <w:gridCol w:w="893"/>
        <w:gridCol w:w="895"/>
      </w:tblGrid>
      <w:tr w14:paraId="61B81A2B">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75D46F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序号</w:t>
            </w:r>
          </w:p>
        </w:tc>
        <w:tc>
          <w:tcPr>
            <w:tcW w:w="739" w:type="pct"/>
            <w:tcBorders>
              <w:top w:val="single" w:color="auto" w:sz="4" w:space="0"/>
              <w:left w:val="nil"/>
              <w:bottom w:val="single" w:color="auto" w:sz="4" w:space="0"/>
              <w:right w:val="single" w:color="auto" w:sz="4" w:space="0"/>
            </w:tcBorders>
            <w:noWrap w:val="0"/>
            <w:vAlign w:val="center"/>
          </w:tcPr>
          <w:p w14:paraId="60C5B2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名称</w:t>
            </w:r>
          </w:p>
        </w:tc>
        <w:tc>
          <w:tcPr>
            <w:tcW w:w="431" w:type="pct"/>
            <w:tcBorders>
              <w:top w:val="single" w:color="auto" w:sz="4" w:space="0"/>
              <w:left w:val="nil"/>
              <w:bottom w:val="single" w:color="auto" w:sz="4" w:space="0"/>
              <w:right w:val="single" w:color="auto" w:sz="4" w:space="0"/>
            </w:tcBorders>
            <w:noWrap/>
            <w:vAlign w:val="center"/>
          </w:tcPr>
          <w:p w14:paraId="04F6A0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食堂</w:t>
            </w:r>
          </w:p>
          <w:p w14:paraId="258CB0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1楼</w:t>
            </w:r>
          </w:p>
        </w:tc>
        <w:tc>
          <w:tcPr>
            <w:tcW w:w="431" w:type="pct"/>
            <w:tcBorders>
              <w:top w:val="single" w:color="auto" w:sz="4" w:space="0"/>
              <w:left w:val="nil"/>
              <w:bottom w:val="single" w:color="auto" w:sz="4" w:space="0"/>
              <w:right w:val="single" w:color="auto" w:sz="4" w:space="0"/>
            </w:tcBorders>
            <w:noWrap/>
            <w:vAlign w:val="center"/>
          </w:tcPr>
          <w:p w14:paraId="1D7932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食堂</w:t>
            </w:r>
          </w:p>
          <w:p w14:paraId="5B363E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2楼</w:t>
            </w:r>
          </w:p>
        </w:tc>
        <w:tc>
          <w:tcPr>
            <w:tcW w:w="431" w:type="pct"/>
            <w:tcBorders>
              <w:top w:val="single" w:color="auto" w:sz="4" w:space="0"/>
              <w:left w:val="nil"/>
              <w:bottom w:val="single" w:color="auto" w:sz="4" w:space="0"/>
              <w:right w:val="single" w:color="auto" w:sz="4" w:space="0"/>
            </w:tcBorders>
            <w:noWrap/>
            <w:vAlign w:val="center"/>
          </w:tcPr>
          <w:p w14:paraId="67CB3C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宿舍1</w:t>
            </w:r>
          </w:p>
        </w:tc>
        <w:tc>
          <w:tcPr>
            <w:tcW w:w="431" w:type="pct"/>
            <w:tcBorders>
              <w:top w:val="single" w:color="auto" w:sz="4" w:space="0"/>
              <w:left w:val="nil"/>
              <w:bottom w:val="single" w:color="auto" w:sz="4" w:space="0"/>
              <w:right w:val="single" w:color="auto" w:sz="4" w:space="0"/>
            </w:tcBorders>
            <w:noWrap/>
            <w:vAlign w:val="center"/>
          </w:tcPr>
          <w:p w14:paraId="7B3D73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宿舍2</w:t>
            </w:r>
          </w:p>
        </w:tc>
        <w:tc>
          <w:tcPr>
            <w:tcW w:w="431" w:type="pct"/>
            <w:tcBorders>
              <w:top w:val="single" w:color="auto" w:sz="4" w:space="0"/>
              <w:left w:val="nil"/>
              <w:bottom w:val="single" w:color="auto" w:sz="4" w:space="0"/>
              <w:right w:val="single" w:color="auto" w:sz="4" w:space="0"/>
            </w:tcBorders>
            <w:noWrap/>
            <w:vAlign w:val="center"/>
          </w:tcPr>
          <w:p w14:paraId="2D4A75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宿舍3</w:t>
            </w:r>
          </w:p>
        </w:tc>
        <w:tc>
          <w:tcPr>
            <w:tcW w:w="431" w:type="pct"/>
            <w:tcBorders>
              <w:top w:val="single" w:color="auto" w:sz="4" w:space="0"/>
              <w:left w:val="nil"/>
              <w:bottom w:val="single" w:color="auto" w:sz="4" w:space="0"/>
              <w:right w:val="single" w:color="auto" w:sz="4" w:space="0"/>
            </w:tcBorders>
            <w:noWrap/>
            <w:vAlign w:val="center"/>
          </w:tcPr>
          <w:p w14:paraId="15B65C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教学楼</w:t>
            </w:r>
          </w:p>
        </w:tc>
        <w:tc>
          <w:tcPr>
            <w:tcW w:w="431" w:type="pct"/>
            <w:tcBorders>
              <w:top w:val="single" w:color="auto" w:sz="4" w:space="0"/>
              <w:left w:val="nil"/>
              <w:bottom w:val="single" w:color="auto" w:sz="4" w:space="0"/>
              <w:right w:val="single" w:color="auto" w:sz="4" w:space="0"/>
            </w:tcBorders>
            <w:noWrap/>
            <w:vAlign w:val="center"/>
          </w:tcPr>
          <w:p w14:paraId="7C4F18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操场</w:t>
            </w:r>
          </w:p>
        </w:tc>
        <w:tc>
          <w:tcPr>
            <w:tcW w:w="431" w:type="pct"/>
            <w:tcBorders>
              <w:top w:val="single" w:color="auto" w:sz="4" w:space="0"/>
              <w:left w:val="nil"/>
              <w:bottom w:val="single" w:color="auto" w:sz="4" w:space="0"/>
              <w:right w:val="single" w:color="auto" w:sz="4" w:space="0"/>
            </w:tcBorders>
            <w:noWrap/>
            <w:vAlign w:val="center"/>
          </w:tcPr>
          <w:p w14:paraId="301131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机房</w:t>
            </w:r>
          </w:p>
        </w:tc>
        <w:tc>
          <w:tcPr>
            <w:tcW w:w="432" w:type="pct"/>
            <w:tcBorders>
              <w:top w:val="single" w:color="auto" w:sz="4" w:space="0"/>
              <w:left w:val="nil"/>
              <w:bottom w:val="single" w:color="auto" w:sz="4" w:space="0"/>
              <w:right w:val="single" w:color="auto" w:sz="4" w:space="0"/>
            </w:tcBorders>
            <w:noWrap/>
            <w:vAlign w:val="center"/>
          </w:tcPr>
          <w:p w14:paraId="7DBD71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合计</w:t>
            </w:r>
          </w:p>
        </w:tc>
      </w:tr>
      <w:tr w14:paraId="6DEC85D6">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52B255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739" w:type="pct"/>
            <w:tcBorders>
              <w:top w:val="single" w:color="auto" w:sz="4" w:space="0"/>
              <w:left w:val="nil"/>
              <w:bottom w:val="single" w:color="auto" w:sz="4" w:space="0"/>
              <w:right w:val="single" w:color="auto" w:sz="4" w:space="0"/>
            </w:tcBorders>
            <w:noWrap w:val="0"/>
            <w:vAlign w:val="center"/>
          </w:tcPr>
          <w:p w14:paraId="5198BA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楼层交换机1</w:t>
            </w:r>
          </w:p>
        </w:tc>
        <w:tc>
          <w:tcPr>
            <w:tcW w:w="431" w:type="pct"/>
            <w:tcBorders>
              <w:top w:val="single" w:color="auto" w:sz="4" w:space="0"/>
              <w:left w:val="nil"/>
              <w:bottom w:val="single" w:color="auto" w:sz="4" w:space="0"/>
              <w:right w:val="single" w:color="auto" w:sz="4" w:space="0"/>
            </w:tcBorders>
            <w:noWrap/>
            <w:vAlign w:val="center"/>
          </w:tcPr>
          <w:p w14:paraId="53AC77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1D14F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47D1A7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AA67E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98A11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275D9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single" w:color="auto" w:sz="4" w:space="0"/>
              <w:left w:val="nil"/>
              <w:bottom w:val="single" w:color="auto" w:sz="4" w:space="0"/>
              <w:right w:val="single" w:color="auto" w:sz="4" w:space="0"/>
            </w:tcBorders>
            <w:noWrap/>
            <w:vAlign w:val="center"/>
          </w:tcPr>
          <w:p w14:paraId="1EB993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3776D4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2" w:type="pct"/>
            <w:tcBorders>
              <w:top w:val="single" w:color="auto" w:sz="4" w:space="0"/>
              <w:left w:val="nil"/>
              <w:bottom w:val="single" w:color="auto" w:sz="4" w:space="0"/>
              <w:right w:val="single" w:color="auto" w:sz="4" w:space="0"/>
            </w:tcBorders>
            <w:noWrap/>
            <w:vAlign w:val="center"/>
          </w:tcPr>
          <w:p w14:paraId="4EF32F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4428C4B6">
        <w:tblPrEx>
          <w:tblCellMar>
            <w:top w:w="0" w:type="dxa"/>
            <w:left w:w="108" w:type="dxa"/>
            <w:bottom w:w="0" w:type="dxa"/>
            <w:right w:w="108" w:type="dxa"/>
          </w:tblCellMar>
        </w:tblPrEx>
        <w:trPr>
          <w:trHeight w:val="340" w:hRule="atLeast"/>
        </w:trPr>
        <w:tc>
          <w:tcPr>
            <w:tcW w:w="379" w:type="pct"/>
            <w:tcBorders>
              <w:top w:val="nil"/>
              <w:left w:val="single" w:color="auto" w:sz="4" w:space="0"/>
              <w:bottom w:val="single" w:color="auto" w:sz="4" w:space="0"/>
              <w:right w:val="single" w:color="auto" w:sz="4" w:space="0"/>
            </w:tcBorders>
            <w:noWrap w:val="0"/>
            <w:vAlign w:val="center"/>
          </w:tcPr>
          <w:p w14:paraId="517059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739" w:type="pct"/>
            <w:tcBorders>
              <w:top w:val="nil"/>
              <w:left w:val="nil"/>
              <w:bottom w:val="single" w:color="auto" w:sz="4" w:space="0"/>
              <w:right w:val="single" w:color="auto" w:sz="4" w:space="0"/>
            </w:tcBorders>
            <w:noWrap w:val="0"/>
            <w:vAlign w:val="center"/>
          </w:tcPr>
          <w:p w14:paraId="7D1F96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楼层交换机2</w:t>
            </w:r>
          </w:p>
        </w:tc>
        <w:tc>
          <w:tcPr>
            <w:tcW w:w="431" w:type="pct"/>
            <w:tcBorders>
              <w:top w:val="nil"/>
              <w:left w:val="nil"/>
              <w:bottom w:val="single" w:color="auto" w:sz="4" w:space="0"/>
              <w:right w:val="single" w:color="auto" w:sz="4" w:space="0"/>
            </w:tcBorders>
            <w:noWrap/>
            <w:vAlign w:val="center"/>
          </w:tcPr>
          <w:p w14:paraId="5403C6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nil"/>
              <w:left w:val="nil"/>
              <w:bottom w:val="single" w:color="auto" w:sz="4" w:space="0"/>
              <w:right w:val="single" w:color="auto" w:sz="4" w:space="0"/>
            </w:tcBorders>
            <w:noWrap/>
            <w:vAlign w:val="center"/>
          </w:tcPr>
          <w:p w14:paraId="1D9698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nil"/>
              <w:left w:val="nil"/>
              <w:bottom w:val="single" w:color="auto" w:sz="4" w:space="0"/>
              <w:right w:val="single" w:color="auto" w:sz="4" w:space="0"/>
            </w:tcBorders>
            <w:noWrap/>
            <w:vAlign w:val="center"/>
          </w:tcPr>
          <w:p w14:paraId="432BD9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nil"/>
              <w:left w:val="nil"/>
              <w:bottom w:val="single" w:color="auto" w:sz="4" w:space="0"/>
              <w:right w:val="single" w:color="auto" w:sz="4" w:space="0"/>
            </w:tcBorders>
            <w:noWrap/>
            <w:vAlign w:val="center"/>
          </w:tcPr>
          <w:p w14:paraId="7E414C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nil"/>
              <w:left w:val="nil"/>
              <w:bottom w:val="single" w:color="auto" w:sz="4" w:space="0"/>
              <w:right w:val="single" w:color="auto" w:sz="4" w:space="0"/>
            </w:tcBorders>
            <w:noWrap/>
            <w:vAlign w:val="center"/>
          </w:tcPr>
          <w:p w14:paraId="4CD15C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nil"/>
              <w:left w:val="nil"/>
              <w:bottom w:val="single" w:color="auto" w:sz="4" w:space="0"/>
              <w:right w:val="single" w:color="auto" w:sz="4" w:space="0"/>
            </w:tcBorders>
            <w:noWrap/>
            <w:vAlign w:val="center"/>
          </w:tcPr>
          <w:p w14:paraId="15B592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nil"/>
              <w:left w:val="nil"/>
              <w:bottom w:val="single" w:color="auto" w:sz="4" w:space="0"/>
              <w:right w:val="single" w:color="auto" w:sz="4" w:space="0"/>
            </w:tcBorders>
            <w:noWrap/>
            <w:vAlign w:val="center"/>
          </w:tcPr>
          <w:p w14:paraId="4D3B72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nil"/>
              <w:left w:val="nil"/>
              <w:bottom w:val="single" w:color="auto" w:sz="4" w:space="0"/>
              <w:right w:val="single" w:color="auto" w:sz="4" w:space="0"/>
            </w:tcBorders>
            <w:noWrap/>
            <w:vAlign w:val="center"/>
          </w:tcPr>
          <w:p w14:paraId="437FE0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2" w:type="pct"/>
            <w:tcBorders>
              <w:top w:val="nil"/>
              <w:left w:val="nil"/>
              <w:bottom w:val="single" w:color="auto" w:sz="4" w:space="0"/>
              <w:right w:val="single" w:color="auto" w:sz="4" w:space="0"/>
            </w:tcBorders>
            <w:noWrap/>
            <w:vAlign w:val="center"/>
          </w:tcPr>
          <w:p w14:paraId="2A3959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w:t>
            </w:r>
          </w:p>
        </w:tc>
      </w:tr>
      <w:tr w14:paraId="3B096B1F">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74A2DC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739" w:type="pct"/>
            <w:tcBorders>
              <w:top w:val="single" w:color="auto" w:sz="4" w:space="0"/>
              <w:left w:val="nil"/>
              <w:bottom w:val="single" w:color="auto" w:sz="4" w:space="0"/>
              <w:right w:val="single" w:color="auto" w:sz="4" w:space="0"/>
            </w:tcBorders>
            <w:noWrap w:val="0"/>
            <w:vAlign w:val="center"/>
          </w:tcPr>
          <w:p w14:paraId="116AB3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楼层交换机3</w:t>
            </w:r>
          </w:p>
        </w:tc>
        <w:tc>
          <w:tcPr>
            <w:tcW w:w="431" w:type="pct"/>
            <w:tcBorders>
              <w:top w:val="single" w:color="auto" w:sz="4" w:space="0"/>
              <w:left w:val="nil"/>
              <w:bottom w:val="single" w:color="auto" w:sz="4" w:space="0"/>
              <w:right w:val="single" w:color="auto" w:sz="4" w:space="0"/>
            </w:tcBorders>
            <w:noWrap/>
            <w:vAlign w:val="center"/>
          </w:tcPr>
          <w:p w14:paraId="6F0AC6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1B207F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76BF6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35D313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4A06F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B7454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431" w:type="pct"/>
            <w:tcBorders>
              <w:top w:val="single" w:color="auto" w:sz="4" w:space="0"/>
              <w:left w:val="nil"/>
              <w:bottom w:val="single" w:color="auto" w:sz="4" w:space="0"/>
              <w:right w:val="single" w:color="auto" w:sz="4" w:space="0"/>
            </w:tcBorders>
            <w:noWrap/>
            <w:vAlign w:val="center"/>
          </w:tcPr>
          <w:p w14:paraId="3C341E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431" w:type="pct"/>
            <w:tcBorders>
              <w:top w:val="single" w:color="auto" w:sz="4" w:space="0"/>
              <w:left w:val="nil"/>
              <w:bottom w:val="single" w:color="auto" w:sz="4" w:space="0"/>
              <w:right w:val="single" w:color="auto" w:sz="4" w:space="0"/>
            </w:tcBorders>
            <w:noWrap/>
            <w:vAlign w:val="center"/>
          </w:tcPr>
          <w:p w14:paraId="06AA4C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2" w:type="pct"/>
            <w:tcBorders>
              <w:top w:val="single" w:color="auto" w:sz="4" w:space="0"/>
              <w:left w:val="nil"/>
              <w:bottom w:val="single" w:color="auto" w:sz="4" w:space="0"/>
              <w:right w:val="single" w:color="auto" w:sz="4" w:space="0"/>
            </w:tcBorders>
            <w:noWrap/>
            <w:vAlign w:val="center"/>
          </w:tcPr>
          <w:p w14:paraId="4A3B27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7</w:t>
            </w:r>
          </w:p>
        </w:tc>
      </w:tr>
      <w:tr w14:paraId="3B196F77">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45E019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739" w:type="pct"/>
            <w:tcBorders>
              <w:top w:val="single" w:color="auto" w:sz="4" w:space="0"/>
              <w:left w:val="nil"/>
              <w:bottom w:val="single" w:color="auto" w:sz="4" w:space="0"/>
              <w:right w:val="single" w:color="auto" w:sz="4" w:space="0"/>
            </w:tcBorders>
            <w:noWrap w:val="0"/>
            <w:vAlign w:val="center"/>
          </w:tcPr>
          <w:p w14:paraId="220F64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机柜</w:t>
            </w:r>
          </w:p>
        </w:tc>
        <w:tc>
          <w:tcPr>
            <w:tcW w:w="431" w:type="pct"/>
            <w:tcBorders>
              <w:top w:val="single" w:color="auto" w:sz="4" w:space="0"/>
              <w:left w:val="nil"/>
              <w:bottom w:val="single" w:color="auto" w:sz="4" w:space="0"/>
              <w:right w:val="single" w:color="auto" w:sz="4" w:space="0"/>
            </w:tcBorders>
            <w:noWrap/>
            <w:vAlign w:val="center"/>
          </w:tcPr>
          <w:p w14:paraId="6FE055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single" w:color="auto" w:sz="4" w:space="0"/>
              <w:left w:val="nil"/>
              <w:bottom w:val="single" w:color="auto" w:sz="4" w:space="0"/>
              <w:right w:val="single" w:color="auto" w:sz="4" w:space="0"/>
            </w:tcBorders>
            <w:noWrap/>
            <w:vAlign w:val="center"/>
          </w:tcPr>
          <w:p w14:paraId="441C96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single" w:color="auto" w:sz="4" w:space="0"/>
              <w:left w:val="nil"/>
              <w:bottom w:val="single" w:color="auto" w:sz="4" w:space="0"/>
              <w:right w:val="single" w:color="auto" w:sz="4" w:space="0"/>
            </w:tcBorders>
            <w:noWrap/>
            <w:vAlign w:val="center"/>
          </w:tcPr>
          <w:p w14:paraId="77331D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single" w:color="auto" w:sz="4" w:space="0"/>
              <w:left w:val="nil"/>
              <w:bottom w:val="single" w:color="auto" w:sz="4" w:space="0"/>
              <w:right w:val="single" w:color="auto" w:sz="4" w:space="0"/>
            </w:tcBorders>
            <w:noWrap/>
            <w:vAlign w:val="center"/>
          </w:tcPr>
          <w:p w14:paraId="005AA1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single" w:color="auto" w:sz="4" w:space="0"/>
              <w:left w:val="nil"/>
              <w:bottom w:val="single" w:color="auto" w:sz="4" w:space="0"/>
              <w:right w:val="single" w:color="auto" w:sz="4" w:space="0"/>
            </w:tcBorders>
            <w:noWrap/>
            <w:vAlign w:val="center"/>
          </w:tcPr>
          <w:p w14:paraId="434779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1" w:type="pct"/>
            <w:tcBorders>
              <w:top w:val="single" w:color="auto" w:sz="4" w:space="0"/>
              <w:left w:val="nil"/>
              <w:bottom w:val="single" w:color="auto" w:sz="4" w:space="0"/>
              <w:right w:val="single" w:color="auto" w:sz="4" w:space="0"/>
            </w:tcBorders>
            <w:noWrap/>
            <w:vAlign w:val="center"/>
          </w:tcPr>
          <w:p w14:paraId="122001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116691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70C49B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2" w:type="pct"/>
            <w:tcBorders>
              <w:top w:val="single" w:color="auto" w:sz="4" w:space="0"/>
              <w:left w:val="nil"/>
              <w:bottom w:val="single" w:color="auto" w:sz="4" w:space="0"/>
              <w:right w:val="single" w:color="auto" w:sz="4" w:space="0"/>
            </w:tcBorders>
            <w:noWrap/>
            <w:vAlign w:val="center"/>
          </w:tcPr>
          <w:p w14:paraId="489A27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w:t>
            </w:r>
          </w:p>
        </w:tc>
      </w:tr>
      <w:tr w14:paraId="636075E1">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28E3F4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739" w:type="pct"/>
            <w:tcBorders>
              <w:top w:val="single" w:color="auto" w:sz="4" w:space="0"/>
              <w:left w:val="nil"/>
              <w:bottom w:val="single" w:color="auto" w:sz="4" w:space="0"/>
              <w:right w:val="single" w:color="auto" w:sz="4" w:space="0"/>
            </w:tcBorders>
            <w:noWrap w:val="0"/>
            <w:vAlign w:val="center"/>
          </w:tcPr>
          <w:p w14:paraId="526BC2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路由器</w:t>
            </w:r>
          </w:p>
        </w:tc>
        <w:tc>
          <w:tcPr>
            <w:tcW w:w="431" w:type="pct"/>
            <w:tcBorders>
              <w:top w:val="single" w:color="auto" w:sz="4" w:space="0"/>
              <w:left w:val="nil"/>
              <w:bottom w:val="single" w:color="auto" w:sz="4" w:space="0"/>
              <w:right w:val="single" w:color="auto" w:sz="4" w:space="0"/>
            </w:tcBorders>
            <w:noWrap/>
            <w:vAlign w:val="center"/>
          </w:tcPr>
          <w:p w14:paraId="40B766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2D7A63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9477E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739C15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DB18B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144625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84ADB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2F898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32" w:type="pct"/>
            <w:tcBorders>
              <w:top w:val="single" w:color="auto" w:sz="4" w:space="0"/>
              <w:left w:val="nil"/>
              <w:bottom w:val="single" w:color="auto" w:sz="4" w:space="0"/>
              <w:right w:val="single" w:color="auto" w:sz="4" w:space="0"/>
            </w:tcBorders>
            <w:noWrap/>
            <w:vAlign w:val="center"/>
          </w:tcPr>
          <w:p w14:paraId="79BE1E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w:t>
            </w:r>
          </w:p>
        </w:tc>
      </w:tr>
      <w:tr w14:paraId="7A85EDA3">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35D9C9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739" w:type="pct"/>
            <w:tcBorders>
              <w:top w:val="single" w:color="auto" w:sz="4" w:space="0"/>
              <w:left w:val="nil"/>
              <w:bottom w:val="single" w:color="auto" w:sz="4" w:space="0"/>
              <w:right w:val="single" w:color="auto" w:sz="4" w:space="0"/>
            </w:tcBorders>
            <w:noWrap w:val="0"/>
            <w:vAlign w:val="center"/>
          </w:tcPr>
          <w:p w14:paraId="344A2F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光纤收发器</w:t>
            </w:r>
          </w:p>
        </w:tc>
        <w:tc>
          <w:tcPr>
            <w:tcW w:w="431" w:type="pct"/>
            <w:tcBorders>
              <w:top w:val="single" w:color="auto" w:sz="4" w:space="0"/>
              <w:left w:val="nil"/>
              <w:bottom w:val="single" w:color="auto" w:sz="4" w:space="0"/>
              <w:right w:val="single" w:color="auto" w:sz="4" w:space="0"/>
            </w:tcBorders>
            <w:noWrap/>
            <w:vAlign w:val="center"/>
          </w:tcPr>
          <w:p w14:paraId="57B28D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4D19CA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B2741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670E96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703A74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77827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2DBA88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431" w:type="pct"/>
            <w:tcBorders>
              <w:top w:val="single" w:color="auto" w:sz="4" w:space="0"/>
              <w:left w:val="nil"/>
              <w:bottom w:val="single" w:color="auto" w:sz="4" w:space="0"/>
              <w:right w:val="single" w:color="auto" w:sz="4" w:space="0"/>
            </w:tcBorders>
            <w:noWrap/>
            <w:vAlign w:val="center"/>
          </w:tcPr>
          <w:p w14:paraId="09A184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2" w:type="pct"/>
            <w:tcBorders>
              <w:top w:val="single" w:color="auto" w:sz="4" w:space="0"/>
              <w:left w:val="nil"/>
              <w:bottom w:val="single" w:color="auto" w:sz="4" w:space="0"/>
              <w:right w:val="single" w:color="auto" w:sz="4" w:space="0"/>
            </w:tcBorders>
            <w:noWrap/>
            <w:vAlign w:val="center"/>
          </w:tcPr>
          <w:p w14:paraId="4FD137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6</w:t>
            </w:r>
          </w:p>
        </w:tc>
      </w:tr>
      <w:tr w14:paraId="4EAA08E9">
        <w:tblPrEx>
          <w:tblCellMar>
            <w:top w:w="0" w:type="dxa"/>
            <w:left w:w="108" w:type="dxa"/>
            <w:bottom w:w="0" w:type="dxa"/>
            <w:right w:w="108" w:type="dxa"/>
          </w:tblCellMar>
        </w:tblPrEx>
        <w:trPr>
          <w:trHeight w:val="34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4B165C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739" w:type="pct"/>
            <w:tcBorders>
              <w:top w:val="single" w:color="auto" w:sz="4" w:space="0"/>
              <w:left w:val="nil"/>
              <w:bottom w:val="single" w:color="auto" w:sz="4" w:space="0"/>
              <w:right w:val="single" w:color="auto" w:sz="4" w:space="0"/>
            </w:tcBorders>
            <w:noWrap w:val="0"/>
            <w:vAlign w:val="center"/>
          </w:tcPr>
          <w:p w14:paraId="6CC29B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室外无线AP</w:t>
            </w:r>
          </w:p>
        </w:tc>
        <w:tc>
          <w:tcPr>
            <w:tcW w:w="431" w:type="pct"/>
            <w:tcBorders>
              <w:top w:val="single" w:color="auto" w:sz="4" w:space="0"/>
              <w:left w:val="nil"/>
              <w:bottom w:val="single" w:color="auto" w:sz="4" w:space="0"/>
              <w:right w:val="single" w:color="auto" w:sz="4" w:space="0"/>
            </w:tcBorders>
            <w:noWrap/>
            <w:vAlign w:val="center"/>
          </w:tcPr>
          <w:p w14:paraId="439D7E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621EE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0BA366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31FA68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720D9C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46D347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1" w:type="pct"/>
            <w:tcBorders>
              <w:top w:val="single" w:color="auto" w:sz="4" w:space="0"/>
              <w:left w:val="nil"/>
              <w:bottom w:val="single" w:color="auto" w:sz="4" w:space="0"/>
              <w:right w:val="single" w:color="auto" w:sz="4" w:space="0"/>
            </w:tcBorders>
            <w:noWrap/>
            <w:vAlign w:val="center"/>
          </w:tcPr>
          <w:p w14:paraId="570C15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431" w:type="pct"/>
            <w:tcBorders>
              <w:top w:val="single" w:color="auto" w:sz="4" w:space="0"/>
              <w:left w:val="nil"/>
              <w:bottom w:val="single" w:color="auto" w:sz="4" w:space="0"/>
              <w:right w:val="single" w:color="auto" w:sz="4" w:space="0"/>
            </w:tcBorders>
            <w:noWrap/>
            <w:vAlign w:val="center"/>
          </w:tcPr>
          <w:p w14:paraId="73A0E3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432" w:type="pct"/>
            <w:tcBorders>
              <w:top w:val="single" w:color="auto" w:sz="4" w:space="0"/>
              <w:left w:val="nil"/>
              <w:bottom w:val="single" w:color="auto" w:sz="4" w:space="0"/>
              <w:right w:val="single" w:color="auto" w:sz="4" w:space="0"/>
            </w:tcBorders>
            <w:noWrap/>
            <w:vAlign w:val="center"/>
          </w:tcPr>
          <w:p w14:paraId="2443F6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w:t>
            </w:r>
          </w:p>
        </w:tc>
      </w:tr>
    </w:tbl>
    <w:p w14:paraId="446CDFB1">
      <w:pPr>
        <w:spacing w:line="360" w:lineRule="auto"/>
        <w:rPr>
          <w:rFonts w:hint="eastAsia"/>
          <w:szCs w:val="24"/>
        </w:rPr>
      </w:pPr>
    </w:p>
    <w:p w14:paraId="1201A8DD">
      <w:pPr>
        <w:spacing w:line="360" w:lineRule="auto"/>
        <w:rPr>
          <w:rFonts w:hint="eastAsia"/>
          <w:szCs w:val="24"/>
        </w:rPr>
      </w:pPr>
    </w:p>
    <w:p w14:paraId="0C409E81">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5.4.1.设备清单</w:t>
      </w:r>
    </w:p>
    <w:tbl>
      <w:tblPr>
        <w:tblStyle w:val="5"/>
        <w:tblW w:w="4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29"/>
        <w:gridCol w:w="1624"/>
        <w:gridCol w:w="1624"/>
      </w:tblGrid>
      <w:tr w14:paraId="1E9C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781159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序号</w:t>
            </w:r>
          </w:p>
        </w:tc>
        <w:tc>
          <w:tcPr>
            <w:tcW w:w="2367" w:type="pct"/>
            <w:noWrap w:val="0"/>
            <w:vAlign w:val="top"/>
          </w:tcPr>
          <w:p w14:paraId="368A16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设备名称</w:t>
            </w:r>
          </w:p>
        </w:tc>
        <w:tc>
          <w:tcPr>
            <w:tcW w:w="1059" w:type="pct"/>
            <w:noWrap w:val="0"/>
            <w:vAlign w:val="top"/>
          </w:tcPr>
          <w:p w14:paraId="21497C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数量</w:t>
            </w:r>
          </w:p>
        </w:tc>
        <w:tc>
          <w:tcPr>
            <w:tcW w:w="1059" w:type="pct"/>
            <w:noWrap w:val="0"/>
            <w:vAlign w:val="top"/>
          </w:tcPr>
          <w:p w14:paraId="2E4FE9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单位</w:t>
            </w:r>
          </w:p>
        </w:tc>
      </w:tr>
      <w:tr w14:paraId="009F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00E462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367" w:type="pct"/>
            <w:noWrap w:val="0"/>
            <w:vAlign w:val="center"/>
          </w:tcPr>
          <w:p w14:paraId="580A8B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楼层交换机1</w:t>
            </w:r>
          </w:p>
        </w:tc>
        <w:tc>
          <w:tcPr>
            <w:tcW w:w="1059" w:type="pct"/>
            <w:noWrap w:val="0"/>
            <w:vAlign w:val="top"/>
          </w:tcPr>
          <w:p w14:paraId="7AC50C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059" w:type="pct"/>
            <w:noWrap w:val="0"/>
            <w:vAlign w:val="top"/>
          </w:tcPr>
          <w:p w14:paraId="33CDC3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29E2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33B284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367" w:type="pct"/>
            <w:noWrap w:val="0"/>
            <w:vAlign w:val="center"/>
          </w:tcPr>
          <w:p w14:paraId="2564E3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楼层交换机2</w:t>
            </w:r>
          </w:p>
        </w:tc>
        <w:tc>
          <w:tcPr>
            <w:tcW w:w="1059" w:type="pct"/>
            <w:noWrap w:val="0"/>
            <w:vAlign w:val="top"/>
          </w:tcPr>
          <w:p w14:paraId="1E93EE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059" w:type="pct"/>
            <w:noWrap w:val="0"/>
            <w:vAlign w:val="top"/>
          </w:tcPr>
          <w:p w14:paraId="3ED354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2301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65E545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367" w:type="pct"/>
            <w:noWrap w:val="0"/>
            <w:vAlign w:val="center"/>
          </w:tcPr>
          <w:p w14:paraId="1333AF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楼层交换机3</w:t>
            </w:r>
          </w:p>
        </w:tc>
        <w:tc>
          <w:tcPr>
            <w:tcW w:w="1059" w:type="pct"/>
            <w:noWrap w:val="0"/>
            <w:vAlign w:val="top"/>
          </w:tcPr>
          <w:p w14:paraId="7AB58E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059" w:type="pct"/>
            <w:noWrap w:val="0"/>
            <w:vAlign w:val="top"/>
          </w:tcPr>
          <w:p w14:paraId="403402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75F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5B50F7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367" w:type="pct"/>
            <w:noWrap w:val="0"/>
            <w:vAlign w:val="center"/>
          </w:tcPr>
          <w:p w14:paraId="21F2A1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机柜</w:t>
            </w:r>
          </w:p>
        </w:tc>
        <w:tc>
          <w:tcPr>
            <w:tcW w:w="1059" w:type="pct"/>
            <w:noWrap w:val="0"/>
            <w:vAlign w:val="top"/>
          </w:tcPr>
          <w:p w14:paraId="4B845D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059" w:type="pct"/>
            <w:noWrap w:val="0"/>
            <w:vAlign w:val="top"/>
          </w:tcPr>
          <w:p w14:paraId="112C2B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r>
      <w:tr w14:paraId="40DF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02195D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367" w:type="pct"/>
            <w:noWrap w:val="0"/>
            <w:vAlign w:val="center"/>
          </w:tcPr>
          <w:p w14:paraId="1A3A25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路由器</w:t>
            </w:r>
          </w:p>
        </w:tc>
        <w:tc>
          <w:tcPr>
            <w:tcW w:w="1059" w:type="pct"/>
            <w:noWrap w:val="0"/>
            <w:vAlign w:val="top"/>
          </w:tcPr>
          <w:p w14:paraId="6BE08D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059" w:type="pct"/>
            <w:noWrap w:val="0"/>
            <w:vAlign w:val="top"/>
          </w:tcPr>
          <w:p w14:paraId="7DB069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r w14:paraId="085C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22B4F7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2367" w:type="pct"/>
            <w:noWrap w:val="0"/>
            <w:vAlign w:val="center"/>
          </w:tcPr>
          <w:p w14:paraId="6D6C85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光纤收发器</w:t>
            </w:r>
          </w:p>
        </w:tc>
        <w:tc>
          <w:tcPr>
            <w:tcW w:w="1059" w:type="pct"/>
            <w:noWrap w:val="0"/>
            <w:vAlign w:val="top"/>
          </w:tcPr>
          <w:p w14:paraId="5BAF46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059" w:type="pct"/>
            <w:noWrap w:val="0"/>
            <w:vAlign w:val="top"/>
          </w:tcPr>
          <w:p w14:paraId="0ADDD7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w:t>
            </w:r>
          </w:p>
        </w:tc>
      </w:tr>
      <w:tr w14:paraId="3141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noWrap w:val="0"/>
            <w:vAlign w:val="top"/>
          </w:tcPr>
          <w:p w14:paraId="42F496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2367" w:type="pct"/>
            <w:noWrap w:val="0"/>
            <w:vAlign w:val="center"/>
          </w:tcPr>
          <w:p w14:paraId="24935B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室外无线AP</w:t>
            </w:r>
          </w:p>
        </w:tc>
        <w:tc>
          <w:tcPr>
            <w:tcW w:w="1059" w:type="pct"/>
            <w:noWrap w:val="0"/>
            <w:vAlign w:val="top"/>
          </w:tcPr>
          <w:p w14:paraId="5DB4E0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059" w:type="pct"/>
            <w:noWrap w:val="0"/>
            <w:vAlign w:val="top"/>
          </w:tcPr>
          <w:p w14:paraId="757B19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r>
    </w:tbl>
    <w:p w14:paraId="1D368764">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5C533EAB">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5.4.2.设备详细参数</w:t>
      </w:r>
    </w:p>
    <w:p w14:paraId="33C34958">
      <w:pPr>
        <w:spacing w:line="360" w:lineRule="auto"/>
        <w:ind w:firstLine="420" w:firstLineChars="200"/>
        <w:jc w:val="left"/>
        <w:rPr>
          <w:rFonts w:hint="eastAsia"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（1）楼层交换机1</w:t>
      </w:r>
    </w:p>
    <w:p w14:paraId="03D1FB6F">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24 个千兆 SFP 光口，4 个万兆 SFP + 光口；</w:t>
      </w:r>
    </w:p>
    <w:p w14:paraId="228E0BF9">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交换容量≥672Gbps，包转发率≥228Mpps；</w:t>
      </w:r>
    </w:p>
    <w:p w14:paraId="5E1F7986">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支持 4K VLAN、QinQ；</w:t>
      </w:r>
    </w:p>
    <w:p w14:paraId="62CC6D04">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具备 8 队列 QoS、ACL 访问控制、ARP 防护；</w:t>
      </w:r>
    </w:p>
    <w:p w14:paraId="33D6594F">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支持 STP/RSTP/MSTP、IGMP Snooping；</w:t>
      </w:r>
    </w:p>
    <w:p w14:paraId="6DB2D658">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双电源冗余，19 英寸机架式，防雷≥6kV。</w:t>
      </w:r>
    </w:p>
    <w:p w14:paraId="60E5CE9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包含24个千兆光模块，2个万兆光模块</w:t>
      </w:r>
      <w:r>
        <w:rPr>
          <w:rFonts w:hint="eastAsia" w:ascii="宋体" w:hAnsi="宋体" w:eastAsia="宋体" w:cs="宋体"/>
          <w:b w:val="0"/>
          <w:bCs w:val="0"/>
          <w:color w:val="auto"/>
          <w:szCs w:val="21"/>
          <w:highlight w:val="none"/>
          <w:rtl w:val="0"/>
          <w:lang w:val="en-US" w:eastAsia="zh-CN"/>
        </w:rPr>
        <w:t>。</w:t>
      </w:r>
    </w:p>
    <w:p w14:paraId="0F714825">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（2）楼层交换机2</w:t>
      </w:r>
    </w:p>
    <w:p w14:paraId="1699024F">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24口千兆弱三层网管交换机，支持VLAN划分、QoS策略、端口镜像等功能；</w:t>
      </w:r>
    </w:p>
    <w:p w14:paraId="1FEC5D57">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交换容量≥96Gbps，包转发率≥71.4Mpps；</w:t>
      </w:r>
    </w:p>
    <w:p w14:paraId="69C99928">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含2个千兆光模块，符合SFP标准，传输距离≥10km</w:t>
      </w:r>
      <w:r>
        <w:rPr>
          <w:rFonts w:hint="eastAsia" w:ascii="宋体" w:hAnsi="宋体" w:eastAsia="宋体" w:cs="宋体"/>
          <w:b w:val="0"/>
          <w:bCs w:val="0"/>
          <w:color w:val="auto"/>
          <w:szCs w:val="21"/>
          <w:highlight w:val="none"/>
          <w:rtl w:val="0"/>
          <w:lang w:val="en-US" w:eastAsia="zh-CN"/>
        </w:rPr>
        <w:t>。</w:t>
      </w:r>
    </w:p>
    <w:p w14:paraId="0A486064">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（3）楼层交换机3</w:t>
      </w:r>
    </w:p>
    <w:p w14:paraId="1AEBA440">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8口弱三层网管交换机，支持VLAN、ACL访问控制、STP生成树协议；</w:t>
      </w:r>
    </w:p>
    <w:p w14:paraId="4687D653">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交换容量≥32Gbps，包转发率≥23.8Mpps；</w:t>
      </w:r>
    </w:p>
    <w:p w14:paraId="427AF505">
      <w:pPr>
        <w:numPr>
          <w:ilvl w:val="0"/>
          <w:numId w:val="1"/>
        </w:numPr>
        <w:spacing w:line="360" w:lineRule="auto"/>
        <w:ind w:left="420" w:leftChars="0" w:hanging="420" w:firstLineChars="0"/>
        <w:jc w:val="left"/>
        <w:rPr>
          <w:rFonts w:hint="eastAsia"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含1个千兆光模块，符合SFP标准，传输距离≥10km</w:t>
      </w:r>
      <w:r>
        <w:rPr>
          <w:rFonts w:hint="eastAsia" w:ascii="宋体" w:hAnsi="宋体" w:eastAsia="宋体" w:cs="宋体"/>
          <w:b w:val="0"/>
          <w:bCs w:val="0"/>
          <w:color w:val="auto"/>
          <w:szCs w:val="21"/>
          <w:highlight w:val="none"/>
          <w:rtl w:val="0"/>
          <w:lang w:val="en-US" w:eastAsia="zh-CN"/>
        </w:rPr>
        <w:t>。</w:t>
      </w:r>
    </w:p>
    <w:p w14:paraId="2CF15701">
      <w:pPr>
        <w:spacing w:line="360" w:lineRule="auto"/>
        <w:ind w:firstLine="420" w:firstLineChars="200"/>
        <w:jc w:val="left"/>
        <w:rPr>
          <w:rFonts w:hint="eastAsia"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（4）机柜</w:t>
      </w:r>
    </w:p>
    <w:p w14:paraId="6EB77FCD">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根据设备场地选择落地或壁挂机柜，18U-42U</w:t>
      </w:r>
    </w:p>
    <w:p w14:paraId="480B5457">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（5）路由器</w:t>
      </w:r>
    </w:p>
    <w:p w14:paraId="1F2A9347">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固定端口：WAN口：2个10/100/1000Base-T以太网端口</w:t>
      </w:r>
    </w:p>
    <w:p w14:paraId="416CF574">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LAN口：3个10/100/1000Base-T以太网端口（其中1个WAN口和2个LAN口支持LAN/WAN自由切换）</w:t>
      </w:r>
    </w:p>
    <w:p w14:paraId="5A3B2682">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处理器（CPU）：主频达1000MHz</w:t>
      </w:r>
    </w:p>
    <w:p w14:paraId="4907C701">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内存：DDRIII 128M</w:t>
      </w:r>
    </w:p>
    <w:p w14:paraId="5B4B4594">
      <w:pPr>
        <w:spacing w:line="360" w:lineRule="auto"/>
        <w:ind w:firstLine="420" w:firstLineChars="200"/>
        <w:jc w:val="left"/>
        <w:rPr>
          <w:rFonts w:hint="eastAsia"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（6）光纤收发器</w:t>
      </w:r>
    </w:p>
    <w:p w14:paraId="58E2362A">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接口：1个1.25Gbps SC光纤接口；1个100Mbps/1000Mbps自适应RJ45口</w:t>
      </w:r>
    </w:p>
    <w:p w14:paraId="2D582CCB">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传输波长：TX：1550nm RX：1310nm</w:t>
      </w:r>
    </w:p>
    <w:p w14:paraId="29BA1E7B">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传输介质：网线：超五类或以上UTP和STP 光纤：9/125um单模光纤</w:t>
      </w:r>
    </w:p>
    <w:p w14:paraId="1AF40B63">
      <w:pPr>
        <w:spacing w:line="360" w:lineRule="auto"/>
        <w:ind w:firstLine="420" w:firstLineChars="200"/>
        <w:jc w:val="left"/>
        <w:rPr>
          <w:rFonts w:hint="eastAsia"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（7）室外无线AP</w:t>
      </w:r>
    </w:p>
    <w:p w14:paraId="2986973A">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接口：1个10/100/1000Mbps RJ45端口</w:t>
      </w:r>
    </w:p>
    <w:p w14:paraId="7CD78C17">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default" w:ascii="宋体" w:hAnsi="宋体" w:eastAsia="宋体" w:cs="宋体"/>
          <w:b w:val="0"/>
          <w:bCs w:val="0"/>
          <w:color w:val="auto"/>
          <w:szCs w:val="21"/>
          <w:highlight w:val="none"/>
          <w:rtl w:val="0"/>
          <w:lang w:val="en-US" w:eastAsia="zh-CN"/>
        </w:rPr>
        <w:t>无线速率：2.4GHz :≥574Mbps</w:t>
      </w:r>
    </w:p>
    <w:p w14:paraId="4D0D75D1">
      <w:pPr>
        <w:numPr>
          <w:ilvl w:val="0"/>
          <w:numId w:val="1"/>
        </w:numPr>
        <w:spacing w:line="360" w:lineRule="auto"/>
        <w:ind w:left="420" w:leftChars="0" w:hanging="420" w:firstLineChars="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须接入学校现有网络体系。</w:t>
      </w:r>
    </w:p>
    <w:p w14:paraId="077C9F2B">
      <w:pPr>
        <w:spacing w:line="360" w:lineRule="auto"/>
        <w:ind w:firstLine="422" w:firstLineChars="200"/>
        <w:jc w:val="left"/>
        <w:rPr>
          <w:rFonts w:hint="default" w:ascii="宋体" w:hAnsi="宋体" w:eastAsia="宋体" w:cs="宋体"/>
          <w:b/>
          <w:bCs/>
          <w:color w:val="auto"/>
          <w:szCs w:val="21"/>
          <w:highlight w:val="none"/>
          <w:rtl w:val="0"/>
          <w:lang w:val="en-US" w:eastAsia="zh-CN"/>
        </w:rPr>
      </w:pPr>
      <w:bookmarkStart w:id="14" w:name="_Toc17737"/>
      <w:bookmarkStart w:id="15" w:name="_Toc9802"/>
      <w:r>
        <w:rPr>
          <w:rFonts w:hint="eastAsia" w:ascii="宋体" w:hAnsi="宋体" w:eastAsia="宋体" w:cs="宋体"/>
          <w:b/>
          <w:bCs/>
          <w:color w:val="auto"/>
          <w:szCs w:val="21"/>
          <w:highlight w:val="none"/>
          <w:rtl w:val="0"/>
          <w:lang w:val="en-US" w:eastAsia="zh-CN"/>
        </w:rPr>
        <w:t>5.5.学生在校生活报告</w:t>
      </w:r>
      <w:bookmarkEnd w:id="14"/>
      <w:bookmarkEnd w:id="15"/>
    </w:p>
    <w:p w14:paraId="1019FD0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按学生个体汇聚本期项目中的各系统数据，按月生成学生在校生活报告，包含但不限于如下内容：</w:t>
      </w:r>
    </w:p>
    <w:p w14:paraId="29E7FF6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（1）学生基础信息：姓名、班级、年级、班主任、联系方式</w:t>
      </w:r>
    </w:p>
    <w:p w14:paraId="7B044EAD">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（2）体育场景：体质健康情况、视力监测情况</w:t>
      </w:r>
    </w:p>
    <w:p w14:paraId="7C46C6F7">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（3）就餐场景：营养膳食摄入情况、用餐情况、结算情况</w:t>
      </w:r>
    </w:p>
    <w:p w14:paraId="71ABE59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（4）宿舍场景：入住宿舍、归寝情况、宿舍卫生情况</w:t>
      </w:r>
    </w:p>
    <w:p w14:paraId="6143323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（5）学生发展建议：包含基于学生体型的膳食建议、运动建议以及运动改善计划。</w:t>
      </w:r>
    </w:p>
    <w:p w14:paraId="453B3DD8">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16" w:name="_Toc7379"/>
      <w:bookmarkStart w:id="17" w:name="_Toc13729"/>
      <w:r>
        <w:rPr>
          <w:rFonts w:hint="eastAsia" w:ascii="宋体" w:hAnsi="宋体" w:eastAsia="宋体" w:cs="宋体"/>
          <w:b/>
          <w:bCs/>
          <w:color w:val="auto"/>
          <w:szCs w:val="21"/>
          <w:highlight w:val="none"/>
          <w:rtl w:val="0"/>
          <w:lang w:val="en-US" w:eastAsia="zh-CN"/>
        </w:rPr>
        <w:t>5.6.应用整合对接要求</w:t>
      </w:r>
      <w:bookmarkEnd w:id="16"/>
      <w:bookmarkEnd w:id="17"/>
    </w:p>
    <w:p w14:paraId="2F2ADC4F">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5.6.1.总体要求</w:t>
      </w:r>
    </w:p>
    <w:p w14:paraId="72E1BC9A">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本平台中所涉及的教职工、学生、家长基础数据必须与学校教育数据交换中心实现对接，采用数据交换中心标准接口。从校级平台同步用户基础数据信息，包含机构（部门）、教职工、学生和家长信息，同时利用数据交换服务完成本期应用的数据写入及交换工作，为学校决策分析管理提供数据输出。</w:t>
      </w:r>
    </w:p>
    <w:p w14:paraId="67636482">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18" w:name="_Toc11567"/>
      <w:bookmarkStart w:id="19" w:name="_Toc3093"/>
      <w:r>
        <w:rPr>
          <w:rFonts w:hint="eastAsia" w:ascii="宋体" w:hAnsi="宋体" w:eastAsia="宋体" w:cs="宋体"/>
          <w:b/>
          <w:bCs/>
          <w:color w:val="auto"/>
          <w:szCs w:val="21"/>
          <w:highlight w:val="none"/>
          <w:rtl w:val="0"/>
          <w:lang w:val="en-US" w:eastAsia="zh-CN"/>
        </w:rPr>
        <w:t>5.7.布线施工服务要求</w:t>
      </w:r>
      <w:bookmarkEnd w:id="18"/>
      <w:bookmarkEnd w:id="19"/>
    </w:p>
    <w:p w14:paraId="273CC979">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中标单位须提供各系统的网线布线（网线、光纤、电源线、汇聚箱、PDU插线板等）、管线开挖敷设、设备安装调试等工作：</w:t>
      </w:r>
    </w:p>
    <w:p w14:paraId="5EE80F21">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（1）耗材清单</w:t>
      </w:r>
    </w:p>
    <w:tbl>
      <w:tblPr>
        <w:tblStyle w:val="4"/>
        <w:tblW w:w="82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4499"/>
        <w:gridCol w:w="1491"/>
        <w:gridCol w:w="1491"/>
      </w:tblGrid>
      <w:tr w14:paraId="698F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43167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序号</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03E52C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材料项</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DE95A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单位</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7DBB35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数量</w:t>
            </w:r>
          </w:p>
        </w:tc>
      </w:tr>
      <w:tr w14:paraId="1E02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0DB4C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50831D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电源线</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759A36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米</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6CFCFD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3000</w:t>
            </w:r>
          </w:p>
        </w:tc>
      </w:tr>
      <w:tr w14:paraId="62F6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2DD79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621E49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网线</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041E1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米</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5B376B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4500</w:t>
            </w:r>
          </w:p>
        </w:tc>
      </w:tr>
      <w:tr w14:paraId="5E00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6E3B57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7A0C6D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光纤</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4058D8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米</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137277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4000</w:t>
            </w:r>
          </w:p>
        </w:tc>
      </w:tr>
      <w:tr w14:paraId="5354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DAE62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7D4EAB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汇聚箱</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4ED01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44B561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r>
      <w:tr w14:paraId="69DC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9B38A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4A441A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PDU</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A1031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78230B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14:paraId="1332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125E0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4499" w:type="dxa"/>
            <w:tcBorders>
              <w:top w:val="single" w:color="000000" w:sz="4" w:space="0"/>
              <w:left w:val="single" w:color="000000" w:sz="4" w:space="0"/>
              <w:bottom w:val="single" w:color="000000" w:sz="4" w:space="0"/>
              <w:right w:val="single" w:color="000000" w:sz="4" w:space="0"/>
            </w:tcBorders>
            <w:noWrap/>
            <w:vAlign w:val="center"/>
          </w:tcPr>
          <w:p w14:paraId="38BBC3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辅材（光端盒、光模块、尾纤、跳线等）</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0EA61B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批</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5ABC7D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r>
    </w:tbl>
    <w:p w14:paraId="2AE27B51">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36AB5647">
      <w:pPr>
        <w:spacing w:line="360" w:lineRule="auto"/>
        <w:ind w:firstLine="420" w:firstLineChars="200"/>
        <w:jc w:val="left"/>
        <w:rPr>
          <w:rFonts w:hint="default"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（2）实施要求</w:t>
      </w:r>
    </w:p>
    <w:p w14:paraId="5CF52DC7">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长距离通讯采用室内单模光缆室内多芯软光缆、室外部分采用铠装光缆，并配套光配线架。</w:t>
      </w:r>
    </w:p>
    <w:p w14:paraId="2CB77D7C">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接入点采用室内六类非屏蔽铜缆，并配套机架式配线架。</w:t>
      </w:r>
    </w:p>
    <w:p w14:paraId="5DFFAA53">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提供上述设备的安装、调试服务，须完成线缆铺设所必需的管道及开挖恢复工作。</w:t>
      </w:r>
    </w:p>
    <w:p w14:paraId="1728147D">
      <w:pPr>
        <w:numPr>
          <w:ilvl w:val="0"/>
          <w:numId w:val="1"/>
        </w:numPr>
        <w:spacing w:line="360" w:lineRule="auto"/>
        <w:ind w:left="420" w:leftChars="0" w:hanging="420" w:firstLineChars="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提供安装施工图纸。</w:t>
      </w:r>
    </w:p>
    <w:p w14:paraId="28A8528B">
      <w:pPr>
        <w:spacing w:line="360" w:lineRule="auto"/>
        <w:ind w:firstLine="420" w:firstLineChars="200"/>
        <w:jc w:val="left"/>
        <w:rPr>
          <w:rFonts w:hint="eastAsia" w:ascii="宋体" w:hAnsi="宋体" w:eastAsia="宋体" w:cs="宋体"/>
          <w:b w:val="0"/>
          <w:bCs w:val="0"/>
          <w:color w:val="auto"/>
          <w:szCs w:val="21"/>
          <w:highlight w:val="none"/>
          <w:rtl w:val="0"/>
          <w:lang w:val="en-US" w:eastAsia="zh-CN"/>
        </w:rPr>
      </w:pPr>
      <w:r>
        <w:rPr>
          <w:rFonts w:hint="eastAsia" w:ascii="宋体" w:hAnsi="宋体" w:eastAsia="宋体" w:cs="宋体"/>
          <w:b w:val="0"/>
          <w:bCs w:val="0"/>
          <w:color w:val="auto"/>
          <w:szCs w:val="21"/>
          <w:highlight w:val="none"/>
          <w:rtl w:val="0"/>
          <w:lang w:val="en-US" w:eastAsia="zh-CN"/>
        </w:rPr>
        <w:t>（3）实施区域概览（图例1：500）</w:t>
      </w:r>
    </w:p>
    <w:p w14:paraId="3C5F6B59">
      <w:pPr>
        <w:numPr>
          <w:ilvl w:val="0"/>
          <w:numId w:val="0"/>
        </w:numPr>
        <w:spacing w:line="360" w:lineRule="auto"/>
        <w:jc w:val="left"/>
      </w:pPr>
      <w:r>
        <w:drawing>
          <wp:inline distT="0" distB="0" distL="114300" distR="114300">
            <wp:extent cx="5264150" cy="3084195"/>
            <wp:effectExtent l="0" t="0" r="1270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64150" cy="3084195"/>
                    </a:xfrm>
                    <a:prstGeom prst="rect">
                      <a:avLst/>
                    </a:prstGeom>
                    <a:noFill/>
                    <a:ln>
                      <a:noFill/>
                    </a:ln>
                  </pic:spPr>
                </pic:pic>
              </a:graphicData>
            </a:graphic>
          </wp:inline>
        </w:drawing>
      </w:r>
    </w:p>
    <w:p w14:paraId="5DB3BE4B">
      <w:pPr>
        <w:numPr>
          <w:ilvl w:val="0"/>
          <w:numId w:val="0"/>
        </w:numPr>
        <w:spacing w:line="360" w:lineRule="auto"/>
        <w:jc w:val="left"/>
        <w:rPr>
          <w:rFonts w:hint="default"/>
          <w:rtl w:val="0"/>
          <w:lang w:val="en-US" w:eastAsia="zh-CN"/>
        </w:rPr>
      </w:pPr>
    </w:p>
    <w:p w14:paraId="77B4E974">
      <w:pPr>
        <w:spacing w:line="360" w:lineRule="auto"/>
        <w:ind w:firstLine="422" w:firstLineChars="200"/>
        <w:jc w:val="left"/>
        <w:rPr>
          <w:rFonts w:hint="eastAsia" w:ascii="宋体" w:hAnsi="宋体" w:eastAsia="宋体" w:cs="宋体"/>
          <w:b/>
          <w:bCs/>
          <w:color w:val="FF0000"/>
          <w:szCs w:val="21"/>
          <w:highlight w:val="none"/>
          <w:rtl w:val="0"/>
          <w:lang w:val="en-US" w:eastAsia="zh-CN"/>
        </w:rPr>
      </w:pPr>
      <w:r>
        <w:rPr>
          <w:rFonts w:hint="eastAsia" w:ascii="宋体" w:hAnsi="宋体" w:eastAsia="宋体" w:cs="宋体"/>
          <w:b/>
          <w:bCs/>
          <w:color w:val="FF0000"/>
          <w:szCs w:val="21"/>
          <w:highlight w:val="none"/>
          <w:rtl w:val="0"/>
          <w:lang w:val="en-US" w:eastAsia="zh-CN"/>
        </w:rPr>
        <w:t>注意事项：</w:t>
      </w:r>
    </w:p>
    <w:p w14:paraId="05B910D7">
      <w:pPr>
        <w:spacing w:line="360" w:lineRule="auto"/>
        <w:ind w:firstLine="422" w:firstLineChars="200"/>
        <w:jc w:val="left"/>
        <w:rPr>
          <w:rFonts w:hint="eastAsia" w:ascii="宋体" w:hAnsi="宋体" w:eastAsia="宋体" w:cs="宋体"/>
          <w:b/>
          <w:bCs/>
          <w:color w:val="FF0000"/>
          <w:szCs w:val="21"/>
          <w:highlight w:val="none"/>
          <w:rtl w:val="0"/>
          <w:lang w:val="en-US" w:eastAsia="zh-CN"/>
        </w:rPr>
      </w:pPr>
      <w:r>
        <w:rPr>
          <w:rFonts w:hint="eastAsia" w:ascii="宋体" w:hAnsi="宋体" w:eastAsia="宋体" w:cs="宋体"/>
          <w:b/>
          <w:bCs/>
          <w:color w:val="FF0000"/>
          <w:szCs w:val="21"/>
          <w:highlight w:val="none"/>
          <w:rtl w:val="0"/>
          <w:lang w:val="en-US" w:eastAsia="zh-CN"/>
        </w:rPr>
        <w:t>上述“▲”为重要指标（须提供佐证材料，佐证材料包括官网链接及截图或第三方测试报告或产功能截图），不满足评分时做扣分处理，具体扣分办法详见具体扣分办法详。</w:t>
      </w:r>
    </w:p>
    <w:p w14:paraId="77AB84E3">
      <w:pPr>
        <w:spacing w:line="360" w:lineRule="auto"/>
        <w:ind w:firstLine="422" w:firstLineChars="200"/>
        <w:jc w:val="left"/>
        <w:rPr>
          <w:rFonts w:hint="default"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5.7.制造商授权及售后服务承诺要求</w:t>
      </w:r>
    </w:p>
    <w:p w14:paraId="5926AC17">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AI多功能测试仪、跑步和教学智能显示终端、数字体育互动查询终端应提供原厂授权文件和原厂三年服务承诺证明文件。</w:t>
      </w:r>
    </w:p>
    <w:p w14:paraId="05C58B55">
      <w:pPr>
        <w:spacing w:line="360" w:lineRule="auto"/>
        <w:ind w:firstLine="420" w:firstLineChars="200"/>
        <w:jc w:val="left"/>
        <w:rPr>
          <w:rFonts w:hint="default" w:ascii="宋体" w:hAnsi="宋体" w:eastAsia="宋体" w:cs="宋体"/>
          <w:color w:val="auto"/>
          <w:szCs w:val="21"/>
          <w:highlight w:val="none"/>
          <w:rtl w:val="0"/>
          <w:lang w:val="en-US" w:eastAsia="zh-CN"/>
        </w:rPr>
      </w:pPr>
      <w:bookmarkStart w:id="43" w:name="_GoBack"/>
      <w:bookmarkEnd w:id="43"/>
    </w:p>
    <w:p w14:paraId="5F42E3BE">
      <w:pPr>
        <w:spacing w:line="360" w:lineRule="auto"/>
        <w:jc w:val="left"/>
        <w:rPr>
          <w:rFonts w:hint="eastAsia" w:ascii="宋体" w:hAnsi="宋体" w:eastAsia="宋体" w:cs="宋体"/>
          <w:b/>
          <w:bCs/>
          <w:color w:val="auto"/>
          <w:szCs w:val="21"/>
          <w:highlight w:val="none"/>
          <w:rtl w:val="0"/>
          <w:lang w:val="en-US" w:eastAsia="zh-CN"/>
        </w:rPr>
      </w:pPr>
      <w:bookmarkStart w:id="20" w:name="_Toc1983"/>
      <w:bookmarkStart w:id="21" w:name="_Toc13985"/>
      <w:r>
        <w:rPr>
          <w:rFonts w:hint="eastAsia" w:ascii="宋体" w:hAnsi="宋体" w:eastAsia="宋体" w:cs="宋体"/>
          <w:b/>
          <w:bCs/>
          <w:color w:val="auto"/>
          <w:szCs w:val="21"/>
          <w:highlight w:val="none"/>
          <w:rtl w:val="0"/>
          <w:lang w:val="en-US" w:eastAsia="zh-CN"/>
        </w:rPr>
        <w:t>六、数据备份要求</w:t>
      </w:r>
      <w:bookmarkEnd w:id="20"/>
      <w:bookmarkEnd w:id="21"/>
    </w:p>
    <w:p w14:paraId="337771F4">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须对各应用场景的生产数据库选定备份策略进行本地备份，对数据量一般的数据库可采用全备份，较小的可采用全备份+增量备份相结合的方式。如遇特殊要求，备份时间根据不同业务的高、低峰期来选择。</w:t>
      </w:r>
    </w:p>
    <w:tbl>
      <w:tblPr>
        <w:tblStyle w:val="4"/>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62"/>
        <w:gridCol w:w="4934"/>
        <w:gridCol w:w="2890"/>
      </w:tblGrid>
      <w:tr w14:paraId="0E89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4" w:hRule="atLeast"/>
        </w:trPr>
        <w:tc>
          <w:tcPr>
            <w:tcW w:w="1362" w:type="dxa"/>
            <w:shd w:val="clear" w:color="auto" w:fill="FFFFFF"/>
            <w:noWrap w:val="0"/>
            <w:vAlign w:val="center"/>
          </w:tcPr>
          <w:p w14:paraId="4B05ED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名称项</w:t>
            </w:r>
          </w:p>
        </w:tc>
        <w:tc>
          <w:tcPr>
            <w:tcW w:w="4934" w:type="dxa"/>
            <w:shd w:val="clear" w:color="auto" w:fill="FFFFFF"/>
            <w:noWrap w:val="0"/>
            <w:vAlign w:val="center"/>
          </w:tcPr>
          <w:p w14:paraId="7759EB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要求</w:t>
            </w:r>
          </w:p>
        </w:tc>
        <w:tc>
          <w:tcPr>
            <w:tcW w:w="2890" w:type="dxa"/>
            <w:shd w:val="clear" w:color="auto" w:fill="FFFFFF"/>
            <w:noWrap w:val="0"/>
            <w:vAlign w:val="center"/>
          </w:tcPr>
          <w:p w14:paraId="5E1704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备注</w:t>
            </w:r>
          </w:p>
        </w:tc>
      </w:tr>
      <w:tr w14:paraId="6F2E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362" w:type="dxa"/>
            <w:shd w:val="clear" w:color="auto" w:fill="FFFFFF"/>
            <w:noWrap w:val="0"/>
            <w:vAlign w:val="center"/>
          </w:tcPr>
          <w:p w14:paraId="0DBCDC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备份内容</w:t>
            </w:r>
          </w:p>
        </w:tc>
        <w:tc>
          <w:tcPr>
            <w:tcW w:w="4934" w:type="dxa"/>
            <w:shd w:val="clear" w:color="auto" w:fill="FFFFFF"/>
            <w:noWrap w:val="0"/>
            <w:vAlign w:val="center"/>
          </w:tcPr>
          <w:p w14:paraId="5B6A54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主程序及配置项</w:t>
            </w:r>
          </w:p>
          <w:p w14:paraId="382A7C4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系统运行环境</w:t>
            </w:r>
          </w:p>
          <w:p w14:paraId="4E2F90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业务数据及数据库</w:t>
            </w:r>
          </w:p>
          <w:p w14:paraId="649E678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访问日志、操作日志</w:t>
            </w:r>
          </w:p>
        </w:tc>
        <w:tc>
          <w:tcPr>
            <w:tcW w:w="2890" w:type="dxa"/>
            <w:shd w:val="clear" w:color="auto" w:fill="FFFFFF"/>
            <w:noWrap w:val="0"/>
            <w:vAlign w:val="center"/>
          </w:tcPr>
          <w:p w14:paraId="6010F3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需保留6个月内的重要日志</w:t>
            </w:r>
          </w:p>
        </w:tc>
      </w:tr>
      <w:tr w14:paraId="2347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362" w:type="dxa"/>
            <w:shd w:val="clear" w:color="auto" w:fill="FFFFFF"/>
            <w:noWrap w:val="0"/>
            <w:vAlign w:val="center"/>
          </w:tcPr>
          <w:p w14:paraId="72B297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周期</w:t>
            </w:r>
          </w:p>
        </w:tc>
        <w:tc>
          <w:tcPr>
            <w:tcW w:w="4934" w:type="dxa"/>
            <w:shd w:val="clear" w:color="auto" w:fill="FFFFFF"/>
            <w:noWrap w:val="0"/>
            <w:vAlign w:val="center"/>
          </w:tcPr>
          <w:p w14:paraId="68E4FA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项目应用推广阶段，增量备份每天进行一次，全备份每周至少进行一次</w:t>
            </w:r>
          </w:p>
        </w:tc>
        <w:tc>
          <w:tcPr>
            <w:tcW w:w="2890" w:type="dxa"/>
            <w:shd w:val="clear" w:color="auto" w:fill="FFFFFF"/>
            <w:noWrap w:val="0"/>
            <w:vAlign w:val="center"/>
          </w:tcPr>
          <w:p w14:paraId="38109F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需对备份数据完整性作校验</w:t>
            </w:r>
          </w:p>
        </w:tc>
      </w:tr>
    </w:tbl>
    <w:p w14:paraId="6460D3DC">
      <w:pPr>
        <w:spacing w:line="360" w:lineRule="auto"/>
        <w:ind w:firstLine="420" w:firstLineChars="200"/>
        <w:jc w:val="left"/>
        <w:rPr>
          <w:rFonts w:hint="eastAsia" w:ascii="宋体" w:hAnsi="宋体" w:eastAsia="宋体" w:cs="宋体"/>
          <w:color w:val="auto"/>
          <w:szCs w:val="21"/>
          <w:highlight w:val="none"/>
          <w:rtl w:val="0"/>
          <w:lang w:val="zh-TW" w:eastAsia="zh-TW"/>
        </w:rPr>
      </w:pPr>
    </w:p>
    <w:p w14:paraId="31EC8C83">
      <w:pPr>
        <w:spacing w:line="360" w:lineRule="auto"/>
        <w:ind w:firstLine="422" w:firstLineChars="200"/>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6.1.1.详细整合要求</w:t>
      </w:r>
    </w:p>
    <w:p w14:paraId="34789598">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（1）单点登录</w:t>
      </w:r>
    </w:p>
    <w:p w14:paraId="3374C5F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登录校级工作台后，可通过应用列表直接访问到应用，且无需二次登录；</w:t>
      </w:r>
    </w:p>
    <w:p w14:paraId="796F55C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直接访问应用链接地址时，自动跳转到用户认证中心登录页面，登录成功后跳转回应用中对应页面；</w:t>
      </w:r>
    </w:p>
    <w:p w14:paraId="19312207">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在应用中进行注销或者退出登录操作时，跳转到统一身份认证登录页面。</w:t>
      </w:r>
    </w:p>
    <w:p w14:paraId="00CF8277">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（2）用户同步</w:t>
      </w:r>
    </w:p>
    <w:p w14:paraId="5CACC6D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同步学校基础数据管理平台中用户组结构及用户账号信息；</w:t>
      </w:r>
    </w:p>
    <w:p w14:paraId="50E8F40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支持应用系统对用户组和用户的过滤功能，应用中只保留需要的用户数据；</w:t>
      </w:r>
    </w:p>
    <w:p w14:paraId="594D9AB9">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学校在学校基础数据管理平台对用户的新增和更新，应用系统应保持同步；</w:t>
      </w:r>
    </w:p>
    <w:p w14:paraId="2E516E08">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当学校基础数据管理平台删除用户时，应用系统中应当将该账号及相关数据进行逻辑删除，必要时可找回数据。</w:t>
      </w:r>
    </w:p>
    <w:p w14:paraId="46174EC8">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（3）基础数据维护</w:t>
      </w:r>
    </w:p>
    <w:p w14:paraId="0234563D">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应用中的教师、学生和家长基础数据必须从学校教育数据交换中心获取，不需单独维护；</w:t>
      </w:r>
    </w:p>
    <w:p w14:paraId="244E429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应用中的年级、班级等数据必须从学校教育数据交换中心获取，不需单独维护；</w:t>
      </w:r>
    </w:p>
    <w:p w14:paraId="60C42CF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（4）业务数据写入</w:t>
      </w:r>
    </w:p>
    <w:p w14:paraId="094F2FE1">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本平台产生的相关业务数据必须按照相关规范写入学校教育数据交换中心。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404"/>
        <w:gridCol w:w="5040"/>
      </w:tblGrid>
      <w:tr w14:paraId="688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2" w:type="dxa"/>
            <w:noWrap w:val="0"/>
            <w:vAlign w:val="top"/>
          </w:tcPr>
          <w:p w14:paraId="712E80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序号</w:t>
            </w:r>
          </w:p>
        </w:tc>
        <w:tc>
          <w:tcPr>
            <w:tcW w:w="2404" w:type="dxa"/>
            <w:noWrap w:val="0"/>
            <w:vAlign w:val="top"/>
          </w:tcPr>
          <w:p w14:paraId="6CDC00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应用场景</w:t>
            </w:r>
          </w:p>
        </w:tc>
        <w:tc>
          <w:tcPr>
            <w:tcW w:w="5040" w:type="dxa"/>
            <w:noWrap w:val="0"/>
            <w:vAlign w:val="top"/>
          </w:tcPr>
          <w:p w14:paraId="670478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写入数据</w:t>
            </w:r>
          </w:p>
        </w:tc>
      </w:tr>
      <w:tr w14:paraId="4FC6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9D3C2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404" w:type="dxa"/>
            <w:noWrap w:val="0"/>
            <w:vAlign w:val="center"/>
          </w:tcPr>
          <w:p w14:paraId="2A1487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智慧体育场景</w:t>
            </w:r>
          </w:p>
        </w:tc>
        <w:tc>
          <w:tcPr>
            <w:tcW w:w="5040" w:type="dxa"/>
            <w:noWrap w:val="0"/>
            <w:vAlign w:val="top"/>
          </w:tcPr>
          <w:p w14:paraId="782532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·智慧体育设备测试成绩数据</w:t>
            </w:r>
          </w:p>
        </w:tc>
      </w:tr>
      <w:tr w14:paraId="2AF3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71467D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404" w:type="dxa"/>
            <w:noWrap w:val="0"/>
            <w:vAlign w:val="center"/>
          </w:tcPr>
          <w:p w14:paraId="116C98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智慧就餐场景</w:t>
            </w:r>
          </w:p>
        </w:tc>
        <w:tc>
          <w:tcPr>
            <w:tcW w:w="5040" w:type="dxa"/>
            <w:noWrap w:val="0"/>
            <w:vAlign w:val="top"/>
          </w:tcPr>
          <w:p w14:paraId="6D33889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·菜谱数据</w:t>
            </w:r>
          </w:p>
          <w:p w14:paraId="22667A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·用餐数据</w:t>
            </w:r>
          </w:p>
        </w:tc>
      </w:tr>
      <w:tr w14:paraId="0AB0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AC64E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404" w:type="dxa"/>
            <w:noWrap w:val="0"/>
            <w:vAlign w:val="center"/>
          </w:tcPr>
          <w:p w14:paraId="07D471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智慧宿管场景</w:t>
            </w:r>
          </w:p>
        </w:tc>
        <w:tc>
          <w:tcPr>
            <w:tcW w:w="5040" w:type="dxa"/>
            <w:noWrap w:val="0"/>
            <w:vAlign w:val="center"/>
          </w:tcPr>
          <w:p w14:paraId="45873FD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·卫生评分数据</w:t>
            </w:r>
          </w:p>
          <w:p w14:paraId="4A2C10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·考勤归寝数据</w:t>
            </w:r>
          </w:p>
        </w:tc>
      </w:tr>
    </w:tbl>
    <w:p w14:paraId="5A19BB21">
      <w:pPr>
        <w:spacing w:line="360" w:lineRule="auto"/>
        <w:ind w:firstLine="420" w:firstLineChars="200"/>
        <w:jc w:val="left"/>
        <w:rPr>
          <w:rFonts w:hint="eastAsia" w:ascii="宋体" w:hAnsi="宋体" w:eastAsia="宋体" w:cs="宋体"/>
          <w:color w:val="auto"/>
          <w:szCs w:val="21"/>
          <w:highlight w:val="none"/>
          <w:rtl w:val="0"/>
          <w:lang w:val="zh-TW" w:eastAsia="zh-TW"/>
        </w:rPr>
      </w:pPr>
    </w:p>
    <w:p w14:paraId="65E370AD">
      <w:pPr>
        <w:spacing w:line="360" w:lineRule="auto"/>
        <w:jc w:val="left"/>
        <w:rPr>
          <w:rFonts w:hint="eastAsia" w:ascii="宋体" w:hAnsi="宋体" w:eastAsia="宋体" w:cs="宋体"/>
          <w:b/>
          <w:bCs/>
          <w:color w:val="auto"/>
          <w:szCs w:val="21"/>
          <w:highlight w:val="none"/>
          <w:rtl w:val="0"/>
          <w:lang w:val="en-US" w:eastAsia="zh-CN"/>
        </w:rPr>
      </w:pPr>
      <w:r>
        <w:rPr>
          <w:rFonts w:hint="eastAsia" w:ascii="宋体" w:hAnsi="宋体" w:eastAsia="宋体" w:cs="宋体"/>
          <w:b/>
          <w:bCs/>
          <w:color w:val="auto"/>
          <w:szCs w:val="21"/>
          <w:highlight w:val="none"/>
          <w:rtl w:val="0"/>
          <w:lang w:val="en-US" w:eastAsia="zh-CN"/>
        </w:rPr>
        <w:t>七、培训服务要求</w:t>
      </w:r>
    </w:p>
    <w:p w14:paraId="2535B71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本项目中涉及的软件平台、硬件及交互设备必须提供完整的用户操作手册，面向不同使用对象在项目交付前开展用户培训，在项目推广及使用阶段，派驻工程师配合完成应用平台的推进工作。</w:t>
      </w:r>
    </w:p>
    <w:p w14:paraId="009048E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与应用平台、设备相关的培训要求由甲方进一步确认，包含但不限于培训具体内容、参与对象、培训方式、课时、地点、配套教材等。</w:t>
      </w:r>
    </w:p>
    <w:p w14:paraId="01FA16E8">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02F926AA">
      <w:pPr>
        <w:spacing w:line="360" w:lineRule="auto"/>
        <w:jc w:val="left"/>
        <w:rPr>
          <w:rFonts w:hint="eastAsia" w:ascii="宋体" w:hAnsi="宋体" w:eastAsia="宋体" w:cs="宋体"/>
          <w:b/>
          <w:bCs/>
          <w:color w:val="auto"/>
          <w:szCs w:val="21"/>
          <w:highlight w:val="none"/>
          <w:rtl w:val="0"/>
          <w:lang w:val="en-US" w:eastAsia="zh-CN"/>
        </w:rPr>
      </w:pPr>
      <w:bookmarkStart w:id="22" w:name="_Toc18850"/>
      <w:bookmarkStart w:id="23" w:name="_Toc3985"/>
      <w:r>
        <w:rPr>
          <w:rFonts w:hint="eastAsia" w:ascii="宋体" w:hAnsi="宋体" w:eastAsia="宋体" w:cs="宋体"/>
          <w:b/>
          <w:bCs/>
          <w:color w:val="auto"/>
          <w:szCs w:val="21"/>
          <w:highlight w:val="none"/>
          <w:rtl w:val="0"/>
          <w:lang w:val="en-US" w:eastAsia="zh-CN"/>
        </w:rPr>
        <w:t>八、项目售后要求</w:t>
      </w:r>
      <w:bookmarkEnd w:id="22"/>
      <w:bookmarkEnd w:id="23"/>
    </w:p>
    <w:p w14:paraId="7816C2E5">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24" w:name="_Toc11944"/>
      <w:bookmarkStart w:id="25" w:name="_Toc26551"/>
      <w:r>
        <w:rPr>
          <w:rFonts w:hint="eastAsia" w:ascii="宋体" w:hAnsi="宋体" w:eastAsia="宋体" w:cs="宋体"/>
          <w:b/>
          <w:bCs/>
          <w:color w:val="auto"/>
          <w:szCs w:val="21"/>
          <w:highlight w:val="none"/>
          <w:rtl w:val="0"/>
          <w:lang w:val="en-US" w:eastAsia="zh-CN"/>
        </w:rPr>
        <w:t>8.1.项目质保期</w:t>
      </w:r>
      <w:bookmarkEnd w:id="24"/>
      <w:bookmarkEnd w:id="25"/>
    </w:p>
    <w:p w14:paraId="2C8C156E">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根据目前信息化建设的主流标准及学校的实际需求，投标商需在响应方案中提供合理的项目质保期，包括软件质保期和硬件质保期，其中软件质保期不得低于3年，硬件质保期不得低于3年，自项目通过甲方最终验收之日起计算。</w:t>
      </w:r>
    </w:p>
    <w:p w14:paraId="012A36FF">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26" w:name="_Toc28295"/>
      <w:bookmarkStart w:id="27" w:name="_Toc11521"/>
      <w:r>
        <w:rPr>
          <w:rFonts w:hint="eastAsia" w:ascii="宋体" w:hAnsi="宋体" w:eastAsia="宋体" w:cs="宋体"/>
          <w:b/>
          <w:bCs/>
          <w:color w:val="auto"/>
          <w:szCs w:val="21"/>
          <w:highlight w:val="none"/>
          <w:rtl w:val="0"/>
          <w:lang w:val="en-US" w:eastAsia="zh-CN"/>
        </w:rPr>
        <w:t>8.2.运维服务要求</w:t>
      </w:r>
      <w:bookmarkEnd w:id="26"/>
      <w:bookmarkEnd w:id="27"/>
    </w:p>
    <w:p w14:paraId="4C007A8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需提供全年7×24小时售后服务，30分钟内电话响应服务，对于系统临时出现的使用、操作或其他非故障的简单问题，需及时提供线上指导，一般2小时内解决；同时当遇到电话无法解决的故障时，需承诺会在4小时之内到达用户现场，并在8小时之内排除解决故障（特大故障除外）。</w:t>
      </w:r>
    </w:p>
    <w:p w14:paraId="58535CD2">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（2）供应商必须提供完善的售后服务方案，服务内容包含但不限于：系统平台日常维护、BUG修改、应急响应、用户操作答疑等.</w:t>
      </w:r>
    </w:p>
    <w:p w14:paraId="6D261F50">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28" w:name="_Toc21894933"/>
      <w:bookmarkStart w:id="29" w:name="_Toc79242375"/>
      <w:r>
        <w:rPr>
          <w:rFonts w:hint="eastAsia" w:ascii="宋体" w:hAnsi="宋体" w:eastAsia="宋体" w:cs="宋体"/>
          <w:b/>
          <w:bCs/>
          <w:color w:val="auto"/>
          <w:szCs w:val="21"/>
          <w:highlight w:val="none"/>
          <w:rtl w:val="0"/>
          <w:lang w:val="en-US" w:eastAsia="zh-CN"/>
        </w:rPr>
        <w:t>8.2.1.硬件及基础设施维护</w:t>
      </w:r>
      <w:bookmarkEnd w:id="28"/>
      <w:bookmarkEnd w:id="29"/>
    </w:p>
    <w:p w14:paraId="61920D14">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（1）定期对硬件设备进行巡检、保养，以保障设备运行正常；</w:t>
      </w:r>
    </w:p>
    <w:p w14:paraId="068C58FB">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（2）协助采购人制订安全策略，定期检查、排除风险，保障设备及网络环境安全；</w:t>
      </w:r>
    </w:p>
    <w:p w14:paraId="271C729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（3）针对重要设备，实时监控运行状况，及时发现故障、排除故障；</w:t>
      </w:r>
    </w:p>
    <w:p w14:paraId="589D7BF7">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（4）针对周期性巡检发现的安全隐患进行防范和处理；</w:t>
      </w:r>
    </w:p>
    <w:p w14:paraId="1A13966E">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（5）提供非人为损坏前提下的免费配件维修、更换服务</w:t>
      </w:r>
    </w:p>
    <w:p w14:paraId="758D8EA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（6）系统重部署及调试：新机上架协助及系统移位协助。</w:t>
      </w:r>
    </w:p>
    <w:p w14:paraId="79A4DBD1">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（8）应急响应服务；</w:t>
      </w:r>
    </w:p>
    <w:p w14:paraId="3DE66409">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（9）协助采购人规范硬件管理维护标准化工作。</w:t>
      </w:r>
    </w:p>
    <w:p w14:paraId="48427800">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30" w:name="_Toc79242376"/>
      <w:bookmarkStart w:id="31" w:name="_Toc21894934"/>
      <w:r>
        <w:rPr>
          <w:rFonts w:hint="eastAsia" w:ascii="宋体" w:hAnsi="宋体" w:eastAsia="宋体" w:cs="宋体"/>
          <w:b/>
          <w:bCs/>
          <w:color w:val="auto"/>
          <w:szCs w:val="21"/>
          <w:highlight w:val="none"/>
          <w:rtl w:val="0"/>
          <w:lang w:val="en-US" w:eastAsia="zh-CN"/>
        </w:rPr>
        <w:t>8.2.2.软件平台及信息资源维护</w:t>
      </w:r>
      <w:bookmarkEnd w:id="30"/>
      <w:bookmarkEnd w:id="31"/>
    </w:p>
    <w:p w14:paraId="37E6676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（1）软件平台日常运行检查和监测管理</w:t>
      </w:r>
    </w:p>
    <w:p w14:paraId="4164950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（2）系统故障检测及排除；</w:t>
      </w:r>
    </w:p>
    <w:p w14:paraId="35CD2BE2">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（3）应用系统功能优化、调整服务；</w:t>
      </w:r>
    </w:p>
    <w:p w14:paraId="2ABF74E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（3）根据备份策略定时进行系统及数据的备份，对重点数据要求能够进行定时备份；</w:t>
      </w:r>
    </w:p>
    <w:p w14:paraId="6185B73D">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（4）应急响应服务。</w:t>
      </w:r>
    </w:p>
    <w:p w14:paraId="104B32E7">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41510222">
      <w:pPr>
        <w:spacing w:line="360" w:lineRule="auto"/>
        <w:jc w:val="left"/>
        <w:rPr>
          <w:rFonts w:hint="eastAsia" w:ascii="宋体" w:hAnsi="宋体" w:eastAsia="宋体" w:cs="宋体"/>
          <w:b/>
          <w:bCs/>
          <w:color w:val="auto"/>
          <w:szCs w:val="21"/>
          <w:highlight w:val="none"/>
          <w:rtl w:val="0"/>
          <w:lang w:val="en-US" w:eastAsia="zh-CN"/>
        </w:rPr>
      </w:pPr>
      <w:bookmarkStart w:id="32" w:name="_Toc79242377"/>
      <w:bookmarkStart w:id="33" w:name="_Toc21447"/>
      <w:bookmarkStart w:id="34" w:name="_Toc15523"/>
      <w:r>
        <w:rPr>
          <w:rFonts w:hint="eastAsia" w:ascii="宋体" w:hAnsi="宋体" w:eastAsia="宋体" w:cs="宋体"/>
          <w:b/>
          <w:bCs/>
          <w:color w:val="auto"/>
          <w:szCs w:val="21"/>
          <w:highlight w:val="none"/>
          <w:rtl w:val="0"/>
          <w:lang w:val="en-US" w:eastAsia="zh-CN"/>
        </w:rPr>
        <w:t>九、项目实施要求</w:t>
      </w:r>
      <w:bookmarkEnd w:id="32"/>
      <w:bookmarkEnd w:id="33"/>
      <w:bookmarkEnd w:id="34"/>
    </w:p>
    <w:p w14:paraId="1A053388">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35" w:name="_Toc8285"/>
      <w:bookmarkStart w:id="36" w:name="_Toc21802"/>
      <w:r>
        <w:rPr>
          <w:rFonts w:hint="eastAsia" w:ascii="宋体" w:hAnsi="宋体" w:eastAsia="宋体" w:cs="宋体"/>
          <w:b/>
          <w:bCs/>
          <w:color w:val="auto"/>
          <w:szCs w:val="21"/>
          <w:highlight w:val="none"/>
          <w:rtl w:val="0"/>
          <w:lang w:val="en-US" w:eastAsia="zh-CN"/>
        </w:rPr>
        <w:t>9.1.实施周期要求</w:t>
      </w:r>
      <w:bookmarkEnd w:id="35"/>
      <w:bookmarkEnd w:id="36"/>
    </w:p>
    <w:p w14:paraId="32CC799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本项目要求在自合同签订后12个月内完成。中标单位在签署合同后必须确保在承诺工期内完成采购内容。投标人在中标后，应认真组织好技术及管理队伍，做好工作计划并提出长期维护、服务以及今后技术支持的措施、计划和承诺。</w:t>
      </w:r>
    </w:p>
    <w:p w14:paraId="3463B7A3">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37" w:name="_Toc17610"/>
      <w:bookmarkStart w:id="38" w:name="_Toc17278"/>
      <w:r>
        <w:rPr>
          <w:rFonts w:hint="eastAsia" w:ascii="宋体" w:hAnsi="宋体" w:eastAsia="宋体" w:cs="宋体"/>
          <w:b/>
          <w:bCs/>
          <w:color w:val="auto"/>
          <w:szCs w:val="21"/>
          <w:highlight w:val="none"/>
          <w:rtl w:val="0"/>
          <w:lang w:val="en-US" w:eastAsia="zh-CN"/>
        </w:rPr>
        <w:t>9.2.实施总体要求</w:t>
      </w:r>
      <w:bookmarkEnd w:id="37"/>
      <w:bookmarkEnd w:id="38"/>
    </w:p>
    <w:p w14:paraId="5E07841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（1）中标单位必须在对整个项目实施过程进行科学、有效的项目管理，以确保项目质量和进度，避免扰乱用户方正常工作秩序和流程，节省用户方各类资源，充分发挥系统效益。</w:t>
      </w:r>
    </w:p>
    <w:p w14:paraId="61F4712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（2）本项目须提供不少于10人服务团队，合同签订后必须提供核心实施人员名单，核心实施人员在实施验收前不能更换；</w:t>
      </w:r>
    </w:p>
    <w:p w14:paraId="032FE6FB">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（3）实施前必须提交完整的实施节点计划，并经过用户方确认后才可以实施；</w:t>
      </w:r>
    </w:p>
    <w:p w14:paraId="4D8AD61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（4）在整合项目实施期间，中标单位在各类故障的排除工作中，记录故障情况，分析故障原因，制定科学、合理、有效可行的解决方案并形成记录文档；</w:t>
      </w:r>
    </w:p>
    <w:p w14:paraId="010F6D1D">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（5）制定完善的项目管理规章制度，制定确实可行的应急预案；</w:t>
      </w:r>
    </w:p>
    <w:p w14:paraId="004B91DE">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（6）项目投标、实施、验收符合徐汇区教育局项目管理要求，须接受徐汇区教育局指定的第三方对项目整体过程进行监理。</w:t>
      </w:r>
    </w:p>
    <w:p w14:paraId="625287F0">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39" w:name="_Toc31593"/>
      <w:bookmarkStart w:id="40" w:name="_Toc26174"/>
      <w:r>
        <w:rPr>
          <w:rFonts w:hint="eastAsia" w:ascii="宋体" w:hAnsi="宋体" w:eastAsia="宋体" w:cs="宋体"/>
          <w:b/>
          <w:bCs/>
          <w:color w:val="auto"/>
          <w:szCs w:val="21"/>
          <w:highlight w:val="none"/>
          <w:rtl w:val="0"/>
          <w:lang w:val="en-US" w:eastAsia="zh-CN"/>
        </w:rPr>
        <w:t>9.3.验收要求</w:t>
      </w:r>
      <w:bookmarkEnd w:id="39"/>
      <w:bookmarkEnd w:id="40"/>
    </w:p>
    <w:p w14:paraId="01C96F08">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设备运抵安装现场后，用户方将与中标人共同开箱验收。验收时发现短缺、破损，用户方有权要求中标人立即补发和负责更换。同时中标人应提供必备的技术资料：</w:t>
      </w:r>
    </w:p>
    <w:p w14:paraId="6FB8C872">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（1）相关的技术资料：测试报告、产品合格证书、保修卡等；</w:t>
      </w:r>
    </w:p>
    <w:p w14:paraId="2A87011A">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（2）提供机房设备安装布置图及电气线路图和主要部件的技术性能参数（列出清单）</w:t>
      </w:r>
    </w:p>
    <w:p w14:paraId="4933AFF9">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（3）提供设备保养、维修操作规程；</w:t>
      </w:r>
    </w:p>
    <w:p w14:paraId="150077A8">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（4）提供系统特殊件及配套件的清单、技术参数；</w:t>
      </w:r>
    </w:p>
    <w:p w14:paraId="07E90A1E">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5）设备安装、调试达到技术规范书规定的指标并正常运行5个工作日后，可进行系统验收测试。验收规范（包括项目、指标、方式和测试仪器等）应由中标人提交给用户方。用户方可根据合同及技术规范书进行修改和补充，经双方确认后形成验收文件作为依据。验收测试合格后，双方签署验收协议。</w:t>
      </w:r>
    </w:p>
    <w:p w14:paraId="058F614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6）项目测试要求：在系统集成完成后，中标人应与用户方一起根据测试方案共同完成测试、验收和上线工作并签署验收报告。投标人必须制定系统测试计划、系统测试说明、系统测试记录、系统测试报告，及时修正系统测试验收过程中发现的问题。</w:t>
      </w:r>
    </w:p>
    <w:p w14:paraId="28A61BD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7）项目验收条件：项目全部建设内容已按合同全部建成，能满足运行的要求；提供第三方二级或以上等保测评报告及软件测试报告；试运行无重大缺陷、无重大故障且试运行期间产生的所有问题都得到解决；项目资料齐全，并符合相关规定。</w:t>
      </w:r>
    </w:p>
    <w:p w14:paraId="469824A7">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（8）验收标准及要求：双方签署最终验收文件时，中标人应提交规范、全套、完整的验收文档，并完成整理、装订、归档工作。</w:t>
      </w:r>
    </w:p>
    <w:p w14:paraId="342115F6">
      <w:pPr>
        <w:spacing w:line="360" w:lineRule="auto"/>
        <w:ind w:firstLine="422" w:firstLineChars="200"/>
        <w:jc w:val="left"/>
        <w:rPr>
          <w:rFonts w:hint="eastAsia" w:ascii="宋体" w:hAnsi="宋体" w:eastAsia="宋体" w:cs="宋体"/>
          <w:b/>
          <w:bCs/>
          <w:color w:val="auto"/>
          <w:szCs w:val="21"/>
          <w:highlight w:val="none"/>
          <w:rtl w:val="0"/>
          <w:lang w:val="en-US" w:eastAsia="zh-CN"/>
        </w:rPr>
      </w:pPr>
      <w:bookmarkStart w:id="41" w:name="_Toc13433"/>
      <w:bookmarkStart w:id="42" w:name="_Toc25736"/>
      <w:r>
        <w:rPr>
          <w:rFonts w:hint="eastAsia" w:ascii="宋体" w:hAnsi="宋体" w:eastAsia="宋体" w:cs="宋体"/>
          <w:b/>
          <w:bCs/>
          <w:color w:val="auto"/>
          <w:szCs w:val="21"/>
          <w:highlight w:val="none"/>
          <w:rtl w:val="0"/>
          <w:lang w:val="en-US" w:eastAsia="zh-CN"/>
        </w:rPr>
        <w:t>9.4.文档要求</w:t>
      </w:r>
      <w:bookmarkEnd w:id="41"/>
      <w:bookmarkEnd w:id="42"/>
    </w:p>
    <w:p w14:paraId="3E7AC6EF">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项目验收后，中标人须提供详细的技术文档、使用说明书、维护手册等文档资料。提供日常维护、应急维护方案以及技术支持工具。</w:t>
      </w:r>
    </w:p>
    <w:p w14:paraId="2E1A56F0">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文档包含但不限于以下内容：</w:t>
      </w:r>
    </w:p>
    <w:p w14:paraId="762BDA26">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（1）硬件及设备须提供：货物清单、货物证书、产品出厂证、合格证、目录、图纸、操作手册、使用说明、维护手册。</w:t>
      </w:r>
    </w:p>
    <w:p w14:paraId="52461029">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（2）项目需求分析报告、数据流程图、系统功能清单、程序安装维护手册、使用手册、软件维护手册、系统上线实施手册、系统测试计划、系统测试报告、数据备份方案、系统字典说明等。</w:t>
      </w:r>
    </w:p>
    <w:p w14:paraId="0EEC311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（3）项目实施周报、月报、试运行报告、培训签到表。</w:t>
      </w:r>
    </w:p>
    <w:p w14:paraId="4263AF55">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（4）安装测试报告：安装报告、测试用例及测试报告等。</w:t>
      </w:r>
    </w:p>
    <w:p w14:paraId="49C7929C">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（5）使用手册：用户手册、培训手册等。</w:t>
      </w:r>
    </w:p>
    <w:p w14:paraId="7C4C02E3">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（6）系统维护手册。</w:t>
      </w:r>
    </w:p>
    <w:p w14:paraId="2CF695B8">
      <w:pPr>
        <w:spacing w:line="360" w:lineRule="auto"/>
        <w:ind w:firstLine="420" w:firstLineChars="200"/>
        <w:jc w:val="left"/>
        <w:rPr>
          <w:rFonts w:hint="eastAsia" w:ascii="宋体" w:hAnsi="宋体" w:eastAsia="宋体" w:cs="宋体"/>
          <w:color w:val="auto"/>
          <w:szCs w:val="21"/>
          <w:highlight w:val="none"/>
          <w:rtl w:val="0"/>
          <w:lang w:val="en-US" w:eastAsia="zh-CN"/>
        </w:rPr>
      </w:pPr>
      <w:r>
        <w:rPr>
          <w:rFonts w:hint="eastAsia" w:ascii="宋体" w:hAnsi="宋体" w:eastAsia="宋体" w:cs="宋体"/>
          <w:color w:val="auto"/>
          <w:szCs w:val="21"/>
          <w:highlight w:val="none"/>
          <w:rtl w:val="0"/>
          <w:lang w:val="en-US" w:eastAsia="zh-CN"/>
        </w:rPr>
        <w:t>（7）验收报告等其它归档材料。</w:t>
      </w:r>
    </w:p>
    <w:p w14:paraId="0C24BB7C">
      <w:pPr>
        <w:spacing w:line="360" w:lineRule="auto"/>
        <w:ind w:firstLine="420" w:firstLineChars="200"/>
        <w:jc w:val="left"/>
        <w:rPr>
          <w:rFonts w:hint="eastAsia" w:ascii="宋体" w:hAnsi="宋体" w:eastAsia="宋体" w:cs="宋体"/>
          <w:color w:val="auto"/>
          <w:szCs w:val="21"/>
          <w:highlight w:val="none"/>
          <w:rtl w:val="0"/>
          <w:lang w:val="en-US" w:eastAsia="zh-CN"/>
        </w:rPr>
      </w:pPr>
    </w:p>
    <w:p w14:paraId="60E8EAD5">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、付款条件</w:t>
      </w:r>
    </w:p>
    <w:p w14:paraId="2EFBAB1A">
      <w:pPr>
        <w:spacing w:line="360" w:lineRule="auto"/>
        <w:ind w:firstLine="420" w:firstLineChars="200"/>
        <w:jc w:val="left"/>
      </w:pPr>
      <w:r>
        <w:rPr>
          <w:rFonts w:hint="eastAsia" w:ascii="宋体" w:hAnsi="宋体" w:cs="宋体"/>
          <w:color w:val="auto"/>
          <w:szCs w:val="21"/>
          <w:highlight w:val="none"/>
        </w:rPr>
        <w:t>付款条件：详见“第七章 拟签订的合同主要条款”。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ABBB8"/>
    <w:multiLevelType w:val="singleLevel"/>
    <w:tmpl w:val="3AFABBB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3F1D"/>
    <w:rsid w:val="6565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2025-09-02T05:22:00Z</dcterms:created>
  <dc:creator>135.</dc:creator>
  <cp:lastModifiedBy>135.</cp:lastModifiedBy>
  <dcterms:modified xsi:type="dcterms:W3CDTF">2025-09-02T05:29:45Z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20FDD48B22134FFD98A5DDD44A7C04AC_11</vt:lpwstr>
  </property>
  <property fmtid="{D5CDD505-2E9C-101B-9397-08002B2CF9AE}" pid="4" name="KSOTemplateDocerSaveRecord">
    <vt:lpwstr>eyJoZGlkIjoiYWUyN2QxZjEwYTA1NjQyOWIyNjc0ZDdjYjMzM2JjNzMiLCJ1c2VySWQiOiIxMDMyMjc4NzM3In0=</vt:lpwstr>
  </property>
</Properties>
</file>