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一、项目背景</w:t>
      </w:r>
    </w:p>
    <w:p w:rsidR="00055204" w:rsidRPr="005D709F" w:rsidRDefault="00055204" w:rsidP="00055204">
      <w:pPr>
        <w:snapToGrid w:val="0"/>
        <w:ind w:firstLineChars="200" w:firstLine="420"/>
        <w:textAlignment w:val="auto"/>
        <w:rPr>
          <w:rFonts w:ascii="宋体" w:hAnsi="宋体" w:cs="宋体" w:hint="eastAsia"/>
          <w:sz w:val="21"/>
          <w:szCs w:val="21"/>
        </w:rPr>
      </w:pPr>
      <w:r w:rsidRPr="005D709F">
        <w:rPr>
          <w:rFonts w:ascii="宋体" w:hAnsi="宋体" w:cs="宋体" w:hint="eastAsia"/>
          <w:sz w:val="21"/>
          <w:szCs w:val="21"/>
        </w:rPr>
        <w:t xml:space="preserve">根据浦绿容【2022】81号文相关规定，每个街镇在区级中标清运单位中确定最多不超过3家清运单位，从事辖区内老旧小区、商品房小区和企事业单位等产生的所有装修垃圾清运作业，划定各清运单位的作业范围，签订《辖区装修垃圾清运服务协议》，各街道财力托底老旧小区产生的装修垃圾，应由固定的清运作业车辆运输。现新区绿化和市容局已完成新一轮装修垃圾清运作业服务单位招标工作，中标单位共50家，有效期自2023年1月1日至2027年12月31日。其中老旧小区拟由一家清运单位负责，由固定的作业车辆运输。 </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 xml:space="preserve">二、服务内容及要求 </w:t>
      </w:r>
      <w:bookmarkStart w:id="0" w:name="_GoBack"/>
      <w:bookmarkEnd w:id="0"/>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 xml:space="preserve">（一）装修垃圾清运 </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1.清运频次</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根据老旧小区装修项目数量及垃圾产生量，制定合理的清运计划。正常情况下，每周至少对各收集点进行全面清运，在装修旺季或有较多装修工程集中开展时，需增加清运频次，避免出现垃圾堆积影响小区环境的情况。</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接到小区物业或相关管理部门的临时清运需求通知（如因大型装修工程集中拆除产生大量垃圾等情况）后，应在[24]小时内响应，并安排车辆和人员进行清运。</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2.清运车辆及设备</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用于装修垃圾清运的车辆必须为符合环保要求的密闭式专用运输车，具备合法有效的行驶证、道路运输证等相关证件，车辆箱体应完好无损，密封严实，防止在运输过程中出现垃圾遗撒、扬尘等污染环境的情况。</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每辆车应安装定位系统和行车记录仪等设备，便于实时监控车辆的行驶路线、作业时间以及清运情况，相关数据需按要求定期提供给采购方进行核查。</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3.清运作业规范</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清运人员在进入老旧小区作业时，应遵守小区的各项管理规定，文明作业，尽量减少对居民生活的干扰。</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在装卸垃圾过程中，要轻拿轻放，避免因操作不当造成噪音扰民或损坏小区公共设施等情况发生。同时，对收集点及周边区域进行清扫，确保作业现场干净整洁，无残留垃圾。</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严格按照规定的时间、路线进行清运作业，避开居民休息时段运输垃圾，运输路线应避开交通拥堵路段以及环境敏感区域（如学校、医院周边等），如需临时变更路线，需提前向采购人报备并获得批准。</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 xml:space="preserve">（二）装修垃圾处理 </w:t>
      </w:r>
    </w:p>
    <w:p w:rsidR="00055204" w:rsidRPr="005D709F" w:rsidRDefault="00055204" w:rsidP="00055204">
      <w:pPr>
        <w:ind w:firstLineChars="200" w:firstLine="420"/>
        <w:textAlignment w:val="auto"/>
        <w:rPr>
          <w:rFonts w:ascii="宋体" w:hAnsi="宋体" w:cs="宋体" w:hint="eastAsia"/>
          <w:sz w:val="21"/>
          <w:szCs w:val="21"/>
          <w:lang w:bidi="en-US"/>
        </w:rPr>
      </w:pPr>
      <w:r w:rsidRPr="005D709F">
        <w:rPr>
          <w:rFonts w:ascii="宋体" w:hAnsi="宋体" w:cs="宋体" w:hint="eastAsia"/>
          <w:sz w:val="21"/>
          <w:szCs w:val="21"/>
          <w:lang w:bidi="en-US"/>
        </w:rPr>
        <w:lastRenderedPageBreak/>
        <w:t>规范中转。成交供应商应将装修垃圾清运至本区备案的装修垃圾中转分拣场所或资源化利用场所。成交供应商在清运作业服务前，应事先确定本区备案的中转分拣场所或资源化利用场所能够正常接收装修垃圾。严禁擅自倾倒、堆放、处置装修垃圾。</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三、服务期限</w:t>
      </w:r>
    </w:p>
    <w:p w:rsidR="00055204" w:rsidRPr="005D709F" w:rsidRDefault="00055204" w:rsidP="00055204">
      <w:pPr>
        <w:ind w:firstLineChars="200" w:firstLine="420"/>
        <w:textAlignment w:val="auto"/>
        <w:rPr>
          <w:rFonts w:ascii="宋体" w:hAnsi="宋体" w:cs="宋体" w:hint="eastAsia"/>
          <w:sz w:val="21"/>
          <w:szCs w:val="21"/>
        </w:rPr>
      </w:pPr>
      <w:r w:rsidRPr="005D709F">
        <w:rPr>
          <w:rFonts w:ascii="宋体" w:hAnsi="宋体" w:cs="宋体" w:hint="eastAsia"/>
          <w:sz w:val="21"/>
          <w:szCs w:val="21"/>
        </w:rPr>
        <w:t>本次采购的装修垃圾清运服务期限为[2025年4月1日]至[2026年3月31日]。</w:t>
      </w:r>
    </w:p>
    <w:p w:rsidR="00055204" w:rsidRPr="005D709F" w:rsidRDefault="00055204" w:rsidP="00055204">
      <w:pPr>
        <w:numPr>
          <w:ilvl w:val="0"/>
          <w:numId w:val="1"/>
        </w:numPr>
        <w:ind w:firstLineChars="200" w:firstLine="420"/>
        <w:textAlignment w:val="auto"/>
        <w:rPr>
          <w:rFonts w:ascii="宋体" w:hAnsi="宋体" w:cs="宋体" w:hint="eastAsia"/>
          <w:sz w:val="21"/>
          <w:szCs w:val="21"/>
        </w:rPr>
      </w:pPr>
      <w:r w:rsidRPr="005D709F">
        <w:rPr>
          <w:rFonts w:ascii="宋体" w:hAnsi="宋体" w:cs="宋体" w:hint="eastAsia"/>
          <w:sz w:val="21"/>
          <w:szCs w:val="21"/>
        </w:rPr>
        <w:t xml:space="preserve">服务考核 </w:t>
      </w:r>
    </w:p>
    <w:p w:rsidR="00055204" w:rsidRPr="005D709F" w:rsidRDefault="00055204" w:rsidP="00055204">
      <w:pPr>
        <w:snapToGrid w:val="0"/>
        <w:ind w:firstLineChars="200" w:firstLine="420"/>
        <w:jc w:val="left"/>
        <w:textAlignment w:val="auto"/>
        <w:rPr>
          <w:rFonts w:ascii="宋体" w:hAnsi="宋体" w:cs="宋体" w:hint="eastAsia"/>
          <w:sz w:val="21"/>
          <w:szCs w:val="21"/>
        </w:rPr>
      </w:pPr>
      <w:r w:rsidRPr="005D709F">
        <w:rPr>
          <w:rFonts w:ascii="宋体" w:hAnsi="宋体" w:cs="宋体" w:hint="eastAsia"/>
          <w:sz w:val="21"/>
          <w:szCs w:val="21"/>
        </w:rPr>
        <w:t>若</w:t>
      </w:r>
      <w:r w:rsidRPr="005D709F">
        <w:rPr>
          <w:rFonts w:ascii="宋体" w:hAnsi="宋体" w:cs="宋体" w:hint="eastAsia"/>
          <w:sz w:val="21"/>
          <w:szCs w:val="21"/>
          <w:lang w:bidi="en-US"/>
        </w:rPr>
        <w:t>成交供应商</w:t>
      </w:r>
      <w:r w:rsidRPr="005D709F">
        <w:rPr>
          <w:rFonts w:ascii="宋体" w:hAnsi="宋体" w:cs="宋体" w:hint="eastAsia"/>
          <w:sz w:val="21"/>
          <w:szCs w:val="21"/>
        </w:rPr>
        <w:t>在合同期内发生以下四种情况的，此合同即自动解除，</w:t>
      </w:r>
      <w:r w:rsidRPr="005D709F">
        <w:rPr>
          <w:rFonts w:ascii="宋体" w:hAnsi="宋体" w:cs="宋体" w:hint="eastAsia"/>
          <w:sz w:val="21"/>
          <w:szCs w:val="21"/>
          <w:lang w:bidi="en-US"/>
        </w:rPr>
        <w:t>成交供应商</w:t>
      </w:r>
      <w:r w:rsidRPr="005D709F">
        <w:rPr>
          <w:rFonts w:ascii="宋体" w:hAnsi="宋体" w:cs="宋体" w:hint="eastAsia"/>
          <w:sz w:val="21"/>
          <w:szCs w:val="21"/>
        </w:rPr>
        <w:t>放弃后续未支付的清运费，因</w:t>
      </w:r>
      <w:r w:rsidRPr="005D709F">
        <w:rPr>
          <w:rFonts w:ascii="宋体" w:hAnsi="宋体" w:cs="宋体" w:hint="eastAsia"/>
          <w:sz w:val="21"/>
          <w:szCs w:val="21"/>
          <w:lang w:bidi="en-US"/>
        </w:rPr>
        <w:t>成交供应商</w:t>
      </w:r>
      <w:r w:rsidRPr="005D709F">
        <w:rPr>
          <w:rFonts w:ascii="宋体" w:hAnsi="宋体" w:cs="宋体" w:hint="eastAsia"/>
          <w:sz w:val="21"/>
          <w:szCs w:val="21"/>
        </w:rPr>
        <w:t>行为造成的其他损失由</w:t>
      </w:r>
      <w:r w:rsidRPr="005D709F">
        <w:rPr>
          <w:rFonts w:ascii="宋体" w:hAnsi="宋体" w:cs="宋体" w:hint="eastAsia"/>
          <w:sz w:val="21"/>
          <w:szCs w:val="21"/>
          <w:lang w:bidi="en-US"/>
        </w:rPr>
        <w:t>成交供应商</w:t>
      </w:r>
      <w:r w:rsidRPr="005D709F">
        <w:rPr>
          <w:rFonts w:ascii="宋体" w:hAnsi="宋体" w:cs="宋体" w:hint="eastAsia"/>
          <w:sz w:val="21"/>
          <w:szCs w:val="21"/>
        </w:rPr>
        <w:t>承担。</w:t>
      </w:r>
    </w:p>
    <w:p w:rsidR="00055204" w:rsidRPr="005D709F" w:rsidRDefault="00055204" w:rsidP="00055204">
      <w:pPr>
        <w:snapToGrid w:val="0"/>
        <w:ind w:firstLineChars="200" w:firstLine="420"/>
        <w:jc w:val="left"/>
        <w:textAlignment w:val="auto"/>
        <w:rPr>
          <w:rFonts w:ascii="宋体" w:hAnsi="宋体" w:cs="宋体" w:hint="eastAsia"/>
          <w:sz w:val="21"/>
          <w:szCs w:val="21"/>
        </w:rPr>
      </w:pPr>
      <w:r w:rsidRPr="005D709F">
        <w:rPr>
          <w:rFonts w:ascii="宋体" w:hAnsi="宋体" w:cs="宋体" w:hint="eastAsia"/>
          <w:sz w:val="21"/>
          <w:szCs w:val="21"/>
        </w:rPr>
        <w:t>1、由街道城建中心负责每季度考核评分，如一年四次季度考核平均分低于80分。</w:t>
      </w:r>
    </w:p>
    <w:p w:rsidR="00055204" w:rsidRPr="005D709F" w:rsidRDefault="00055204" w:rsidP="00055204">
      <w:pPr>
        <w:snapToGrid w:val="0"/>
        <w:ind w:firstLineChars="200" w:firstLine="420"/>
        <w:jc w:val="left"/>
        <w:textAlignment w:val="auto"/>
        <w:rPr>
          <w:rFonts w:ascii="宋体" w:hAnsi="宋体" w:cs="宋体" w:hint="eastAsia"/>
          <w:sz w:val="21"/>
          <w:szCs w:val="21"/>
        </w:rPr>
      </w:pPr>
      <w:r w:rsidRPr="005D709F">
        <w:rPr>
          <w:rFonts w:ascii="宋体" w:hAnsi="宋体" w:cs="宋体" w:hint="eastAsia"/>
          <w:sz w:val="21"/>
          <w:szCs w:val="21"/>
        </w:rPr>
        <w:t>2、被区级行业主管部门通报批评两次及以上的。</w:t>
      </w:r>
    </w:p>
    <w:p w:rsidR="00055204" w:rsidRPr="005D709F" w:rsidRDefault="00055204" w:rsidP="00055204">
      <w:pPr>
        <w:snapToGrid w:val="0"/>
        <w:ind w:firstLineChars="200" w:firstLine="420"/>
        <w:jc w:val="left"/>
        <w:textAlignment w:val="auto"/>
        <w:rPr>
          <w:rFonts w:ascii="宋体" w:hAnsi="宋体" w:cs="宋体" w:hint="eastAsia"/>
          <w:sz w:val="21"/>
          <w:szCs w:val="21"/>
        </w:rPr>
      </w:pPr>
      <w:r w:rsidRPr="005D709F">
        <w:rPr>
          <w:rFonts w:ascii="宋体" w:hAnsi="宋体" w:cs="宋体" w:hint="eastAsia"/>
          <w:sz w:val="21"/>
          <w:szCs w:val="21"/>
        </w:rPr>
        <w:t>3、被市级行业主管部门通报批评一次及以上的。</w:t>
      </w:r>
    </w:p>
    <w:p w:rsidR="00055204" w:rsidRPr="005D709F" w:rsidRDefault="00055204" w:rsidP="00055204">
      <w:pPr>
        <w:snapToGrid w:val="0"/>
        <w:ind w:firstLineChars="200" w:firstLine="420"/>
        <w:jc w:val="left"/>
        <w:textAlignment w:val="auto"/>
        <w:rPr>
          <w:rFonts w:ascii="宋体" w:hAnsi="宋体" w:cs="宋体" w:hint="eastAsia"/>
          <w:sz w:val="21"/>
          <w:szCs w:val="21"/>
        </w:rPr>
      </w:pPr>
      <w:r w:rsidRPr="005D709F">
        <w:rPr>
          <w:rFonts w:ascii="宋体" w:hAnsi="宋体" w:cs="宋体" w:hint="eastAsia"/>
          <w:sz w:val="21"/>
          <w:szCs w:val="21"/>
        </w:rPr>
        <w:t>4、涉及违法经营被立案侦查的。</w:t>
      </w:r>
    </w:p>
    <w:p w:rsidR="00055204" w:rsidRPr="005D709F" w:rsidRDefault="00055204" w:rsidP="00055204">
      <w:pPr>
        <w:snapToGrid w:val="0"/>
        <w:ind w:firstLineChars="200" w:firstLine="420"/>
        <w:jc w:val="left"/>
        <w:textAlignment w:val="auto"/>
        <w:rPr>
          <w:rFonts w:ascii="宋体" w:hAnsi="宋体" w:cs="宋体" w:hint="eastAsia"/>
          <w:sz w:val="21"/>
          <w:szCs w:val="21"/>
        </w:rPr>
      </w:pPr>
      <w:r w:rsidRPr="005D709F">
        <w:rPr>
          <w:rFonts w:ascii="宋体" w:hAnsi="宋体" w:cs="宋体" w:hint="eastAsia"/>
          <w:sz w:val="21"/>
          <w:szCs w:val="21"/>
        </w:rPr>
        <w:t>五、供应商资格要求</w:t>
      </w:r>
    </w:p>
    <w:p w:rsidR="00055204" w:rsidRPr="005D709F" w:rsidRDefault="00055204" w:rsidP="00055204">
      <w:pPr>
        <w:tabs>
          <w:tab w:val="left" w:pos="567"/>
          <w:tab w:val="left" w:pos="709"/>
          <w:tab w:val="left" w:pos="851"/>
          <w:tab w:val="left" w:pos="993"/>
        </w:tabs>
        <w:ind w:firstLineChars="200" w:firstLine="422"/>
        <w:rPr>
          <w:rFonts w:ascii="宋体" w:hAnsi="宋体"/>
          <w:b/>
          <w:bCs/>
          <w:sz w:val="21"/>
          <w:szCs w:val="21"/>
        </w:rPr>
      </w:pPr>
      <w:r w:rsidRPr="005D709F">
        <w:rPr>
          <w:rFonts w:hint="eastAsia"/>
          <w:b/>
          <w:bCs/>
          <w:sz w:val="21"/>
          <w:szCs w:val="21"/>
        </w:rPr>
        <w:t>★供应商须为</w:t>
      </w:r>
      <w:r w:rsidRPr="005D709F">
        <w:rPr>
          <w:rFonts w:hint="eastAsia"/>
          <w:b/>
          <w:bCs/>
          <w:sz w:val="21"/>
          <w:szCs w:val="21"/>
        </w:rPr>
        <w:t>2022</w:t>
      </w:r>
      <w:r w:rsidRPr="005D709F">
        <w:rPr>
          <w:rFonts w:hint="eastAsia"/>
          <w:b/>
          <w:bCs/>
          <w:sz w:val="21"/>
          <w:szCs w:val="21"/>
        </w:rPr>
        <w:t>年</w:t>
      </w:r>
      <w:r w:rsidRPr="005D709F">
        <w:rPr>
          <w:rFonts w:hint="eastAsia"/>
          <w:b/>
          <w:bCs/>
          <w:sz w:val="21"/>
          <w:szCs w:val="21"/>
        </w:rPr>
        <w:t>11</w:t>
      </w:r>
      <w:r w:rsidRPr="005D709F">
        <w:rPr>
          <w:rFonts w:hint="eastAsia"/>
          <w:b/>
          <w:bCs/>
          <w:sz w:val="21"/>
          <w:szCs w:val="21"/>
        </w:rPr>
        <w:t>月经上海市浦东新区生态环境局招标确定并向社会公布的“浦东新区</w:t>
      </w:r>
      <w:r w:rsidRPr="005D709F">
        <w:rPr>
          <w:rFonts w:hint="eastAsia"/>
          <w:b/>
          <w:bCs/>
          <w:sz w:val="21"/>
          <w:szCs w:val="21"/>
        </w:rPr>
        <w:t>2023-2027</w:t>
      </w:r>
      <w:r w:rsidRPr="005D709F">
        <w:rPr>
          <w:rFonts w:hint="eastAsia"/>
          <w:b/>
          <w:bCs/>
          <w:sz w:val="21"/>
          <w:szCs w:val="21"/>
        </w:rPr>
        <w:t>年度装修垃圾作业服务单位项目”中标企业。</w:t>
      </w:r>
    </w:p>
    <w:p w:rsidR="00D118A0" w:rsidRPr="00055204" w:rsidRDefault="00D118A0" w:rsidP="00055204"/>
    <w:sectPr w:rsidR="00D118A0" w:rsidRPr="00055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A0" w:rsidRDefault="00A537A0" w:rsidP="00055204">
      <w:pPr>
        <w:spacing w:line="240" w:lineRule="auto"/>
      </w:pPr>
      <w:r>
        <w:separator/>
      </w:r>
    </w:p>
  </w:endnote>
  <w:endnote w:type="continuationSeparator" w:id="0">
    <w:p w:rsidR="00A537A0" w:rsidRDefault="00A537A0" w:rsidP="00055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A0" w:rsidRDefault="00A537A0" w:rsidP="00055204">
      <w:pPr>
        <w:spacing w:line="240" w:lineRule="auto"/>
      </w:pPr>
      <w:r>
        <w:separator/>
      </w:r>
    </w:p>
  </w:footnote>
  <w:footnote w:type="continuationSeparator" w:id="0">
    <w:p w:rsidR="00A537A0" w:rsidRDefault="00A537A0" w:rsidP="00055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2F10E"/>
    <w:multiLevelType w:val="singleLevel"/>
    <w:tmpl w:val="81A2F10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F2"/>
    <w:rsid w:val="00055204"/>
    <w:rsid w:val="008C11F2"/>
    <w:rsid w:val="00A537A0"/>
    <w:rsid w:val="00D1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2055A-F35D-4474-A08F-12A8DEE6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04"/>
    <w:pPr>
      <w:widowControl w:val="0"/>
      <w:adjustRightInd w:val="0"/>
      <w:spacing w:line="360" w:lineRule="auto"/>
      <w:jc w:val="both"/>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2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5204"/>
    <w:rPr>
      <w:sz w:val="18"/>
      <w:szCs w:val="18"/>
    </w:rPr>
  </w:style>
  <w:style w:type="paragraph" w:styleId="a5">
    <w:name w:val="footer"/>
    <w:basedOn w:val="a"/>
    <w:link w:val="a6"/>
    <w:uiPriority w:val="99"/>
    <w:unhideWhenUsed/>
    <w:rsid w:val="00055204"/>
    <w:pPr>
      <w:tabs>
        <w:tab w:val="center" w:pos="4153"/>
        <w:tab w:val="right" w:pos="8306"/>
      </w:tabs>
      <w:snapToGrid w:val="0"/>
      <w:jc w:val="left"/>
    </w:pPr>
    <w:rPr>
      <w:sz w:val="18"/>
      <w:szCs w:val="18"/>
    </w:rPr>
  </w:style>
  <w:style w:type="character" w:customStyle="1" w:styleId="a6">
    <w:name w:val="页脚 字符"/>
    <w:basedOn w:val="a0"/>
    <w:link w:val="a5"/>
    <w:uiPriority w:val="99"/>
    <w:rsid w:val="000552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2025-02-10T07:07:00Z</dcterms:created>
  <dcterms:modified xsi:type="dcterms:W3CDTF">2025-02-10T07:08:00Z</dcterms:modified>
</cp:coreProperties>
</file>