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42C" w:rsidRPr="00E26C96" w:rsidRDefault="003F542C" w:rsidP="003F542C">
      <w:pPr>
        <w:pStyle w:val="Style4"/>
        <w:adjustRightInd w:val="0"/>
        <w:snapToGrid w:val="0"/>
        <w:spacing w:line="360" w:lineRule="auto"/>
        <w:ind w:firstLineChars="0" w:firstLine="0"/>
        <w:jc w:val="left"/>
        <w:outlineLvl w:val="1"/>
        <w:rPr>
          <w:rFonts w:ascii="宋体" w:hAnsi="宋体" w:cs="宋体" w:hint="eastAsia"/>
          <w:b/>
          <w:bCs/>
          <w:szCs w:val="21"/>
        </w:rPr>
      </w:pPr>
      <w:r w:rsidRPr="00E26C96">
        <w:rPr>
          <w:rFonts w:ascii="宋体" w:hAnsi="宋体" w:cs="宋体" w:hint="eastAsia"/>
          <w:b/>
          <w:bCs/>
          <w:szCs w:val="21"/>
        </w:rPr>
        <w:t>一、项目概况</w:t>
      </w:r>
    </w:p>
    <w:p w:rsidR="003F542C" w:rsidRPr="00E26C96" w:rsidRDefault="003F542C" w:rsidP="003F542C">
      <w:pPr>
        <w:snapToGrid w:val="0"/>
        <w:ind w:firstLineChars="200" w:firstLine="420"/>
        <w:rPr>
          <w:rFonts w:ascii="宋体" w:hAnsi="宋体" w:cs="宋体"/>
          <w:sz w:val="21"/>
          <w:szCs w:val="21"/>
        </w:rPr>
      </w:pPr>
      <w:r w:rsidRPr="00E26C96">
        <w:rPr>
          <w:rFonts w:ascii="宋体" w:hAnsi="宋体" w:cs="宋体" w:hint="eastAsia"/>
          <w:sz w:val="21"/>
          <w:szCs w:val="21"/>
        </w:rPr>
        <w:t>本项目拟通过公开招标的方式选择一家合格的供应商，全面加强上钢新村街道世博地区社会、市容环境防控能力。主要内容包括协助上钢新村街道世博地区范围内重点区域辅助管理、建设工地辅助管理、大型活动服务保障、共享单车日常摆放、区域内无序设摊治理、各类专项整治、夜间辖区值班备勤巡查、区域内住宅小区辅助管理、区域内公共场所日常市容环境辅助管理和上级交办的其他事项等。</w:t>
      </w:r>
    </w:p>
    <w:p w:rsidR="003F542C" w:rsidRPr="00E26C96" w:rsidRDefault="003F542C" w:rsidP="003F542C">
      <w:pPr>
        <w:snapToGrid w:val="0"/>
        <w:ind w:firstLine="560"/>
        <w:rPr>
          <w:rFonts w:ascii="宋体" w:hAnsi="宋体" w:cs="宋体" w:hint="eastAsia"/>
          <w:sz w:val="21"/>
          <w:szCs w:val="21"/>
        </w:rPr>
      </w:pPr>
    </w:p>
    <w:p w:rsidR="003F542C" w:rsidRPr="00E26C96" w:rsidRDefault="003F542C" w:rsidP="003F542C">
      <w:pPr>
        <w:pStyle w:val="Style4"/>
        <w:adjustRightInd w:val="0"/>
        <w:snapToGrid w:val="0"/>
        <w:spacing w:line="360" w:lineRule="auto"/>
        <w:ind w:firstLineChars="0" w:firstLine="0"/>
        <w:jc w:val="left"/>
        <w:outlineLvl w:val="1"/>
        <w:rPr>
          <w:rFonts w:ascii="宋体" w:hAnsi="宋体" w:cs="宋体" w:hint="eastAsia"/>
          <w:b/>
          <w:bCs/>
          <w:szCs w:val="21"/>
        </w:rPr>
      </w:pPr>
      <w:r w:rsidRPr="00E26C96">
        <w:rPr>
          <w:rFonts w:ascii="宋体" w:hAnsi="宋体" w:cs="宋体" w:hint="eastAsia"/>
          <w:b/>
          <w:bCs/>
          <w:szCs w:val="21"/>
        </w:rPr>
        <w:t>二、工作内容</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hint="eastAsia"/>
          <w:sz w:val="21"/>
          <w:szCs w:val="21"/>
        </w:rPr>
        <w:t>1.日常管理（工作时间为周一至周日，每天每岗12小时），共</w:t>
      </w:r>
      <w:r w:rsidRPr="00E26C96">
        <w:rPr>
          <w:rFonts w:ascii="宋体" w:hAnsi="宋体" w:cs="宋体"/>
          <w:sz w:val="21"/>
          <w:szCs w:val="21"/>
        </w:rPr>
        <w:t>262800</w:t>
      </w:r>
      <w:r w:rsidRPr="00E26C96">
        <w:rPr>
          <w:rFonts w:ascii="宋体" w:hAnsi="宋体" w:cs="宋体" w:hint="eastAsia"/>
          <w:sz w:val="21"/>
          <w:szCs w:val="21"/>
        </w:rPr>
        <w:t>小时；</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hint="eastAsia"/>
          <w:sz w:val="21"/>
          <w:szCs w:val="21"/>
        </w:rPr>
        <w:t>2.机动巡查（工作时间为周一至周日，每天每岗16小时），共</w:t>
      </w:r>
      <w:r w:rsidRPr="00E26C96">
        <w:rPr>
          <w:rFonts w:ascii="宋体" w:hAnsi="宋体" w:cs="宋体"/>
          <w:sz w:val="21"/>
          <w:szCs w:val="21"/>
        </w:rPr>
        <w:t>93440</w:t>
      </w:r>
      <w:r w:rsidRPr="00E26C96">
        <w:rPr>
          <w:rFonts w:ascii="宋体" w:hAnsi="宋体" w:cs="宋体" w:hint="eastAsia"/>
          <w:sz w:val="21"/>
          <w:szCs w:val="21"/>
        </w:rPr>
        <w:t>小时；</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hint="eastAsia"/>
          <w:sz w:val="21"/>
          <w:szCs w:val="21"/>
        </w:rPr>
        <w:t>3.应急值班（工作时间为周一至周日，每天每岗24小时），共</w:t>
      </w:r>
      <w:r w:rsidRPr="00E26C96">
        <w:rPr>
          <w:rFonts w:ascii="宋体" w:hAnsi="宋体" w:cs="宋体"/>
          <w:sz w:val="21"/>
          <w:szCs w:val="21"/>
        </w:rPr>
        <w:t>17520</w:t>
      </w:r>
      <w:r w:rsidRPr="00E26C96">
        <w:rPr>
          <w:rFonts w:ascii="宋体" w:hAnsi="宋体" w:cs="宋体" w:hint="eastAsia"/>
          <w:sz w:val="21"/>
          <w:szCs w:val="21"/>
        </w:rPr>
        <w:t>小时；</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hint="eastAsia"/>
          <w:sz w:val="21"/>
          <w:szCs w:val="21"/>
        </w:rPr>
        <w:t>4.小区辅助管理（工作时间为周一至周日，每天每岗12小时），共</w:t>
      </w:r>
      <w:r w:rsidRPr="00E26C96">
        <w:rPr>
          <w:rFonts w:ascii="宋体" w:hAnsi="宋体" w:cs="宋体"/>
          <w:sz w:val="21"/>
          <w:szCs w:val="21"/>
        </w:rPr>
        <w:t>35040</w:t>
      </w:r>
      <w:r w:rsidRPr="00E26C96">
        <w:rPr>
          <w:rFonts w:ascii="宋体" w:hAnsi="宋体" w:cs="宋体" w:hint="eastAsia"/>
          <w:sz w:val="21"/>
          <w:szCs w:val="21"/>
        </w:rPr>
        <w:t>小时。</w:t>
      </w:r>
    </w:p>
    <w:p w:rsidR="003F542C" w:rsidRPr="00E26C96" w:rsidRDefault="003F542C" w:rsidP="003F542C">
      <w:pPr>
        <w:snapToGrid w:val="0"/>
        <w:ind w:firstLine="561"/>
        <w:rPr>
          <w:rFonts w:ascii="宋体" w:hAnsi="宋体" w:cs="宋体" w:hint="eastAsia"/>
          <w:sz w:val="21"/>
          <w:szCs w:val="21"/>
        </w:rPr>
      </w:pPr>
    </w:p>
    <w:p w:rsidR="003F542C" w:rsidRPr="00E26C96" w:rsidRDefault="003F542C" w:rsidP="003F542C">
      <w:pPr>
        <w:pStyle w:val="Style4"/>
        <w:adjustRightInd w:val="0"/>
        <w:snapToGrid w:val="0"/>
        <w:spacing w:line="360" w:lineRule="auto"/>
        <w:ind w:firstLineChars="0" w:firstLine="0"/>
        <w:jc w:val="left"/>
        <w:outlineLvl w:val="1"/>
        <w:rPr>
          <w:rFonts w:ascii="宋体" w:hAnsi="宋体" w:cs="宋体" w:hint="eastAsia"/>
          <w:b/>
          <w:bCs/>
          <w:szCs w:val="21"/>
        </w:rPr>
      </w:pPr>
      <w:r w:rsidRPr="00E26C96">
        <w:rPr>
          <w:rFonts w:ascii="宋体" w:hAnsi="宋体" w:cs="宋体" w:hint="eastAsia"/>
          <w:b/>
          <w:bCs/>
          <w:szCs w:val="21"/>
        </w:rPr>
        <w:t>三、服务要求</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443"/>
        <w:gridCol w:w="1695"/>
        <w:gridCol w:w="4050"/>
        <w:gridCol w:w="1358"/>
      </w:tblGrid>
      <w:tr w:rsidR="003F542C" w:rsidRPr="00E26C96" w:rsidTr="005C2348">
        <w:trPr>
          <w:jc w:val="center"/>
        </w:trPr>
        <w:tc>
          <w:tcPr>
            <w:tcW w:w="675"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序号</w:t>
            </w:r>
          </w:p>
        </w:tc>
        <w:tc>
          <w:tcPr>
            <w:tcW w:w="3138" w:type="dxa"/>
            <w:gridSpan w:val="2"/>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工作内容</w:t>
            </w:r>
          </w:p>
        </w:tc>
        <w:tc>
          <w:tcPr>
            <w:tcW w:w="4050"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工作量说明</w:t>
            </w:r>
          </w:p>
        </w:tc>
        <w:tc>
          <w:tcPr>
            <w:tcW w:w="1358"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年总工时</w:t>
            </w:r>
          </w:p>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（小时）</w:t>
            </w:r>
          </w:p>
        </w:tc>
      </w:tr>
      <w:tr w:rsidR="003F542C" w:rsidRPr="00E26C96" w:rsidTr="005C2348">
        <w:trPr>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1</w:t>
            </w:r>
          </w:p>
        </w:tc>
        <w:tc>
          <w:tcPr>
            <w:tcW w:w="1443" w:type="dxa"/>
            <w:vMerge w:val="restart"/>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日常管理</w:t>
            </w: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重点区域辅助管理</w:t>
            </w:r>
          </w:p>
        </w:tc>
        <w:tc>
          <w:tcPr>
            <w:tcW w:w="4050"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重点区域点位：世博源、世博会议中心、世博展览馆、世博文化公园、双子山、宋城演艺、世博庆典广场、世博轴附近、久事马术中心、大歌剧院（在建）；</w:t>
            </w:r>
          </w:p>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日常管理：周边区域市容环境监管，劝阻无序设摊、流动兜售；无“五乱”现象；无非机动车乱停放；对各类轻微违法行为、现象开展宣传教育、劝阻，劝阻不听及时上报城管执法人员，同时做好视音频取证，并积极配合城管执法人员开展执法检查工作。</w:t>
            </w:r>
          </w:p>
        </w:tc>
        <w:tc>
          <w:tcPr>
            <w:tcW w:w="1358" w:type="dxa"/>
            <w:vMerge w:val="restart"/>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262800</w:t>
            </w:r>
          </w:p>
        </w:tc>
      </w:tr>
      <w:tr w:rsidR="003F542C" w:rsidRPr="00E26C96" w:rsidTr="005C2348">
        <w:trPr>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2</w:t>
            </w:r>
          </w:p>
        </w:tc>
        <w:tc>
          <w:tcPr>
            <w:tcW w:w="1443" w:type="dxa"/>
            <w:vMerge/>
            <w:vAlign w:val="center"/>
          </w:tcPr>
          <w:p w:rsidR="003F542C" w:rsidRPr="00E26C96" w:rsidRDefault="003F542C" w:rsidP="005C2348">
            <w:pPr>
              <w:snapToGrid w:val="0"/>
              <w:jc w:val="center"/>
              <w:rPr>
                <w:rFonts w:ascii="宋体" w:hAnsi="宋体" w:cs="仿宋_GB2312"/>
                <w:sz w:val="21"/>
                <w:szCs w:val="21"/>
                <w:shd w:val="clear" w:color="auto" w:fill="FFFFFF"/>
              </w:rPr>
            </w:pP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上级交办的其他事项</w:t>
            </w:r>
          </w:p>
        </w:tc>
        <w:tc>
          <w:tcPr>
            <w:tcW w:w="4050"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防台防汛极寒天气隐患排查、店招店牌检查；违法小广告、无主堆物等五乱现象；区域内商户信息采集维护，装修告知；第三方测评涉及市容管理工作；其他上级交办的工作任务。</w:t>
            </w:r>
          </w:p>
        </w:tc>
        <w:tc>
          <w:tcPr>
            <w:tcW w:w="1358" w:type="dxa"/>
            <w:vMerge/>
          </w:tcPr>
          <w:p w:rsidR="003F542C" w:rsidRPr="00E26C96" w:rsidRDefault="003F542C" w:rsidP="005C2348">
            <w:pPr>
              <w:snapToGrid w:val="0"/>
              <w:jc w:val="center"/>
              <w:rPr>
                <w:rFonts w:ascii="宋体" w:hAnsi="宋体" w:cs="仿宋_GB2312"/>
                <w:sz w:val="21"/>
                <w:szCs w:val="21"/>
                <w:shd w:val="clear" w:color="auto" w:fill="FFFFFF"/>
              </w:rPr>
            </w:pPr>
          </w:p>
        </w:tc>
      </w:tr>
      <w:tr w:rsidR="003F542C" w:rsidRPr="00E26C96" w:rsidTr="005C2348">
        <w:trPr>
          <w:jc w:val="center"/>
        </w:trPr>
        <w:tc>
          <w:tcPr>
            <w:tcW w:w="675"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3</w:t>
            </w:r>
          </w:p>
        </w:tc>
        <w:tc>
          <w:tcPr>
            <w:tcW w:w="1443" w:type="dxa"/>
            <w:vMerge/>
            <w:vAlign w:val="center"/>
          </w:tcPr>
          <w:p w:rsidR="003F542C" w:rsidRPr="00E26C96" w:rsidRDefault="003F542C" w:rsidP="005C2348">
            <w:pPr>
              <w:snapToGrid w:val="0"/>
              <w:jc w:val="center"/>
              <w:rPr>
                <w:rFonts w:ascii="宋体" w:hAnsi="宋体" w:cs="仿宋_GB2312"/>
                <w:sz w:val="21"/>
                <w:szCs w:val="21"/>
                <w:shd w:val="clear" w:color="auto" w:fill="FFFFFF"/>
              </w:rPr>
            </w:pP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区域内其他公共场所日常市容环</w:t>
            </w:r>
            <w:r w:rsidRPr="00E26C96">
              <w:rPr>
                <w:rFonts w:ascii="宋体" w:hAnsi="宋体" w:cs="仿宋_GB2312" w:hint="eastAsia"/>
                <w:sz w:val="21"/>
                <w:szCs w:val="21"/>
                <w:shd w:val="clear" w:color="auto" w:fill="FFFFFF"/>
              </w:rPr>
              <w:lastRenderedPageBreak/>
              <w:t>境辅助管理</w:t>
            </w:r>
          </w:p>
        </w:tc>
        <w:tc>
          <w:tcPr>
            <w:tcW w:w="4050"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lastRenderedPageBreak/>
              <w:t>对辖区道路上的渣土运输、道路污染、散发小广告等五乱现象、非机动车乱停放、</w:t>
            </w:r>
            <w:r w:rsidRPr="00E26C96">
              <w:rPr>
                <w:rFonts w:ascii="宋体" w:hAnsi="宋体" w:cs="仿宋_GB2312" w:hint="eastAsia"/>
                <w:sz w:val="21"/>
                <w:szCs w:val="21"/>
                <w:shd w:val="clear" w:color="auto" w:fill="FFFFFF"/>
              </w:rPr>
              <w:lastRenderedPageBreak/>
              <w:t>流动设摊等违法现象进行规范和监管；对沿街飞线充电、入户充电行为进行教育劝阻，劝阻不听上报城管执法人员，同时做好视音频取证，并积极配合城管执法人员开展执法检查工作。</w:t>
            </w:r>
          </w:p>
        </w:tc>
        <w:tc>
          <w:tcPr>
            <w:tcW w:w="1358" w:type="dxa"/>
            <w:vMerge/>
          </w:tcPr>
          <w:p w:rsidR="003F542C" w:rsidRPr="00E26C96" w:rsidRDefault="003F542C" w:rsidP="005C2348">
            <w:pPr>
              <w:snapToGrid w:val="0"/>
              <w:jc w:val="center"/>
              <w:rPr>
                <w:rFonts w:ascii="宋体" w:hAnsi="宋体" w:cs="仿宋_GB2312"/>
                <w:sz w:val="21"/>
                <w:szCs w:val="21"/>
                <w:shd w:val="clear" w:color="auto" w:fill="FFFFFF"/>
              </w:rPr>
            </w:pPr>
          </w:p>
        </w:tc>
      </w:tr>
      <w:tr w:rsidR="003F542C" w:rsidRPr="00E26C96" w:rsidTr="005C2348">
        <w:trPr>
          <w:trHeight w:val="1510"/>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4</w:t>
            </w:r>
          </w:p>
        </w:tc>
        <w:tc>
          <w:tcPr>
            <w:tcW w:w="1443" w:type="dxa"/>
            <w:vMerge/>
            <w:vAlign w:val="center"/>
          </w:tcPr>
          <w:p w:rsidR="003F542C" w:rsidRPr="00E26C96" w:rsidRDefault="003F542C" w:rsidP="005C2348">
            <w:pPr>
              <w:snapToGrid w:val="0"/>
              <w:jc w:val="center"/>
              <w:rPr>
                <w:rFonts w:ascii="宋体" w:hAnsi="宋体" w:cs="仿宋_GB2312"/>
                <w:sz w:val="21"/>
                <w:szCs w:val="21"/>
                <w:shd w:val="clear" w:color="auto" w:fill="FFFFFF"/>
              </w:rPr>
            </w:pP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建设工地辅助管理</w:t>
            </w:r>
          </w:p>
        </w:tc>
        <w:tc>
          <w:tcPr>
            <w:tcW w:w="4050" w:type="dxa"/>
          </w:tcPr>
          <w:p w:rsidR="003F542C" w:rsidRPr="00E26C96" w:rsidRDefault="003F542C" w:rsidP="005C2348">
            <w:pPr>
              <w:snapToGrid w:val="0"/>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做好辖区内建设工地违法违规行为监管，包括违规运输渣土、夜间施工监管、施工期间无扬尘；其他文明施工问题监管；工地周边无无序设摊、流动兜售；无“五乱”现象；工地周边无非机动车乱停放；加强对施工区域外围的监管，督促施工单位落实保洁措施，施工车辆进出施工现场不得造成道路污染；加强对建设项目夜间施工的监管，对相关投诉事项做好跟进核实与音视频取证。</w:t>
            </w:r>
          </w:p>
        </w:tc>
        <w:tc>
          <w:tcPr>
            <w:tcW w:w="1358" w:type="dxa"/>
            <w:vMerge/>
          </w:tcPr>
          <w:p w:rsidR="003F542C" w:rsidRPr="00E26C96" w:rsidRDefault="003F542C" w:rsidP="005C2348">
            <w:pPr>
              <w:snapToGrid w:val="0"/>
              <w:jc w:val="center"/>
              <w:rPr>
                <w:rFonts w:ascii="宋体" w:hAnsi="宋体" w:cs="仿宋_GB2312"/>
                <w:sz w:val="21"/>
                <w:szCs w:val="21"/>
                <w:shd w:val="clear" w:color="auto" w:fill="FFFFFF"/>
              </w:rPr>
            </w:pPr>
          </w:p>
        </w:tc>
      </w:tr>
      <w:tr w:rsidR="003F542C" w:rsidRPr="00E26C96" w:rsidTr="005C2348">
        <w:trPr>
          <w:trHeight w:val="1080"/>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5</w:t>
            </w:r>
          </w:p>
        </w:tc>
        <w:tc>
          <w:tcPr>
            <w:tcW w:w="1443" w:type="dxa"/>
            <w:vMerge/>
            <w:vAlign w:val="center"/>
          </w:tcPr>
          <w:p w:rsidR="003F542C" w:rsidRPr="00E26C96" w:rsidRDefault="003F542C" w:rsidP="005C2348">
            <w:pPr>
              <w:snapToGrid w:val="0"/>
              <w:jc w:val="center"/>
              <w:rPr>
                <w:rFonts w:ascii="宋体" w:hAnsi="宋体" w:cs="仿宋_GB2312"/>
                <w:sz w:val="21"/>
                <w:szCs w:val="21"/>
                <w:shd w:val="clear" w:color="auto" w:fill="FFFFFF"/>
              </w:rPr>
            </w:pP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空闲地块管理</w:t>
            </w:r>
          </w:p>
        </w:tc>
        <w:tc>
          <w:tcPr>
            <w:tcW w:w="4050" w:type="dxa"/>
          </w:tcPr>
          <w:p w:rsidR="003F542C" w:rsidRPr="00E26C96" w:rsidRDefault="003F542C" w:rsidP="005C2348">
            <w:pPr>
              <w:snapToGrid w:val="0"/>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做好空闲地块巡视，发现违法搭建、垃圾堆放等违规行为劝阻并上报城管执法队员。</w:t>
            </w:r>
          </w:p>
        </w:tc>
        <w:tc>
          <w:tcPr>
            <w:tcW w:w="1358" w:type="dxa"/>
            <w:vMerge/>
          </w:tcPr>
          <w:p w:rsidR="003F542C" w:rsidRPr="00E26C96" w:rsidRDefault="003F542C" w:rsidP="005C2348">
            <w:pPr>
              <w:snapToGrid w:val="0"/>
              <w:jc w:val="center"/>
              <w:rPr>
                <w:rFonts w:ascii="宋体" w:hAnsi="宋体" w:cs="仿宋_GB2312"/>
                <w:sz w:val="21"/>
                <w:szCs w:val="21"/>
                <w:shd w:val="clear" w:color="auto" w:fill="FFFFFF"/>
              </w:rPr>
            </w:pPr>
          </w:p>
        </w:tc>
      </w:tr>
      <w:tr w:rsidR="003F542C" w:rsidRPr="00E26C96" w:rsidTr="005C2348">
        <w:trPr>
          <w:trHeight w:val="1080"/>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6</w:t>
            </w:r>
          </w:p>
        </w:tc>
        <w:tc>
          <w:tcPr>
            <w:tcW w:w="1443" w:type="dxa"/>
            <w:vMerge/>
            <w:vAlign w:val="center"/>
          </w:tcPr>
          <w:p w:rsidR="003F542C" w:rsidRPr="00E26C96" w:rsidRDefault="003F542C" w:rsidP="005C2348">
            <w:pPr>
              <w:snapToGrid w:val="0"/>
              <w:jc w:val="center"/>
              <w:rPr>
                <w:rFonts w:ascii="宋体" w:hAnsi="宋体" w:cs="仿宋_GB2312"/>
                <w:sz w:val="21"/>
                <w:szCs w:val="21"/>
                <w:shd w:val="clear" w:color="auto" w:fill="FFFFFF"/>
              </w:rPr>
            </w:pP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共享单车日常摆放</w:t>
            </w:r>
          </w:p>
        </w:tc>
        <w:tc>
          <w:tcPr>
            <w:tcW w:w="4050" w:type="dxa"/>
          </w:tcPr>
          <w:p w:rsidR="003F542C" w:rsidRPr="00E26C96" w:rsidRDefault="003F542C" w:rsidP="005C2348">
            <w:pPr>
              <w:snapToGrid w:val="0"/>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做好区域内道路共享单车的日常摆放，做到颜色一致，朝向一致，集中连片。</w:t>
            </w:r>
          </w:p>
        </w:tc>
        <w:tc>
          <w:tcPr>
            <w:tcW w:w="1358" w:type="dxa"/>
            <w:vMerge/>
          </w:tcPr>
          <w:p w:rsidR="003F542C" w:rsidRPr="00E26C96" w:rsidRDefault="003F542C" w:rsidP="005C2348">
            <w:pPr>
              <w:snapToGrid w:val="0"/>
              <w:jc w:val="center"/>
              <w:rPr>
                <w:rFonts w:ascii="宋体" w:hAnsi="宋体" w:cs="仿宋_GB2312"/>
                <w:sz w:val="21"/>
                <w:szCs w:val="21"/>
                <w:shd w:val="clear" w:color="auto" w:fill="FFFFFF"/>
              </w:rPr>
            </w:pPr>
          </w:p>
        </w:tc>
      </w:tr>
      <w:tr w:rsidR="003F542C" w:rsidRPr="00E26C96" w:rsidTr="005C2348">
        <w:trPr>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7</w:t>
            </w:r>
          </w:p>
        </w:tc>
        <w:tc>
          <w:tcPr>
            <w:tcW w:w="1443" w:type="dxa"/>
            <w:vMerge/>
            <w:vAlign w:val="center"/>
          </w:tcPr>
          <w:p w:rsidR="003F542C" w:rsidRPr="00E26C96" w:rsidRDefault="003F542C" w:rsidP="005C2348">
            <w:pPr>
              <w:snapToGrid w:val="0"/>
              <w:jc w:val="center"/>
              <w:rPr>
                <w:rFonts w:ascii="宋体" w:hAnsi="宋体" w:cs="仿宋_GB2312"/>
                <w:sz w:val="21"/>
                <w:szCs w:val="21"/>
                <w:shd w:val="clear" w:color="auto" w:fill="FFFFFF"/>
              </w:rPr>
            </w:pP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区域内无序设摊治理</w:t>
            </w:r>
          </w:p>
        </w:tc>
        <w:tc>
          <w:tcPr>
            <w:tcW w:w="4050"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辖区内无序设摊主要集中在工地周边及会展期间展览馆周边，多以早点摊、早市场、夜排档的形式流动出现，做好巡查、教育劝离，劝阻不听应及时上报城管队员，并做好视音频记录。</w:t>
            </w:r>
          </w:p>
        </w:tc>
        <w:tc>
          <w:tcPr>
            <w:tcW w:w="1358" w:type="dxa"/>
            <w:vMerge/>
          </w:tcPr>
          <w:p w:rsidR="003F542C" w:rsidRPr="00E26C96" w:rsidRDefault="003F542C" w:rsidP="005C2348">
            <w:pPr>
              <w:snapToGrid w:val="0"/>
              <w:jc w:val="center"/>
              <w:rPr>
                <w:rFonts w:ascii="宋体" w:hAnsi="宋体" w:cs="仿宋_GB2312"/>
                <w:sz w:val="21"/>
                <w:szCs w:val="21"/>
                <w:shd w:val="clear" w:color="auto" w:fill="FFFFFF"/>
              </w:rPr>
            </w:pPr>
          </w:p>
        </w:tc>
      </w:tr>
      <w:tr w:rsidR="003F542C" w:rsidRPr="00E26C96" w:rsidTr="005C2348">
        <w:trPr>
          <w:trHeight w:val="1510"/>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8</w:t>
            </w:r>
          </w:p>
        </w:tc>
        <w:tc>
          <w:tcPr>
            <w:tcW w:w="1443" w:type="dxa"/>
            <w:vMerge w:val="restart"/>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机动巡查</w:t>
            </w: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大型活动服务保障</w:t>
            </w:r>
          </w:p>
        </w:tc>
        <w:tc>
          <w:tcPr>
            <w:tcW w:w="4050" w:type="dxa"/>
          </w:tcPr>
          <w:p w:rsidR="003F542C" w:rsidRPr="00E26C96" w:rsidRDefault="003F542C" w:rsidP="005C2348">
            <w:pPr>
              <w:snapToGrid w:val="0"/>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保障好世博文化公园、世博庆典广场、国际马术中心、宋城演艺及周边公共场所举办的各类演艺活动及大型群众性活动，保障好世博展览馆举办的重要展会、世博会议中心举办的政企会议。根据各类大型活动的规模，安排合适的人员力量，管理好周边市容环境。（包括大客流监控，无序设摊及流动兜售、无“五乱”现象；无非机动车乱</w:t>
            </w:r>
            <w:r w:rsidRPr="00E26C96">
              <w:rPr>
                <w:rFonts w:ascii="宋体" w:hAnsi="宋体" w:cs="仿宋_GB2312" w:hint="eastAsia"/>
                <w:sz w:val="21"/>
                <w:szCs w:val="21"/>
                <w:shd w:val="clear" w:color="auto" w:fill="FFFFFF"/>
              </w:rPr>
              <w:lastRenderedPageBreak/>
              <w:t>停放；各类轻微违法行为、现象的宣传教育、劝阻劝离。）</w:t>
            </w:r>
          </w:p>
        </w:tc>
        <w:tc>
          <w:tcPr>
            <w:tcW w:w="1358" w:type="dxa"/>
            <w:vMerge w:val="restart"/>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lastRenderedPageBreak/>
              <w:t>93440</w:t>
            </w:r>
          </w:p>
        </w:tc>
      </w:tr>
      <w:tr w:rsidR="003F542C" w:rsidRPr="00E26C96" w:rsidTr="005C2348">
        <w:trPr>
          <w:trHeight w:val="1510"/>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9</w:t>
            </w:r>
          </w:p>
        </w:tc>
        <w:tc>
          <w:tcPr>
            <w:tcW w:w="1443" w:type="dxa"/>
            <w:vMerge/>
            <w:vAlign w:val="center"/>
          </w:tcPr>
          <w:p w:rsidR="003F542C" w:rsidRPr="00E26C96" w:rsidRDefault="003F542C" w:rsidP="005C2348">
            <w:pPr>
              <w:snapToGrid w:val="0"/>
              <w:jc w:val="center"/>
              <w:rPr>
                <w:rFonts w:ascii="宋体" w:hAnsi="宋体" w:cs="仿宋_GB2312"/>
                <w:sz w:val="21"/>
                <w:szCs w:val="21"/>
                <w:shd w:val="clear" w:color="auto" w:fill="FFFFFF"/>
              </w:rPr>
            </w:pP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各类专项整治</w:t>
            </w:r>
          </w:p>
        </w:tc>
        <w:tc>
          <w:tcPr>
            <w:tcW w:w="4050" w:type="dxa"/>
          </w:tcPr>
          <w:p w:rsidR="003F542C" w:rsidRPr="00E26C96" w:rsidRDefault="003F542C" w:rsidP="005C2348">
            <w:pPr>
              <w:snapToGrid w:val="0"/>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配合开展专项整治行动，包括但不限于：非法客运整治；渣土车辆整治；环保执法；文明指数测评工作市容环境管理；全国卫生城区复评工作做好市容环境管理；市、区组织的其他专项行动整治。非法客运整治属常态化工作，每次安排若干辅助人员配合开展执法与管理工作；配合做好专项整治行动的外场执勤、与相关单位的联系协调，以及数据收集、汇总与报送。</w:t>
            </w:r>
          </w:p>
        </w:tc>
        <w:tc>
          <w:tcPr>
            <w:tcW w:w="1358" w:type="dxa"/>
            <w:vMerge/>
          </w:tcPr>
          <w:p w:rsidR="003F542C" w:rsidRPr="00E26C96" w:rsidRDefault="003F542C" w:rsidP="005C2348">
            <w:pPr>
              <w:snapToGrid w:val="0"/>
              <w:jc w:val="center"/>
              <w:rPr>
                <w:rFonts w:ascii="宋体" w:hAnsi="宋体" w:cs="仿宋_GB2312"/>
                <w:sz w:val="21"/>
                <w:szCs w:val="21"/>
                <w:shd w:val="clear" w:color="auto" w:fill="FFFFFF"/>
              </w:rPr>
            </w:pPr>
          </w:p>
        </w:tc>
      </w:tr>
      <w:tr w:rsidR="003F542C" w:rsidRPr="00E26C96" w:rsidTr="005C2348">
        <w:trPr>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10</w:t>
            </w:r>
          </w:p>
        </w:tc>
        <w:tc>
          <w:tcPr>
            <w:tcW w:w="1443"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应急值班</w:t>
            </w: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辖区值班备勤巡查、应急处置</w:t>
            </w:r>
          </w:p>
        </w:tc>
        <w:tc>
          <w:tcPr>
            <w:tcW w:w="4050"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按照要求，一年365天，每天24小时，配合城管开展应急值班备勤，每天在中队指定地点备勤；做好呼叫电台及通讯设备的接听值守，及时应答上级呼叫；配合城管值班队员处置突发应急事项。</w:t>
            </w:r>
          </w:p>
        </w:tc>
        <w:tc>
          <w:tcPr>
            <w:tcW w:w="1358"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17520</w:t>
            </w:r>
          </w:p>
        </w:tc>
      </w:tr>
      <w:tr w:rsidR="003F542C" w:rsidRPr="00E26C96" w:rsidTr="005C2348">
        <w:trPr>
          <w:jc w:val="center"/>
        </w:trPr>
        <w:tc>
          <w:tcPr>
            <w:tcW w:w="67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11</w:t>
            </w:r>
          </w:p>
        </w:tc>
        <w:tc>
          <w:tcPr>
            <w:tcW w:w="1443"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小区辅助管理</w:t>
            </w: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住宅小区辅助管理</w:t>
            </w:r>
          </w:p>
        </w:tc>
        <w:tc>
          <w:tcPr>
            <w:tcW w:w="4050"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对区域内住宅小区开展辅助管理，包括但不限于毁绿种菜、群租、破坏房屋外貌、其他结构。</w:t>
            </w:r>
          </w:p>
        </w:tc>
        <w:tc>
          <w:tcPr>
            <w:tcW w:w="1358"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35040</w:t>
            </w:r>
          </w:p>
        </w:tc>
      </w:tr>
      <w:tr w:rsidR="003F542C" w:rsidRPr="00E26C96" w:rsidTr="005C2348">
        <w:trPr>
          <w:jc w:val="center"/>
        </w:trPr>
        <w:tc>
          <w:tcPr>
            <w:tcW w:w="675"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合计</w:t>
            </w:r>
          </w:p>
        </w:tc>
        <w:tc>
          <w:tcPr>
            <w:tcW w:w="1443" w:type="dxa"/>
            <w:vAlign w:val="center"/>
          </w:tcPr>
          <w:p w:rsidR="003F542C" w:rsidRPr="00E26C96" w:rsidRDefault="003F542C" w:rsidP="005C2348">
            <w:pPr>
              <w:snapToGrid w:val="0"/>
              <w:jc w:val="center"/>
              <w:rPr>
                <w:rFonts w:ascii="宋体" w:hAnsi="宋体" w:cs="仿宋_GB2312"/>
                <w:sz w:val="21"/>
                <w:szCs w:val="21"/>
                <w:shd w:val="clear" w:color="auto" w:fill="FFFFFF"/>
              </w:rPr>
            </w:pPr>
          </w:p>
        </w:tc>
        <w:tc>
          <w:tcPr>
            <w:tcW w:w="1695" w:type="dxa"/>
            <w:vAlign w:val="center"/>
          </w:tcPr>
          <w:p w:rsidR="003F542C" w:rsidRPr="00E26C96" w:rsidRDefault="003F542C" w:rsidP="005C2348">
            <w:pPr>
              <w:snapToGrid w:val="0"/>
              <w:jc w:val="center"/>
              <w:rPr>
                <w:rFonts w:ascii="宋体" w:hAnsi="宋体" w:cs="仿宋_GB2312"/>
                <w:sz w:val="21"/>
                <w:szCs w:val="21"/>
                <w:shd w:val="clear" w:color="auto" w:fill="FFFFFF"/>
              </w:rPr>
            </w:pPr>
          </w:p>
        </w:tc>
        <w:tc>
          <w:tcPr>
            <w:tcW w:w="4050" w:type="dxa"/>
          </w:tcPr>
          <w:p w:rsidR="003F542C" w:rsidRPr="00E26C96" w:rsidRDefault="003F542C" w:rsidP="005C2348">
            <w:pPr>
              <w:snapToGrid w:val="0"/>
              <w:jc w:val="center"/>
              <w:rPr>
                <w:rFonts w:ascii="宋体" w:hAnsi="宋体" w:cs="仿宋_GB2312"/>
                <w:sz w:val="21"/>
                <w:szCs w:val="21"/>
                <w:shd w:val="clear" w:color="auto" w:fill="FFFFFF"/>
              </w:rPr>
            </w:pPr>
          </w:p>
        </w:tc>
        <w:tc>
          <w:tcPr>
            <w:tcW w:w="1358" w:type="dxa"/>
          </w:tcPr>
          <w:p w:rsidR="003F542C" w:rsidRPr="00E26C96" w:rsidRDefault="003F542C" w:rsidP="005C2348">
            <w:pPr>
              <w:snapToGrid w:val="0"/>
              <w:jc w:val="center"/>
              <w:rPr>
                <w:rFonts w:ascii="宋体" w:hAnsi="宋体" w:cs="仿宋_GB2312"/>
                <w:sz w:val="21"/>
                <w:szCs w:val="21"/>
                <w:shd w:val="clear" w:color="auto" w:fill="FFFFFF"/>
              </w:rPr>
            </w:pPr>
            <w:r w:rsidRPr="00E26C96">
              <w:rPr>
                <w:rFonts w:ascii="宋体" w:hAnsi="宋体" w:cs="仿宋_GB2312" w:hint="eastAsia"/>
                <w:sz w:val="21"/>
                <w:szCs w:val="21"/>
                <w:shd w:val="clear" w:color="auto" w:fill="FFFFFF"/>
              </w:rPr>
              <w:t>408800</w:t>
            </w:r>
          </w:p>
        </w:tc>
      </w:tr>
    </w:tbl>
    <w:p w:rsidR="003F542C" w:rsidRPr="00E26C96" w:rsidRDefault="003F542C" w:rsidP="003F542C">
      <w:pPr>
        <w:snapToGrid w:val="0"/>
        <w:ind w:firstLineChars="200" w:firstLine="420"/>
        <w:rPr>
          <w:rFonts w:ascii="宋体" w:hAnsi="宋体" w:cs="宋体"/>
          <w:sz w:val="21"/>
          <w:szCs w:val="21"/>
        </w:rPr>
      </w:pPr>
    </w:p>
    <w:p w:rsidR="003F542C" w:rsidRPr="00E26C96" w:rsidRDefault="003F542C" w:rsidP="003F542C">
      <w:pPr>
        <w:snapToGrid w:val="0"/>
        <w:ind w:firstLine="560"/>
        <w:rPr>
          <w:rFonts w:ascii="宋体" w:hAnsi="宋体" w:cs="宋体" w:hint="eastAsia"/>
          <w:sz w:val="21"/>
          <w:szCs w:val="21"/>
        </w:rPr>
      </w:pPr>
    </w:p>
    <w:p w:rsidR="003F542C" w:rsidRPr="00E26C96" w:rsidRDefault="003F542C" w:rsidP="003F542C">
      <w:pPr>
        <w:pStyle w:val="Style4"/>
        <w:adjustRightInd w:val="0"/>
        <w:snapToGrid w:val="0"/>
        <w:spacing w:line="360" w:lineRule="auto"/>
        <w:ind w:firstLineChars="0" w:firstLine="0"/>
        <w:jc w:val="left"/>
        <w:outlineLvl w:val="1"/>
        <w:rPr>
          <w:rFonts w:ascii="宋体" w:hAnsi="宋体" w:cs="宋体" w:hint="eastAsia"/>
          <w:b/>
          <w:bCs/>
          <w:szCs w:val="21"/>
        </w:rPr>
      </w:pPr>
      <w:r w:rsidRPr="00E26C96">
        <w:rPr>
          <w:rFonts w:ascii="宋体" w:hAnsi="宋体" w:cs="宋体" w:hint="eastAsia"/>
          <w:b/>
          <w:bCs/>
          <w:szCs w:val="21"/>
        </w:rPr>
        <w:t>四、人员及设备要求</w:t>
      </w:r>
    </w:p>
    <w:p w:rsidR="003F542C" w:rsidRPr="00E26C96" w:rsidRDefault="003F542C" w:rsidP="003F542C">
      <w:pPr>
        <w:snapToGrid w:val="0"/>
        <w:rPr>
          <w:rFonts w:ascii="宋体" w:hAnsi="宋体" w:cs="宋体" w:hint="eastAsia"/>
          <w:sz w:val="21"/>
          <w:szCs w:val="21"/>
        </w:rPr>
      </w:pPr>
      <w:r w:rsidRPr="00E26C96">
        <w:rPr>
          <w:rFonts w:ascii="宋体" w:hAnsi="宋体" w:cs="宋体" w:hint="eastAsia"/>
          <w:sz w:val="21"/>
          <w:szCs w:val="21"/>
        </w:rPr>
        <w:t xml:space="preserve">（一）人员要求： </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1.</w:t>
      </w:r>
      <w:r w:rsidRPr="00E26C96">
        <w:rPr>
          <w:rFonts w:ascii="宋体" w:hAnsi="宋体" w:cs="宋体" w:hint="eastAsia"/>
          <w:sz w:val="21"/>
          <w:szCs w:val="21"/>
        </w:rPr>
        <w:t>参与辅助执法人员具有有效的保安员上岗证；</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2.</w:t>
      </w:r>
      <w:r w:rsidRPr="00E26C96">
        <w:rPr>
          <w:rFonts w:ascii="宋体" w:hAnsi="宋体" w:cs="宋体" w:hint="eastAsia"/>
          <w:sz w:val="21"/>
          <w:szCs w:val="21"/>
        </w:rPr>
        <w:t>政治合格、品行良好、责任心强，真心希望从事公益事业、热心协助城管维持市容秩序；</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3.</w:t>
      </w:r>
      <w:r w:rsidRPr="00E26C96">
        <w:rPr>
          <w:rFonts w:ascii="宋体" w:hAnsi="宋体" w:cs="宋体" w:hint="eastAsia"/>
          <w:sz w:val="21"/>
          <w:szCs w:val="21"/>
        </w:rPr>
        <w:t>遵守法律、法规、政策和规章制度，无违法犯罪记录。吃苦耐劳、作风严谨；</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4.</w:t>
      </w:r>
      <w:r w:rsidRPr="00E26C96">
        <w:rPr>
          <w:rFonts w:ascii="宋体" w:hAnsi="宋体" w:cs="宋体" w:hint="eastAsia"/>
          <w:sz w:val="21"/>
          <w:szCs w:val="21"/>
        </w:rPr>
        <w:t>身体健康，无残疾、无传染性疾病；</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5.</w:t>
      </w:r>
      <w:r w:rsidRPr="00E26C96">
        <w:rPr>
          <w:rFonts w:ascii="宋体" w:hAnsi="宋体" w:cs="宋体" w:hint="eastAsia"/>
          <w:sz w:val="21"/>
          <w:szCs w:val="21"/>
        </w:rPr>
        <w:t>男性，年龄18至48周岁。身高170厘米以上，双眼裸视力（矫正）均不低于4.8；</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6.</w:t>
      </w:r>
      <w:r w:rsidRPr="00E26C96">
        <w:rPr>
          <w:rFonts w:ascii="宋体" w:hAnsi="宋体" w:cs="宋体" w:hint="eastAsia"/>
          <w:sz w:val="21"/>
          <w:szCs w:val="21"/>
        </w:rPr>
        <w:t>初中毕业以上文化程度；</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7.</w:t>
      </w:r>
      <w:r w:rsidRPr="00E26C96">
        <w:rPr>
          <w:rFonts w:ascii="宋体" w:hAnsi="宋体" w:cs="宋体" w:hint="eastAsia"/>
          <w:sz w:val="21"/>
          <w:szCs w:val="21"/>
        </w:rPr>
        <w:t>能正确处理和应对社会治安和公共安全维护工作，能识别易燃易爆、管制刀器具等危</w:t>
      </w:r>
      <w:r w:rsidRPr="00E26C96">
        <w:rPr>
          <w:rFonts w:ascii="宋体" w:hAnsi="宋体" w:cs="宋体" w:hint="eastAsia"/>
          <w:sz w:val="21"/>
          <w:szCs w:val="21"/>
        </w:rPr>
        <w:lastRenderedPageBreak/>
        <w:t>险品；能熟练掌握消防知识。</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8.</w:t>
      </w:r>
      <w:r w:rsidRPr="00E26C96">
        <w:rPr>
          <w:rFonts w:ascii="宋体" w:hAnsi="宋体" w:cs="宋体" w:hint="eastAsia"/>
          <w:sz w:val="21"/>
          <w:szCs w:val="21"/>
        </w:rPr>
        <w:t>要求专岗专人，同一时间不得出现一人多岗的情况。</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9.</w:t>
      </w:r>
      <w:r w:rsidRPr="00E26C96">
        <w:rPr>
          <w:rFonts w:ascii="宋体" w:hAnsi="宋体" w:cs="宋体" w:hint="eastAsia"/>
          <w:sz w:val="21"/>
          <w:szCs w:val="21"/>
        </w:rPr>
        <w:t>能熟练使用安卓手机（各类管理类APP适应城市管理数字化发展要求）；</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10.</w:t>
      </w:r>
      <w:r w:rsidRPr="00E26C96">
        <w:rPr>
          <w:rFonts w:ascii="宋体" w:hAnsi="宋体" w:cs="宋体" w:hint="eastAsia"/>
          <w:sz w:val="21"/>
          <w:szCs w:val="21"/>
        </w:rPr>
        <w:t>配备一定比例的具有驾驶技能的人员，应付交通、应急、辅助执法的需要。</w:t>
      </w:r>
    </w:p>
    <w:p w:rsidR="003F542C" w:rsidRPr="00E26C96" w:rsidRDefault="003F542C" w:rsidP="003F542C">
      <w:pPr>
        <w:snapToGrid w:val="0"/>
        <w:rPr>
          <w:rFonts w:ascii="宋体" w:hAnsi="宋体" w:cs="宋体" w:hint="eastAsia"/>
          <w:sz w:val="21"/>
          <w:szCs w:val="21"/>
        </w:rPr>
      </w:pPr>
      <w:r w:rsidRPr="00E26C96">
        <w:rPr>
          <w:rFonts w:ascii="宋体" w:hAnsi="宋体" w:cs="宋体" w:hint="eastAsia"/>
          <w:sz w:val="21"/>
          <w:szCs w:val="21"/>
        </w:rPr>
        <w:t>（二）装备要求</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1.</w:t>
      </w:r>
      <w:r w:rsidRPr="00E26C96">
        <w:rPr>
          <w:rFonts w:ascii="宋体" w:hAnsi="宋体" w:cs="宋体" w:hint="eastAsia"/>
          <w:sz w:val="21"/>
          <w:szCs w:val="21"/>
        </w:rPr>
        <w:t>服务人员以班组配备执法记录仪、统一的识别服、安全防护及个人短途巡逻等必要的工作设备，确保队员工作中遇到情况能自行处置，并能即时通讯和呼叫增援。为应对城市管理数字化发展要求，需使用安卓系统的智能手机。</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2.</w:t>
      </w:r>
      <w:r w:rsidRPr="00E26C96">
        <w:rPr>
          <w:rFonts w:ascii="宋体" w:hAnsi="宋体" w:cs="宋体" w:hint="eastAsia"/>
          <w:sz w:val="21"/>
          <w:szCs w:val="21"/>
        </w:rPr>
        <w:t>为应对各种突发情况、阻挠执法、暴力抗法等事态的发生及蔓延，必须配备一定的专用特种装备。</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3.</w:t>
      </w:r>
      <w:r w:rsidRPr="00E26C96">
        <w:rPr>
          <w:rFonts w:ascii="宋体" w:hAnsi="宋体" w:cs="宋体" w:hint="eastAsia"/>
          <w:sz w:val="21"/>
          <w:szCs w:val="21"/>
        </w:rPr>
        <w:t>特种装备包含并不限于：警戒带、约束带、手持喊话器、强光手电、约束杆、反光背心、橡胶辊、电台等。</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4.</w:t>
      </w:r>
      <w:r w:rsidRPr="00E26C96">
        <w:rPr>
          <w:rFonts w:ascii="宋体" w:hAnsi="宋体" w:cs="宋体" w:hint="eastAsia"/>
          <w:sz w:val="21"/>
          <w:szCs w:val="21"/>
        </w:rPr>
        <w:t>装备配置数量考虑正常使用、损坏、折旧、报废等因素。</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5.</w:t>
      </w:r>
      <w:r w:rsidRPr="00E26C96">
        <w:rPr>
          <w:rFonts w:ascii="宋体" w:hAnsi="宋体" w:cs="宋体" w:hint="eastAsia"/>
          <w:sz w:val="21"/>
          <w:szCs w:val="21"/>
        </w:rPr>
        <w:t>装备配置采用统一型号、统一外观、性能等，并需经采购人确认。</w:t>
      </w:r>
    </w:p>
    <w:p w:rsidR="003F542C" w:rsidRPr="00E26C96" w:rsidRDefault="003F542C" w:rsidP="003F542C">
      <w:pPr>
        <w:snapToGrid w:val="0"/>
        <w:ind w:firstLineChars="200" w:firstLine="420"/>
        <w:rPr>
          <w:rFonts w:ascii="宋体" w:hAnsi="宋体" w:cs="宋体" w:hint="eastAsia"/>
          <w:sz w:val="21"/>
          <w:szCs w:val="21"/>
        </w:rPr>
      </w:pPr>
      <w:r w:rsidRPr="00E26C96">
        <w:rPr>
          <w:rFonts w:ascii="宋体" w:hAnsi="宋体" w:cs="宋体"/>
          <w:sz w:val="21"/>
          <w:szCs w:val="21"/>
        </w:rPr>
        <w:t>6.</w:t>
      </w:r>
      <w:r w:rsidRPr="00E26C96">
        <w:rPr>
          <w:rFonts w:ascii="宋体" w:hAnsi="宋体" w:cs="宋体" w:hint="eastAsia"/>
          <w:sz w:val="21"/>
          <w:szCs w:val="21"/>
        </w:rPr>
        <w:t>相关装备费及保养费等由中标人承担，一经中标，采购人不再追加任何费用。</w:t>
      </w:r>
    </w:p>
    <w:p w:rsidR="003F542C" w:rsidRPr="00E26C96" w:rsidRDefault="003F542C" w:rsidP="003F542C">
      <w:pPr>
        <w:snapToGrid w:val="0"/>
        <w:rPr>
          <w:rFonts w:ascii="宋体" w:hAnsi="宋体" w:cs="宋体" w:hint="eastAsia"/>
          <w:sz w:val="21"/>
          <w:szCs w:val="21"/>
        </w:rPr>
      </w:pPr>
      <w:r w:rsidRPr="00E26C96">
        <w:rPr>
          <w:rFonts w:ascii="宋体" w:hAnsi="宋体" w:cs="宋体" w:hint="eastAsia"/>
          <w:sz w:val="21"/>
          <w:szCs w:val="21"/>
        </w:rPr>
        <w:t>（三）车辆要求：投标人须根据服务范围，结合自身管理方案，在投标文件中明确车辆（指服务人员个人工作使用的交通工具）配备情况等内容。相关费用及保养费等由中标人承担，一经中标，采购人不再追加任何费用。</w:t>
      </w:r>
    </w:p>
    <w:p w:rsidR="003F542C" w:rsidRPr="00E26C96" w:rsidRDefault="003F542C" w:rsidP="003F542C">
      <w:pPr>
        <w:snapToGrid w:val="0"/>
        <w:rPr>
          <w:rFonts w:ascii="宋体" w:hAnsi="宋体" w:cs="宋体"/>
          <w:sz w:val="21"/>
          <w:szCs w:val="21"/>
        </w:rPr>
      </w:pPr>
      <w:r w:rsidRPr="00E26C96">
        <w:rPr>
          <w:rFonts w:ascii="宋体" w:hAnsi="宋体" w:cs="宋体" w:hint="eastAsia"/>
          <w:sz w:val="21"/>
          <w:szCs w:val="21"/>
        </w:rPr>
        <w:t>（四）住宿和餐饮要求：就近住宿，以便处理应急事件。如遇突发事件，须在接到通知后半小时内调集足够人手保障世博地区社会秩序。服务人员的住宿和餐饮由中标人负责妥善安排，自觉维护世博地区公众形象。相关费用计入投标报价，一经中标，采购人不再追加任何费用。</w:t>
      </w:r>
    </w:p>
    <w:p w:rsidR="003F542C" w:rsidRPr="00E26C96" w:rsidRDefault="003F542C" w:rsidP="003F542C">
      <w:pPr>
        <w:pStyle w:val="Style4"/>
        <w:adjustRightInd w:val="0"/>
        <w:snapToGrid w:val="0"/>
        <w:spacing w:line="360" w:lineRule="auto"/>
        <w:ind w:firstLineChars="0" w:firstLine="0"/>
        <w:jc w:val="left"/>
        <w:rPr>
          <w:rFonts w:ascii="宋体" w:hAnsi="宋体" w:cs="宋体"/>
          <w:b/>
          <w:bCs/>
          <w:szCs w:val="21"/>
        </w:rPr>
      </w:pPr>
    </w:p>
    <w:p w:rsidR="003F542C" w:rsidRPr="00E26C96" w:rsidRDefault="003F542C" w:rsidP="003F542C">
      <w:pPr>
        <w:pStyle w:val="Style4"/>
        <w:adjustRightInd w:val="0"/>
        <w:snapToGrid w:val="0"/>
        <w:spacing w:line="360" w:lineRule="auto"/>
        <w:ind w:firstLineChars="0" w:firstLine="0"/>
        <w:jc w:val="left"/>
        <w:outlineLvl w:val="1"/>
        <w:rPr>
          <w:rFonts w:ascii="宋体" w:hAnsi="宋体" w:cs="宋体" w:hint="eastAsia"/>
          <w:b/>
          <w:bCs/>
          <w:szCs w:val="21"/>
        </w:rPr>
      </w:pPr>
      <w:r w:rsidRPr="00E26C96">
        <w:rPr>
          <w:rFonts w:ascii="宋体" w:hAnsi="宋体" w:cs="宋体" w:hint="eastAsia"/>
          <w:b/>
          <w:bCs/>
          <w:szCs w:val="21"/>
        </w:rPr>
        <w:t>五、考核要求</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hint="eastAsia"/>
          <w:sz w:val="21"/>
          <w:szCs w:val="21"/>
        </w:rPr>
        <w:t>经费拨付遵循“先服务、经考评、再付款”原则，每月由使用部门进行考核打分，并反馈供应商，督促及时整改，加强项目监管约束。服务期内采购人将对中标人的服务情况及工作进行“服务保障绩效考核实施细则”、“服务保障绩效考核评分表”考核评价。</w:t>
      </w:r>
    </w:p>
    <w:p w:rsidR="003F542C" w:rsidRPr="00E26C96" w:rsidRDefault="003F542C" w:rsidP="003F542C">
      <w:pPr>
        <w:widowControl/>
        <w:snapToGrid w:val="0"/>
        <w:rPr>
          <w:rFonts w:ascii="宋体" w:hAnsi="宋体" w:cs="宋体"/>
          <w:b/>
          <w:bCs/>
          <w:sz w:val="21"/>
          <w:szCs w:val="21"/>
        </w:rPr>
      </w:pPr>
    </w:p>
    <w:p w:rsidR="003F542C" w:rsidRPr="00E26C96" w:rsidRDefault="003F542C" w:rsidP="003F542C">
      <w:pPr>
        <w:pStyle w:val="Style4"/>
        <w:adjustRightInd w:val="0"/>
        <w:snapToGrid w:val="0"/>
        <w:spacing w:line="360" w:lineRule="auto"/>
        <w:ind w:firstLineChars="0" w:firstLine="0"/>
        <w:jc w:val="left"/>
        <w:outlineLvl w:val="1"/>
        <w:rPr>
          <w:rFonts w:ascii="宋体" w:hAnsi="宋体" w:cs="宋体" w:hint="eastAsia"/>
          <w:b/>
          <w:bCs/>
          <w:szCs w:val="21"/>
        </w:rPr>
      </w:pPr>
      <w:r w:rsidRPr="00E26C96">
        <w:rPr>
          <w:rFonts w:ascii="宋体" w:hAnsi="宋体" w:cs="宋体" w:hint="eastAsia"/>
          <w:b/>
          <w:bCs/>
          <w:szCs w:val="21"/>
        </w:rPr>
        <w:t>六、其他要求</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t>1.</w:t>
      </w:r>
      <w:r w:rsidRPr="00E26C96">
        <w:rPr>
          <w:rFonts w:ascii="宋体" w:hAnsi="宋体" w:cs="宋体" w:hint="eastAsia"/>
          <w:sz w:val="21"/>
          <w:szCs w:val="21"/>
        </w:rPr>
        <w:t>投标人需针对所投项目所有服务工作内容及要求，自行测算所需人工、配套费用（包括但不限于服装、装备、交通工具、就近住宿、餐饮等费用），结合自身管理能力及期许利润等内容进行报价。其投标报价应当包括完成采购人所交付所有工作内容所需的费用。一旦中标，采购人不再追加任何费用。</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lastRenderedPageBreak/>
        <w:t>2.</w:t>
      </w:r>
      <w:r w:rsidRPr="00E26C96">
        <w:rPr>
          <w:rFonts w:ascii="宋体" w:hAnsi="宋体" w:cs="宋体" w:hint="eastAsia"/>
          <w:sz w:val="21"/>
          <w:szCs w:val="21"/>
        </w:rPr>
        <w:t>投标人须在投标文件中详细列明管理服务方案（包括但不限于）：服务理念、管理架构、达到的管理目标和承诺、制定管理制度、现场管理机构具体人员安排，岗位配置情况，</w:t>
      </w:r>
    </w:p>
    <w:p w:rsidR="003F542C" w:rsidRPr="00E26C96" w:rsidRDefault="003F542C" w:rsidP="003F542C">
      <w:pPr>
        <w:widowControl/>
        <w:snapToGrid w:val="0"/>
        <w:rPr>
          <w:rFonts w:ascii="宋体" w:hAnsi="宋体" w:cs="宋体" w:hint="eastAsia"/>
          <w:sz w:val="21"/>
          <w:szCs w:val="21"/>
        </w:rPr>
      </w:pPr>
      <w:r w:rsidRPr="00E26C96">
        <w:rPr>
          <w:rFonts w:ascii="宋体" w:hAnsi="宋体" w:cs="宋体" w:hint="eastAsia"/>
          <w:sz w:val="21"/>
          <w:szCs w:val="21"/>
        </w:rPr>
        <w:t>项目经理，服务承诺、奖惩措施及质量保证措施，应急措施方案及其他须说明的内容等。</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t>3.</w:t>
      </w:r>
      <w:r w:rsidRPr="00E26C96">
        <w:rPr>
          <w:rFonts w:ascii="宋体" w:hAnsi="宋体" w:cs="宋体" w:hint="eastAsia"/>
          <w:sz w:val="21"/>
          <w:szCs w:val="21"/>
        </w:rPr>
        <w:t>投标人须根据招标文件的工作内容及要求，以及管理效果等内容，合理编制具体服务实施方案及人员配备等管理服务方案。</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t>4.</w:t>
      </w:r>
      <w:r w:rsidRPr="00E26C96">
        <w:rPr>
          <w:rFonts w:ascii="宋体" w:hAnsi="宋体" w:cs="宋体" w:hint="eastAsia"/>
          <w:sz w:val="21"/>
          <w:szCs w:val="21"/>
        </w:rPr>
        <w:t>投标人须在投标文件中给出明确工作目标，制定达到目标的措施，确保该目标的实现。如不能完成预定的目标，需要分析原因，如有因服务人员管理措施不力而影响达到目标</w:t>
      </w:r>
    </w:p>
    <w:p w:rsidR="003F542C" w:rsidRPr="00E26C96" w:rsidRDefault="003F542C" w:rsidP="003F542C">
      <w:pPr>
        <w:widowControl/>
        <w:snapToGrid w:val="0"/>
        <w:rPr>
          <w:rFonts w:ascii="宋体" w:hAnsi="宋体" w:cs="宋体" w:hint="eastAsia"/>
          <w:sz w:val="21"/>
          <w:szCs w:val="21"/>
        </w:rPr>
      </w:pPr>
      <w:r w:rsidRPr="00E26C96">
        <w:rPr>
          <w:rFonts w:ascii="宋体" w:hAnsi="宋体" w:cs="宋体" w:hint="eastAsia"/>
          <w:sz w:val="21"/>
          <w:szCs w:val="21"/>
        </w:rPr>
        <w:t>时，采购人视作中标人工作失职，中标人应付予委托人一定的经济赔偿。</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t>5.</w:t>
      </w:r>
      <w:r w:rsidRPr="00E26C96">
        <w:rPr>
          <w:rFonts w:ascii="宋体" w:hAnsi="宋体" w:cs="宋体" w:hint="eastAsia"/>
          <w:sz w:val="21"/>
          <w:szCs w:val="21"/>
        </w:rPr>
        <w:t>安全、文明目标：中标人必须贯彻执行政府有关文件的精神，加强安全、文明的服务，确保无重大事故，如有因服务人员管理措施不力而发生重大事故时，招标人视作中标人</w:t>
      </w:r>
    </w:p>
    <w:p w:rsidR="003F542C" w:rsidRPr="00E26C96" w:rsidRDefault="003F542C" w:rsidP="003F542C">
      <w:pPr>
        <w:widowControl/>
        <w:snapToGrid w:val="0"/>
        <w:rPr>
          <w:rFonts w:ascii="宋体" w:hAnsi="宋体" w:cs="宋体" w:hint="eastAsia"/>
          <w:sz w:val="21"/>
          <w:szCs w:val="21"/>
        </w:rPr>
      </w:pPr>
      <w:r w:rsidRPr="00E26C96">
        <w:rPr>
          <w:rFonts w:ascii="宋体" w:hAnsi="宋体" w:cs="宋体" w:hint="eastAsia"/>
          <w:sz w:val="21"/>
          <w:szCs w:val="21"/>
        </w:rPr>
        <w:t>工作失职，委托人将给中标人一定的经济处罚。</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t>6.</w:t>
      </w:r>
      <w:r w:rsidRPr="00E26C96">
        <w:rPr>
          <w:rFonts w:ascii="宋体" w:hAnsi="宋体" w:cs="宋体" w:hint="eastAsia"/>
          <w:sz w:val="21"/>
          <w:szCs w:val="21"/>
        </w:rPr>
        <w:t>投标人须在投标文件中明确作出对上述（第4、第5款）各项经济赔偿费和接受处罚的承诺，并明确赔偿和处罚金额。</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t>7.</w:t>
      </w:r>
      <w:r w:rsidRPr="00E26C96">
        <w:rPr>
          <w:rFonts w:ascii="宋体" w:hAnsi="宋体" w:cs="宋体" w:hint="eastAsia"/>
          <w:sz w:val="21"/>
          <w:szCs w:val="21"/>
        </w:rPr>
        <w:t>投标人中标后一律不得将服务内容转包或分包，一经发现，采购人有权终止协议，而由此造成的一切经济损失，由中标人负责赔偿。</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t>8.</w:t>
      </w:r>
      <w:r w:rsidRPr="00E26C96">
        <w:rPr>
          <w:rFonts w:ascii="宋体" w:hAnsi="宋体" w:cs="宋体" w:hint="eastAsia"/>
          <w:sz w:val="21"/>
          <w:szCs w:val="21"/>
        </w:rPr>
        <w:t>中标人应严格按照已确认的服务方案和工作流程提供服务，无条件地接受采购人对其工作质量的监督检查。</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t>9.</w:t>
      </w:r>
      <w:r w:rsidRPr="00E26C96">
        <w:rPr>
          <w:rFonts w:ascii="宋体" w:hAnsi="宋体" w:cs="宋体" w:hint="eastAsia"/>
          <w:sz w:val="21"/>
          <w:szCs w:val="21"/>
        </w:rPr>
        <w:t>在服务实施过程中，如国家政策、法规对行业有特殊管理规定的，若与采购要求相抵触，则以国家规定为准，中标人须在严格遵守国家有关政策、法规的基础上，提供服务。</w:t>
      </w:r>
    </w:p>
    <w:p w:rsidR="003F542C" w:rsidRPr="00E26C96" w:rsidRDefault="003F542C" w:rsidP="003F542C">
      <w:pPr>
        <w:widowControl/>
        <w:snapToGrid w:val="0"/>
        <w:ind w:firstLineChars="200" w:firstLine="420"/>
        <w:rPr>
          <w:rFonts w:ascii="宋体" w:hAnsi="宋体" w:cs="宋体" w:hint="eastAsia"/>
          <w:sz w:val="21"/>
          <w:szCs w:val="21"/>
        </w:rPr>
      </w:pPr>
      <w:r w:rsidRPr="00E26C96">
        <w:rPr>
          <w:rFonts w:ascii="宋体" w:hAnsi="宋体" w:cs="宋体"/>
          <w:sz w:val="21"/>
          <w:szCs w:val="21"/>
        </w:rPr>
        <w:t>10.</w:t>
      </w:r>
      <w:r w:rsidRPr="00E26C96">
        <w:rPr>
          <w:rFonts w:ascii="宋体" w:hAnsi="宋体" w:cs="宋体" w:hint="eastAsia"/>
          <w:sz w:val="21"/>
          <w:szCs w:val="21"/>
        </w:rPr>
        <w:t>采购人将按照相关规定对中标人进行合同的履约等方面的考核，发现弄虚作假，偷工减料，以次充好，达不到国家、行业有关标准和招标文件规定及中标人投标文件所承诺内</w:t>
      </w:r>
    </w:p>
    <w:p w:rsidR="003F542C" w:rsidRPr="00E26C96" w:rsidRDefault="003F542C" w:rsidP="003F542C">
      <w:pPr>
        <w:widowControl/>
        <w:snapToGrid w:val="0"/>
        <w:rPr>
          <w:rFonts w:ascii="宋体" w:hAnsi="宋体" w:cs="宋体" w:hint="eastAsia"/>
          <w:sz w:val="21"/>
          <w:szCs w:val="21"/>
        </w:rPr>
      </w:pPr>
      <w:r w:rsidRPr="00E26C96">
        <w:rPr>
          <w:rFonts w:ascii="宋体" w:hAnsi="宋体" w:cs="宋体" w:hint="eastAsia"/>
          <w:sz w:val="21"/>
          <w:szCs w:val="21"/>
        </w:rPr>
        <w:t>容的，一经查实，采购人有权视情况要求中标人整改、无条件换人、罚款，直至终止合</w:t>
      </w:r>
    </w:p>
    <w:p w:rsidR="003F542C" w:rsidRPr="00E26C96" w:rsidRDefault="003F542C" w:rsidP="003F542C">
      <w:pPr>
        <w:widowControl/>
        <w:snapToGrid w:val="0"/>
        <w:rPr>
          <w:rFonts w:ascii="宋体" w:hAnsi="宋体" w:cs="宋体" w:hint="eastAsia"/>
          <w:sz w:val="21"/>
          <w:szCs w:val="21"/>
        </w:rPr>
      </w:pPr>
      <w:r w:rsidRPr="00E26C96">
        <w:rPr>
          <w:rFonts w:ascii="宋体" w:hAnsi="宋体" w:cs="宋体" w:hint="eastAsia"/>
          <w:sz w:val="21"/>
          <w:szCs w:val="21"/>
        </w:rPr>
        <w:t>同，并提请有关监督管理部门给予相应处罚。</w:t>
      </w:r>
    </w:p>
    <w:p w:rsidR="003F542C" w:rsidRPr="00E26C96" w:rsidRDefault="003F542C" w:rsidP="003F542C">
      <w:pPr>
        <w:widowControl/>
        <w:snapToGrid w:val="0"/>
        <w:ind w:firstLineChars="200" w:firstLine="420"/>
        <w:rPr>
          <w:rFonts w:ascii="宋体" w:hAnsi="宋体" w:cs="宋体"/>
          <w:sz w:val="21"/>
          <w:szCs w:val="21"/>
        </w:rPr>
      </w:pPr>
      <w:r w:rsidRPr="00E26C96">
        <w:rPr>
          <w:rFonts w:ascii="宋体" w:hAnsi="宋体" w:cs="宋体"/>
          <w:sz w:val="21"/>
          <w:szCs w:val="21"/>
        </w:rPr>
        <w:t>11.</w:t>
      </w:r>
      <w:r w:rsidRPr="00E26C96">
        <w:rPr>
          <w:rFonts w:ascii="宋体" w:hAnsi="宋体" w:cs="宋体" w:hint="eastAsia"/>
          <w:sz w:val="21"/>
          <w:szCs w:val="21"/>
        </w:rPr>
        <w:t>在提供服务期间，中标人的服务人员因任何原因发生任何人身安全事故，均由中标人按国家和地方相关法律法规解决，采购人不承担任何责任。</w:t>
      </w:r>
    </w:p>
    <w:p w:rsidR="003F542C" w:rsidRPr="00E26C96" w:rsidRDefault="003F542C" w:rsidP="003F542C">
      <w:pPr>
        <w:widowControl/>
        <w:snapToGrid w:val="0"/>
        <w:ind w:firstLineChars="200" w:firstLine="420"/>
        <w:rPr>
          <w:rFonts w:ascii="宋体" w:hAnsi="宋体" w:cs="宋体" w:hint="eastAsia"/>
          <w:sz w:val="21"/>
          <w:szCs w:val="21"/>
        </w:rPr>
      </w:pPr>
    </w:p>
    <w:p w:rsidR="003F542C" w:rsidRPr="00E26C96" w:rsidRDefault="003F542C" w:rsidP="003F542C">
      <w:pPr>
        <w:pStyle w:val="Style4"/>
        <w:adjustRightInd w:val="0"/>
        <w:snapToGrid w:val="0"/>
        <w:spacing w:line="360" w:lineRule="auto"/>
        <w:ind w:firstLineChars="0" w:firstLine="0"/>
        <w:jc w:val="left"/>
        <w:outlineLvl w:val="1"/>
        <w:rPr>
          <w:rFonts w:ascii="宋体" w:hAnsi="宋体" w:cs="宋体" w:hint="eastAsia"/>
          <w:b/>
          <w:bCs/>
          <w:szCs w:val="21"/>
        </w:rPr>
      </w:pPr>
      <w:r w:rsidRPr="00E26C96">
        <w:rPr>
          <w:rFonts w:ascii="宋体" w:hAnsi="宋体" w:cs="宋体" w:hint="eastAsia"/>
          <w:b/>
          <w:bCs/>
          <w:szCs w:val="21"/>
        </w:rPr>
        <w:t>七、付款方式</w:t>
      </w:r>
    </w:p>
    <w:p w:rsidR="003F542C" w:rsidRPr="00E26C96" w:rsidRDefault="003F542C" w:rsidP="003F542C">
      <w:pPr>
        <w:snapToGrid w:val="0"/>
        <w:ind w:firstLineChars="200" w:firstLine="420"/>
        <w:rPr>
          <w:rFonts w:ascii="宋体" w:hAnsi="宋体" w:cs="仿宋"/>
          <w:sz w:val="21"/>
          <w:szCs w:val="21"/>
        </w:rPr>
      </w:pPr>
      <w:r w:rsidRPr="00E26C96">
        <w:rPr>
          <w:rFonts w:ascii="宋体" w:hAnsi="宋体" w:cs="仿宋" w:hint="eastAsia"/>
          <w:sz w:val="21"/>
          <w:szCs w:val="21"/>
        </w:rPr>
        <w:t>1.2024年11月初支付2024年8月-10月服务费；</w:t>
      </w:r>
    </w:p>
    <w:p w:rsidR="003F542C" w:rsidRPr="00E26C96" w:rsidRDefault="003F542C" w:rsidP="003F542C">
      <w:pPr>
        <w:snapToGrid w:val="0"/>
        <w:ind w:firstLineChars="200" w:firstLine="420"/>
        <w:rPr>
          <w:rFonts w:ascii="宋体" w:hAnsi="宋体" w:cs="仿宋"/>
          <w:sz w:val="21"/>
          <w:szCs w:val="21"/>
        </w:rPr>
      </w:pPr>
      <w:r w:rsidRPr="00E26C96">
        <w:rPr>
          <w:rFonts w:ascii="宋体" w:hAnsi="宋体" w:cs="仿宋" w:hint="eastAsia"/>
          <w:sz w:val="21"/>
          <w:szCs w:val="21"/>
        </w:rPr>
        <w:t>2.2024年关账前支付2024年11月、12月服务费；</w:t>
      </w:r>
    </w:p>
    <w:p w:rsidR="003F542C" w:rsidRPr="00E26C96" w:rsidRDefault="003F542C" w:rsidP="003F542C">
      <w:pPr>
        <w:snapToGrid w:val="0"/>
        <w:ind w:firstLineChars="200" w:firstLine="420"/>
        <w:rPr>
          <w:rFonts w:ascii="宋体" w:hAnsi="宋体" w:cs="仿宋"/>
          <w:sz w:val="21"/>
          <w:szCs w:val="21"/>
        </w:rPr>
      </w:pPr>
      <w:r w:rsidRPr="00E26C96">
        <w:rPr>
          <w:rFonts w:ascii="宋体" w:hAnsi="宋体" w:cs="仿宋" w:hint="eastAsia"/>
          <w:sz w:val="21"/>
          <w:szCs w:val="21"/>
        </w:rPr>
        <w:t>3.2025年5月初支付2025年1月-4月服务费；</w:t>
      </w:r>
    </w:p>
    <w:p w:rsidR="003F542C" w:rsidRPr="00E26C96" w:rsidRDefault="003F542C" w:rsidP="003F542C">
      <w:pPr>
        <w:snapToGrid w:val="0"/>
        <w:ind w:firstLineChars="200" w:firstLine="420"/>
        <w:rPr>
          <w:rFonts w:ascii="宋体" w:hAnsi="宋体" w:cs="仿宋"/>
          <w:sz w:val="21"/>
          <w:szCs w:val="21"/>
        </w:rPr>
      </w:pPr>
      <w:r w:rsidRPr="00E26C96">
        <w:rPr>
          <w:rFonts w:ascii="宋体" w:hAnsi="宋体" w:cs="仿宋" w:hint="eastAsia"/>
          <w:sz w:val="21"/>
          <w:szCs w:val="21"/>
        </w:rPr>
        <w:t>4.2025年8月中旬支付2025年5月-8月服务费。</w:t>
      </w:r>
    </w:p>
    <w:p w:rsidR="003F542C" w:rsidRPr="00E26C96" w:rsidRDefault="003F542C" w:rsidP="003F542C">
      <w:pPr>
        <w:snapToGrid w:val="0"/>
        <w:ind w:firstLineChars="200" w:firstLine="420"/>
        <w:rPr>
          <w:rFonts w:ascii="宋体" w:hAnsi="宋体" w:hint="eastAsia"/>
          <w:sz w:val="21"/>
          <w:szCs w:val="21"/>
        </w:rPr>
      </w:pPr>
    </w:p>
    <w:p w:rsidR="003F542C" w:rsidRPr="00E26C96" w:rsidRDefault="003F542C" w:rsidP="003F542C">
      <w:pPr>
        <w:pStyle w:val="Style4"/>
        <w:adjustRightInd w:val="0"/>
        <w:snapToGrid w:val="0"/>
        <w:spacing w:line="360" w:lineRule="auto"/>
        <w:ind w:firstLineChars="0" w:firstLine="0"/>
        <w:jc w:val="left"/>
        <w:outlineLvl w:val="1"/>
        <w:rPr>
          <w:rFonts w:ascii="宋体" w:hAnsi="宋体" w:cs="宋体"/>
          <w:b/>
          <w:bCs/>
          <w:szCs w:val="21"/>
        </w:rPr>
      </w:pPr>
      <w:r w:rsidRPr="00E26C96">
        <w:rPr>
          <w:rFonts w:ascii="宋体" w:hAnsi="宋体" w:cs="宋体" w:hint="eastAsia"/>
          <w:b/>
          <w:bCs/>
          <w:szCs w:val="21"/>
        </w:rPr>
        <w:t>八</w:t>
      </w:r>
      <w:r w:rsidRPr="00E26C96">
        <w:rPr>
          <w:rFonts w:ascii="宋体" w:hAnsi="宋体" w:cs="宋体"/>
          <w:b/>
          <w:bCs/>
          <w:szCs w:val="21"/>
        </w:rPr>
        <w:t>、</w:t>
      </w:r>
      <w:r w:rsidRPr="00E26C96">
        <w:rPr>
          <w:rFonts w:ascii="宋体" w:hAnsi="宋体" w:cs="宋体" w:hint="eastAsia"/>
          <w:b/>
          <w:bCs/>
          <w:szCs w:val="21"/>
        </w:rPr>
        <w:t>服务期限</w:t>
      </w:r>
    </w:p>
    <w:p w:rsidR="003F542C" w:rsidRPr="00E26C96" w:rsidRDefault="003F542C" w:rsidP="003F542C">
      <w:pPr>
        <w:snapToGrid w:val="0"/>
        <w:ind w:firstLineChars="200" w:firstLine="420"/>
        <w:rPr>
          <w:rFonts w:ascii="宋体" w:hAnsi="宋体"/>
          <w:sz w:val="21"/>
          <w:szCs w:val="21"/>
        </w:rPr>
      </w:pPr>
      <w:r w:rsidRPr="00E26C96">
        <w:rPr>
          <w:rFonts w:ascii="宋体" w:hAnsi="宋体" w:hint="eastAsia"/>
          <w:sz w:val="21"/>
          <w:szCs w:val="21"/>
        </w:rPr>
        <w:t>2024年08月07日至2025年08月06日</w:t>
      </w:r>
      <w:r w:rsidRPr="00E26C96">
        <w:rPr>
          <w:rFonts w:ascii="宋体" w:hAnsi="宋体"/>
          <w:sz w:val="21"/>
          <w:szCs w:val="21"/>
        </w:rPr>
        <w:t>。</w:t>
      </w:r>
    </w:p>
    <w:p w:rsidR="003F542C" w:rsidRPr="00E26C96" w:rsidRDefault="003F542C" w:rsidP="003F542C">
      <w:pPr>
        <w:snapToGrid w:val="0"/>
        <w:ind w:firstLineChars="200" w:firstLine="420"/>
        <w:rPr>
          <w:rFonts w:ascii="宋体" w:hAnsi="宋体"/>
          <w:sz w:val="21"/>
          <w:szCs w:val="21"/>
        </w:rPr>
      </w:pPr>
      <w:r w:rsidRPr="00E26C96">
        <w:rPr>
          <w:rFonts w:ascii="宋体" w:hAnsi="宋体"/>
          <w:sz w:val="21"/>
          <w:szCs w:val="21"/>
        </w:rPr>
        <w:lastRenderedPageBreak/>
        <w:br w:type="page"/>
      </w:r>
    </w:p>
    <w:p w:rsidR="003F542C" w:rsidRPr="00E26C96" w:rsidRDefault="003F542C" w:rsidP="003F542C">
      <w:pPr>
        <w:widowControl/>
        <w:snapToGrid w:val="0"/>
        <w:jc w:val="left"/>
        <w:rPr>
          <w:rFonts w:ascii="宋体" w:hAnsi="宋体"/>
          <w:sz w:val="21"/>
          <w:szCs w:val="21"/>
        </w:rPr>
      </w:pPr>
      <w:r w:rsidRPr="00E26C96">
        <w:rPr>
          <w:rFonts w:ascii="宋体" w:hAnsi="宋体" w:cs="宋体" w:hint="eastAsia"/>
          <w:b/>
          <w:bCs/>
          <w:sz w:val="21"/>
          <w:szCs w:val="21"/>
          <w:lang w:bidi="ar"/>
        </w:rPr>
        <w:lastRenderedPageBreak/>
        <w:t xml:space="preserve">附件 1： </w:t>
      </w:r>
    </w:p>
    <w:p w:rsidR="003F542C" w:rsidRPr="00E26C96" w:rsidRDefault="003F542C" w:rsidP="003F542C">
      <w:pPr>
        <w:widowControl/>
        <w:snapToGrid w:val="0"/>
        <w:jc w:val="center"/>
        <w:rPr>
          <w:rFonts w:ascii="宋体" w:hAnsi="宋体"/>
          <w:sz w:val="21"/>
          <w:szCs w:val="21"/>
        </w:rPr>
      </w:pPr>
      <w:r w:rsidRPr="00E26C96">
        <w:rPr>
          <w:rFonts w:ascii="宋体" w:hAnsi="宋体" w:cs="宋体" w:hint="eastAsia"/>
          <w:b/>
          <w:bCs/>
          <w:sz w:val="21"/>
          <w:szCs w:val="21"/>
          <w:lang w:bidi="ar"/>
        </w:rPr>
        <w:t>服务保障绩效考核实施细则</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为进一步提升城市管理辅助力量对城市管理的作用，规范城管辅助人员买事服务的考核，充分发挥安保公司和辅助人员的积极性和主动性，现将城市管理辅助力量购买服务考核实施办法明确如下：</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一、考核标准</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考核成绩90以上（含 90 分）为及格，90分以下为不及格。</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二、考核方法</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一）问题发现。中标人要根据责任区域工作内容和经常性问题的情况，科学合理设置岗位，加强管理和巡视，提高效率。责任区域内存在的问题，做到半小时内能够发现并予以处置。购买方和使用方考核人员在发现问题后，有权以半小时为扣分界定，如中标人在半小时内自行发现并进行处置，不作为扣分项；如半小时内未发现处置的，作为发现不及时扣分项。</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 xml:space="preserve">（二）问题处置。工作时间内，使用方考核人员在发现中标人工作中存在的问题后，应及时（第一时间或半小时后，由考核人员自行把握）以有效方式通知中标人进行处置。中标人接到考核人员告知后，应及时响应和反馈，并在半小时内反映处置情况。中标人对于考核人员告知的问题或者中标人在独立巡查时发现的问题，经按规范流程（中标人勤务处置流程和视频备案流程）处置后仍无法处理，及时上报城管的，不作为辅助人员不作为或作为不到位的扣分项。 </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三）考核办法。考核由使用方进行打分。扣分遵循“谁主张、谁举证”的原则，以视频或照片等影像资料为依据，同一违章事项不重复扣分。具体扣分细则见《世博地区城市管理保障服务绩效考核评分表》。最后总评得分结果应与被考核单位确认。</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三、绩效运用</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当月考核不及格并且该月任意1项考核内容单项分值得分为0分时，扣当月服务费1万元；当月考核不及格并且该月任意2项考核内容单项分值得分为0分时，扣当月服务费2万元；当月考核不及格并且该月任意3项以上（含 3 项）考核内容单项分值得分为0分时，扣当月服务费 3 万元。一个合同期内出现连续三次被扣除服务费的，或者累计五次以上（含 五次）被扣除服务费的，购买方有权决定是否续约或终止合同。</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 xml:space="preserve">四、内容说明 </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 xml:space="preserve">（一）无序设摊：指城市或外来无稳定职业者利用道路、路边空地、广场、绿地等开放的公共空间，从事小规模、未得到政府主管部门认可和保护的商品经济活动。无序设摊主要包括相对固定乱设摊（包括跨门经营）和流动设摊两大类。目前在城市内的无序设摊大致包括一下几类：饮食摊、百货摊、蔬菜摊、瓜果摊、维修摊及其他（包括洗车点、盗版文化用品、旧货币收藏等）。 </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lastRenderedPageBreak/>
        <w:t>（二）“五乱”现象：指乱张贴、乱涂写、乱刻画、乱悬挂、乱散发、乱堆物等。</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 xml:space="preserve">（三）轻微的违法：是指违法行为轻微并及时纠正,没有造成危害后果,可不予行政处罚的行为。例如：游客踩踏草坪、游客随地乱扔垃圾、游客随地大小便、养护单位不及时清理杂物、临时建筑施工材料不拉围栏、不覆盖等。 </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 xml:space="preserve">（四）非机动车乱停放：在划定了非机动车停放区域的路段，非机动车未停放在划线区域，或在划线区域内停放无序的，即为乱停放。在尚未划定非机动车停放区域的路段，当非机动车停放较多时，应集中并整齐摆放，否则视为乱停放。 </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 xml:space="preserve">（五）非法营运:是指没有依法取得营运权而实施了营运行为。即未按规定领取有关主 管部门核发的营运证件和超越核定范围进行经营。 </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 xml:space="preserve">（六）工作落实：严格按照《城市管理保障服务绩效考核评分表》的工作事项和工作标 准抓好落实 </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 xml:space="preserve">五、城市管理保障服务绩效考核评分表 </w:t>
      </w:r>
    </w:p>
    <w:p w:rsidR="003F542C" w:rsidRPr="00E26C96" w:rsidRDefault="003F542C" w:rsidP="003F542C">
      <w:pPr>
        <w:widowControl/>
        <w:snapToGrid w:val="0"/>
        <w:ind w:firstLineChars="200" w:firstLine="420"/>
        <w:jc w:val="left"/>
        <w:rPr>
          <w:rFonts w:ascii="宋体" w:hAnsi="宋体"/>
          <w:sz w:val="21"/>
          <w:szCs w:val="21"/>
        </w:rPr>
      </w:pPr>
      <w:r w:rsidRPr="00E26C96">
        <w:rPr>
          <w:rFonts w:ascii="宋体" w:hAnsi="宋体" w:cs="宋体" w:hint="eastAsia"/>
          <w:sz w:val="21"/>
          <w:szCs w:val="21"/>
          <w:lang w:bidi="ar"/>
        </w:rPr>
        <w:t>（见下页）</w:t>
      </w:r>
    </w:p>
    <w:p w:rsidR="003F542C" w:rsidRPr="00E26C96" w:rsidRDefault="003F542C" w:rsidP="003F542C">
      <w:pPr>
        <w:snapToGrid w:val="0"/>
        <w:ind w:firstLineChars="200" w:firstLine="420"/>
        <w:rPr>
          <w:rFonts w:ascii="宋体" w:hAnsi="宋体"/>
          <w:sz w:val="21"/>
          <w:szCs w:val="21"/>
        </w:rPr>
      </w:pPr>
      <w:r w:rsidRPr="00E26C96">
        <w:rPr>
          <w:rFonts w:ascii="宋体" w:hAnsi="宋体"/>
          <w:sz w:val="21"/>
          <w:szCs w:val="21"/>
        </w:rPr>
        <w:br w:type="page"/>
      </w:r>
      <w:r w:rsidRPr="00E26C96">
        <w:rPr>
          <w:rFonts w:ascii="宋体" w:hAnsi="宋体" w:hint="eastAsia"/>
          <w:sz w:val="21"/>
          <w:szCs w:val="21"/>
        </w:rPr>
        <w:lastRenderedPageBreak/>
        <w:t>附件2</w:t>
      </w:r>
    </w:p>
    <w:p w:rsidR="003F542C" w:rsidRPr="00E26C96" w:rsidRDefault="003F542C" w:rsidP="003F542C">
      <w:pPr>
        <w:snapToGrid w:val="0"/>
        <w:ind w:firstLineChars="200" w:firstLine="422"/>
        <w:jc w:val="center"/>
        <w:rPr>
          <w:rFonts w:ascii="宋体" w:hAnsi="宋体" w:hint="eastAsia"/>
          <w:b/>
          <w:bCs/>
          <w:sz w:val="21"/>
          <w:szCs w:val="21"/>
        </w:rPr>
      </w:pPr>
      <w:r w:rsidRPr="00E26C96">
        <w:rPr>
          <w:rFonts w:ascii="宋体" w:hAnsi="宋体" w:hint="eastAsia"/>
          <w:b/>
          <w:bCs/>
          <w:sz w:val="21"/>
          <w:szCs w:val="21"/>
        </w:rPr>
        <w:t>世博地区城市管理保障服务绩效考核评分表</w:t>
      </w:r>
    </w:p>
    <w:p w:rsidR="003F542C" w:rsidRPr="00E26C96" w:rsidRDefault="003F542C" w:rsidP="003F542C">
      <w:pPr>
        <w:snapToGrid w:val="0"/>
        <w:ind w:firstLineChars="200" w:firstLine="420"/>
        <w:rPr>
          <w:rFonts w:ascii="宋体" w:hAnsi="宋体"/>
          <w:sz w:val="21"/>
          <w:szCs w:val="21"/>
        </w:rPr>
      </w:pPr>
      <w:r w:rsidRPr="00E26C96">
        <w:rPr>
          <w:rFonts w:ascii="宋体" w:hAnsi="宋体" w:hint="eastAsia"/>
          <w:sz w:val="21"/>
          <w:szCs w:val="21"/>
        </w:rPr>
        <w:t>考核项目：城市管理保障服务                      考核时间：   年    月</w:t>
      </w:r>
    </w:p>
    <w:p w:rsidR="003F542C" w:rsidRPr="00E26C96" w:rsidRDefault="003F542C" w:rsidP="003F542C">
      <w:pPr>
        <w:snapToGrid w:val="0"/>
        <w:ind w:firstLineChars="200" w:firstLine="420"/>
        <w:rPr>
          <w:rFonts w:ascii="宋体" w:hAnsi="宋体" w:hint="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651"/>
        <w:gridCol w:w="846"/>
        <w:gridCol w:w="3267"/>
        <w:gridCol w:w="675"/>
        <w:gridCol w:w="2177"/>
      </w:tblGrid>
      <w:tr w:rsidR="003F542C" w:rsidRPr="00E26C96" w:rsidTr="005C2348">
        <w:trPr>
          <w:jc w:val="center"/>
        </w:trPr>
        <w:tc>
          <w:tcPr>
            <w:tcW w:w="68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考核项目</w:t>
            </w:r>
          </w:p>
        </w:tc>
        <w:tc>
          <w:tcPr>
            <w:tcW w:w="680"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本项分值</w:t>
            </w: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考核</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内容</w:t>
            </w:r>
          </w:p>
        </w:tc>
        <w:tc>
          <w:tcPr>
            <w:tcW w:w="3584"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工作事项及工作标准</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单项分值</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扣分细则</w:t>
            </w:r>
          </w:p>
        </w:tc>
      </w:tr>
      <w:tr w:rsidR="003F542C" w:rsidRPr="00E26C96" w:rsidTr="005C2348">
        <w:trPr>
          <w:jc w:val="center"/>
        </w:trPr>
        <w:tc>
          <w:tcPr>
            <w:tcW w:w="686" w:type="dxa"/>
            <w:vMerge w:val="restart"/>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一、队伍建设</w:t>
            </w:r>
          </w:p>
        </w:tc>
        <w:tc>
          <w:tcPr>
            <w:tcW w:w="680" w:type="dxa"/>
            <w:vMerge w:val="restart"/>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1</w:t>
            </w:r>
            <w:r w:rsidRPr="00E26C96">
              <w:rPr>
                <w:rFonts w:ascii="宋体" w:hAnsi="宋体"/>
                <w:sz w:val="21"/>
                <w:szCs w:val="21"/>
              </w:rPr>
              <w:t>0</w:t>
            </w:r>
          </w:p>
        </w:tc>
        <w:tc>
          <w:tcPr>
            <w:tcW w:w="846"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（一）上岗要</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求</w:t>
            </w:r>
          </w:p>
        </w:tc>
        <w:tc>
          <w:tcPr>
            <w:tcW w:w="3584"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工作事项：做好岗前人员审核和培训</w:t>
            </w:r>
          </w:p>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工作标准：1.按合同约定招聘人员2.人员上岗前须经过上钢城管中队培训并获得上岗证书；3.如发现不符合要求的队员，公司必须在3天内进行更换</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3</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发现不符合招聘要求的人员，每一人扣0.5分；发现未取得上岗证书人员，每一人扣1分；人员未及时补充到位的，每一人口1分；扣完为止。</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（二）业务培训</w:t>
            </w:r>
          </w:p>
        </w:tc>
        <w:tc>
          <w:tcPr>
            <w:tcW w:w="3584"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工作事项：日常业务培训</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工作标准：公司每月组织1次业务培训并做好相关学习台账和记录；</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2</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少一次扣1分，扣完为止。</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（三）内务管理</w:t>
            </w:r>
          </w:p>
        </w:tc>
        <w:tc>
          <w:tcPr>
            <w:tcW w:w="3584"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工作事项：工作期间遵守相关管理规定，维护队伍良好形象。</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无工作期间（含午餐、晚餐时间）饮酒及酒后上岗；2.无上岗执勤时吸烟、嬉笑、看报纸、玩手机等影响形象且与本职工作无关的事等；3、执勤时要注意公共卫生，保持清洁干净，不准吸烟，遵守社会公德，文明执勤。上班时间，留短发，穿制服和黑色皮鞋（雨天除外），佩带执勤卡；严禁披衣、敞怀、挽袖、卷裤腿、歪戴帽子、穿拖鞋或赤足，与同事嬉戏打闹等有损形象的事。因工作需要穿便衣的队员一律由采购人同意。</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5</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每发生1起扣0.5分/人次，扣完为止。</w:t>
            </w:r>
          </w:p>
        </w:tc>
      </w:tr>
      <w:tr w:rsidR="003F542C" w:rsidRPr="00E26C96" w:rsidTr="005C2348">
        <w:trPr>
          <w:jc w:val="center"/>
        </w:trPr>
        <w:tc>
          <w:tcPr>
            <w:tcW w:w="686" w:type="dxa"/>
            <w:vMerge w:val="restart"/>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二、工作纪律</w:t>
            </w:r>
          </w:p>
        </w:tc>
        <w:tc>
          <w:tcPr>
            <w:tcW w:w="680" w:type="dxa"/>
            <w:vMerge w:val="restart"/>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8</w:t>
            </w: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(一)廉洁自律</w:t>
            </w:r>
          </w:p>
        </w:tc>
        <w:tc>
          <w:tcPr>
            <w:tcW w:w="3584"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工作事项：不拿群众一针一线。</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工作标准：1.不得索要、收受被管理对象财物；2.不得参加被管理对</w:t>
            </w:r>
            <w:r w:rsidRPr="00E26C96">
              <w:rPr>
                <w:rFonts w:ascii="宋体" w:hAnsi="宋体" w:hint="eastAsia"/>
                <w:sz w:val="21"/>
                <w:szCs w:val="21"/>
              </w:rPr>
              <w:lastRenderedPageBreak/>
              <w:t>象请吃；3.值勤中捡拾他人物品要主动及时上交。</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lastRenderedPageBreak/>
              <w:t>5</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发生1起扣5分。</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（二)岗亭管理</w:t>
            </w:r>
          </w:p>
        </w:tc>
        <w:tc>
          <w:tcPr>
            <w:tcW w:w="3584"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工作事项：岗亭是工作人员值班、办公以及临时休息的场所，必须保持岗亭的良好秩序。</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不得在岗亭内进行打牌、下棋等娱乐活动；2.不得随意躺卧，无夜班睡岗现象；3.保持岗亭内部及周边卫生，岗亭内物品摆放有序；4.节约用电，不得在岗亭内乱拉电线（因手机和电瓶车充电需要，或其他用电需求应有序接走线），及时锁闭门窗，不得私藏违禁物品；5.爱护岗亭内公用物品，不得擅自将灭火器等公物挪作他用。</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3</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发生1起扣1分，扣完为止。（如发生一次打牌扣1分、一次下棋扣1分……以此类推）</w:t>
            </w:r>
          </w:p>
        </w:tc>
      </w:tr>
      <w:tr w:rsidR="003F542C" w:rsidRPr="00E26C96" w:rsidTr="005C2348">
        <w:trPr>
          <w:jc w:val="center"/>
        </w:trPr>
        <w:tc>
          <w:tcPr>
            <w:tcW w:w="686" w:type="dxa"/>
            <w:vMerge w:val="restart"/>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三、服务</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规范</w:t>
            </w:r>
          </w:p>
        </w:tc>
        <w:tc>
          <w:tcPr>
            <w:tcW w:w="680" w:type="dxa"/>
            <w:vMerge w:val="restart"/>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2</w:t>
            </w:r>
            <w:r w:rsidRPr="00E26C96">
              <w:rPr>
                <w:rFonts w:ascii="宋体" w:hAnsi="宋体"/>
                <w:sz w:val="21"/>
                <w:szCs w:val="21"/>
              </w:rPr>
              <w:t>2</w:t>
            </w: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（一）文明执勤</w:t>
            </w:r>
          </w:p>
        </w:tc>
        <w:tc>
          <w:tcPr>
            <w:tcW w:w="3584"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工作事项：执勤中注意礼节礼貌、文明用语、遵纪守法、按章办事。</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执勤中不得辱骂被管理对象或说粗话脏话；2.不得用言语威胁被管理对象；3.无专横跋扈，粗暴无礼，造成不良影响或投诉的；4.无对被管理对象采取踢、打等不文明手段；5.不得和被管理对象发生相互辱骂和打架斗殴事件。</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8</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发生（或收到群众反映或投诉经证实）1起扣2分，扣完为止。</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（二）人员要求</w:t>
            </w:r>
          </w:p>
        </w:tc>
        <w:tc>
          <w:tcPr>
            <w:tcW w:w="3584"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每天上岗人员须符合上钢城管中队人员考勤要求。</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1</w:t>
            </w:r>
            <w:r w:rsidRPr="00E26C96">
              <w:rPr>
                <w:rFonts w:ascii="宋体" w:hAnsi="宋体"/>
                <w:sz w:val="21"/>
                <w:szCs w:val="21"/>
              </w:rPr>
              <w:t>0</w:t>
            </w:r>
          </w:p>
        </w:tc>
        <w:tc>
          <w:tcPr>
            <w:tcW w:w="2337"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发现1人不符合</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扣1分，扣完为止。</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（三）业务处</w:t>
            </w:r>
          </w:p>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理</w:t>
            </w:r>
          </w:p>
        </w:tc>
        <w:tc>
          <w:tcPr>
            <w:tcW w:w="3584"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工作事项：及时发现、上报情况和处置反馈的问题。</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工作标准：对各相关部门（平台）委派、通报和群众反映的情况要及时处置，不得无故或借故推诿、不</w:t>
            </w:r>
            <w:r w:rsidRPr="00E26C96">
              <w:rPr>
                <w:rFonts w:ascii="宋体" w:hAnsi="宋体" w:hint="eastAsia"/>
                <w:sz w:val="21"/>
                <w:szCs w:val="21"/>
              </w:rPr>
              <w:lastRenderedPageBreak/>
              <w:t>及时处置或不进行处置。</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lastRenderedPageBreak/>
              <w:t>4</w:t>
            </w:r>
          </w:p>
        </w:tc>
        <w:tc>
          <w:tcPr>
            <w:tcW w:w="2337"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发生1起扣1分，扣完为止。</w:t>
            </w:r>
          </w:p>
        </w:tc>
      </w:tr>
      <w:tr w:rsidR="003F542C" w:rsidRPr="00E26C96" w:rsidTr="005C2348">
        <w:trPr>
          <w:jc w:val="center"/>
        </w:trPr>
        <w:tc>
          <w:tcPr>
            <w:tcW w:w="686" w:type="dxa"/>
            <w:vMerge w:val="restart"/>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四、工作实效</w:t>
            </w:r>
          </w:p>
        </w:tc>
        <w:tc>
          <w:tcPr>
            <w:tcW w:w="680" w:type="dxa"/>
            <w:vMerge w:val="restart"/>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6</w:t>
            </w:r>
            <w:r w:rsidRPr="00E26C96">
              <w:rPr>
                <w:rFonts w:ascii="宋体" w:hAnsi="宋体"/>
                <w:sz w:val="21"/>
                <w:szCs w:val="21"/>
              </w:rPr>
              <w:t>0</w:t>
            </w: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（一）大型公园企业场馆周边市容市貌管理保障</w:t>
            </w:r>
          </w:p>
        </w:tc>
        <w:tc>
          <w:tcPr>
            <w:tcW w:w="3584"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工作事项：世博园区包含世博文化公园、会议中心、世博展览馆、宋城演艺等场馆。</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无无序设摊、流动兜售；2、无“五乱”现象；3、无非机动车乱停放；4、对各类擅自设置户外广告和设施、擅自占用绿化、擅自掘路、占路等违法行为及时发现、及时劝阻，对不听劝阻故意违法的情况，及时报告城管执法，同时做好音视频取证，并积极配合城管执法人员开展执法检查工作。</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1</w:t>
            </w:r>
            <w:r w:rsidRPr="00E26C96">
              <w:rPr>
                <w:rFonts w:ascii="宋体" w:hAnsi="宋体"/>
                <w:sz w:val="21"/>
                <w:szCs w:val="21"/>
              </w:rPr>
              <w:t>0</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未及时发现1个无序设摊（跨门经营）或流动兜售扣1分；未及时发现一起“五乱”现象扣0.5分；未及时发现1辆非机动车乱停放的扣0.3分；未及时发现1起无序堆物事件，每平方米扣0.3分；对其他各类违法行为未及时发现的发生1起扣0.1分；未及时劝阻处置的，发生1起扣0.2分；未及时报告的，发生1起扣 0.5分；扣完为止。</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（二）建设工地管理保障</w:t>
            </w:r>
          </w:p>
        </w:tc>
        <w:tc>
          <w:tcPr>
            <w:tcW w:w="3584"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工作事项：辖区在建项目市容环境问题主要集中在渣土违规运输、夜间施工、道路污染、占道堆物等，主要对工地进行以下内容监管：文明施工、渣土运输、夜间施工、排水、围墙破损、宣传版面破损、占用道路、占用盲道、机动车占用人行道等现象的监管。</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施工期间无扬尘；2.工地周边无无序设摊、流动兜售；3.无“五乱”现象；4.无非机动车乱停放；5.加强对施工区域外围的监管，督促施工单位落实保洁措施，施工车辆进出施工现场不得造成道路污染；6.加强对建设项目夜间施工的监管，对相关投诉事项做</w:t>
            </w:r>
            <w:r w:rsidRPr="00E26C96">
              <w:rPr>
                <w:rFonts w:ascii="宋体" w:hAnsi="宋体" w:hint="eastAsia"/>
                <w:sz w:val="21"/>
                <w:szCs w:val="21"/>
              </w:rPr>
              <w:lastRenderedPageBreak/>
              <w:t>好跟进核实与音视频取证。</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lastRenderedPageBreak/>
              <w:t>1</w:t>
            </w:r>
            <w:r w:rsidRPr="00E26C96">
              <w:rPr>
                <w:rFonts w:ascii="宋体" w:hAnsi="宋体"/>
                <w:sz w:val="21"/>
                <w:szCs w:val="21"/>
              </w:rPr>
              <w:t>0</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未及时发现1次扬尘事件扣0.3分；未及时发现1个无序设摊或流动兜售扣1分；未及时发现一起“五乱”现象扣0.5分；未及时发现1起非机动车乱停放的扣0.3分；未及时发现污染面积0.2平方米以上的，1处扣0.5分；对其他各类违法行为未及时发现的发生1起扣0.3分，对投诉事项没有核实取证的扣0.5分。扣完为止。</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（三）辖区道路的日常监管</w:t>
            </w:r>
          </w:p>
        </w:tc>
        <w:tc>
          <w:tcPr>
            <w:tcW w:w="3584"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工作事项：对道路上的渣土运输、道路污染、散发小广告、流动设摊等违法现象进行规范和监管。发现问题及时劝阻，无法处置的上报城管执法队员。工作标准：1.无无序设摊、流动兜售；2.无“五乱”现象；3.无非机动车乱停放；4.、对各类轻微违法行为和占绿毁绿、掘路、开道口等违法行为开展宣传教育、劝阻劝离工作，对不听劝阻故意违法的情况，及时报告城管执法，同时做好音视频取证，并积极配合城管执法人员开展执法检查工作。</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1</w:t>
            </w:r>
            <w:r w:rsidRPr="00E26C96">
              <w:rPr>
                <w:rFonts w:ascii="宋体" w:hAnsi="宋体"/>
                <w:sz w:val="21"/>
                <w:szCs w:val="21"/>
              </w:rPr>
              <w:t>5</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未及时发现1起无序设摊（跨门经营）或流动兜售扣1分；未及时发现1起“五乱”现象扣0.5分；未及时发现1辆非机动车乱停放的扣0.3分；对各类轻微违法行为未及时发现的,发生1起扣0.1分；未及时劝阻处置的，发生1起扣0.2分；未及时报告的，发生1起扣0.5分；扣完为止。</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（四）大型活动服务（涉及城市管理）保障</w:t>
            </w:r>
          </w:p>
        </w:tc>
        <w:tc>
          <w:tcPr>
            <w:tcW w:w="3584"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工作事项：世博展览馆举办的重要展会、世博公园（庆典广场）、宋城演艺、世博中心等场馆及公共场所举办的大型群众性活动等，为确保市容环境、交通安全和社会秩序，须加强场馆周边管理。</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根据大型活动的规模，设立疏导点，实行有序管理，疏导点外无无序设摊、流动兜售；2.无“五乱”现象；3.无非机动车乱停放；4.对各类轻微违法行为和擅自设置户外广告或设施、擅自搭建等等违法行为开展宣传教育、劝阻劝离工作，对不听劝阻故意违法的情况，及时报告城管执法，同时做好音视频取证，并积极配合城管执法人员开展执法检查工作。</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1</w:t>
            </w:r>
            <w:r w:rsidRPr="00E26C96">
              <w:rPr>
                <w:rFonts w:ascii="宋体" w:hAnsi="宋体"/>
                <w:sz w:val="21"/>
                <w:szCs w:val="21"/>
              </w:rPr>
              <w:t>0</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未及时发现1个无序设摊或流动兜售扣1分；发生1起“五乱”现象扣0.5分；出现1起非机动车乱停放的扣0.3分；对各类轻微违法行为未及时发现的，发生1起扣0.1分；未及时劝阻处置的，发生1起扣0.2分；未及时报告的，发生1起扣0.5分；扣完为止。</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（五）专业执</w:t>
            </w:r>
            <w:r w:rsidRPr="00E26C96">
              <w:rPr>
                <w:rFonts w:ascii="宋体" w:hAnsi="宋体" w:hint="eastAsia"/>
                <w:sz w:val="21"/>
                <w:szCs w:val="21"/>
              </w:rPr>
              <w:lastRenderedPageBreak/>
              <w:t>和专项整治</w:t>
            </w:r>
          </w:p>
        </w:tc>
        <w:tc>
          <w:tcPr>
            <w:tcW w:w="3584"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lastRenderedPageBreak/>
              <w:t>工作事项：根据市、区城管执法系统的工作部署，以及上钢街道的具</w:t>
            </w:r>
            <w:r w:rsidRPr="00E26C96">
              <w:rPr>
                <w:rFonts w:ascii="宋体" w:hAnsi="宋体" w:hint="eastAsia"/>
                <w:sz w:val="21"/>
                <w:szCs w:val="21"/>
              </w:rPr>
              <w:lastRenderedPageBreak/>
              <w:t>体安排，组织开展专项整治行动，主要内容有：非法客运整治、文明指数测评工作中的市容管理、全国卫生城区复评工作中的市容管理及市区组织的其他专项行动整治。</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工作标准：1.非法客运、水务、环保执法属常态化工作，须每天安排4名辅助人员配合分队开展执法与管理工作；2.配合做好专项整治行动的外场执勤、与相关单位的联系协调，以及数据收集、汇总与报送。</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lastRenderedPageBreak/>
              <w:t>7</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每少1名辅助人员扣1分；个人拒不配合</w:t>
            </w:r>
            <w:r w:rsidRPr="00E26C96">
              <w:rPr>
                <w:rFonts w:ascii="宋体" w:hAnsi="宋体" w:hint="eastAsia"/>
                <w:sz w:val="21"/>
                <w:szCs w:val="21"/>
              </w:rPr>
              <w:lastRenderedPageBreak/>
              <w:t>的，1 人次扣1分；公司拒不配合的，每次扣5分；扣完为止。</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（六）节假日和日常夜班值班备勤</w:t>
            </w:r>
          </w:p>
        </w:tc>
        <w:tc>
          <w:tcPr>
            <w:tcW w:w="3584"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工作事项：按照要求，365*24备勤，每天安排辅助队员2人（含1名驾驶员），配合城管开展夜间值班备勤。</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工作标准：1.每天备勤时间为全天24小时，地点在值班室；2.做好呼叫电台及通讯设备的接听值守，及时应答上级呼叫；3.配合城管值班队员处置突发应急事项。</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3</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备勤时不在位的，每人次扣0.5分（去厕所时间不得超过15分钟）；人数不足的，少1人扣0.5分；应答呼叫不及时的（超过10秒）每次扣0.2分；拒不配合的，每人次扣0.5分。</w:t>
            </w:r>
          </w:p>
        </w:tc>
      </w:tr>
      <w:tr w:rsidR="003F542C" w:rsidRPr="00E26C96" w:rsidTr="005C2348">
        <w:trPr>
          <w:jc w:val="center"/>
        </w:trPr>
        <w:tc>
          <w:tcPr>
            <w:tcW w:w="686" w:type="dxa"/>
            <w:vMerge/>
            <w:vAlign w:val="center"/>
          </w:tcPr>
          <w:p w:rsidR="003F542C" w:rsidRPr="00E26C96" w:rsidRDefault="003F542C" w:rsidP="005C2348">
            <w:pPr>
              <w:snapToGrid w:val="0"/>
              <w:rPr>
                <w:rFonts w:ascii="宋体" w:hAnsi="宋体"/>
                <w:sz w:val="21"/>
                <w:szCs w:val="21"/>
              </w:rPr>
            </w:pPr>
          </w:p>
        </w:tc>
        <w:tc>
          <w:tcPr>
            <w:tcW w:w="680" w:type="dxa"/>
            <w:vMerge/>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（七）上级交办的其他工作</w:t>
            </w:r>
          </w:p>
        </w:tc>
        <w:tc>
          <w:tcPr>
            <w:tcW w:w="3584"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工作事项：工作事项：上级交办的其他事项，包括但不限于以下内容：1.应急处置响应（突发事件支援、响应，烟花爆竹管控。）2.防台防汛、广告等情况排摸。3.第三方测评工作中涉及的市容管理工作。根据实际情况参与完成各类交办任务。</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工作标准：按上级布置的工作任务和要求，保质保量地完成任务。</w:t>
            </w:r>
          </w:p>
        </w:tc>
        <w:tc>
          <w:tcPr>
            <w:tcW w:w="708" w:type="dxa"/>
            <w:vAlign w:val="center"/>
          </w:tcPr>
          <w:p w:rsidR="003F542C" w:rsidRPr="00E26C96" w:rsidRDefault="003F542C" w:rsidP="005C2348">
            <w:pPr>
              <w:snapToGrid w:val="0"/>
              <w:jc w:val="center"/>
              <w:rPr>
                <w:rFonts w:ascii="宋体" w:hAnsi="宋体"/>
                <w:sz w:val="21"/>
                <w:szCs w:val="21"/>
              </w:rPr>
            </w:pPr>
            <w:r w:rsidRPr="00E26C96">
              <w:rPr>
                <w:rFonts w:ascii="宋体" w:hAnsi="宋体" w:hint="eastAsia"/>
                <w:sz w:val="21"/>
                <w:szCs w:val="21"/>
              </w:rPr>
              <w:t>5</w:t>
            </w:r>
          </w:p>
        </w:tc>
        <w:tc>
          <w:tcPr>
            <w:tcW w:w="2337"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拒不服从上级安排的，个人不服从每人次扣0.5分，公司不服从每次扣5.0分。累计扣分可以是负值。</w:t>
            </w:r>
          </w:p>
        </w:tc>
      </w:tr>
      <w:tr w:rsidR="003F542C" w:rsidRPr="00E26C96" w:rsidTr="005C2348">
        <w:trPr>
          <w:jc w:val="center"/>
        </w:trPr>
        <w:tc>
          <w:tcPr>
            <w:tcW w:w="686"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其他事项</w:t>
            </w:r>
          </w:p>
        </w:tc>
        <w:tc>
          <w:tcPr>
            <w:tcW w:w="680" w:type="dxa"/>
            <w:vAlign w:val="center"/>
          </w:tcPr>
          <w:p w:rsidR="003F542C" w:rsidRPr="00E26C96" w:rsidRDefault="003F542C" w:rsidP="005C2348">
            <w:pPr>
              <w:snapToGrid w:val="0"/>
              <w:rPr>
                <w:rFonts w:ascii="宋体" w:hAnsi="宋体"/>
                <w:sz w:val="21"/>
                <w:szCs w:val="21"/>
              </w:rPr>
            </w:pPr>
          </w:p>
        </w:tc>
        <w:tc>
          <w:tcPr>
            <w:tcW w:w="846"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社会影响</w:t>
            </w:r>
          </w:p>
        </w:tc>
        <w:tc>
          <w:tcPr>
            <w:tcW w:w="3584" w:type="dxa"/>
            <w:vAlign w:val="center"/>
          </w:tcPr>
          <w:p w:rsidR="003F542C" w:rsidRPr="00E26C96" w:rsidRDefault="003F542C" w:rsidP="005C2348">
            <w:pPr>
              <w:snapToGrid w:val="0"/>
              <w:rPr>
                <w:rFonts w:ascii="宋体" w:hAnsi="宋体"/>
                <w:sz w:val="21"/>
                <w:szCs w:val="21"/>
              </w:rPr>
            </w:pPr>
            <w:r w:rsidRPr="00E26C96">
              <w:rPr>
                <w:rFonts w:ascii="宋体" w:hAnsi="宋体" w:hint="eastAsia"/>
                <w:sz w:val="21"/>
                <w:szCs w:val="21"/>
              </w:rPr>
              <w:t>工作事项：注意维护世博区域良好形象。</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工作标准：1.无被群众投诉、监督</w:t>
            </w:r>
            <w:r w:rsidRPr="00E26C96">
              <w:rPr>
                <w:rFonts w:ascii="宋体" w:hAnsi="宋体" w:hint="eastAsia"/>
                <w:sz w:val="21"/>
                <w:szCs w:val="21"/>
              </w:rPr>
              <w:lastRenderedPageBreak/>
              <w:t>员举报有违纪行为经查实的；2.无（特保队员）涉黄 赌、毒，涉盗窃、涉群体性打架斗殴或致人重伤等违法行为经查实并造成社会不良影响的；3. 无被媒体曝光并造成不良影响的事件；4.无被区以上领导点名指出或被区以上相关部门通报批评的事件。5.服务过程中有拾金不昧等好人好事的；6.有见义勇为等对社会有重大贡献的；7.因工作表现突出或服务保障到位被人民群众或企事业单位书面表扬的；8.表现突出、业绩优秀或在管理上有创新贡献被媒体报道的；9.表现突出、业绩优秀受或在管理上有创新贡献受到上级领导表扬的。</w:t>
            </w:r>
          </w:p>
        </w:tc>
        <w:tc>
          <w:tcPr>
            <w:tcW w:w="708" w:type="dxa"/>
            <w:vAlign w:val="center"/>
          </w:tcPr>
          <w:p w:rsidR="003F542C" w:rsidRPr="00E26C96" w:rsidRDefault="003F542C" w:rsidP="005C2348">
            <w:pPr>
              <w:snapToGrid w:val="0"/>
              <w:jc w:val="center"/>
              <w:rPr>
                <w:rFonts w:ascii="宋体" w:hAnsi="宋体"/>
                <w:sz w:val="21"/>
                <w:szCs w:val="21"/>
              </w:rPr>
            </w:pPr>
          </w:p>
        </w:tc>
        <w:tc>
          <w:tcPr>
            <w:tcW w:w="2337" w:type="dxa"/>
            <w:vAlign w:val="center"/>
          </w:tcPr>
          <w:p w:rsidR="003F542C" w:rsidRPr="00E26C96" w:rsidRDefault="003F542C" w:rsidP="005C2348">
            <w:pPr>
              <w:snapToGrid w:val="0"/>
              <w:rPr>
                <w:rFonts w:ascii="宋体" w:hAnsi="宋体" w:hint="eastAsia"/>
                <w:sz w:val="21"/>
                <w:szCs w:val="21"/>
              </w:rPr>
            </w:pPr>
            <w:r w:rsidRPr="00E26C96">
              <w:rPr>
                <w:rFonts w:ascii="宋体" w:hAnsi="宋体" w:hint="eastAsia"/>
                <w:sz w:val="21"/>
                <w:szCs w:val="21"/>
              </w:rPr>
              <w:t>1.发生左侧第1种事项的一事扣3分；2.发生左侧第2/3/4种</w:t>
            </w:r>
            <w:r w:rsidRPr="00E26C96">
              <w:rPr>
                <w:rFonts w:ascii="宋体" w:hAnsi="宋体" w:hint="eastAsia"/>
                <w:sz w:val="21"/>
                <w:szCs w:val="21"/>
              </w:rPr>
              <w:lastRenderedPageBreak/>
              <w:t>事项的，一事扣5分；情节特别严重、影响特别恶劣的，本次考核不及格。3.发现左侧第5种事项的，一事加1分；4.发现左侧第5种事项的，一事加1分；5.发现左侧第6/7/8/9种事项的，一事加2分。</w:t>
            </w:r>
          </w:p>
          <w:p w:rsidR="003F542C" w:rsidRPr="00E26C96" w:rsidRDefault="003F542C" w:rsidP="005C2348">
            <w:pPr>
              <w:snapToGrid w:val="0"/>
              <w:rPr>
                <w:rFonts w:ascii="宋体" w:hAnsi="宋体"/>
                <w:sz w:val="21"/>
                <w:szCs w:val="21"/>
              </w:rPr>
            </w:pPr>
            <w:r w:rsidRPr="00E26C96">
              <w:rPr>
                <w:rFonts w:ascii="宋体" w:hAnsi="宋体" w:hint="eastAsia"/>
                <w:sz w:val="21"/>
                <w:szCs w:val="21"/>
              </w:rPr>
              <w:t>（同一件事不累计扣分或加分）。</w:t>
            </w:r>
          </w:p>
        </w:tc>
      </w:tr>
    </w:tbl>
    <w:p w:rsidR="001610DF" w:rsidRPr="003F542C" w:rsidRDefault="001610DF">
      <w:bookmarkStart w:id="0" w:name="_GoBack"/>
      <w:bookmarkEnd w:id="0"/>
    </w:p>
    <w:sectPr w:rsidR="001610DF" w:rsidRPr="003F54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A29" w:rsidRDefault="00006A29" w:rsidP="003F542C">
      <w:pPr>
        <w:spacing w:line="240" w:lineRule="auto"/>
      </w:pPr>
      <w:r>
        <w:separator/>
      </w:r>
    </w:p>
  </w:endnote>
  <w:endnote w:type="continuationSeparator" w:id="0">
    <w:p w:rsidR="00006A29" w:rsidRDefault="00006A29" w:rsidP="003F5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A29" w:rsidRDefault="00006A29" w:rsidP="003F542C">
      <w:pPr>
        <w:spacing w:line="240" w:lineRule="auto"/>
      </w:pPr>
      <w:r>
        <w:separator/>
      </w:r>
    </w:p>
  </w:footnote>
  <w:footnote w:type="continuationSeparator" w:id="0">
    <w:p w:rsidR="00006A29" w:rsidRDefault="00006A29" w:rsidP="003F54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48"/>
    <w:rsid w:val="00006A29"/>
    <w:rsid w:val="001610DF"/>
    <w:rsid w:val="003F542C"/>
    <w:rsid w:val="00743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F77FDC-5003-4578-9950-5461E8BB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42C"/>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42C"/>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3F542C"/>
    <w:rPr>
      <w:sz w:val="18"/>
      <w:szCs w:val="18"/>
    </w:rPr>
  </w:style>
  <w:style w:type="paragraph" w:styleId="a5">
    <w:name w:val="footer"/>
    <w:basedOn w:val="a"/>
    <w:link w:val="a6"/>
    <w:uiPriority w:val="99"/>
    <w:unhideWhenUsed/>
    <w:rsid w:val="003F542C"/>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3F542C"/>
    <w:rPr>
      <w:sz w:val="18"/>
      <w:szCs w:val="18"/>
    </w:rPr>
  </w:style>
  <w:style w:type="paragraph" w:customStyle="1" w:styleId="Style4">
    <w:name w:val="_Style 4"/>
    <w:basedOn w:val="a"/>
    <w:next w:val="a7"/>
    <w:uiPriority w:val="34"/>
    <w:qFormat/>
    <w:rsid w:val="003F542C"/>
    <w:pPr>
      <w:adjustRightInd/>
      <w:spacing w:line="240" w:lineRule="auto"/>
      <w:ind w:firstLineChars="200" w:firstLine="420"/>
      <w:textAlignment w:val="auto"/>
    </w:pPr>
    <w:rPr>
      <w:rFonts w:ascii="Calibri" w:hAnsi="Calibri"/>
      <w:kern w:val="2"/>
      <w:sz w:val="21"/>
      <w:szCs w:val="22"/>
    </w:rPr>
  </w:style>
  <w:style w:type="paragraph" w:styleId="a7">
    <w:name w:val="List Paragraph"/>
    <w:basedOn w:val="a"/>
    <w:uiPriority w:val="34"/>
    <w:qFormat/>
    <w:rsid w:val="003F54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1390</Words>
  <Characters>7927</Characters>
  <Application>Microsoft Office Word</Application>
  <DocSecurity>0</DocSecurity>
  <Lines>66</Lines>
  <Paragraphs>18</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2024-07-05T07:17:00Z</dcterms:created>
  <dcterms:modified xsi:type="dcterms:W3CDTF">2024-07-05T07:17:00Z</dcterms:modified>
</cp:coreProperties>
</file>