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8D" w:rsidRDefault="0003288D" w:rsidP="0003288D">
      <w:pPr>
        <w:spacing w:line="360" w:lineRule="auto"/>
        <w:rPr>
          <w:rFonts w:ascii="宋体" w:hAnsi="宋体" w:cs="宋体" w:hint="eastAsia"/>
          <w:szCs w:val="21"/>
        </w:rPr>
      </w:pPr>
      <w:r>
        <w:rPr>
          <w:rFonts w:ascii="宋体" w:hAnsi="宋体" w:cs="宋体" w:hint="eastAsia"/>
          <w:b/>
          <w:szCs w:val="21"/>
        </w:rPr>
        <w:t>一、项目概述：</w:t>
      </w:r>
    </w:p>
    <w:p w:rsidR="0003288D" w:rsidRDefault="0003288D" w:rsidP="0003288D">
      <w:pPr>
        <w:spacing w:line="360" w:lineRule="auto"/>
        <w:rPr>
          <w:rFonts w:ascii="宋体" w:hAnsi="宋体" w:hint="eastAsia"/>
          <w:b/>
          <w:szCs w:val="21"/>
        </w:rPr>
      </w:pPr>
      <w:r>
        <w:rPr>
          <w:rFonts w:ascii="宋体" w:hAnsi="宋体" w:hint="eastAsia"/>
          <w:b/>
          <w:szCs w:val="21"/>
        </w:rPr>
        <w:t>1.1项目介绍</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居民区住宅电梯由于其产权的公共属性，经常遇到维修改造难，随着使用年限的增加，日常运行中安全隐患逐渐显现，配件少和维修保障难等问题也日益凸现。为方便居民安全出行，特对15年以上居民住宅老旧电梯做安全风险评估，通过预判机制提前发现问题，督促早整改，消除安全隐患。</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本次采购评估预计约258台电梯，固定单价，按实结算，项目预算金额为129万元，由评审结果排名第一位的供应商负责实施。</w:t>
      </w:r>
    </w:p>
    <w:p w:rsidR="0003288D" w:rsidRDefault="0003288D" w:rsidP="0003288D">
      <w:pPr>
        <w:spacing w:line="360" w:lineRule="auto"/>
        <w:rPr>
          <w:rFonts w:ascii="宋体" w:hAnsi="宋体" w:hint="eastAsia"/>
          <w:b/>
          <w:szCs w:val="21"/>
        </w:rPr>
      </w:pPr>
      <w:r>
        <w:rPr>
          <w:rFonts w:ascii="宋体" w:hAnsi="宋体" w:hint="eastAsia"/>
          <w:b/>
          <w:szCs w:val="21"/>
        </w:rPr>
        <w:t>1.2项目目标</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根据《中华人民共和国特种设备安全法》，结合本项目区域住宅乘用电梯实际使用情况，开展针对住宅乘用电梯的安全风险评估工作，意义重大。</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（1）实现安全关口前移，变事后监察为事前预防，提高了行政监察效能。</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（2）强化公共安全监管的力度，有利于本区安全社会创建。</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（3）通过专家评估，提高政府对电梯监管的科学性和针对性。</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（4）在一定程度上解决业主委员会、物业、电梯公司各方信息不对称的问题，为协调解决电梯安全使用风险提供了依据、搭建了平台。</w:t>
      </w:r>
    </w:p>
    <w:p w:rsidR="0003288D" w:rsidRDefault="0003288D" w:rsidP="0003288D">
      <w:pPr>
        <w:spacing w:line="360" w:lineRule="auto"/>
        <w:rPr>
          <w:rFonts w:ascii="宋体" w:hAnsi="宋体" w:hint="eastAsia"/>
          <w:b/>
          <w:szCs w:val="21"/>
        </w:rPr>
      </w:pPr>
      <w:r>
        <w:rPr>
          <w:rFonts w:ascii="宋体" w:hAnsi="宋体" w:hint="eastAsia"/>
          <w:b/>
          <w:szCs w:val="21"/>
        </w:rPr>
        <w:t>1.3交付期</w:t>
      </w:r>
    </w:p>
    <w:p w:rsidR="0003288D" w:rsidRDefault="0003288D" w:rsidP="0003288D">
      <w:pPr>
        <w:spacing w:line="360" w:lineRule="auto"/>
        <w:ind w:firstLineChars="200" w:firstLine="422"/>
        <w:rPr>
          <w:rFonts w:ascii="宋体" w:hAnsi="宋体" w:hint="eastAsia"/>
          <w:b/>
          <w:szCs w:val="21"/>
        </w:rPr>
      </w:pPr>
      <w:r>
        <w:rPr>
          <w:rFonts w:ascii="宋体" w:hAnsi="宋体" w:hint="eastAsia"/>
          <w:b/>
          <w:szCs w:val="21"/>
        </w:rPr>
        <w:t>成交供应商应在2024年10月1日前完成所承担的电梯安全风险评估工作，并出具每部电梯的安全风险评估报告（一式三份），浦东新区2024居民住宅老旧电梯安全风险评估分析总结报告（一式三份）。</w:t>
      </w:r>
    </w:p>
    <w:p w:rsidR="0003288D" w:rsidRDefault="0003288D" w:rsidP="0003288D">
      <w:pPr>
        <w:spacing w:line="360" w:lineRule="auto"/>
        <w:rPr>
          <w:rFonts w:ascii="宋体" w:hAnsi="宋体" w:hint="eastAsia"/>
          <w:b/>
          <w:szCs w:val="21"/>
        </w:rPr>
      </w:pPr>
      <w:r>
        <w:rPr>
          <w:rFonts w:ascii="宋体" w:hAnsi="宋体" w:hint="eastAsia"/>
          <w:b/>
          <w:szCs w:val="21"/>
        </w:rPr>
        <w:t>1.4评估要求</w:t>
      </w:r>
    </w:p>
    <w:p w:rsidR="0003288D" w:rsidRDefault="0003288D" w:rsidP="0003288D">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评估机构应当依据上海市地方标准《在用电梯安全评估规范》（DT31/T885-2015）的要求以及合同规定，制定安全评估方案、计划、组织相应专业技术人员组成评估小组。安全评估流程必须符合相关要求，电梯安全评估应按计划实施。</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（2）其它适用于本合约的有关国家规范、国家标准及上海市地方规范、标准。</w:t>
      </w:r>
    </w:p>
    <w:p w:rsidR="0003288D" w:rsidRDefault="0003288D" w:rsidP="0003288D">
      <w:pPr>
        <w:spacing w:line="360" w:lineRule="auto"/>
        <w:rPr>
          <w:rFonts w:ascii="宋体" w:hAnsi="宋体" w:hint="eastAsia"/>
          <w:b/>
          <w:szCs w:val="21"/>
        </w:rPr>
      </w:pPr>
      <w:r>
        <w:rPr>
          <w:rFonts w:ascii="宋体" w:hAnsi="宋体" w:hint="eastAsia"/>
          <w:b/>
          <w:szCs w:val="21"/>
        </w:rPr>
        <w:t>1.5评估内容及方法</w:t>
      </w:r>
    </w:p>
    <w:p w:rsidR="0003288D" w:rsidRDefault="0003288D" w:rsidP="0003288D">
      <w:pPr>
        <w:spacing w:line="360" w:lineRule="auto"/>
        <w:rPr>
          <w:rFonts w:ascii="宋体" w:hAnsi="宋体" w:hint="eastAsia"/>
          <w:szCs w:val="21"/>
        </w:rPr>
      </w:pPr>
      <w:r>
        <w:rPr>
          <w:rFonts w:ascii="宋体" w:hAnsi="宋体" w:hint="eastAsia"/>
          <w:szCs w:val="21"/>
        </w:rPr>
        <w:t>（一）评估方案、计划制订</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成交供应商应当在项目正式实施前将评估计划和评估方案，交由采购人审定。</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在方案、计划通过确定后应当提前告知有关使用单位、维保单位，建立良好的沟通、协调机制，做好评估前准备工作。</w:t>
      </w:r>
    </w:p>
    <w:p w:rsidR="0003288D" w:rsidRDefault="0003288D" w:rsidP="0003288D">
      <w:pPr>
        <w:spacing w:line="360" w:lineRule="auto"/>
        <w:rPr>
          <w:rFonts w:ascii="宋体" w:hAnsi="宋体" w:hint="eastAsia"/>
          <w:szCs w:val="21"/>
        </w:rPr>
      </w:pPr>
      <w:r>
        <w:rPr>
          <w:rFonts w:ascii="宋体" w:hAnsi="宋体" w:hint="eastAsia"/>
          <w:szCs w:val="21"/>
        </w:rPr>
        <w:lastRenderedPageBreak/>
        <w:t>（二）电梯现场测试、评估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1.工作内容总体概述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主要通过技术测试、检查方式，运用定量或定性分析方法，对每台电梯进行专业测试评定（测试评估的项目见“2、测试评估内容”）具体为：</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（1）按规范要求填写相关电梯安全风险评估表；</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（2）每台电梯设备作出安全风险评估；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（3）提出电梯设备维修、改造、更新，以及电梯管理等方面的建议；</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（4）提出电梯设备降低安全风险的对策和措施以及市场报价。</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2.测试评估内容</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（1）电梯设备的安全性评估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安全性评估包括但不仅限于以下内容：（1</w:t>
      </w:r>
      <w:r>
        <w:rPr>
          <w:rFonts w:ascii="宋体" w:hAnsi="宋体"/>
          <w:szCs w:val="21"/>
        </w:rPr>
        <w:t>）</w:t>
      </w:r>
      <w:r>
        <w:rPr>
          <w:rFonts w:ascii="宋体" w:hAnsi="宋体" w:hint="eastAsia"/>
          <w:szCs w:val="21"/>
        </w:rPr>
        <w:t>资料（2）机房区域的设备情况（3）曳引机（4）联轴器（5）电动机（6）制动器（7）控制屏（8）层门与门锁（9</w:t>
      </w:r>
      <w:r>
        <w:rPr>
          <w:rFonts w:ascii="宋体" w:hAnsi="宋体"/>
          <w:szCs w:val="21"/>
        </w:rPr>
        <w:t>）</w:t>
      </w:r>
      <w:r>
        <w:rPr>
          <w:rFonts w:ascii="宋体" w:hAnsi="宋体" w:hint="eastAsia"/>
          <w:szCs w:val="21"/>
        </w:rPr>
        <w:t>供电设备（10）曳引轮、导向轮（11）悬挂装置（12）导轨（13）井道（14）对重（15）运行区域的保护（16）轿厢（17）底坑（18）运行性能。</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要求根据每台电梯目前实际使用状况，检查（1）设备的磨损、偏差情况；（2）设备的电气、电子老化程度；（3）设备的安全功能、可靠性；（4）设备是否存在不符合现有标准的情况，并分析其对使用寿命和风险隐患的影响，从而帮助使用单位决定对其采取的措施方案，减少故障发生率，保障电梯安全可靠的运行。</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（2）电梯运行管理评估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依据《上海市电梯安全监察办法》、TSG T5001－2009《电梯使用管理与维护保养规则》涉及电梯使用单位管理责任要求的部分，通过评估以衡量电梯运行管理状况对电梯运行安全的风险影响，以促进电梯使用单位加强管理。</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（3）电梯维护保养管理评估</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依据国家标准的相关内容要求、《上海市电梯安全监察办法》、TSG 08-2017《特种设备使用管理规则》和TSG T5002-2017《电梯维护保养规则》涉及电梯维修保养单位责任部分，通过检查综合衡量电梯维修保养单位电梯维保现状、维修保养的能力和技术水平以促进电梯维修保养质量的提高。</w:t>
      </w:r>
    </w:p>
    <w:p w:rsidR="0003288D" w:rsidRDefault="0003288D" w:rsidP="0003288D">
      <w:pPr>
        <w:spacing w:line="360" w:lineRule="auto"/>
        <w:rPr>
          <w:rFonts w:ascii="宋体" w:hAnsi="宋体" w:hint="eastAsia"/>
          <w:szCs w:val="21"/>
        </w:rPr>
      </w:pPr>
      <w:r>
        <w:rPr>
          <w:rFonts w:ascii="宋体" w:hAnsi="宋体" w:hint="eastAsia"/>
          <w:szCs w:val="21"/>
        </w:rPr>
        <w:t>（三）分析报告撰写</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1.成交供应商应当按规定时间将以下报告上交至采购人及相关职责部门：</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（1）浦东新区2024年度每台住宅乘用电梯安全风险评估报告</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lastRenderedPageBreak/>
        <w:t xml:space="preserve">2.报告中须包含以下内容（包括但不仅限于）： </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（1）能运用定量或定性方法进行数据分析；</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（2）有横向比对分析、分析后的评价结果；</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（3）能针对性指出电梯管理薄弱环节，并提出相应建议；</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（4）能分析亟须解决的问题；</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（5）能针对每部电梯提出维修保养方面的合理化建议；</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（6）能针对每部电梯，协助建立一套较为完善的安全管理制度；</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（7）能为业主方和物业管理公司提供相关建议；</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（8）如有需要，在电梯使用方提供相关方案后可对需要更新改造修理的项目提供参考报价。</w:t>
      </w:r>
    </w:p>
    <w:p w:rsidR="0003288D" w:rsidRDefault="0003288D" w:rsidP="0003288D">
      <w:pPr>
        <w:spacing w:line="360" w:lineRule="auto"/>
        <w:rPr>
          <w:rFonts w:ascii="宋体" w:hAnsi="宋体" w:hint="eastAsia"/>
          <w:szCs w:val="21"/>
        </w:rPr>
      </w:pPr>
      <w:r>
        <w:rPr>
          <w:rFonts w:ascii="宋体" w:hAnsi="宋体" w:hint="eastAsia"/>
          <w:szCs w:val="21"/>
        </w:rPr>
        <w:t>（四）协作工作及其他</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项目验收合格后，成交供应商应当配合相关职责部门做好下一步电梯安全相关工作的落实。</w:t>
      </w:r>
    </w:p>
    <w:p w:rsidR="0003288D" w:rsidRDefault="0003288D" w:rsidP="0003288D">
      <w:pPr>
        <w:spacing w:line="360" w:lineRule="auto"/>
        <w:rPr>
          <w:rFonts w:ascii="宋体" w:hAnsi="宋体" w:hint="eastAsia"/>
          <w:b/>
          <w:szCs w:val="21"/>
        </w:rPr>
      </w:pPr>
      <w:r>
        <w:rPr>
          <w:rFonts w:ascii="宋体" w:hAnsi="宋体" w:hint="eastAsia"/>
          <w:b/>
          <w:szCs w:val="21"/>
        </w:rPr>
        <w:t>1.6付款方式与验收要求</w:t>
      </w:r>
    </w:p>
    <w:p w:rsidR="0003288D" w:rsidRDefault="0003288D" w:rsidP="0003288D">
      <w:pPr>
        <w:spacing w:line="360" w:lineRule="auto"/>
        <w:rPr>
          <w:rFonts w:ascii="宋体" w:hAnsi="宋体" w:hint="eastAsia"/>
          <w:b/>
          <w:szCs w:val="21"/>
        </w:rPr>
      </w:pPr>
      <w:r>
        <w:rPr>
          <w:rFonts w:ascii="宋体" w:hAnsi="宋体" w:hint="eastAsia"/>
          <w:b/>
          <w:szCs w:val="21"/>
        </w:rPr>
        <w:t>（一）付款方式</w:t>
      </w:r>
    </w:p>
    <w:p w:rsidR="0003288D" w:rsidRDefault="0003288D" w:rsidP="0003288D">
      <w:pPr>
        <w:spacing w:line="360" w:lineRule="auto"/>
        <w:ind w:firstLineChars="200" w:firstLine="422"/>
        <w:rPr>
          <w:rFonts w:ascii="宋体" w:hAnsi="宋体"/>
          <w:b/>
          <w:szCs w:val="21"/>
        </w:rPr>
      </w:pPr>
      <w:r>
        <w:rPr>
          <w:rFonts w:ascii="宋体" w:hAnsi="宋体" w:hint="eastAsia"/>
          <w:b/>
          <w:szCs w:val="21"/>
        </w:rPr>
        <w:t>按照浦东市场监督管理局要求完成数量初步拟定为258台，费用结算按照实际评估电梯台数结算，</w:t>
      </w:r>
      <w:r>
        <w:rPr>
          <w:rFonts w:hint="eastAsia"/>
        </w:rPr>
        <w:t>最高结算金额不超过合同金额，供应商需考虑数量变化引发的全部风险</w:t>
      </w:r>
      <w:r>
        <w:rPr>
          <w:rFonts w:ascii="宋体" w:hAnsi="宋体" w:hint="eastAsia"/>
          <w:b/>
          <w:szCs w:val="21"/>
        </w:rPr>
        <w:t>。</w:t>
      </w:r>
    </w:p>
    <w:p w:rsidR="0003288D" w:rsidRDefault="0003288D" w:rsidP="0003288D">
      <w:pPr>
        <w:spacing w:line="360" w:lineRule="auto"/>
        <w:ind w:firstLineChars="200" w:firstLine="422"/>
        <w:rPr>
          <w:rFonts w:ascii="宋体" w:hAnsi="宋体" w:hint="eastAsia"/>
          <w:b/>
          <w:szCs w:val="21"/>
        </w:rPr>
      </w:pPr>
      <w:r>
        <w:rPr>
          <w:rFonts w:ascii="宋体" w:hAnsi="宋体" w:hint="eastAsia"/>
          <w:b/>
          <w:szCs w:val="21"/>
        </w:rPr>
        <w:t>按照实施进度分三个阶段进行付款。第一阶段，即成交供应商完成评估总数量30%的评估量且验收合格，采购人支付合同价款的30%；第二阶段，即评估量完成至60%且验收合格，支付至合同价款的60%；第三阶段，即全部评估工作完成且验收合格，采购人按照实际评估电梯台数一次性支付剩余款项。</w:t>
      </w:r>
    </w:p>
    <w:p w:rsidR="0003288D" w:rsidRDefault="0003288D" w:rsidP="0003288D">
      <w:pPr>
        <w:spacing w:line="360" w:lineRule="auto"/>
        <w:ind w:firstLineChars="200" w:firstLine="422"/>
        <w:rPr>
          <w:rFonts w:ascii="宋体" w:hAnsi="宋体" w:hint="eastAsia"/>
          <w:b/>
          <w:szCs w:val="21"/>
        </w:rPr>
      </w:pPr>
      <w:r>
        <w:rPr>
          <w:rFonts w:ascii="宋体" w:hAnsi="宋体" w:hint="eastAsia"/>
          <w:b/>
          <w:szCs w:val="21"/>
        </w:rPr>
        <w:t>成交供应商只有在完成相应阶段的评估量且验收合格后，采购人才会支付相应阶段的合同价款。</w:t>
      </w:r>
    </w:p>
    <w:p w:rsidR="0003288D" w:rsidRDefault="0003288D" w:rsidP="0003288D">
      <w:pPr>
        <w:spacing w:line="360" w:lineRule="auto"/>
        <w:rPr>
          <w:rFonts w:ascii="宋体" w:hAnsi="宋体" w:hint="eastAsia"/>
          <w:b/>
          <w:szCs w:val="21"/>
        </w:rPr>
      </w:pPr>
      <w:r>
        <w:rPr>
          <w:rFonts w:ascii="宋体" w:hAnsi="宋体" w:hint="eastAsia"/>
          <w:b/>
          <w:szCs w:val="21"/>
        </w:rPr>
        <w:t>（二）验收要求</w:t>
      </w:r>
    </w:p>
    <w:p w:rsidR="0003288D" w:rsidRDefault="0003288D" w:rsidP="0003288D">
      <w:pPr>
        <w:spacing w:line="360" w:lineRule="auto"/>
        <w:ind w:firstLineChars="200" w:firstLine="422"/>
        <w:rPr>
          <w:rFonts w:ascii="宋体" w:hAnsi="宋体" w:hint="eastAsia"/>
          <w:b/>
          <w:szCs w:val="21"/>
        </w:rPr>
      </w:pPr>
      <w:r>
        <w:rPr>
          <w:rFonts w:ascii="宋体" w:hAnsi="宋体" w:hint="eastAsia"/>
          <w:b/>
          <w:szCs w:val="21"/>
        </w:rPr>
        <w:t>本项目需由国家认可的电梯检验检测单位对项目实施过程进行监督、对报告进行审核，并对评价项目进行验收。相关审核验收费用由成交供应商承担。</w:t>
      </w:r>
    </w:p>
    <w:p w:rsidR="0003288D" w:rsidRDefault="0003288D" w:rsidP="0003288D">
      <w:pPr>
        <w:spacing w:line="360" w:lineRule="auto"/>
        <w:ind w:firstLineChars="200" w:firstLine="422"/>
        <w:rPr>
          <w:rFonts w:ascii="宋体" w:hAnsi="宋体" w:hint="eastAsia"/>
          <w:b/>
          <w:szCs w:val="21"/>
        </w:rPr>
      </w:pPr>
      <w:r>
        <w:rPr>
          <w:rFonts w:ascii="宋体" w:hAnsi="宋体" w:hint="eastAsia"/>
          <w:b/>
          <w:szCs w:val="21"/>
        </w:rPr>
        <w:t>本项目将针对付款阶段分别进行验收，即每个阶段抽样1台电梯，由国家认可的电梯检验检测单位对抽样电梯进行再评估，评价项目合格率达到95%以上（含95%）的即通过验收。项目合格率在95%以下的，将重新抽样1台电梯进行再评估，若评价项目合格率仍在95%以下的，采购人有权终止合同，并不再支付该阶段的费用。</w:t>
      </w:r>
    </w:p>
    <w:p w:rsidR="0003288D" w:rsidRDefault="0003288D" w:rsidP="0003288D">
      <w:pPr>
        <w:spacing w:line="360" w:lineRule="auto"/>
        <w:rPr>
          <w:rFonts w:ascii="宋体" w:hAnsi="宋体" w:hint="eastAsia"/>
          <w:b/>
          <w:szCs w:val="21"/>
        </w:rPr>
      </w:pPr>
      <w:r>
        <w:rPr>
          <w:rFonts w:ascii="宋体" w:hAnsi="宋体" w:hint="eastAsia"/>
          <w:b/>
          <w:szCs w:val="21"/>
        </w:rPr>
        <w:lastRenderedPageBreak/>
        <w:t>1.7人员配置</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供应商应当为本项目成立一个项目实施小组，指定专人负责该项目，项目负责人应当有过类似电梯安全风险评估项目经验。有特殊岗位专业要求的，工作人员应当具备相应的上岗证书。</w:t>
      </w:r>
    </w:p>
    <w:p w:rsidR="0003288D" w:rsidRDefault="0003288D" w:rsidP="0003288D">
      <w:pPr>
        <w:tabs>
          <w:tab w:val="left" w:pos="180"/>
          <w:tab w:val="left" w:pos="900"/>
        </w:tabs>
        <w:spacing w:line="360" w:lineRule="auto"/>
        <w:ind w:firstLineChars="200" w:firstLine="422"/>
        <w:rPr>
          <w:rFonts w:ascii="宋体" w:hAnsi="宋体" w:hint="eastAsia"/>
          <w:b/>
          <w:szCs w:val="21"/>
        </w:rPr>
      </w:pPr>
    </w:p>
    <w:p w:rsidR="0003288D" w:rsidRDefault="0003288D" w:rsidP="0003288D">
      <w:pPr>
        <w:spacing w:line="360" w:lineRule="auto"/>
        <w:rPr>
          <w:rFonts w:ascii="宋体" w:hAnsi="宋体" w:hint="eastAsia"/>
          <w:b/>
          <w:szCs w:val="21"/>
        </w:rPr>
      </w:pPr>
      <w:r>
        <w:rPr>
          <w:rFonts w:ascii="宋体" w:hAnsi="宋体" w:hint="eastAsia"/>
          <w:b/>
          <w:szCs w:val="21"/>
        </w:rPr>
        <w:t>二、其他要求</w:t>
      </w:r>
    </w:p>
    <w:p w:rsidR="0003288D" w:rsidRDefault="0003288D" w:rsidP="0003288D">
      <w:pPr>
        <w:spacing w:line="360" w:lineRule="auto"/>
        <w:rPr>
          <w:rFonts w:ascii="宋体" w:hAnsi="宋体" w:hint="eastAsia"/>
          <w:b/>
          <w:szCs w:val="21"/>
        </w:rPr>
      </w:pPr>
      <w:r>
        <w:rPr>
          <w:rFonts w:ascii="宋体" w:hAnsi="宋体" w:hint="eastAsia"/>
          <w:b/>
          <w:szCs w:val="21"/>
        </w:rPr>
        <w:t>2.1报价要求</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（1）本项目为固定单价采购，合同单价不得变化，按评估电梯并出具报告数量进行结算，最高结算金额不超过合同金额。供应商需充分考虑数量不确定性的风险，所有费用均包含在合同单价中。</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b/>
          <w:bCs/>
          <w:szCs w:val="21"/>
        </w:rPr>
        <w:t>★单价不得超过5000元/台（本条款为实质性响应条款，供应商未对此条做出响应的，将被作无效响应处理）。</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（3）供应商所报的报价包含了可能发生的所有与完成本项目评估服务及履行合同义务有关的一切费用。供应商提供的服务应当符合国家有关法律、法规和标准规范，满足合同约定的服务内容和质量等要求。</w:t>
      </w:r>
    </w:p>
    <w:p w:rsidR="0003288D" w:rsidRDefault="0003288D" w:rsidP="0003288D">
      <w:pPr>
        <w:spacing w:line="360" w:lineRule="auto"/>
        <w:rPr>
          <w:rFonts w:ascii="宋体" w:hAnsi="宋体" w:hint="eastAsia"/>
          <w:b/>
          <w:szCs w:val="21"/>
        </w:rPr>
      </w:pPr>
      <w:r>
        <w:rPr>
          <w:rFonts w:ascii="宋体" w:hAnsi="宋体" w:hint="eastAsia"/>
          <w:b/>
          <w:szCs w:val="21"/>
        </w:rPr>
        <w:t>2.2服务要求</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供应商应根据磋商文件的要求、现场情况以及自身经验，在响应文件中详细阐述工作计划、工作依据及标准、实施方案、质量保证措施以及达到的目标、突发情况的应急处置机制等内容，并提出针对采购人的服务设想及建议。各项内容应当详细、具体，有较高的可操作性。</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（2）现场评估工作应当尽可能降低对居民的影响。现场评估人员应当做好安全防护，确保评估现场秩序正常和安全,不得遗失、损坏相关资料，如有违规行为者，将追究法律责任。评估单位应做到：</w:t>
      </w:r>
      <w:r>
        <w:rPr>
          <w:rFonts w:ascii="宋体" w:hAnsi="宋体"/>
          <w:szCs w:val="21"/>
        </w:rPr>
        <w:t>对</w:t>
      </w:r>
      <w:r>
        <w:rPr>
          <w:rFonts w:ascii="宋体" w:hAnsi="宋体" w:hint="eastAsia"/>
          <w:szCs w:val="21"/>
        </w:rPr>
        <w:t>评估人</w:t>
      </w:r>
      <w:r>
        <w:rPr>
          <w:rFonts w:ascii="宋体" w:hAnsi="宋体"/>
          <w:szCs w:val="21"/>
        </w:rPr>
        <w:t>员进行安全培训</w:t>
      </w:r>
      <w:r>
        <w:rPr>
          <w:rFonts w:ascii="宋体" w:hAnsi="宋体" w:hint="eastAsia"/>
          <w:szCs w:val="21"/>
        </w:rPr>
        <w:t>；评估</w:t>
      </w:r>
      <w:r>
        <w:rPr>
          <w:rFonts w:ascii="宋体" w:hAnsi="宋体"/>
          <w:szCs w:val="21"/>
        </w:rPr>
        <w:t>前，应进行安全技术交底；必须为</w:t>
      </w:r>
      <w:r>
        <w:rPr>
          <w:rFonts w:ascii="宋体" w:hAnsi="宋体" w:hint="eastAsia"/>
          <w:szCs w:val="21"/>
        </w:rPr>
        <w:t>评估</w:t>
      </w:r>
      <w:r>
        <w:rPr>
          <w:rFonts w:ascii="宋体" w:hAnsi="宋体"/>
          <w:szCs w:val="21"/>
        </w:rPr>
        <w:t>人员配备必需的安全防护用品；对安全设施及安全作业执行情况进行检查、监督</w:t>
      </w:r>
      <w:r>
        <w:rPr>
          <w:rFonts w:ascii="宋体" w:hAnsi="宋体" w:hint="eastAsia"/>
          <w:szCs w:val="21"/>
        </w:rPr>
        <w:t>，保证服务质量。</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（3）成交供应商在服务期内须严格按照标准化的操作程序、完善的培训体系和质量控制体系完成本项目所涉及的服务，以保证整个项目安全、高效、有序和有计划地运转。</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（4）成交供应商在服务期内应加强内部管理控制，建立工作流程、人员培训、安全规范、巡查监督以及考核奖惩等制度，并保证服务质量。</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（5）成交供应商配备的全部服务人员的工作时间应严格按照国家有关法律、法规要求</w:t>
      </w:r>
      <w:r>
        <w:rPr>
          <w:rFonts w:ascii="宋体" w:hAnsi="宋体" w:hint="eastAsia"/>
          <w:szCs w:val="21"/>
        </w:rPr>
        <w:lastRenderedPageBreak/>
        <w:t>的标准执行，因工作原因产生的加班（含节假日加班）应严格按国家有关法律、法规要求的标准给付员工加班薪资，并包含国家规定的员工年假费用。</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（6）因供应商违反《劳动法》等法律法规而造成采购人的连带责任和损失全部由供应商承担。</w:t>
      </w:r>
    </w:p>
    <w:p w:rsidR="0003288D" w:rsidRDefault="0003288D" w:rsidP="0003288D">
      <w:pPr>
        <w:spacing w:line="360" w:lineRule="auto"/>
        <w:ind w:firstLineChars="200" w:firstLine="420"/>
        <w:rPr>
          <w:rFonts w:ascii="宋体" w:hAnsi="宋体"/>
          <w:b/>
          <w:szCs w:val="21"/>
        </w:rPr>
      </w:pPr>
      <w:r>
        <w:rPr>
          <w:rFonts w:ascii="宋体" w:hAnsi="宋体" w:hint="eastAsia"/>
          <w:szCs w:val="21"/>
        </w:rPr>
        <w:t>（7）成交供应商为此项目所聘用的全部人员、生、老、病、死或事故原因、劳资纠纷，刑、民事案件等均与采购人无关。</w:t>
      </w:r>
    </w:p>
    <w:p w:rsidR="0003288D" w:rsidRDefault="0003288D" w:rsidP="0003288D">
      <w:pPr>
        <w:spacing w:line="360" w:lineRule="auto"/>
        <w:rPr>
          <w:rFonts w:ascii="宋体" w:hAnsi="宋体" w:hint="eastAsia"/>
          <w:b/>
          <w:szCs w:val="21"/>
        </w:rPr>
      </w:pPr>
      <w:r>
        <w:rPr>
          <w:rFonts w:ascii="宋体" w:hAnsi="宋体" w:hint="eastAsia"/>
          <w:b/>
          <w:szCs w:val="21"/>
        </w:rPr>
        <w:t>2.3其他</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（1）供应商成交后一律不得将服务内容转包，一经发现，采购人有权终止协议，而由此造成的一切经济损失，由供应商负责赔偿。</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2）在服务期限内，项目组成员应保持稳定，以保证工作的正常进行。供应商可根据项目实际需求和业务需要对成员作出合理调整。若更换人员，应以相当资格与技能的人员替换，同时须经采购人备案同意后方可更换。</w:t>
      </w:r>
    </w:p>
    <w:p w:rsidR="0003288D" w:rsidRDefault="0003288D" w:rsidP="0003288D">
      <w:pPr>
        <w:spacing w:line="360" w:lineRule="auto"/>
        <w:ind w:firstLineChars="200" w:firstLine="420"/>
        <w:rPr>
          <w:rFonts w:ascii="宋体" w:hAnsi="宋体" w:hint="eastAsia"/>
          <w:szCs w:val="21"/>
        </w:rPr>
      </w:pPr>
      <w:r>
        <w:rPr>
          <w:rFonts w:ascii="宋体" w:hAnsi="宋体" w:hint="eastAsia"/>
          <w:szCs w:val="21"/>
        </w:rPr>
        <w:t>（3）成交供应商必须在采购人领导下开展服务工作，并接受其指导与监督，同时需遵守采购人各项内部规章制度。</w:t>
      </w:r>
    </w:p>
    <w:p w:rsidR="0003288D" w:rsidRDefault="0003288D" w:rsidP="0003288D">
      <w:pPr>
        <w:spacing w:line="360" w:lineRule="auto"/>
        <w:ind w:firstLineChars="200" w:firstLine="420"/>
      </w:pPr>
      <w:r>
        <w:rPr>
          <w:rFonts w:ascii="宋体" w:hAnsi="宋体" w:hint="eastAsia"/>
          <w:szCs w:val="21"/>
        </w:rPr>
        <w:t>（4）在报价以及实施管理过程中，遇国家政策、法规对行业有特殊管理规定，并与采购要求不一致时，以国家规定为准。成交单位在严格遵守国家有关政策、法规的基础上，提供服务。</w:t>
      </w:r>
    </w:p>
    <w:p w:rsidR="003A0117" w:rsidRPr="0003288D" w:rsidRDefault="003A0117" w:rsidP="0003288D">
      <w:bookmarkStart w:id="0" w:name="_GoBack"/>
      <w:bookmarkEnd w:id="0"/>
    </w:p>
    <w:sectPr w:rsidR="003A0117" w:rsidRPr="000328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10C" w:rsidRDefault="00DB410C" w:rsidP="009E41DC">
      <w:r>
        <w:separator/>
      </w:r>
    </w:p>
  </w:endnote>
  <w:endnote w:type="continuationSeparator" w:id="0">
    <w:p w:rsidR="00DB410C" w:rsidRDefault="00DB410C" w:rsidP="009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10C" w:rsidRDefault="00DB410C" w:rsidP="009E41DC">
      <w:r>
        <w:separator/>
      </w:r>
    </w:p>
  </w:footnote>
  <w:footnote w:type="continuationSeparator" w:id="0">
    <w:p w:rsidR="00DB410C" w:rsidRDefault="00DB410C" w:rsidP="009E4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61"/>
    <w:rsid w:val="0003288D"/>
    <w:rsid w:val="003A0117"/>
    <w:rsid w:val="009A6161"/>
    <w:rsid w:val="009E41DC"/>
    <w:rsid w:val="00DB410C"/>
    <w:rsid w:val="00E4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B51A62-A169-4C3A-A558-173FCD5E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E41DC"/>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9E41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1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41DC"/>
    <w:rPr>
      <w:sz w:val="18"/>
      <w:szCs w:val="18"/>
    </w:rPr>
  </w:style>
  <w:style w:type="paragraph" w:styleId="a5">
    <w:name w:val="footer"/>
    <w:basedOn w:val="a"/>
    <w:link w:val="a6"/>
    <w:uiPriority w:val="99"/>
    <w:unhideWhenUsed/>
    <w:rsid w:val="009E41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41DC"/>
    <w:rPr>
      <w:sz w:val="18"/>
      <w:szCs w:val="18"/>
    </w:rPr>
  </w:style>
  <w:style w:type="character" w:customStyle="1" w:styleId="20">
    <w:name w:val="标题 2 字符"/>
    <w:basedOn w:val="a0"/>
    <w:link w:val="2"/>
    <w:uiPriority w:val="9"/>
    <w:semiHidden/>
    <w:rsid w:val="009E41D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1921</Characters>
  <Application>Microsoft Office Word</Application>
  <DocSecurity>0</DocSecurity>
  <Lines>128</Lines>
  <Paragraphs>112</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2024-04-24T05:29:00Z</dcterms:created>
  <dcterms:modified xsi:type="dcterms:W3CDTF">2024-04-24T06:31:00Z</dcterms:modified>
</cp:coreProperties>
</file>