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4F4" w:rsidRPr="006012ED" w:rsidRDefault="003B44F4" w:rsidP="003B44F4">
      <w:pPr>
        <w:spacing w:line="360" w:lineRule="auto"/>
        <w:rPr>
          <w:rFonts w:ascii="宋体" w:hAnsi="宋体" w:cs="宋体" w:hint="eastAsia"/>
          <w:szCs w:val="21"/>
        </w:rPr>
      </w:pPr>
      <w:bookmarkStart w:id="0" w:name="_Toc497209987"/>
      <w:bookmarkStart w:id="1" w:name="_Toc512586610"/>
      <w:r w:rsidRPr="006012ED">
        <w:rPr>
          <w:rFonts w:ascii="宋体" w:hAnsi="宋体" w:cs="宋体" w:hint="eastAsia"/>
          <w:szCs w:val="21"/>
        </w:rPr>
        <w:t>一、服务内容及服务期</w:t>
      </w:r>
    </w:p>
    <w:p w:rsidR="003B44F4" w:rsidRPr="006012ED" w:rsidRDefault="003B44F4" w:rsidP="003B44F4">
      <w:pPr>
        <w:spacing w:line="360" w:lineRule="auto"/>
        <w:ind w:firstLineChars="200" w:firstLine="420"/>
        <w:rPr>
          <w:rFonts w:ascii="宋体" w:hAnsi="宋体" w:cs="宋体" w:hint="eastAsia"/>
          <w:szCs w:val="21"/>
        </w:rPr>
      </w:pPr>
      <w:r w:rsidRPr="006012ED">
        <w:rPr>
          <w:rFonts w:ascii="宋体" w:hAnsi="宋体" w:cs="宋体" w:hint="eastAsia"/>
          <w:szCs w:val="21"/>
        </w:rPr>
        <w:t>此次建库数据样本10000份，服务内容包括从前端采集到数据导入完成。</w:t>
      </w:r>
    </w:p>
    <w:p w:rsidR="003B44F4" w:rsidRPr="006012ED" w:rsidRDefault="003B44F4" w:rsidP="003B44F4">
      <w:pPr>
        <w:spacing w:line="360" w:lineRule="auto"/>
        <w:ind w:firstLineChars="200" w:firstLine="420"/>
        <w:rPr>
          <w:rFonts w:ascii="宋体" w:hAnsi="宋体" w:cs="宋体" w:hint="eastAsia"/>
          <w:szCs w:val="21"/>
        </w:rPr>
      </w:pPr>
      <w:r w:rsidRPr="006012ED">
        <w:rPr>
          <w:rFonts w:ascii="宋体" w:hAnsi="宋体" w:cs="宋体" w:hint="eastAsia"/>
          <w:szCs w:val="21"/>
        </w:rPr>
        <w:t>时间预计6个月内（即服务期暂定为6个月，具体以合同签订日期为准）。</w:t>
      </w:r>
    </w:p>
    <w:p w:rsidR="003B44F4" w:rsidRPr="006012ED" w:rsidRDefault="003B44F4" w:rsidP="003B44F4">
      <w:pPr>
        <w:numPr>
          <w:ilvl w:val="0"/>
          <w:numId w:val="1"/>
        </w:numPr>
        <w:spacing w:line="360" w:lineRule="auto"/>
        <w:rPr>
          <w:rFonts w:ascii="宋体" w:hAnsi="宋体" w:cs="宋体" w:hint="eastAsia"/>
          <w:szCs w:val="21"/>
        </w:rPr>
      </w:pPr>
      <w:r w:rsidRPr="006012ED">
        <w:rPr>
          <w:rFonts w:ascii="宋体" w:hAnsi="宋体" w:cs="宋体" w:hint="eastAsia"/>
          <w:szCs w:val="21"/>
        </w:rPr>
        <w:t>生物样本采集需求：</w:t>
      </w:r>
    </w:p>
    <w:p w:rsidR="003B44F4" w:rsidRPr="006012ED" w:rsidRDefault="003B44F4" w:rsidP="003B44F4">
      <w:pPr>
        <w:numPr>
          <w:ilvl w:val="0"/>
          <w:numId w:val="2"/>
        </w:numPr>
        <w:spacing w:line="360" w:lineRule="auto"/>
        <w:rPr>
          <w:rFonts w:ascii="宋体" w:hAnsi="宋体" w:cs="宋体" w:hint="eastAsia"/>
          <w:szCs w:val="21"/>
        </w:rPr>
      </w:pPr>
      <w:r w:rsidRPr="006012ED">
        <w:rPr>
          <w:rFonts w:ascii="宋体" w:hAnsi="宋体" w:cs="宋体" w:hint="eastAsia"/>
          <w:szCs w:val="21"/>
        </w:rPr>
        <w:t>同时采集人员信息和血样。</w:t>
      </w:r>
    </w:p>
    <w:p w:rsidR="003B44F4" w:rsidRPr="006012ED" w:rsidRDefault="003B44F4" w:rsidP="003B44F4">
      <w:pPr>
        <w:numPr>
          <w:ilvl w:val="0"/>
          <w:numId w:val="2"/>
        </w:numPr>
        <w:spacing w:line="360" w:lineRule="auto"/>
        <w:rPr>
          <w:rFonts w:ascii="宋体" w:hAnsi="宋体" w:cs="宋体" w:hint="eastAsia"/>
          <w:szCs w:val="21"/>
        </w:rPr>
      </w:pPr>
      <w:r w:rsidRPr="006012ED">
        <w:rPr>
          <w:rFonts w:ascii="宋体" w:hAnsi="宋体" w:cs="宋体" w:hint="eastAsia"/>
          <w:szCs w:val="21"/>
        </w:rPr>
        <w:t>血卡编号应为加密条码，避免信息泄露，强化纠错能力，保障采集数据的安全性。</w:t>
      </w:r>
    </w:p>
    <w:p w:rsidR="003B44F4" w:rsidRPr="006012ED" w:rsidRDefault="003B44F4" w:rsidP="003B44F4">
      <w:pPr>
        <w:numPr>
          <w:ilvl w:val="0"/>
          <w:numId w:val="1"/>
        </w:numPr>
        <w:spacing w:line="360" w:lineRule="auto"/>
        <w:rPr>
          <w:rFonts w:ascii="宋体" w:hAnsi="宋体" w:cs="宋体" w:hint="eastAsia"/>
          <w:szCs w:val="21"/>
        </w:rPr>
      </w:pPr>
      <w:r w:rsidRPr="006012ED">
        <w:rPr>
          <w:rFonts w:ascii="宋体" w:hAnsi="宋体" w:cs="宋体" w:hint="eastAsia"/>
          <w:szCs w:val="21"/>
        </w:rPr>
        <w:t>样本DNA检验需求：</w:t>
      </w:r>
    </w:p>
    <w:p w:rsidR="003B44F4" w:rsidRPr="006012ED" w:rsidRDefault="003B44F4" w:rsidP="003B44F4">
      <w:pPr>
        <w:widowControl/>
        <w:numPr>
          <w:ilvl w:val="0"/>
          <w:numId w:val="3"/>
        </w:numPr>
        <w:snapToGrid w:val="0"/>
        <w:spacing w:line="360" w:lineRule="auto"/>
        <w:jc w:val="left"/>
        <w:rPr>
          <w:rFonts w:ascii="宋体" w:hAnsi="宋体" w:cs="宋体" w:hint="eastAsia"/>
          <w:szCs w:val="21"/>
          <w:lang w:val="zh-CN"/>
        </w:rPr>
      </w:pPr>
      <w:r w:rsidRPr="006012ED">
        <w:rPr>
          <w:rFonts w:ascii="宋体" w:hAnsi="宋体" w:cs="宋体" w:hint="eastAsia"/>
          <w:szCs w:val="21"/>
          <w:lang w:val="zh-CN"/>
        </w:rPr>
        <w:t>实验开始前对于采集样本卡质量进行检查，确保样本载体一致性、状态一致性来提升成功率和结果质量。</w:t>
      </w:r>
    </w:p>
    <w:p w:rsidR="003B44F4" w:rsidRPr="006012ED" w:rsidRDefault="003B44F4" w:rsidP="003B44F4">
      <w:pPr>
        <w:widowControl/>
        <w:numPr>
          <w:ilvl w:val="0"/>
          <w:numId w:val="3"/>
        </w:numPr>
        <w:snapToGrid w:val="0"/>
        <w:spacing w:line="360" w:lineRule="auto"/>
        <w:jc w:val="left"/>
        <w:rPr>
          <w:rFonts w:ascii="宋体" w:hAnsi="宋体" w:cs="宋体" w:hint="eastAsia"/>
          <w:szCs w:val="21"/>
          <w:lang w:val="zh-CN"/>
        </w:rPr>
      </w:pPr>
      <w:r w:rsidRPr="006012ED">
        <w:rPr>
          <w:rFonts w:ascii="宋体" w:hAnsi="宋体" w:cs="宋体" w:hint="eastAsia"/>
          <w:szCs w:val="21"/>
          <w:lang w:val="zh-CN"/>
        </w:rPr>
        <w:t>检查样本量足够维持至少4次以上复检来满足未来的复核、扩检等需求。</w:t>
      </w:r>
    </w:p>
    <w:p w:rsidR="003B44F4" w:rsidRPr="006012ED" w:rsidRDefault="003B44F4" w:rsidP="003B44F4">
      <w:pPr>
        <w:widowControl/>
        <w:numPr>
          <w:ilvl w:val="0"/>
          <w:numId w:val="3"/>
        </w:numPr>
        <w:snapToGrid w:val="0"/>
        <w:spacing w:line="360" w:lineRule="auto"/>
        <w:jc w:val="left"/>
        <w:rPr>
          <w:rFonts w:ascii="宋体" w:hAnsi="宋体" w:cs="宋体" w:hint="eastAsia"/>
          <w:szCs w:val="21"/>
        </w:rPr>
      </w:pPr>
      <w:r w:rsidRPr="006012ED">
        <w:rPr>
          <w:rFonts w:ascii="宋体" w:hAnsi="宋体" w:cs="宋体" w:hint="eastAsia"/>
          <w:szCs w:val="21"/>
          <w:lang w:val="zh-CN"/>
        </w:rPr>
        <w:t>Y-STR试剂盒采用六色荧光技术；需含有公安部要求的20个核心基因座，15个优选基因座，即至少35个Y染色体基因座。</w:t>
      </w:r>
    </w:p>
    <w:p w:rsidR="003B44F4" w:rsidRPr="006012ED" w:rsidRDefault="003B44F4" w:rsidP="003B44F4">
      <w:pPr>
        <w:widowControl/>
        <w:numPr>
          <w:ilvl w:val="0"/>
          <w:numId w:val="3"/>
        </w:numPr>
        <w:snapToGrid w:val="0"/>
        <w:spacing w:line="360" w:lineRule="auto"/>
        <w:jc w:val="left"/>
        <w:rPr>
          <w:rFonts w:ascii="宋体" w:hAnsi="宋体" w:cs="宋体" w:hint="eastAsia"/>
          <w:szCs w:val="21"/>
        </w:rPr>
      </w:pPr>
      <w:r w:rsidRPr="006012ED">
        <w:rPr>
          <w:rFonts w:ascii="宋体" w:hAnsi="宋体" w:cs="宋体" w:hint="eastAsia"/>
          <w:szCs w:val="21"/>
        </w:rPr>
        <w:t>Y-STRDNA</w:t>
      </w:r>
      <w:r w:rsidRPr="006012ED">
        <w:rPr>
          <w:rFonts w:ascii="宋体" w:hAnsi="宋体" w:cs="宋体" w:hint="eastAsia"/>
          <w:szCs w:val="21"/>
          <w:lang w:val="zh-CN"/>
        </w:rPr>
        <w:t>数据库建设基因座要求</w:t>
      </w:r>
      <w:r w:rsidRPr="006012ED">
        <w:rPr>
          <w:rFonts w:ascii="宋体" w:hAnsi="宋体" w:cs="宋体" w:hint="eastAsia"/>
          <w:szCs w:val="21"/>
        </w:rPr>
        <w:t>：</w:t>
      </w:r>
    </w:p>
    <w:p w:rsidR="003B44F4" w:rsidRPr="006012ED" w:rsidRDefault="003B44F4" w:rsidP="003B44F4">
      <w:pPr>
        <w:widowControl/>
        <w:numPr>
          <w:ilvl w:val="0"/>
          <w:numId w:val="4"/>
        </w:numPr>
        <w:snapToGrid w:val="0"/>
        <w:spacing w:line="360" w:lineRule="auto"/>
        <w:ind w:leftChars="179" w:left="796"/>
        <w:jc w:val="left"/>
        <w:rPr>
          <w:rFonts w:ascii="宋体" w:hAnsi="宋体" w:cs="宋体" w:hint="eastAsia"/>
          <w:szCs w:val="21"/>
        </w:rPr>
      </w:pPr>
      <w:r w:rsidRPr="006012ED">
        <w:rPr>
          <w:rFonts w:ascii="宋体" w:hAnsi="宋体" w:cs="宋体" w:hint="eastAsia"/>
          <w:szCs w:val="21"/>
          <w:lang w:val="zh-CN"/>
        </w:rPr>
        <w:t>核心基因座</w:t>
      </w:r>
      <w:r w:rsidRPr="006012ED">
        <w:rPr>
          <w:rFonts w:ascii="宋体" w:hAnsi="宋体" w:cs="宋体" w:hint="eastAsia"/>
          <w:szCs w:val="21"/>
        </w:rPr>
        <w:t>20</w:t>
      </w:r>
      <w:r w:rsidRPr="006012ED">
        <w:rPr>
          <w:rFonts w:ascii="宋体" w:hAnsi="宋体" w:cs="宋体" w:hint="eastAsia"/>
          <w:szCs w:val="21"/>
          <w:lang w:val="zh-CN"/>
        </w:rPr>
        <w:t>个</w:t>
      </w:r>
      <w:r w:rsidRPr="006012ED">
        <w:rPr>
          <w:rFonts w:ascii="宋体" w:hAnsi="宋体" w:cs="宋体" w:hint="eastAsia"/>
          <w:szCs w:val="21"/>
        </w:rPr>
        <w:t>：DYS393</w:t>
      </w:r>
      <w:r w:rsidRPr="006012ED">
        <w:rPr>
          <w:rFonts w:ascii="宋体" w:hAnsi="宋体" w:cs="宋体" w:hint="eastAsia"/>
          <w:szCs w:val="21"/>
          <w:lang w:val="zh-CN"/>
        </w:rPr>
        <w:t>、</w:t>
      </w:r>
      <w:r w:rsidRPr="006012ED">
        <w:rPr>
          <w:rFonts w:ascii="宋体" w:hAnsi="宋体" w:cs="宋体" w:hint="eastAsia"/>
          <w:szCs w:val="21"/>
        </w:rPr>
        <w:t>DYS19</w:t>
      </w:r>
      <w:r w:rsidRPr="006012ED">
        <w:rPr>
          <w:rFonts w:ascii="宋体" w:hAnsi="宋体" w:cs="宋体" w:hint="eastAsia"/>
          <w:szCs w:val="21"/>
          <w:lang w:val="zh-CN"/>
        </w:rPr>
        <w:t>、</w:t>
      </w:r>
      <w:r w:rsidRPr="006012ED">
        <w:rPr>
          <w:rFonts w:ascii="宋体" w:hAnsi="宋体" w:cs="宋体" w:hint="eastAsia"/>
          <w:szCs w:val="21"/>
        </w:rPr>
        <w:t>DYS392</w:t>
      </w:r>
      <w:r w:rsidRPr="006012ED">
        <w:rPr>
          <w:rFonts w:ascii="宋体" w:hAnsi="宋体" w:cs="宋体" w:hint="eastAsia"/>
          <w:szCs w:val="21"/>
          <w:lang w:val="zh-CN"/>
        </w:rPr>
        <w:t>、</w:t>
      </w:r>
      <w:r w:rsidRPr="006012ED">
        <w:rPr>
          <w:rFonts w:ascii="宋体" w:hAnsi="宋体" w:cs="宋体" w:hint="eastAsia"/>
          <w:szCs w:val="21"/>
        </w:rPr>
        <w:t>H4</w:t>
      </w:r>
      <w:r w:rsidRPr="006012ED">
        <w:rPr>
          <w:rFonts w:ascii="宋体" w:hAnsi="宋体" w:cs="宋体" w:hint="eastAsia"/>
          <w:szCs w:val="21"/>
          <w:lang w:val="zh-CN"/>
        </w:rPr>
        <w:t>、</w:t>
      </w:r>
      <w:r w:rsidRPr="006012ED">
        <w:rPr>
          <w:rFonts w:ascii="宋体" w:hAnsi="宋体" w:cs="宋体" w:hint="eastAsia"/>
          <w:szCs w:val="21"/>
        </w:rPr>
        <w:t>DYS458</w:t>
      </w:r>
      <w:r w:rsidRPr="006012ED">
        <w:rPr>
          <w:rFonts w:ascii="宋体" w:hAnsi="宋体" w:cs="宋体" w:hint="eastAsia"/>
          <w:szCs w:val="21"/>
          <w:lang w:val="zh-CN"/>
        </w:rPr>
        <w:t>、</w:t>
      </w:r>
      <w:r w:rsidRPr="006012ED">
        <w:rPr>
          <w:rFonts w:ascii="宋体" w:hAnsi="宋体" w:cs="宋体" w:hint="eastAsia"/>
          <w:szCs w:val="21"/>
        </w:rPr>
        <w:t>DYS481</w:t>
      </w:r>
      <w:r w:rsidRPr="006012ED">
        <w:rPr>
          <w:rFonts w:ascii="宋体" w:hAnsi="宋体" w:cs="宋体" w:hint="eastAsia"/>
          <w:szCs w:val="21"/>
          <w:lang w:val="zh-CN"/>
        </w:rPr>
        <w:t>、</w:t>
      </w:r>
      <w:r w:rsidRPr="006012ED">
        <w:rPr>
          <w:rFonts w:ascii="宋体" w:hAnsi="宋体" w:cs="宋体" w:hint="eastAsia"/>
          <w:szCs w:val="21"/>
        </w:rPr>
        <w:t>DYS635</w:t>
      </w:r>
      <w:r w:rsidRPr="006012ED">
        <w:rPr>
          <w:rFonts w:ascii="宋体" w:hAnsi="宋体" w:cs="宋体" w:hint="eastAsia"/>
          <w:szCs w:val="21"/>
          <w:lang w:val="zh-CN"/>
        </w:rPr>
        <w:t>、</w:t>
      </w:r>
      <w:r w:rsidRPr="006012ED">
        <w:rPr>
          <w:rFonts w:ascii="宋体" w:hAnsi="宋体" w:cs="宋体" w:hint="eastAsia"/>
          <w:szCs w:val="21"/>
        </w:rPr>
        <w:t>DYS438</w:t>
      </w:r>
      <w:r w:rsidRPr="006012ED">
        <w:rPr>
          <w:rFonts w:ascii="宋体" w:hAnsi="宋体" w:cs="宋体" w:hint="eastAsia"/>
          <w:szCs w:val="21"/>
          <w:lang w:val="zh-CN"/>
        </w:rPr>
        <w:t>、</w:t>
      </w:r>
      <w:r w:rsidRPr="006012ED">
        <w:rPr>
          <w:rFonts w:ascii="宋体" w:hAnsi="宋体" w:cs="宋体" w:hint="eastAsia"/>
          <w:szCs w:val="21"/>
        </w:rPr>
        <w:t>DYS456</w:t>
      </w:r>
      <w:r w:rsidRPr="006012ED">
        <w:rPr>
          <w:rFonts w:ascii="宋体" w:hAnsi="宋体" w:cs="宋体" w:hint="eastAsia"/>
          <w:szCs w:val="21"/>
          <w:lang w:val="zh-CN"/>
        </w:rPr>
        <w:t>、</w:t>
      </w:r>
      <w:r w:rsidRPr="006012ED">
        <w:rPr>
          <w:rFonts w:ascii="宋体" w:hAnsi="宋体" w:cs="宋体" w:hint="eastAsia"/>
          <w:szCs w:val="21"/>
        </w:rPr>
        <w:t>DYS389Ⅰ</w:t>
      </w:r>
      <w:r w:rsidRPr="006012ED">
        <w:rPr>
          <w:rFonts w:ascii="宋体" w:hAnsi="宋体" w:cs="宋体" w:hint="eastAsia"/>
          <w:szCs w:val="21"/>
          <w:lang w:val="zh-CN"/>
        </w:rPr>
        <w:t>、</w:t>
      </w:r>
      <w:r w:rsidRPr="006012ED">
        <w:rPr>
          <w:rFonts w:ascii="宋体" w:hAnsi="宋体" w:cs="宋体" w:hint="eastAsia"/>
          <w:szCs w:val="21"/>
        </w:rPr>
        <w:t>DYS390</w:t>
      </w:r>
      <w:r w:rsidRPr="006012ED">
        <w:rPr>
          <w:rFonts w:ascii="宋体" w:hAnsi="宋体" w:cs="宋体" w:hint="eastAsia"/>
          <w:szCs w:val="21"/>
          <w:lang w:val="zh-CN"/>
        </w:rPr>
        <w:t>、</w:t>
      </w:r>
      <w:r w:rsidRPr="006012ED">
        <w:rPr>
          <w:rFonts w:ascii="宋体" w:hAnsi="宋体" w:cs="宋体" w:hint="eastAsia"/>
          <w:szCs w:val="21"/>
        </w:rPr>
        <w:t>DYS389Ⅱ</w:t>
      </w:r>
      <w:r w:rsidRPr="006012ED">
        <w:rPr>
          <w:rFonts w:ascii="宋体" w:hAnsi="宋体" w:cs="宋体" w:hint="eastAsia"/>
          <w:szCs w:val="21"/>
          <w:lang w:val="zh-CN"/>
        </w:rPr>
        <w:t>、</w:t>
      </w:r>
      <w:r w:rsidRPr="006012ED">
        <w:rPr>
          <w:rFonts w:ascii="宋体" w:hAnsi="宋体" w:cs="宋体" w:hint="eastAsia"/>
          <w:szCs w:val="21"/>
        </w:rPr>
        <w:t>DYS448</w:t>
      </w:r>
      <w:r w:rsidRPr="006012ED">
        <w:rPr>
          <w:rFonts w:ascii="宋体" w:hAnsi="宋体" w:cs="宋体" w:hint="eastAsia"/>
          <w:szCs w:val="21"/>
          <w:lang w:val="zh-CN"/>
        </w:rPr>
        <w:t>、</w:t>
      </w:r>
      <w:r w:rsidRPr="006012ED">
        <w:rPr>
          <w:rFonts w:ascii="宋体" w:hAnsi="宋体" w:cs="宋体" w:hint="eastAsia"/>
          <w:szCs w:val="21"/>
        </w:rPr>
        <w:t>DYS533</w:t>
      </w:r>
      <w:r w:rsidRPr="006012ED">
        <w:rPr>
          <w:rFonts w:ascii="宋体" w:hAnsi="宋体" w:cs="宋体" w:hint="eastAsia"/>
          <w:szCs w:val="21"/>
          <w:lang w:val="zh-CN"/>
        </w:rPr>
        <w:t>、</w:t>
      </w:r>
      <w:r w:rsidRPr="006012ED">
        <w:rPr>
          <w:rFonts w:ascii="宋体" w:hAnsi="宋体" w:cs="宋体" w:hint="eastAsia"/>
          <w:szCs w:val="21"/>
        </w:rPr>
        <w:t>DYS391</w:t>
      </w:r>
      <w:r w:rsidRPr="006012ED">
        <w:rPr>
          <w:rFonts w:ascii="宋体" w:hAnsi="宋体" w:cs="宋体" w:hint="eastAsia"/>
          <w:szCs w:val="21"/>
          <w:lang w:val="zh-CN"/>
        </w:rPr>
        <w:t>、</w:t>
      </w:r>
      <w:r w:rsidRPr="006012ED">
        <w:rPr>
          <w:rFonts w:ascii="宋体" w:hAnsi="宋体" w:cs="宋体" w:hint="eastAsia"/>
          <w:szCs w:val="21"/>
        </w:rPr>
        <w:t>DYS439</w:t>
      </w:r>
      <w:r w:rsidRPr="006012ED">
        <w:rPr>
          <w:rFonts w:ascii="宋体" w:hAnsi="宋体" w:cs="宋体" w:hint="eastAsia"/>
          <w:szCs w:val="21"/>
          <w:lang w:val="zh-CN"/>
        </w:rPr>
        <w:t>、</w:t>
      </w:r>
      <w:r w:rsidRPr="006012ED">
        <w:rPr>
          <w:rFonts w:ascii="宋体" w:hAnsi="宋体" w:cs="宋体" w:hint="eastAsia"/>
          <w:szCs w:val="21"/>
        </w:rPr>
        <w:t>DYS437</w:t>
      </w:r>
      <w:r w:rsidRPr="006012ED">
        <w:rPr>
          <w:rFonts w:ascii="宋体" w:hAnsi="宋体" w:cs="宋体" w:hint="eastAsia"/>
          <w:szCs w:val="21"/>
          <w:lang w:val="zh-CN"/>
        </w:rPr>
        <w:t>、</w:t>
      </w:r>
      <w:r w:rsidRPr="006012ED">
        <w:rPr>
          <w:rFonts w:ascii="宋体" w:hAnsi="宋体" w:cs="宋体" w:hint="eastAsia"/>
          <w:szCs w:val="21"/>
        </w:rPr>
        <w:t>DYS385a/b</w:t>
      </w:r>
      <w:r w:rsidRPr="006012ED">
        <w:rPr>
          <w:rFonts w:ascii="宋体" w:hAnsi="宋体" w:cs="宋体" w:hint="eastAsia"/>
          <w:szCs w:val="21"/>
          <w:lang w:val="zh-CN"/>
        </w:rPr>
        <w:t>、</w:t>
      </w:r>
      <w:r w:rsidRPr="006012ED">
        <w:rPr>
          <w:rFonts w:ascii="宋体" w:hAnsi="宋体" w:cs="宋体" w:hint="eastAsia"/>
          <w:szCs w:val="21"/>
        </w:rPr>
        <w:t>DYS576</w:t>
      </w:r>
      <w:r w:rsidRPr="006012ED">
        <w:rPr>
          <w:rFonts w:ascii="宋体" w:hAnsi="宋体" w:cs="宋体" w:hint="eastAsia"/>
          <w:szCs w:val="21"/>
          <w:lang w:val="zh-CN"/>
        </w:rPr>
        <w:t>。为了保证核心基因座的检出率，针对陈旧、降解检材，公安部20个核心Y-STR基因座的扩增片段需小于380bp。</w:t>
      </w:r>
    </w:p>
    <w:p w:rsidR="003B44F4" w:rsidRPr="006012ED" w:rsidRDefault="003B44F4" w:rsidP="003B44F4">
      <w:pPr>
        <w:widowControl/>
        <w:numPr>
          <w:ilvl w:val="0"/>
          <w:numId w:val="4"/>
        </w:numPr>
        <w:snapToGrid w:val="0"/>
        <w:spacing w:line="360" w:lineRule="auto"/>
        <w:ind w:leftChars="179" w:left="796"/>
        <w:jc w:val="left"/>
        <w:rPr>
          <w:rFonts w:ascii="宋体" w:hAnsi="宋体" w:cs="宋体" w:hint="eastAsia"/>
          <w:szCs w:val="21"/>
        </w:rPr>
      </w:pPr>
      <w:r w:rsidRPr="006012ED">
        <w:rPr>
          <w:rFonts w:ascii="宋体" w:hAnsi="宋体" w:cs="宋体" w:hint="eastAsia"/>
          <w:szCs w:val="21"/>
          <w:lang w:val="zh-CN"/>
        </w:rPr>
        <w:t>优选基因座</w:t>
      </w:r>
      <w:r w:rsidRPr="006012ED">
        <w:rPr>
          <w:rFonts w:ascii="宋体" w:hAnsi="宋体" w:cs="宋体" w:hint="eastAsia"/>
          <w:szCs w:val="21"/>
        </w:rPr>
        <w:t>15</w:t>
      </w:r>
      <w:r w:rsidRPr="006012ED">
        <w:rPr>
          <w:rFonts w:ascii="宋体" w:hAnsi="宋体" w:cs="宋体" w:hint="eastAsia"/>
          <w:szCs w:val="21"/>
          <w:lang w:val="zh-CN"/>
        </w:rPr>
        <w:t>个</w:t>
      </w:r>
      <w:r w:rsidRPr="006012ED">
        <w:rPr>
          <w:rFonts w:ascii="宋体" w:hAnsi="宋体" w:cs="宋体" w:hint="eastAsia"/>
          <w:szCs w:val="21"/>
        </w:rPr>
        <w:t>：DYS570</w:t>
      </w:r>
      <w:r w:rsidRPr="006012ED">
        <w:rPr>
          <w:rFonts w:ascii="宋体" w:hAnsi="宋体" w:cs="宋体" w:hint="eastAsia"/>
          <w:szCs w:val="21"/>
          <w:lang w:val="zh-CN"/>
        </w:rPr>
        <w:t>、</w:t>
      </w:r>
      <w:r w:rsidRPr="006012ED">
        <w:rPr>
          <w:rFonts w:ascii="宋体" w:hAnsi="宋体" w:cs="宋体" w:hint="eastAsia"/>
          <w:szCs w:val="21"/>
        </w:rPr>
        <w:t>DYS549</w:t>
      </w:r>
      <w:r w:rsidRPr="006012ED">
        <w:rPr>
          <w:rFonts w:ascii="宋体" w:hAnsi="宋体" w:cs="宋体" w:hint="eastAsia"/>
          <w:szCs w:val="21"/>
          <w:lang w:val="zh-CN"/>
        </w:rPr>
        <w:t>、</w:t>
      </w:r>
      <w:r w:rsidRPr="006012ED">
        <w:rPr>
          <w:rFonts w:ascii="宋体" w:hAnsi="宋体" w:cs="宋体" w:hint="eastAsia"/>
          <w:szCs w:val="21"/>
        </w:rPr>
        <w:t>DYS444</w:t>
      </w:r>
      <w:r w:rsidRPr="006012ED">
        <w:rPr>
          <w:rFonts w:ascii="宋体" w:hAnsi="宋体" w:cs="宋体" w:hint="eastAsia"/>
          <w:szCs w:val="21"/>
          <w:lang w:val="zh-CN"/>
        </w:rPr>
        <w:t>、</w:t>
      </w:r>
      <w:r w:rsidRPr="006012ED">
        <w:rPr>
          <w:rFonts w:ascii="宋体" w:hAnsi="宋体" w:cs="宋体" w:hint="eastAsia"/>
          <w:szCs w:val="21"/>
        </w:rPr>
        <w:t>DYS460</w:t>
      </w:r>
      <w:r w:rsidRPr="006012ED">
        <w:rPr>
          <w:rFonts w:ascii="宋体" w:hAnsi="宋体" w:cs="宋体" w:hint="eastAsia"/>
          <w:szCs w:val="21"/>
          <w:lang w:val="zh-CN"/>
        </w:rPr>
        <w:t>、</w:t>
      </w:r>
      <w:r w:rsidRPr="006012ED">
        <w:rPr>
          <w:rFonts w:ascii="宋体" w:hAnsi="宋体" w:cs="宋体" w:hint="eastAsia"/>
          <w:szCs w:val="21"/>
        </w:rPr>
        <w:t>DYS447</w:t>
      </w:r>
      <w:r w:rsidRPr="006012ED">
        <w:rPr>
          <w:rFonts w:ascii="宋体" w:hAnsi="宋体" w:cs="宋体" w:hint="eastAsia"/>
          <w:szCs w:val="21"/>
          <w:lang w:val="zh-CN"/>
        </w:rPr>
        <w:t>、</w:t>
      </w:r>
      <w:r w:rsidRPr="006012ED">
        <w:rPr>
          <w:rFonts w:ascii="宋体" w:hAnsi="宋体" w:cs="宋体" w:hint="eastAsia"/>
          <w:szCs w:val="21"/>
        </w:rPr>
        <w:t>DYS596</w:t>
      </w:r>
      <w:r w:rsidRPr="006012ED">
        <w:rPr>
          <w:rFonts w:ascii="宋体" w:hAnsi="宋体" w:cs="宋体" w:hint="eastAsia"/>
          <w:szCs w:val="21"/>
          <w:lang w:val="zh-CN"/>
        </w:rPr>
        <w:t>、</w:t>
      </w:r>
      <w:r w:rsidRPr="006012ED">
        <w:rPr>
          <w:rFonts w:ascii="宋体" w:hAnsi="宋体" w:cs="宋体" w:hint="eastAsia"/>
          <w:szCs w:val="21"/>
        </w:rPr>
        <w:t>DYS449</w:t>
      </w:r>
      <w:r w:rsidRPr="006012ED">
        <w:rPr>
          <w:rFonts w:ascii="宋体" w:hAnsi="宋体" w:cs="宋体" w:hint="eastAsia"/>
          <w:szCs w:val="21"/>
          <w:lang w:val="zh-CN"/>
        </w:rPr>
        <w:t>、</w:t>
      </w:r>
      <w:r w:rsidRPr="006012ED">
        <w:rPr>
          <w:rFonts w:ascii="宋体" w:hAnsi="宋体" w:cs="宋体" w:hint="eastAsia"/>
          <w:szCs w:val="21"/>
        </w:rPr>
        <w:t>DYS643</w:t>
      </w:r>
      <w:r w:rsidRPr="006012ED">
        <w:rPr>
          <w:rFonts w:ascii="宋体" w:hAnsi="宋体" w:cs="宋体" w:hint="eastAsia"/>
          <w:szCs w:val="21"/>
          <w:lang w:val="zh-CN"/>
        </w:rPr>
        <w:t>、</w:t>
      </w:r>
      <w:r w:rsidRPr="006012ED">
        <w:rPr>
          <w:rFonts w:ascii="宋体" w:hAnsi="宋体" w:cs="宋体" w:hint="eastAsia"/>
          <w:szCs w:val="21"/>
        </w:rPr>
        <w:t>DYS518</w:t>
      </w:r>
      <w:r w:rsidRPr="006012ED">
        <w:rPr>
          <w:rFonts w:ascii="宋体" w:hAnsi="宋体" w:cs="宋体" w:hint="eastAsia"/>
          <w:szCs w:val="21"/>
          <w:lang w:val="zh-CN"/>
        </w:rPr>
        <w:t>、</w:t>
      </w:r>
      <w:r w:rsidRPr="006012ED">
        <w:rPr>
          <w:rFonts w:ascii="宋体" w:hAnsi="宋体" w:cs="宋体" w:hint="eastAsia"/>
          <w:szCs w:val="21"/>
        </w:rPr>
        <w:t>DYF387S1a/b</w:t>
      </w:r>
      <w:r w:rsidRPr="006012ED">
        <w:rPr>
          <w:rFonts w:ascii="宋体" w:hAnsi="宋体" w:cs="宋体" w:hint="eastAsia"/>
          <w:szCs w:val="21"/>
          <w:lang w:val="zh-CN"/>
        </w:rPr>
        <w:t>、</w:t>
      </w:r>
      <w:r w:rsidRPr="006012ED">
        <w:rPr>
          <w:rFonts w:ascii="宋体" w:hAnsi="宋体" w:cs="宋体" w:hint="eastAsia"/>
          <w:szCs w:val="21"/>
        </w:rPr>
        <w:t>DYS627</w:t>
      </w:r>
      <w:r w:rsidRPr="006012ED">
        <w:rPr>
          <w:rFonts w:ascii="宋体" w:hAnsi="宋体" w:cs="宋体" w:hint="eastAsia"/>
          <w:szCs w:val="21"/>
          <w:lang w:val="zh-CN"/>
        </w:rPr>
        <w:t>、</w:t>
      </w:r>
      <w:r w:rsidRPr="006012ED">
        <w:rPr>
          <w:rFonts w:ascii="宋体" w:hAnsi="宋体" w:cs="宋体" w:hint="eastAsia"/>
          <w:szCs w:val="21"/>
        </w:rPr>
        <w:t>DYS527a/b</w:t>
      </w:r>
      <w:r w:rsidRPr="006012ED">
        <w:rPr>
          <w:rFonts w:ascii="宋体" w:hAnsi="宋体" w:cs="宋体" w:hint="eastAsia"/>
          <w:szCs w:val="21"/>
          <w:lang w:val="zh-CN"/>
        </w:rPr>
        <w:t>、</w:t>
      </w:r>
      <w:r w:rsidRPr="006012ED">
        <w:rPr>
          <w:rFonts w:ascii="宋体" w:hAnsi="宋体" w:cs="宋体" w:hint="eastAsia"/>
          <w:szCs w:val="21"/>
        </w:rPr>
        <w:t>DYS557</w:t>
      </w:r>
      <w:r w:rsidRPr="006012ED">
        <w:rPr>
          <w:rFonts w:ascii="宋体" w:hAnsi="宋体" w:cs="宋体" w:hint="eastAsia"/>
          <w:szCs w:val="21"/>
          <w:lang w:val="zh-CN"/>
        </w:rPr>
        <w:t>。</w:t>
      </w:r>
    </w:p>
    <w:p w:rsidR="003B44F4" w:rsidRPr="006012ED" w:rsidRDefault="003B44F4" w:rsidP="003B44F4">
      <w:pPr>
        <w:widowControl/>
        <w:numPr>
          <w:ilvl w:val="0"/>
          <w:numId w:val="3"/>
        </w:numPr>
        <w:snapToGrid w:val="0"/>
        <w:spacing w:line="360" w:lineRule="auto"/>
        <w:jc w:val="left"/>
        <w:rPr>
          <w:rFonts w:ascii="宋体" w:hAnsi="宋体" w:cs="宋体" w:hint="eastAsia"/>
          <w:szCs w:val="21"/>
        </w:rPr>
      </w:pPr>
      <w:r w:rsidRPr="006012ED">
        <w:rPr>
          <w:rFonts w:ascii="宋体" w:hAnsi="宋体" w:cs="宋体" w:hint="eastAsia"/>
          <w:szCs w:val="21"/>
          <w:lang w:val="zh-CN"/>
        </w:rPr>
        <w:t>所投Y-STR试剂盒扩增电泳参数：最大扩增片段小于500bp。</w:t>
      </w:r>
      <w:r w:rsidRPr="006012ED">
        <w:rPr>
          <w:rFonts w:ascii="宋体" w:hAnsi="宋体" w:cs="宋体" w:hint="eastAsia"/>
          <w:szCs w:val="21"/>
        </w:rPr>
        <w:t>检测数据结果分型准确，无杂峰，结果图谱Y-STR最低峰值需达到200RFU以上才能入库。提供软件分析出的STR分型图谱文件。</w:t>
      </w:r>
    </w:p>
    <w:p w:rsidR="003B44F4" w:rsidRPr="006012ED" w:rsidRDefault="003B44F4" w:rsidP="003B44F4">
      <w:pPr>
        <w:widowControl/>
        <w:numPr>
          <w:ilvl w:val="0"/>
          <w:numId w:val="3"/>
        </w:numPr>
        <w:snapToGrid w:val="0"/>
        <w:spacing w:line="360" w:lineRule="auto"/>
        <w:jc w:val="left"/>
        <w:rPr>
          <w:rFonts w:ascii="宋体" w:hAnsi="宋体" w:cs="宋体" w:hint="eastAsia"/>
          <w:szCs w:val="21"/>
        </w:rPr>
      </w:pPr>
      <w:r w:rsidRPr="006012ED">
        <w:rPr>
          <w:rFonts w:ascii="宋体" w:hAnsi="宋体" w:cs="宋体" w:hint="eastAsia"/>
          <w:szCs w:val="21"/>
        </w:rPr>
        <w:t>所投扩增试剂盒采用六色荧光标记复合扩增技术，一色荧光标记分子量内标，5色荧光标记待测样品；试剂盒可直接扩增各种类型的血卡，也可扩增案件检材提取后的DNA模板。</w:t>
      </w:r>
    </w:p>
    <w:p w:rsidR="003B44F4" w:rsidRPr="006012ED" w:rsidRDefault="003B44F4" w:rsidP="003B44F4">
      <w:pPr>
        <w:numPr>
          <w:ilvl w:val="0"/>
          <w:numId w:val="3"/>
        </w:numPr>
        <w:spacing w:line="360" w:lineRule="auto"/>
        <w:rPr>
          <w:rFonts w:ascii="宋体" w:hAnsi="宋体" w:cs="宋体" w:hint="eastAsia"/>
          <w:szCs w:val="21"/>
        </w:rPr>
      </w:pPr>
      <w:r w:rsidRPr="006012ED">
        <w:rPr>
          <w:rFonts w:ascii="宋体" w:hAnsi="宋体" w:cs="宋体" w:hint="eastAsia"/>
          <w:szCs w:val="21"/>
        </w:rPr>
        <w:t>所投试剂盒可单管同时检测不少于23个基因座包含：D18S51、FGA、D21S11、D8S1179、vWA、D13S317、D16S539、D7S820、TH01、D3S1358、D5S818、CSF1PO、D2S1338、D19S433、D1S1656、D12S391、D2S441、D10S1248、TPOX、D22S1045、D6S1043、PentaE、PentaD，全部扩增片段均小于500bp。</w:t>
      </w:r>
    </w:p>
    <w:p w:rsidR="003B44F4" w:rsidRPr="006012ED" w:rsidRDefault="003B44F4" w:rsidP="003B44F4">
      <w:pPr>
        <w:widowControl/>
        <w:numPr>
          <w:ilvl w:val="0"/>
          <w:numId w:val="3"/>
        </w:numPr>
        <w:snapToGrid w:val="0"/>
        <w:spacing w:line="360" w:lineRule="auto"/>
        <w:jc w:val="left"/>
        <w:rPr>
          <w:rFonts w:ascii="宋体" w:hAnsi="宋体" w:cs="宋体" w:hint="eastAsia"/>
          <w:szCs w:val="21"/>
        </w:rPr>
      </w:pPr>
      <w:r w:rsidRPr="006012ED">
        <w:rPr>
          <w:rFonts w:ascii="宋体" w:hAnsi="宋体" w:cs="宋体" w:hint="eastAsia"/>
          <w:szCs w:val="21"/>
        </w:rPr>
        <w:t>所投试剂盒至少包含1个Y-indel基因座或1个Y-STR基因座，可避免因Amelogenin基因座Y微缺失造成的性别误判。</w:t>
      </w:r>
    </w:p>
    <w:p w:rsidR="003B44F4" w:rsidRPr="006012ED" w:rsidRDefault="003B44F4" w:rsidP="003B44F4">
      <w:pPr>
        <w:widowControl/>
        <w:numPr>
          <w:ilvl w:val="0"/>
          <w:numId w:val="3"/>
        </w:numPr>
        <w:snapToGrid w:val="0"/>
        <w:spacing w:line="360" w:lineRule="auto"/>
        <w:jc w:val="left"/>
        <w:rPr>
          <w:rFonts w:ascii="宋体" w:hAnsi="宋体" w:cs="宋体" w:hint="eastAsia"/>
          <w:szCs w:val="21"/>
        </w:rPr>
      </w:pPr>
      <w:r w:rsidRPr="006012ED">
        <w:rPr>
          <w:rFonts w:ascii="宋体" w:hAnsi="宋体" w:cs="宋体" w:hint="eastAsia"/>
          <w:szCs w:val="21"/>
          <w:lang w:val="zh-CN"/>
        </w:rPr>
        <w:lastRenderedPageBreak/>
        <w:t>常-STR试剂盒需符合《法庭科学人类荧光标记STR复合扩增检测试剂质量基本要求》（GA815-2009）行业标准，取得中国安全技术防范认证中心颁发的《中国公共安全产品认证证书》。需提供部级产品质量监督中心的检测报告。</w:t>
      </w:r>
    </w:p>
    <w:p w:rsidR="003B44F4" w:rsidRPr="006012ED" w:rsidRDefault="003B44F4" w:rsidP="003B44F4">
      <w:pPr>
        <w:widowControl/>
        <w:numPr>
          <w:ilvl w:val="0"/>
          <w:numId w:val="3"/>
        </w:numPr>
        <w:snapToGrid w:val="0"/>
        <w:spacing w:line="360" w:lineRule="auto"/>
        <w:jc w:val="left"/>
        <w:rPr>
          <w:rFonts w:ascii="宋体" w:hAnsi="宋体" w:cs="宋体" w:hint="eastAsia"/>
          <w:szCs w:val="21"/>
        </w:rPr>
      </w:pPr>
      <w:r w:rsidRPr="006012ED">
        <w:rPr>
          <w:rFonts w:ascii="宋体" w:hAnsi="宋体" w:cs="宋体" w:hint="eastAsia"/>
          <w:szCs w:val="21"/>
          <w:lang w:val="zh-CN"/>
        </w:rPr>
        <w:t>常STR试剂盒扩增电泳参数：最大扩增片段小于500bp，在一代测序仪的最佳检测范围内；扩增体系不小于10μL，扩增时间小于100分钟，提供图谱。</w:t>
      </w:r>
    </w:p>
    <w:p w:rsidR="003B44F4" w:rsidRPr="006012ED" w:rsidRDefault="003B44F4" w:rsidP="003B44F4">
      <w:pPr>
        <w:widowControl/>
        <w:numPr>
          <w:ilvl w:val="0"/>
          <w:numId w:val="3"/>
        </w:numPr>
        <w:snapToGrid w:val="0"/>
        <w:spacing w:line="360" w:lineRule="auto"/>
        <w:jc w:val="left"/>
        <w:rPr>
          <w:rFonts w:ascii="宋体" w:hAnsi="宋体" w:cs="宋体" w:hint="eastAsia"/>
          <w:szCs w:val="21"/>
        </w:rPr>
      </w:pPr>
      <w:r w:rsidRPr="006012ED">
        <w:rPr>
          <w:rFonts w:ascii="宋体" w:hAnsi="宋体" w:cs="宋体" w:hint="eastAsia"/>
          <w:szCs w:val="21"/>
          <w:lang w:val="zh-CN"/>
        </w:rPr>
        <w:t>所投试剂盒包含在公安部发布的《质检合格的产品以及制造商名录》中；所投试剂盒型号和其基因座信息已录入</w:t>
      </w:r>
      <w:r w:rsidRPr="006012ED">
        <w:rPr>
          <w:rFonts w:ascii="宋体" w:hAnsi="宋体" w:cs="宋体" w:hint="eastAsia"/>
          <w:szCs w:val="21"/>
        </w:rPr>
        <w:t>本行业</w:t>
      </w:r>
      <w:r w:rsidRPr="006012ED">
        <w:rPr>
          <w:rFonts w:ascii="宋体" w:hAnsi="宋体" w:cs="宋体" w:hint="eastAsia"/>
          <w:szCs w:val="21"/>
          <w:lang w:val="zh-CN"/>
        </w:rPr>
        <w:t>DNA数据库，检测结果能够通过CODIS表格直接批量导入DNA数据库，提供</w:t>
      </w:r>
      <w:r w:rsidRPr="006012ED">
        <w:rPr>
          <w:rFonts w:ascii="宋体" w:hAnsi="宋体" w:cs="宋体" w:hint="eastAsia"/>
          <w:szCs w:val="21"/>
        </w:rPr>
        <w:t>本行业</w:t>
      </w:r>
      <w:r w:rsidRPr="006012ED">
        <w:rPr>
          <w:rFonts w:ascii="宋体" w:hAnsi="宋体" w:cs="宋体" w:hint="eastAsia"/>
          <w:szCs w:val="21"/>
          <w:lang w:val="zh-CN"/>
        </w:rPr>
        <w:t>DNA数据库试剂盒及基因座信息截图证明。</w:t>
      </w:r>
    </w:p>
    <w:p w:rsidR="003B44F4" w:rsidRPr="006012ED" w:rsidRDefault="003B44F4" w:rsidP="003B44F4">
      <w:pPr>
        <w:numPr>
          <w:ilvl w:val="0"/>
          <w:numId w:val="1"/>
        </w:numPr>
        <w:spacing w:line="360" w:lineRule="auto"/>
        <w:rPr>
          <w:rFonts w:ascii="宋体" w:hAnsi="宋体" w:cs="宋体" w:hint="eastAsia"/>
          <w:szCs w:val="21"/>
        </w:rPr>
      </w:pPr>
      <w:r w:rsidRPr="006012ED">
        <w:rPr>
          <w:rFonts w:ascii="宋体" w:hAnsi="宋体" w:cs="宋体" w:hint="eastAsia"/>
          <w:szCs w:val="21"/>
        </w:rPr>
        <w:t>数据质量要求：</w:t>
      </w:r>
    </w:p>
    <w:p w:rsidR="003B44F4" w:rsidRPr="006012ED" w:rsidRDefault="003B44F4" w:rsidP="003B44F4">
      <w:pPr>
        <w:widowControl/>
        <w:numPr>
          <w:ilvl w:val="0"/>
          <w:numId w:val="5"/>
        </w:numPr>
        <w:snapToGrid w:val="0"/>
        <w:spacing w:line="360" w:lineRule="auto"/>
        <w:jc w:val="left"/>
        <w:rPr>
          <w:rFonts w:ascii="宋体" w:hAnsi="宋体" w:cs="宋体" w:hint="eastAsia"/>
          <w:szCs w:val="21"/>
          <w:lang w:val="zh-CN"/>
        </w:rPr>
      </w:pPr>
      <w:r w:rsidRPr="006012ED">
        <w:rPr>
          <w:rFonts w:ascii="宋体" w:hAnsi="宋体" w:cs="宋体" w:hint="eastAsia"/>
          <w:szCs w:val="21"/>
          <w:lang w:val="zh-CN"/>
        </w:rPr>
        <w:t>对测序仪产生的原始样本数据采用和</w:t>
      </w:r>
      <w:r w:rsidRPr="006012ED">
        <w:rPr>
          <w:rFonts w:ascii="宋体" w:hAnsi="宋体" w:cs="宋体" w:hint="eastAsia"/>
          <w:szCs w:val="21"/>
        </w:rPr>
        <w:t>采购方</w:t>
      </w:r>
      <w:r w:rsidRPr="006012ED">
        <w:rPr>
          <w:rFonts w:ascii="宋体" w:hAnsi="宋体" w:cs="宋体" w:hint="eastAsia"/>
          <w:szCs w:val="21"/>
          <w:lang w:val="zh-CN"/>
        </w:rPr>
        <w:t>同版本软件进行分析，确保过程可查、结果可复现。</w:t>
      </w:r>
    </w:p>
    <w:p w:rsidR="003B44F4" w:rsidRPr="006012ED" w:rsidRDefault="003B44F4" w:rsidP="003B44F4">
      <w:pPr>
        <w:widowControl/>
        <w:numPr>
          <w:ilvl w:val="0"/>
          <w:numId w:val="5"/>
        </w:numPr>
        <w:snapToGrid w:val="0"/>
        <w:spacing w:line="360" w:lineRule="auto"/>
        <w:jc w:val="left"/>
        <w:rPr>
          <w:rFonts w:ascii="宋体" w:hAnsi="宋体" w:cs="宋体" w:hint="eastAsia"/>
          <w:szCs w:val="21"/>
          <w:lang w:val="zh-CN"/>
        </w:rPr>
      </w:pPr>
      <w:r w:rsidRPr="006012ED">
        <w:rPr>
          <w:rFonts w:ascii="宋体" w:hAnsi="宋体" w:cs="宋体" w:hint="eastAsia"/>
          <w:szCs w:val="21"/>
          <w:lang w:val="zh-CN"/>
        </w:rPr>
        <w:t>对于峰值有效性认定规则随时根据分局的最新要求进行同步，所有未导出数据全部按照最新要求重新核定。</w:t>
      </w:r>
    </w:p>
    <w:p w:rsidR="003B44F4" w:rsidRPr="006012ED" w:rsidRDefault="003B44F4" w:rsidP="003B44F4">
      <w:pPr>
        <w:numPr>
          <w:ilvl w:val="0"/>
          <w:numId w:val="1"/>
        </w:numPr>
        <w:spacing w:line="360" w:lineRule="auto"/>
        <w:rPr>
          <w:rFonts w:ascii="宋体" w:hAnsi="宋体" w:cs="宋体" w:hint="eastAsia"/>
          <w:szCs w:val="21"/>
        </w:rPr>
      </w:pPr>
      <w:r w:rsidRPr="006012ED">
        <w:rPr>
          <w:rFonts w:ascii="宋体" w:hAnsi="宋体" w:cs="宋体" w:hint="eastAsia"/>
          <w:szCs w:val="21"/>
        </w:rPr>
        <w:t>数据导入要求：</w:t>
      </w:r>
    </w:p>
    <w:p w:rsidR="003B44F4" w:rsidRPr="006012ED" w:rsidRDefault="003B44F4" w:rsidP="003B44F4">
      <w:pPr>
        <w:widowControl/>
        <w:numPr>
          <w:ilvl w:val="0"/>
          <w:numId w:val="6"/>
        </w:numPr>
        <w:snapToGrid w:val="0"/>
        <w:spacing w:line="360" w:lineRule="auto"/>
        <w:jc w:val="left"/>
        <w:rPr>
          <w:rFonts w:ascii="宋体" w:hAnsi="宋体" w:cs="宋体" w:hint="eastAsia"/>
          <w:szCs w:val="21"/>
          <w:lang w:val="zh-CN"/>
        </w:rPr>
      </w:pPr>
      <w:r w:rsidRPr="006012ED">
        <w:rPr>
          <w:rFonts w:ascii="宋体" w:hAnsi="宋体" w:cs="宋体" w:hint="eastAsia"/>
          <w:szCs w:val="21"/>
          <w:lang w:val="zh-CN"/>
        </w:rPr>
        <w:t>▲采集的数据、实验数据及基因数据均需导入采购方DNA LIMS系统中。</w:t>
      </w:r>
    </w:p>
    <w:p w:rsidR="003B44F4" w:rsidRPr="006012ED" w:rsidRDefault="003B44F4" w:rsidP="003B44F4">
      <w:pPr>
        <w:widowControl/>
        <w:numPr>
          <w:ilvl w:val="0"/>
          <w:numId w:val="6"/>
        </w:numPr>
        <w:snapToGrid w:val="0"/>
        <w:spacing w:line="360" w:lineRule="auto"/>
        <w:jc w:val="left"/>
        <w:rPr>
          <w:rFonts w:ascii="宋体" w:hAnsi="宋体" w:cs="宋体" w:hint="eastAsia"/>
          <w:szCs w:val="21"/>
          <w:lang w:val="zh-CN"/>
        </w:rPr>
      </w:pPr>
      <w:r w:rsidRPr="006012ED">
        <w:rPr>
          <w:rFonts w:ascii="宋体" w:hAnsi="宋体" w:cs="宋体" w:hint="eastAsia"/>
          <w:szCs w:val="21"/>
          <w:lang w:val="zh-CN"/>
        </w:rPr>
        <w:t>▲血卡的管理数据需导入采购方的物证保全系统中。</w:t>
      </w:r>
    </w:p>
    <w:p w:rsidR="003B44F4" w:rsidRPr="006012ED" w:rsidRDefault="003B44F4" w:rsidP="003B44F4">
      <w:pPr>
        <w:widowControl/>
        <w:numPr>
          <w:ilvl w:val="0"/>
          <w:numId w:val="6"/>
        </w:numPr>
        <w:snapToGrid w:val="0"/>
        <w:spacing w:line="360" w:lineRule="auto"/>
        <w:jc w:val="left"/>
        <w:rPr>
          <w:rFonts w:ascii="宋体" w:hAnsi="宋体" w:cs="宋体" w:hint="eastAsia"/>
          <w:szCs w:val="21"/>
          <w:lang w:val="zh-CN"/>
        </w:rPr>
      </w:pPr>
      <w:r w:rsidRPr="006012ED">
        <w:rPr>
          <w:rFonts w:ascii="宋体" w:hAnsi="宋体" w:cs="宋体" w:hint="eastAsia"/>
          <w:szCs w:val="21"/>
          <w:lang w:val="zh-CN"/>
        </w:rPr>
        <w:t>▲DNA LIMS中的结论数据需导入采购方的</w:t>
      </w:r>
      <w:r w:rsidRPr="006012ED">
        <w:rPr>
          <w:rFonts w:ascii="宋体" w:hAnsi="宋体" w:cs="宋体" w:hint="eastAsia"/>
          <w:szCs w:val="21"/>
        </w:rPr>
        <w:t>专业信息</w:t>
      </w:r>
      <w:r w:rsidRPr="006012ED">
        <w:rPr>
          <w:rFonts w:ascii="宋体" w:hAnsi="宋体" w:cs="宋体" w:hint="eastAsia"/>
          <w:szCs w:val="21"/>
          <w:lang w:val="zh-CN"/>
        </w:rPr>
        <w:t>综合应用系统中。</w:t>
      </w:r>
    </w:p>
    <w:p w:rsidR="003B44F4" w:rsidRPr="006012ED" w:rsidRDefault="003B44F4" w:rsidP="003B44F4">
      <w:pPr>
        <w:widowControl/>
        <w:numPr>
          <w:ilvl w:val="0"/>
          <w:numId w:val="6"/>
        </w:numPr>
        <w:snapToGrid w:val="0"/>
        <w:spacing w:line="360" w:lineRule="auto"/>
        <w:jc w:val="left"/>
        <w:rPr>
          <w:rFonts w:ascii="宋体" w:hAnsi="宋体" w:cs="宋体" w:hint="eastAsia"/>
          <w:szCs w:val="21"/>
          <w:lang w:val="zh-CN"/>
        </w:rPr>
      </w:pPr>
      <w:r w:rsidRPr="006012ED">
        <w:rPr>
          <w:rFonts w:ascii="宋体" w:hAnsi="宋体" w:cs="宋体" w:hint="eastAsia"/>
          <w:szCs w:val="21"/>
          <w:lang w:val="zh-CN"/>
        </w:rPr>
        <w:t>最终交付数据要同时包含原始数据，分析过程以及最终的结果数据，并保证全程可追溯。</w:t>
      </w:r>
    </w:p>
    <w:p w:rsidR="003B44F4" w:rsidRPr="006012ED" w:rsidRDefault="003B44F4" w:rsidP="003B44F4">
      <w:pPr>
        <w:numPr>
          <w:ilvl w:val="0"/>
          <w:numId w:val="1"/>
        </w:numPr>
        <w:spacing w:line="360" w:lineRule="auto"/>
        <w:rPr>
          <w:rFonts w:ascii="宋体" w:hAnsi="宋体" w:cs="宋体" w:hint="eastAsia"/>
          <w:szCs w:val="21"/>
        </w:rPr>
      </w:pPr>
      <w:r w:rsidRPr="006012ED">
        <w:rPr>
          <w:rFonts w:ascii="宋体" w:hAnsi="宋体" w:cs="宋体" w:hint="eastAsia"/>
          <w:szCs w:val="21"/>
        </w:rPr>
        <w:t>数据接口要求：</w:t>
      </w:r>
    </w:p>
    <w:p w:rsidR="003B44F4" w:rsidRPr="006012ED" w:rsidRDefault="003B44F4" w:rsidP="003B44F4">
      <w:pPr>
        <w:widowControl/>
        <w:numPr>
          <w:ilvl w:val="0"/>
          <w:numId w:val="7"/>
        </w:numPr>
        <w:snapToGrid w:val="0"/>
        <w:spacing w:line="360" w:lineRule="auto"/>
        <w:jc w:val="left"/>
        <w:rPr>
          <w:rFonts w:ascii="宋体" w:hAnsi="宋体" w:cs="宋体" w:hint="eastAsia"/>
          <w:szCs w:val="21"/>
          <w:lang w:val="zh-CN"/>
        </w:rPr>
      </w:pPr>
      <w:r w:rsidRPr="006012ED">
        <w:rPr>
          <w:rFonts w:ascii="宋体" w:hAnsi="宋体" w:cs="宋体" w:hint="eastAsia"/>
          <w:szCs w:val="21"/>
          <w:lang w:val="zh-CN"/>
        </w:rPr>
        <w:t>▲采集及实验系统需与市</w:t>
      </w:r>
      <w:r w:rsidRPr="006012ED">
        <w:rPr>
          <w:rFonts w:ascii="宋体" w:hAnsi="宋体" w:cs="宋体" w:hint="eastAsia"/>
          <w:szCs w:val="21"/>
        </w:rPr>
        <w:t>级</w:t>
      </w:r>
      <w:r w:rsidRPr="006012ED">
        <w:rPr>
          <w:rFonts w:ascii="宋体" w:hAnsi="宋体" w:cs="宋体" w:hint="eastAsia"/>
          <w:szCs w:val="21"/>
          <w:lang w:val="zh-CN"/>
        </w:rPr>
        <w:t>DNA LIMS进行数据对接，上报需符合的人员及位点数据。</w:t>
      </w:r>
    </w:p>
    <w:p w:rsidR="003B44F4" w:rsidRPr="006012ED" w:rsidRDefault="003B44F4" w:rsidP="003B44F4">
      <w:pPr>
        <w:widowControl/>
        <w:numPr>
          <w:ilvl w:val="0"/>
          <w:numId w:val="7"/>
        </w:numPr>
        <w:snapToGrid w:val="0"/>
        <w:spacing w:line="360" w:lineRule="auto"/>
        <w:jc w:val="left"/>
        <w:rPr>
          <w:rFonts w:ascii="宋体" w:hAnsi="宋体" w:cs="宋体" w:hint="eastAsia"/>
          <w:szCs w:val="21"/>
          <w:lang w:val="zh-CN"/>
        </w:rPr>
      </w:pPr>
      <w:r w:rsidRPr="006012ED">
        <w:rPr>
          <w:rFonts w:ascii="宋体" w:hAnsi="宋体" w:cs="宋体" w:hint="eastAsia"/>
          <w:szCs w:val="21"/>
          <w:lang w:val="zh-CN"/>
        </w:rPr>
        <w:t>▲采集及实验系统需与</w:t>
      </w:r>
      <w:r w:rsidRPr="006012ED">
        <w:rPr>
          <w:rFonts w:ascii="宋体" w:hAnsi="宋体" w:cs="宋体" w:hint="eastAsia"/>
          <w:szCs w:val="21"/>
        </w:rPr>
        <w:t>本行业</w:t>
      </w:r>
      <w:r w:rsidRPr="006012ED">
        <w:rPr>
          <w:rFonts w:ascii="宋体" w:hAnsi="宋体" w:cs="宋体" w:hint="eastAsia"/>
          <w:szCs w:val="21"/>
          <w:lang w:val="zh-CN"/>
        </w:rPr>
        <w:t>DNA</w:t>
      </w:r>
      <w:r w:rsidRPr="006012ED">
        <w:rPr>
          <w:rFonts w:ascii="宋体" w:hAnsi="宋体" w:cs="宋体" w:hint="eastAsia"/>
          <w:szCs w:val="21"/>
        </w:rPr>
        <w:t>数据</w:t>
      </w:r>
      <w:r w:rsidRPr="006012ED">
        <w:rPr>
          <w:rFonts w:ascii="宋体" w:hAnsi="宋体" w:cs="宋体" w:hint="eastAsia"/>
          <w:szCs w:val="21"/>
          <w:lang w:val="zh-CN"/>
        </w:rPr>
        <w:t>库系统对接，上报符合建库要求的数据。</w:t>
      </w:r>
    </w:p>
    <w:p w:rsidR="003B44F4" w:rsidRPr="006012ED" w:rsidRDefault="003B44F4" w:rsidP="003B44F4">
      <w:pPr>
        <w:widowControl/>
        <w:numPr>
          <w:ilvl w:val="0"/>
          <w:numId w:val="7"/>
        </w:numPr>
        <w:snapToGrid w:val="0"/>
        <w:spacing w:line="360" w:lineRule="auto"/>
        <w:jc w:val="left"/>
        <w:rPr>
          <w:rFonts w:ascii="宋体" w:hAnsi="宋体" w:cs="宋体" w:hint="eastAsia"/>
          <w:szCs w:val="21"/>
          <w:lang w:val="zh-CN"/>
        </w:rPr>
      </w:pPr>
      <w:r w:rsidRPr="006012ED">
        <w:rPr>
          <w:rFonts w:ascii="宋体" w:hAnsi="宋体" w:cs="宋体" w:hint="eastAsia"/>
          <w:szCs w:val="21"/>
          <w:lang w:val="zh-CN"/>
        </w:rPr>
        <w:t>▲采集及实验系统需与</w:t>
      </w:r>
      <w:r w:rsidRPr="006012ED">
        <w:rPr>
          <w:rFonts w:ascii="宋体" w:hAnsi="宋体" w:cs="宋体" w:hint="eastAsia"/>
          <w:szCs w:val="21"/>
        </w:rPr>
        <w:t>采购方</w:t>
      </w:r>
      <w:r w:rsidRPr="006012ED">
        <w:rPr>
          <w:rFonts w:ascii="宋体" w:hAnsi="宋体" w:cs="宋体" w:hint="eastAsia"/>
          <w:szCs w:val="21"/>
          <w:lang w:val="zh-CN"/>
        </w:rPr>
        <w:t>法庭科学系统对接，上报符合法庭科学实验室标准规范。</w:t>
      </w:r>
    </w:p>
    <w:p w:rsidR="003B44F4" w:rsidRPr="006012ED" w:rsidRDefault="003B44F4" w:rsidP="003B44F4">
      <w:pPr>
        <w:widowControl/>
        <w:numPr>
          <w:ilvl w:val="0"/>
          <w:numId w:val="7"/>
        </w:numPr>
        <w:snapToGrid w:val="0"/>
        <w:spacing w:line="360" w:lineRule="auto"/>
        <w:jc w:val="left"/>
        <w:rPr>
          <w:rFonts w:ascii="宋体" w:hAnsi="宋体" w:cs="宋体" w:hint="eastAsia"/>
          <w:szCs w:val="21"/>
          <w:lang w:val="zh-CN"/>
        </w:rPr>
      </w:pPr>
      <w:r w:rsidRPr="006012ED">
        <w:rPr>
          <w:rFonts w:ascii="宋体" w:hAnsi="宋体" w:cs="宋体" w:hint="eastAsia"/>
          <w:szCs w:val="21"/>
          <w:lang w:val="zh-CN"/>
        </w:rPr>
        <w:t>▲DNA样本需与</w:t>
      </w:r>
      <w:r w:rsidRPr="006012ED">
        <w:rPr>
          <w:rFonts w:ascii="宋体" w:hAnsi="宋体" w:cs="宋体" w:hint="eastAsia"/>
          <w:szCs w:val="21"/>
        </w:rPr>
        <w:t>市级相关信息采集</w:t>
      </w:r>
      <w:r w:rsidRPr="006012ED">
        <w:rPr>
          <w:rFonts w:ascii="宋体" w:hAnsi="宋体" w:cs="宋体" w:hint="eastAsia"/>
          <w:szCs w:val="21"/>
          <w:lang w:val="zh-CN"/>
        </w:rPr>
        <w:t>综合应用系统对接，可通过</w:t>
      </w:r>
      <w:r w:rsidRPr="006012ED">
        <w:rPr>
          <w:rFonts w:ascii="宋体" w:hAnsi="宋体" w:cs="宋体" w:hint="eastAsia"/>
          <w:szCs w:val="21"/>
        </w:rPr>
        <w:t>相关移动应用软件</w:t>
      </w:r>
      <w:r w:rsidRPr="006012ED">
        <w:rPr>
          <w:rFonts w:ascii="宋体" w:hAnsi="宋体" w:cs="宋体" w:hint="eastAsia"/>
          <w:szCs w:val="21"/>
          <w:lang w:val="zh-CN"/>
        </w:rPr>
        <w:t>进行DNA样本的全程溯源。</w:t>
      </w:r>
    </w:p>
    <w:p w:rsidR="003B44F4" w:rsidRPr="006012ED" w:rsidRDefault="003B44F4" w:rsidP="003B44F4">
      <w:pPr>
        <w:numPr>
          <w:ilvl w:val="0"/>
          <w:numId w:val="1"/>
        </w:numPr>
        <w:spacing w:line="360" w:lineRule="auto"/>
        <w:rPr>
          <w:rFonts w:ascii="宋体" w:hAnsi="宋体" w:cs="宋体" w:hint="eastAsia"/>
          <w:szCs w:val="21"/>
        </w:rPr>
      </w:pPr>
      <w:r w:rsidRPr="006012ED">
        <w:rPr>
          <w:rFonts w:ascii="宋体" w:hAnsi="宋体" w:cs="宋体" w:hint="eastAsia"/>
          <w:szCs w:val="21"/>
        </w:rPr>
        <w:t>数据查重要求：</w:t>
      </w:r>
    </w:p>
    <w:p w:rsidR="003B44F4" w:rsidRPr="006012ED" w:rsidRDefault="003B44F4" w:rsidP="003B44F4">
      <w:pPr>
        <w:numPr>
          <w:ilvl w:val="0"/>
          <w:numId w:val="8"/>
        </w:numPr>
        <w:spacing w:line="360" w:lineRule="auto"/>
        <w:rPr>
          <w:rFonts w:ascii="宋体" w:hAnsi="宋体" w:cs="宋体" w:hint="eastAsia"/>
          <w:szCs w:val="21"/>
        </w:rPr>
      </w:pPr>
      <w:r w:rsidRPr="006012ED">
        <w:rPr>
          <w:rFonts w:ascii="宋体" w:hAnsi="宋体" w:cs="宋体" w:hint="eastAsia"/>
          <w:szCs w:val="21"/>
        </w:rPr>
        <w:t>▲采集后的数据要先进行身份核查，避免同一人的样本重复实验或多次采集情况下的数据不相符。</w:t>
      </w:r>
    </w:p>
    <w:p w:rsidR="003B44F4" w:rsidRPr="006012ED" w:rsidRDefault="003B44F4" w:rsidP="003B44F4">
      <w:pPr>
        <w:numPr>
          <w:ilvl w:val="0"/>
          <w:numId w:val="8"/>
        </w:numPr>
        <w:spacing w:line="360" w:lineRule="auto"/>
        <w:rPr>
          <w:rFonts w:ascii="宋体" w:hAnsi="宋体" w:cs="宋体" w:hint="eastAsia"/>
          <w:szCs w:val="21"/>
        </w:rPr>
      </w:pPr>
      <w:r w:rsidRPr="006012ED">
        <w:rPr>
          <w:rFonts w:ascii="宋体" w:hAnsi="宋体" w:cs="宋体" w:hint="eastAsia"/>
          <w:szCs w:val="21"/>
        </w:rPr>
        <w:t>实验结果导入前，需经过同板数据碰撞以避免跳孔风险。</w:t>
      </w:r>
    </w:p>
    <w:p w:rsidR="003B44F4" w:rsidRPr="006012ED" w:rsidRDefault="003B44F4" w:rsidP="003B44F4">
      <w:pPr>
        <w:numPr>
          <w:ilvl w:val="0"/>
          <w:numId w:val="8"/>
        </w:numPr>
        <w:spacing w:line="360" w:lineRule="auto"/>
        <w:rPr>
          <w:rFonts w:ascii="宋体" w:hAnsi="宋体" w:cs="宋体" w:hint="eastAsia"/>
          <w:szCs w:val="21"/>
        </w:rPr>
      </w:pPr>
      <w:r w:rsidRPr="006012ED">
        <w:rPr>
          <w:rFonts w:ascii="宋体" w:hAnsi="宋体" w:cs="宋体" w:hint="eastAsia"/>
          <w:szCs w:val="21"/>
        </w:rPr>
        <w:t>▲实验数据符合区级、市级及全国建库数据的查重要求。</w:t>
      </w:r>
    </w:p>
    <w:p w:rsidR="003B44F4" w:rsidRPr="006012ED" w:rsidRDefault="003B44F4" w:rsidP="003B44F4">
      <w:pPr>
        <w:pStyle w:val="a7"/>
        <w:widowControl w:val="0"/>
        <w:spacing w:before="0" w:beforeAutospacing="0" w:after="0" w:afterAutospacing="0" w:line="360" w:lineRule="auto"/>
        <w:ind w:firstLineChars="200" w:firstLine="420"/>
        <w:jc w:val="both"/>
        <w:rPr>
          <w:b/>
          <w:bCs/>
          <w:sz w:val="21"/>
          <w:szCs w:val="21"/>
        </w:rPr>
      </w:pPr>
      <w:r w:rsidRPr="006012ED">
        <w:rPr>
          <w:rFonts w:hint="eastAsia"/>
          <w:sz w:val="21"/>
          <w:szCs w:val="21"/>
        </w:rPr>
        <w:t>注：</w:t>
      </w:r>
      <w:r w:rsidRPr="006012ED">
        <w:rPr>
          <w:rFonts w:hint="eastAsia"/>
          <w:b/>
          <w:bCs/>
          <w:sz w:val="21"/>
          <w:szCs w:val="21"/>
        </w:rPr>
        <w:t>以上条款均需逐条进行响应，凡标有“▲”条款均系重要性能指标，供应商需提供</w:t>
      </w:r>
      <w:r w:rsidRPr="006012ED">
        <w:rPr>
          <w:rFonts w:hint="eastAsia"/>
          <w:b/>
          <w:bCs/>
          <w:sz w:val="21"/>
          <w:szCs w:val="21"/>
        </w:rPr>
        <w:lastRenderedPageBreak/>
        <w:t>承诺函，否则视为不满足。其他条款为一般性能指标。供应商需在技术条款偏离表内对以上要求均明确进行响应并按要求提供相应的证明材料或承诺函，否则磋商小组有权按照评审办法进行扣分。</w:t>
      </w:r>
    </w:p>
    <w:p w:rsidR="003B44F4" w:rsidRPr="006012ED" w:rsidRDefault="003B44F4" w:rsidP="003B44F4">
      <w:pPr>
        <w:spacing w:line="360" w:lineRule="auto"/>
        <w:ind w:left="420"/>
        <w:rPr>
          <w:rFonts w:ascii="宋体" w:hAnsi="宋体" w:cs="宋体" w:hint="eastAsia"/>
          <w:szCs w:val="21"/>
        </w:rPr>
      </w:pPr>
    </w:p>
    <w:p w:rsidR="003B44F4" w:rsidRPr="006012ED" w:rsidRDefault="003B44F4" w:rsidP="003B44F4">
      <w:pPr>
        <w:spacing w:line="360" w:lineRule="auto"/>
        <w:rPr>
          <w:rFonts w:ascii="宋体" w:hAnsi="宋体" w:cs="宋体" w:hint="eastAsia"/>
          <w:szCs w:val="21"/>
        </w:rPr>
      </w:pPr>
      <w:r w:rsidRPr="006012ED">
        <w:rPr>
          <w:rFonts w:ascii="宋体" w:hAnsi="宋体" w:cs="宋体" w:hint="eastAsia"/>
          <w:szCs w:val="21"/>
        </w:rPr>
        <w:t>二、本项目的质量要求</w:t>
      </w:r>
    </w:p>
    <w:p w:rsidR="003B44F4" w:rsidRPr="006012ED" w:rsidRDefault="003B44F4" w:rsidP="003B44F4">
      <w:pPr>
        <w:spacing w:line="360" w:lineRule="auto"/>
        <w:ind w:firstLineChars="200" w:firstLine="420"/>
        <w:rPr>
          <w:rFonts w:ascii="宋体" w:hAnsi="宋体" w:cs="宋体" w:hint="eastAsia"/>
          <w:szCs w:val="21"/>
        </w:rPr>
      </w:pPr>
      <w:r w:rsidRPr="006012ED">
        <w:rPr>
          <w:rFonts w:ascii="宋体" w:hAnsi="宋体" w:cs="宋体" w:hint="eastAsia"/>
          <w:szCs w:val="21"/>
        </w:rPr>
        <w:t>确保本项目最终验收的顺利通过。</w:t>
      </w:r>
    </w:p>
    <w:p w:rsidR="003B44F4" w:rsidRPr="006012ED" w:rsidRDefault="003B44F4" w:rsidP="003B44F4">
      <w:pPr>
        <w:numPr>
          <w:ilvl w:val="0"/>
          <w:numId w:val="9"/>
        </w:numPr>
        <w:spacing w:line="360" w:lineRule="auto"/>
        <w:rPr>
          <w:rFonts w:ascii="宋体" w:hAnsi="宋体" w:cs="宋体" w:hint="eastAsia"/>
          <w:szCs w:val="21"/>
        </w:rPr>
      </w:pPr>
      <w:r w:rsidRPr="006012ED">
        <w:rPr>
          <w:rFonts w:ascii="宋体" w:hAnsi="宋体" w:cs="宋体" w:hint="eastAsia"/>
          <w:szCs w:val="21"/>
        </w:rPr>
        <w:t>需要供应商具有符合本行业相关规定和标准的人员信息、血样采集能力。</w:t>
      </w:r>
    </w:p>
    <w:p w:rsidR="003B44F4" w:rsidRPr="006012ED" w:rsidRDefault="003B44F4" w:rsidP="003B44F4">
      <w:pPr>
        <w:numPr>
          <w:ilvl w:val="0"/>
          <w:numId w:val="9"/>
        </w:numPr>
        <w:spacing w:line="360" w:lineRule="auto"/>
        <w:rPr>
          <w:rFonts w:ascii="宋体" w:hAnsi="宋体" w:cs="宋体" w:hint="eastAsia"/>
          <w:szCs w:val="21"/>
        </w:rPr>
      </w:pPr>
      <w:r w:rsidRPr="006012ED">
        <w:rPr>
          <w:rFonts w:ascii="宋体" w:hAnsi="宋体" w:cs="宋体" w:hint="eastAsia"/>
          <w:szCs w:val="21"/>
        </w:rPr>
        <w:t>具有人员DNA检验的实验室和检测能力，相关人员具有实验室基因检测专业证书。</w:t>
      </w:r>
    </w:p>
    <w:p w:rsidR="003B44F4" w:rsidRPr="006012ED" w:rsidRDefault="003B44F4" w:rsidP="003B44F4">
      <w:pPr>
        <w:numPr>
          <w:ilvl w:val="0"/>
          <w:numId w:val="9"/>
        </w:numPr>
        <w:spacing w:line="360" w:lineRule="auto"/>
        <w:rPr>
          <w:rFonts w:ascii="宋体" w:hAnsi="宋体" w:cs="宋体" w:hint="eastAsia"/>
          <w:szCs w:val="21"/>
        </w:rPr>
      </w:pPr>
      <w:r w:rsidRPr="006012ED">
        <w:rPr>
          <w:rFonts w:ascii="宋体" w:hAnsi="宋体" w:cs="宋体" w:hint="eastAsia"/>
          <w:szCs w:val="21"/>
        </w:rPr>
        <w:t>需要具有相关人员信息录入、人员DNA数据比对及查重、采集及检测信息数据汇总、结果信息数据导入的信息技术能力。</w:t>
      </w:r>
    </w:p>
    <w:p w:rsidR="003B44F4" w:rsidRPr="006012ED" w:rsidRDefault="003B44F4" w:rsidP="003B44F4">
      <w:pPr>
        <w:numPr>
          <w:ilvl w:val="0"/>
          <w:numId w:val="9"/>
        </w:numPr>
        <w:spacing w:line="360" w:lineRule="auto"/>
        <w:rPr>
          <w:rFonts w:ascii="宋体" w:hAnsi="宋体" w:cs="宋体" w:hint="eastAsia"/>
          <w:szCs w:val="21"/>
        </w:rPr>
      </w:pPr>
      <w:r w:rsidRPr="006012ED">
        <w:rPr>
          <w:rFonts w:ascii="宋体" w:hAnsi="宋体" w:cs="宋体" w:hint="eastAsia"/>
          <w:szCs w:val="21"/>
        </w:rPr>
        <w:t>由于本项目是基础信息建设，具有一定的客户保密性要求，在保密要求、流程熟悉、操作规范等方面对实施本项目的供应商具有一定的要求。</w:t>
      </w:r>
    </w:p>
    <w:p w:rsidR="003B44F4" w:rsidRPr="006012ED" w:rsidRDefault="003B44F4" w:rsidP="003B44F4">
      <w:pPr>
        <w:numPr>
          <w:ilvl w:val="0"/>
          <w:numId w:val="9"/>
        </w:numPr>
        <w:spacing w:line="360" w:lineRule="auto"/>
        <w:rPr>
          <w:rFonts w:ascii="宋体" w:hAnsi="宋体" w:cs="宋体" w:hint="eastAsia"/>
          <w:szCs w:val="21"/>
        </w:rPr>
      </w:pPr>
      <w:r w:rsidRPr="006012ED">
        <w:rPr>
          <w:rFonts w:ascii="宋体" w:hAnsi="宋体" w:cs="宋体" w:hint="eastAsia"/>
          <w:szCs w:val="21"/>
        </w:rPr>
        <w:t>项目要求尽可能同步实施。先期开展集中采集，在样本达到一定数量后，同步开展样本的实验室检验、数据比对查重、数据汇总、数据校核及数据导入等工作。最终，比较紧凑的完成本项目的样本采集、检验和建库任务。</w:t>
      </w:r>
    </w:p>
    <w:p w:rsidR="003B44F4" w:rsidRPr="006012ED" w:rsidRDefault="003B44F4" w:rsidP="003B44F4">
      <w:pPr>
        <w:numPr>
          <w:ilvl w:val="0"/>
          <w:numId w:val="9"/>
        </w:numPr>
        <w:spacing w:line="360" w:lineRule="auto"/>
        <w:rPr>
          <w:rFonts w:ascii="宋体" w:hAnsi="宋体" w:cs="宋体" w:hint="eastAsia"/>
          <w:szCs w:val="21"/>
        </w:rPr>
      </w:pPr>
      <w:r w:rsidRPr="006012ED">
        <w:rPr>
          <w:rFonts w:ascii="宋体" w:hAnsi="宋体" w:cs="宋体" w:hint="eastAsia"/>
          <w:szCs w:val="21"/>
        </w:rPr>
        <w:t>样本采集。血样卡涂取要符合检验要求，确保取足量，满足多次检验需求；样本与人员信息关联需准确；人员身份信息应通过身份证件信息采集以及后台数据比对进行最终确认；相关信息应标签化，体现采集时间、地点，样本来源、采集方式等附加信息。</w:t>
      </w:r>
    </w:p>
    <w:p w:rsidR="003B44F4" w:rsidRPr="006012ED" w:rsidRDefault="003B44F4" w:rsidP="003B44F4">
      <w:pPr>
        <w:numPr>
          <w:ilvl w:val="0"/>
          <w:numId w:val="9"/>
        </w:numPr>
        <w:spacing w:line="360" w:lineRule="auto"/>
        <w:rPr>
          <w:rFonts w:ascii="宋体" w:hAnsi="宋体" w:cs="宋体" w:hint="eastAsia"/>
          <w:szCs w:val="21"/>
        </w:rPr>
      </w:pPr>
      <w:r w:rsidRPr="006012ED">
        <w:rPr>
          <w:rStyle w:val="fontstyle01"/>
          <w:rFonts w:cs="宋体" w:hint="default"/>
          <w:szCs w:val="21"/>
        </w:rPr>
        <w:t>血卡编号应为加密条码，避免信息泄露，强化纠错能力，保障采集数据的安全性。</w:t>
      </w:r>
      <w:r w:rsidRPr="006012ED">
        <w:rPr>
          <w:rFonts w:ascii="宋体" w:hAnsi="宋体" w:cs="宋体" w:hint="eastAsia"/>
          <w:szCs w:val="21"/>
        </w:rPr>
        <w:t>检验场地及设备、试剂、耗材等配套物资应符合/达到公安部或行业相关要求。</w:t>
      </w:r>
    </w:p>
    <w:p w:rsidR="003B44F4" w:rsidRPr="006012ED" w:rsidRDefault="003B44F4" w:rsidP="003B44F4">
      <w:pPr>
        <w:spacing w:line="360" w:lineRule="auto"/>
        <w:ind w:left="420"/>
        <w:rPr>
          <w:rFonts w:ascii="宋体" w:hAnsi="宋体" w:cs="宋体" w:hint="eastAsia"/>
          <w:szCs w:val="21"/>
        </w:rPr>
      </w:pPr>
    </w:p>
    <w:p w:rsidR="003B44F4" w:rsidRPr="006012ED" w:rsidRDefault="003B44F4" w:rsidP="003B44F4">
      <w:pPr>
        <w:spacing w:line="360" w:lineRule="auto"/>
        <w:rPr>
          <w:rFonts w:ascii="宋体" w:hAnsi="宋体" w:cs="宋体" w:hint="eastAsia"/>
          <w:szCs w:val="21"/>
        </w:rPr>
      </w:pPr>
      <w:r w:rsidRPr="006012ED">
        <w:rPr>
          <w:rFonts w:ascii="宋体" w:hAnsi="宋体" w:cs="宋体" w:hint="eastAsia"/>
          <w:szCs w:val="21"/>
        </w:rPr>
        <w:t>三、本项目工作需求</w:t>
      </w:r>
    </w:p>
    <w:p w:rsidR="003B44F4" w:rsidRPr="006012ED" w:rsidRDefault="003B44F4" w:rsidP="003B44F4">
      <w:pPr>
        <w:spacing w:line="360" w:lineRule="auto"/>
        <w:rPr>
          <w:rFonts w:ascii="宋体" w:hAnsi="宋体" w:cs="宋体" w:hint="eastAsia"/>
          <w:szCs w:val="21"/>
        </w:rPr>
      </w:pPr>
      <w:r w:rsidRPr="006012ED">
        <w:rPr>
          <w:rFonts w:ascii="宋体" w:hAnsi="宋体" w:cs="宋体" w:hint="eastAsia"/>
          <w:szCs w:val="21"/>
        </w:rPr>
        <w:t>1.需对接的工作系统</w:t>
      </w:r>
    </w:p>
    <w:p w:rsidR="003B44F4" w:rsidRPr="006012ED" w:rsidRDefault="003B44F4" w:rsidP="003B44F4">
      <w:pPr>
        <w:numPr>
          <w:ilvl w:val="0"/>
          <w:numId w:val="10"/>
        </w:numPr>
        <w:spacing w:line="360" w:lineRule="auto"/>
        <w:rPr>
          <w:rFonts w:ascii="宋体" w:hAnsi="宋体" w:cs="宋体" w:hint="eastAsia"/>
          <w:szCs w:val="21"/>
        </w:rPr>
      </w:pPr>
      <w:r w:rsidRPr="006012ED">
        <w:rPr>
          <w:rFonts w:ascii="宋体" w:hAnsi="宋体" w:cs="宋体" w:hint="eastAsia"/>
          <w:szCs w:val="21"/>
        </w:rPr>
        <w:t>血卡及血卡的详细信息都需要进入分局物证保全系统，血卡实物通过电子物证柜保存，血卡的位置、索引和本身的信息通过系统来存储。</w:t>
      </w:r>
    </w:p>
    <w:p w:rsidR="003B44F4" w:rsidRPr="006012ED" w:rsidRDefault="003B44F4" w:rsidP="003B44F4">
      <w:pPr>
        <w:numPr>
          <w:ilvl w:val="0"/>
          <w:numId w:val="10"/>
        </w:numPr>
        <w:spacing w:line="360" w:lineRule="auto"/>
        <w:rPr>
          <w:rFonts w:ascii="宋体" w:hAnsi="宋体" w:cs="宋体" w:hint="eastAsia"/>
          <w:szCs w:val="21"/>
        </w:rPr>
      </w:pPr>
      <w:r w:rsidRPr="006012ED">
        <w:rPr>
          <w:rFonts w:ascii="宋体" w:hAnsi="宋体" w:cs="宋体" w:hint="eastAsia"/>
          <w:szCs w:val="21"/>
        </w:rPr>
        <w:t>血卡在进行建库实验时，会涉及一系列的过程和结果信息。如：打孔、试剂盒配置、加样、扩增、测序。这些过程产生的结果都需完整导入区级的DNA LIMS系统，以便最终可以对整个实验过程进行溯源来保证实验质量控制要求以及最终结果信息的准确性。</w:t>
      </w:r>
    </w:p>
    <w:p w:rsidR="003B44F4" w:rsidRPr="006012ED" w:rsidRDefault="003B44F4" w:rsidP="003B44F4">
      <w:pPr>
        <w:spacing w:line="360" w:lineRule="auto"/>
        <w:rPr>
          <w:rFonts w:ascii="宋体" w:hAnsi="宋体" w:cs="宋体" w:hint="eastAsia"/>
          <w:szCs w:val="21"/>
        </w:rPr>
      </w:pPr>
      <w:r w:rsidRPr="006012ED">
        <w:rPr>
          <w:rFonts w:ascii="宋体" w:hAnsi="宋体" w:cs="宋体" w:hint="eastAsia"/>
          <w:szCs w:val="21"/>
        </w:rPr>
        <w:t>2.数据格式</w:t>
      </w:r>
    </w:p>
    <w:p w:rsidR="003B44F4" w:rsidRPr="006012ED" w:rsidRDefault="003B44F4" w:rsidP="003B44F4">
      <w:pPr>
        <w:numPr>
          <w:ilvl w:val="0"/>
          <w:numId w:val="11"/>
        </w:numPr>
        <w:spacing w:line="360" w:lineRule="auto"/>
        <w:rPr>
          <w:rFonts w:ascii="宋体" w:hAnsi="宋体" w:cs="宋体" w:hint="eastAsia"/>
          <w:szCs w:val="21"/>
        </w:rPr>
      </w:pPr>
      <w:r w:rsidRPr="006012ED">
        <w:rPr>
          <w:rFonts w:ascii="宋体" w:hAnsi="宋体" w:cs="宋体" w:hint="eastAsia"/>
          <w:szCs w:val="21"/>
        </w:rPr>
        <w:t>血卡信息</w:t>
      </w:r>
    </w:p>
    <w:p w:rsidR="003B44F4" w:rsidRPr="006012ED" w:rsidRDefault="003B44F4" w:rsidP="003B44F4">
      <w:pPr>
        <w:spacing w:line="360" w:lineRule="auto"/>
        <w:ind w:firstLineChars="200" w:firstLine="420"/>
        <w:rPr>
          <w:rFonts w:ascii="宋体" w:hAnsi="宋体" w:cs="宋体" w:hint="eastAsia"/>
          <w:szCs w:val="21"/>
        </w:rPr>
      </w:pPr>
      <w:r w:rsidRPr="006012ED">
        <w:rPr>
          <w:rFonts w:ascii="宋体" w:hAnsi="宋体" w:cs="宋体" w:hint="eastAsia"/>
          <w:szCs w:val="21"/>
        </w:rPr>
        <w:lastRenderedPageBreak/>
        <w:t>血卡编号需按照采购方现有物证保全系统的编号规则来编排，血卡信息本身需关联身份信息、人脸信息及比对相似度信息，来确保人证统一。</w:t>
      </w:r>
    </w:p>
    <w:p w:rsidR="003B44F4" w:rsidRPr="006012ED" w:rsidRDefault="003B44F4" w:rsidP="003B44F4">
      <w:pPr>
        <w:numPr>
          <w:ilvl w:val="0"/>
          <w:numId w:val="11"/>
        </w:numPr>
        <w:spacing w:line="360" w:lineRule="auto"/>
        <w:rPr>
          <w:rFonts w:ascii="宋体" w:hAnsi="宋体" w:cs="宋体" w:hint="eastAsia"/>
          <w:szCs w:val="21"/>
        </w:rPr>
      </w:pPr>
      <w:r w:rsidRPr="006012ED">
        <w:rPr>
          <w:rFonts w:ascii="宋体" w:hAnsi="宋体" w:cs="宋体" w:hint="eastAsia"/>
          <w:szCs w:val="21"/>
        </w:rPr>
        <w:t>建库委托及实验</w:t>
      </w:r>
    </w:p>
    <w:p w:rsidR="003B44F4" w:rsidRPr="006012ED" w:rsidRDefault="003B44F4" w:rsidP="003B44F4">
      <w:pPr>
        <w:spacing w:line="360" w:lineRule="auto"/>
        <w:ind w:firstLineChars="200" w:firstLine="420"/>
        <w:rPr>
          <w:rFonts w:ascii="宋体" w:hAnsi="宋体" w:cs="宋体" w:hint="eastAsia"/>
          <w:szCs w:val="21"/>
        </w:rPr>
      </w:pPr>
      <w:r w:rsidRPr="006012ED">
        <w:rPr>
          <w:rFonts w:ascii="宋体" w:hAnsi="宋体" w:cs="宋体" w:hint="eastAsia"/>
          <w:szCs w:val="21"/>
        </w:rPr>
        <w:t>按照建库工作的机制，每个建库过程都需建立起一个内部委托信息以区分与其他过程的差别，同时按照这个内部委托建立起一个完整的实验信息，包括其实验的步骤、类型、配置、人员、相关设备等信息。</w:t>
      </w:r>
    </w:p>
    <w:p w:rsidR="003B44F4" w:rsidRPr="006012ED" w:rsidRDefault="003B44F4" w:rsidP="003B44F4">
      <w:pPr>
        <w:numPr>
          <w:ilvl w:val="0"/>
          <w:numId w:val="11"/>
        </w:numPr>
        <w:spacing w:line="360" w:lineRule="auto"/>
        <w:rPr>
          <w:rFonts w:ascii="宋体" w:hAnsi="宋体" w:cs="宋体" w:hint="eastAsia"/>
          <w:szCs w:val="21"/>
        </w:rPr>
      </w:pPr>
      <w:r w:rsidRPr="006012ED">
        <w:rPr>
          <w:rFonts w:ascii="宋体" w:hAnsi="宋体" w:cs="宋体" w:hint="eastAsia"/>
          <w:szCs w:val="21"/>
        </w:rPr>
        <w:t>样本实例及图谱</w:t>
      </w:r>
    </w:p>
    <w:p w:rsidR="003B44F4" w:rsidRPr="006012ED" w:rsidRDefault="003B44F4" w:rsidP="003B44F4">
      <w:pPr>
        <w:spacing w:line="360" w:lineRule="auto"/>
        <w:ind w:firstLineChars="200" w:firstLine="420"/>
        <w:rPr>
          <w:rFonts w:ascii="宋体" w:hAnsi="宋体" w:cs="宋体" w:hint="eastAsia"/>
          <w:szCs w:val="21"/>
        </w:rPr>
      </w:pPr>
      <w:r w:rsidRPr="006012ED">
        <w:rPr>
          <w:rFonts w:ascii="宋体" w:hAnsi="宋体" w:cs="宋体" w:hint="eastAsia"/>
          <w:szCs w:val="21"/>
        </w:rPr>
        <w:t>样本实例是指从血卡上切出的一个参与实验的小样，不同的样本实例会因为试剂盒、环境、参数的不同而呈现差异化的数据，这些数据通常通过图谱来进行展现，同时这些数据也是DNA技术人员来检查实验过程是否符合预期的重要参照。</w:t>
      </w:r>
    </w:p>
    <w:p w:rsidR="003B44F4" w:rsidRPr="006012ED" w:rsidRDefault="003B44F4" w:rsidP="003B44F4">
      <w:pPr>
        <w:numPr>
          <w:ilvl w:val="0"/>
          <w:numId w:val="11"/>
        </w:numPr>
        <w:spacing w:line="360" w:lineRule="auto"/>
        <w:rPr>
          <w:rFonts w:ascii="宋体" w:hAnsi="宋体" w:cs="宋体" w:hint="eastAsia"/>
          <w:szCs w:val="21"/>
        </w:rPr>
      </w:pPr>
      <w:r w:rsidRPr="006012ED">
        <w:rPr>
          <w:rFonts w:ascii="宋体" w:hAnsi="宋体" w:cs="宋体" w:hint="eastAsia"/>
          <w:szCs w:val="21"/>
        </w:rPr>
        <w:t>DNA结果信息</w:t>
      </w:r>
    </w:p>
    <w:p w:rsidR="003B44F4" w:rsidRPr="006012ED" w:rsidRDefault="003B44F4" w:rsidP="003B44F4">
      <w:pPr>
        <w:spacing w:line="360" w:lineRule="auto"/>
        <w:ind w:firstLineChars="200" w:firstLine="420"/>
        <w:rPr>
          <w:rFonts w:ascii="宋体" w:hAnsi="宋体" w:cs="宋体" w:hint="eastAsia"/>
          <w:szCs w:val="21"/>
        </w:rPr>
      </w:pPr>
      <w:r w:rsidRPr="006012ED">
        <w:rPr>
          <w:rFonts w:ascii="宋体" w:hAnsi="宋体" w:cs="宋体" w:hint="eastAsia"/>
          <w:szCs w:val="21"/>
        </w:rPr>
        <w:t>按照本次建库项目的要求，DNA结果指的是DNA片段信息，按照目前的通行标准，DNA结果信息通常用CODIS来输出。</w:t>
      </w:r>
    </w:p>
    <w:p w:rsidR="003B44F4" w:rsidRPr="006012ED" w:rsidRDefault="003B44F4" w:rsidP="003B44F4">
      <w:pPr>
        <w:spacing w:line="360" w:lineRule="auto"/>
        <w:rPr>
          <w:rFonts w:ascii="宋体" w:hAnsi="宋体" w:cs="宋体" w:hint="eastAsia"/>
          <w:szCs w:val="21"/>
        </w:rPr>
      </w:pPr>
      <w:r w:rsidRPr="006012ED">
        <w:rPr>
          <w:rFonts w:ascii="宋体" w:hAnsi="宋体" w:cs="宋体" w:hint="eastAsia"/>
          <w:szCs w:val="21"/>
        </w:rPr>
        <w:t>3.系统接口</w:t>
      </w:r>
    </w:p>
    <w:p w:rsidR="003B44F4" w:rsidRPr="006012ED" w:rsidRDefault="003B44F4" w:rsidP="003B44F4">
      <w:pPr>
        <w:spacing w:line="360" w:lineRule="auto"/>
        <w:ind w:firstLineChars="200" w:firstLine="420"/>
        <w:rPr>
          <w:rFonts w:ascii="宋体" w:hAnsi="宋体" w:cs="宋体" w:hint="eastAsia"/>
          <w:szCs w:val="21"/>
        </w:rPr>
      </w:pPr>
      <w:r w:rsidRPr="006012ED">
        <w:rPr>
          <w:rFonts w:ascii="宋体" w:hAnsi="宋体" w:cs="宋体" w:hint="eastAsia"/>
          <w:szCs w:val="21"/>
        </w:rPr>
        <w:t>考虑到外部隔离环境和客户方行业内部局域网的数据安全，系统接口主要采用加密数据包导入的形式，主要有以下几个要求：</w:t>
      </w:r>
    </w:p>
    <w:p w:rsidR="003B44F4" w:rsidRPr="006012ED" w:rsidRDefault="003B44F4" w:rsidP="003B44F4">
      <w:pPr>
        <w:numPr>
          <w:ilvl w:val="0"/>
          <w:numId w:val="12"/>
        </w:numPr>
        <w:spacing w:line="360" w:lineRule="auto"/>
        <w:rPr>
          <w:rFonts w:ascii="宋体" w:hAnsi="宋体" w:cs="宋体" w:hint="eastAsia"/>
          <w:szCs w:val="21"/>
        </w:rPr>
      </w:pPr>
      <w:r w:rsidRPr="006012ED">
        <w:rPr>
          <w:rFonts w:ascii="宋体" w:hAnsi="宋体" w:cs="宋体" w:hint="eastAsia"/>
          <w:szCs w:val="21"/>
        </w:rPr>
        <w:t>所有信息都需是加密数据包，并且不能用一个固定的密钥以防数据在过程中被暴力破解。</w:t>
      </w:r>
    </w:p>
    <w:p w:rsidR="003B44F4" w:rsidRPr="006012ED" w:rsidRDefault="003B44F4" w:rsidP="003B44F4">
      <w:pPr>
        <w:numPr>
          <w:ilvl w:val="0"/>
          <w:numId w:val="12"/>
        </w:numPr>
        <w:spacing w:line="360" w:lineRule="auto"/>
        <w:rPr>
          <w:rFonts w:ascii="宋体" w:hAnsi="宋体" w:cs="宋体" w:hint="eastAsia"/>
          <w:szCs w:val="21"/>
        </w:rPr>
      </w:pPr>
      <w:r w:rsidRPr="006012ED">
        <w:rPr>
          <w:rFonts w:ascii="宋体" w:hAnsi="宋体" w:cs="宋体" w:hint="eastAsia"/>
          <w:szCs w:val="21"/>
        </w:rPr>
        <w:t>根据内外数据交换方式，外部数据只能使用光盘或局域网注册的安全介质进行传递，因此，数据包本身要有自校验性，以防止数据包因为介质问题导致数据不完整甚至出错。</w:t>
      </w:r>
    </w:p>
    <w:p w:rsidR="003B44F4" w:rsidRPr="006012ED" w:rsidRDefault="003B44F4" w:rsidP="003B44F4">
      <w:pPr>
        <w:numPr>
          <w:ilvl w:val="0"/>
          <w:numId w:val="12"/>
        </w:numPr>
        <w:spacing w:line="360" w:lineRule="auto"/>
        <w:rPr>
          <w:rFonts w:ascii="宋体" w:hAnsi="宋体" w:cs="宋体" w:hint="eastAsia"/>
          <w:szCs w:val="21"/>
        </w:rPr>
      </w:pPr>
      <w:r w:rsidRPr="006012ED">
        <w:rPr>
          <w:rFonts w:ascii="宋体" w:hAnsi="宋体" w:cs="宋体" w:hint="eastAsia"/>
          <w:szCs w:val="21"/>
        </w:rPr>
        <w:t>血卡数据要符合采购方物证保全系统数据导入模块的接口要求，血卡数据在导入后需检查与电子物证柜之间的关联性，避免血卡缺失或位置、索引信息不正确。</w:t>
      </w:r>
    </w:p>
    <w:p w:rsidR="003B44F4" w:rsidRPr="006012ED" w:rsidRDefault="003B44F4" w:rsidP="003B44F4">
      <w:pPr>
        <w:numPr>
          <w:ilvl w:val="0"/>
          <w:numId w:val="12"/>
        </w:numPr>
        <w:spacing w:line="360" w:lineRule="auto"/>
        <w:rPr>
          <w:rFonts w:ascii="宋体" w:hAnsi="宋体" w:cs="宋体" w:hint="eastAsia"/>
          <w:szCs w:val="21"/>
        </w:rPr>
      </w:pPr>
      <w:r w:rsidRPr="006012ED">
        <w:rPr>
          <w:rFonts w:ascii="宋体" w:hAnsi="宋体" w:cs="宋体" w:hint="eastAsia"/>
          <w:szCs w:val="21"/>
        </w:rPr>
        <w:t>实验数据要符合采购方DNA LIMS数据导入模块的接口要求，所有的数据编号在导入过程中需按照区级DNA LIMS的当前情况进行重新梳理，避免与原有数据的重复或交叉。</w:t>
      </w:r>
    </w:p>
    <w:p w:rsidR="003B44F4" w:rsidRPr="006012ED" w:rsidRDefault="003B44F4" w:rsidP="003B44F4">
      <w:pPr>
        <w:numPr>
          <w:ilvl w:val="0"/>
          <w:numId w:val="12"/>
        </w:numPr>
        <w:spacing w:line="360" w:lineRule="auto"/>
        <w:rPr>
          <w:rFonts w:ascii="宋体" w:hAnsi="宋体" w:cs="宋体" w:hint="eastAsia"/>
          <w:szCs w:val="21"/>
        </w:rPr>
      </w:pPr>
      <w:r w:rsidRPr="006012ED">
        <w:rPr>
          <w:rFonts w:ascii="宋体" w:hAnsi="宋体" w:cs="宋体" w:hint="eastAsia"/>
          <w:szCs w:val="21"/>
        </w:rPr>
        <w:t>DNA样本需与市级相关信息采集应用系统对接，可通过专用查询页面进行DNA样本状态跟踪，确保DNA样本的全程溯源。</w:t>
      </w:r>
    </w:p>
    <w:p w:rsidR="003B44F4" w:rsidRPr="006012ED" w:rsidRDefault="003B44F4" w:rsidP="003B44F4">
      <w:pPr>
        <w:spacing w:line="360" w:lineRule="auto"/>
        <w:rPr>
          <w:rFonts w:ascii="宋体" w:hAnsi="宋体" w:cs="宋体" w:hint="eastAsia"/>
          <w:szCs w:val="21"/>
        </w:rPr>
      </w:pPr>
      <w:r w:rsidRPr="006012ED">
        <w:rPr>
          <w:rFonts w:ascii="宋体" w:hAnsi="宋体" w:cs="宋体" w:hint="eastAsia"/>
          <w:szCs w:val="21"/>
        </w:rPr>
        <w:t>4.导入时限</w:t>
      </w:r>
    </w:p>
    <w:p w:rsidR="003B44F4" w:rsidRPr="006012ED" w:rsidRDefault="003B44F4" w:rsidP="003B44F4">
      <w:pPr>
        <w:spacing w:line="360" w:lineRule="auto"/>
        <w:ind w:firstLineChars="200" w:firstLine="420"/>
        <w:rPr>
          <w:rFonts w:ascii="宋体" w:hAnsi="宋体" w:cs="宋体" w:hint="eastAsia"/>
          <w:szCs w:val="21"/>
        </w:rPr>
      </w:pPr>
      <w:r w:rsidRPr="006012ED">
        <w:rPr>
          <w:rFonts w:ascii="宋体" w:hAnsi="宋体" w:cs="宋体" w:hint="eastAsia"/>
          <w:szCs w:val="21"/>
        </w:rPr>
        <w:t>为了确保整个建库过程的可控性，每批血卡实验完成后的2周内需把这些数据导入到采购方的相关系统中去，以便采购方DNA技术人员及时对这些数据进行抽样检查复核。</w:t>
      </w:r>
      <w:bookmarkEnd w:id="0"/>
      <w:bookmarkEnd w:id="1"/>
    </w:p>
    <w:p w:rsidR="003B44F4" w:rsidRPr="006012ED" w:rsidRDefault="003B44F4" w:rsidP="003B44F4">
      <w:pPr>
        <w:rPr>
          <w:rFonts w:ascii="宋体" w:hAnsi="宋体"/>
          <w:b/>
        </w:rPr>
      </w:pPr>
    </w:p>
    <w:p w:rsidR="003B44F4" w:rsidRPr="006012ED" w:rsidRDefault="003B44F4" w:rsidP="003B44F4">
      <w:pPr>
        <w:spacing w:line="360" w:lineRule="auto"/>
        <w:rPr>
          <w:rFonts w:ascii="宋体" w:hAnsi="宋体" w:cs="宋体" w:hint="eastAsia"/>
          <w:szCs w:val="21"/>
        </w:rPr>
      </w:pPr>
      <w:bookmarkStart w:id="2" w:name="_Toc39"/>
      <w:r w:rsidRPr="006012ED">
        <w:rPr>
          <w:rFonts w:ascii="宋体" w:hAnsi="宋体" w:cs="宋体" w:hint="eastAsia"/>
          <w:szCs w:val="21"/>
        </w:rPr>
        <w:t>四、保密要求</w:t>
      </w:r>
      <w:bookmarkEnd w:id="2"/>
    </w:p>
    <w:p w:rsidR="003B44F4" w:rsidRPr="006012ED" w:rsidRDefault="003B44F4" w:rsidP="003B44F4">
      <w:pPr>
        <w:pStyle w:val="CharChar"/>
        <w:numPr>
          <w:ilvl w:val="1"/>
          <w:numId w:val="0"/>
        </w:numPr>
        <w:tabs>
          <w:tab w:val="left" w:pos="992"/>
        </w:tabs>
        <w:adjustRightInd w:val="0"/>
        <w:snapToGrid w:val="0"/>
        <w:ind w:firstLine="420"/>
        <w:rPr>
          <w:rFonts w:cs="宋体" w:hint="eastAsia"/>
          <w:sz w:val="21"/>
          <w:szCs w:val="21"/>
        </w:rPr>
      </w:pPr>
      <w:r w:rsidRPr="006012ED">
        <w:rPr>
          <w:rFonts w:cs="宋体" w:hint="eastAsia"/>
          <w:sz w:val="21"/>
          <w:szCs w:val="21"/>
        </w:rPr>
        <w:lastRenderedPageBreak/>
        <w:t>应遵守保密要求如下:</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1.明确专门机构和工作人员，负责采购项目保密管理工作。</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2.明确保密责任和人员分工，建立文件材料管理、向国际联网的站点（互联网）提供或发布信息及其他信息公开的保密审查等各项保密管理制度，落实采购项目业务工作与保密工作同步开展。</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3.相关文件材料向国际联网的站点（互联网）提供、发布或其他方式信息公开、提供给第三方前，应书面告知采购人拟发布（提供）文件材料的网站或渠道、文件材料种类和内容、时间节点、发布（提供）目的等信息，并得到采购人相关材料已经过信息公开保密审查并属于主动公开的文件材料，同意公开的书面确认（须具备签名、日期和公章）。未经采购人书面确认，不得以任何方式公开采购项目文件材料或将采购项目文件材料提供给第三方。明确知悉并理解采购项目文件材料中以灰色背景突出显示的文本或标题以灰色背景突出显示的图片（表格）属于不宜公开内容；任何情况下，不得以任何方式公开采购项目材料内明确不宜公开的内容。</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4.明确知悉并理解提供给采购人的材料可能上传至国际联网的站点（互联网）主动公开。落实材料保密审查，保证所提供的材料中不包含国家秘密、工作秘密或敏感信息。应对商业秘密等其他不宜公开内容最大限度作隐蔽处理；确属无法隐蔽的，应在材料中以灰色背景突出显示不宜公开内容的文本或图片（表格）的标题。</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5.根据采购人要求，提供所有拟参加项目人员的背景资料，对拟参与采购项目的人员进行审查、开展保密教育并组织签订保密协议。保密协议内容应征求采购人意见，并向采购人提供协议的副本等相关资料。采购人根据审核情况有权提出人员变更要求。</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6.参加项目人员严格保守在工作中所涉及的国家秘密、警务工作秘密和各类敏感信息。</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7.参加项目人员不得擅自记录、复制、拍摄、摘抄、收藏、泄露在工作中涉及的国家秘密、警务工作秘密和各类敏感信息；严禁将公安机关内部会议、谈话内容泄露给无关人员；严禁将工作中涉及的相关合作内容及实施规划透露给无关人员。</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8.参加项目人员应服从采购人的安排，依照有关法律、法规和协议规定工作，不得将工作过程中接触到的文件材料（包括内部发文、各类通知及会议记录等）内容泄露给无关人员；不得翻阅与工作无关的文件和资料，不得从事其他与合作无关的工作。</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9.参加项目人员如需使用公安信息网，应认真学习和严格遵守公安信息网使用相关规定，严禁“一机两用”。不得将从公安信息网上获得的警务工作相关信息透露给无关人员；严禁私自下载、拷贝计算机内的各类信息；不得擅自携带保管涉及项目建设内容的各类载体；严禁将公安信息系统的程序、账号口令等泄露给无关人员。</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10.参加项目人员不得带领无关人员参加项目或进入采购人办公场所。</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11.不得泄露在工作中接触到的公安机关科研、发明、装备、器材及其技术资料等信息；参加项目人员不得发表涉及合作过程中涉及的技术文档和论文，未经采购人同意，不得将合</w:t>
      </w:r>
      <w:r w:rsidRPr="006012ED">
        <w:rPr>
          <w:rFonts w:cs="宋体" w:hint="eastAsia"/>
          <w:sz w:val="21"/>
          <w:szCs w:val="21"/>
        </w:rPr>
        <w:lastRenderedPageBreak/>
        <w:t>作具体内容或项目案例进行演示或宣传。</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12.参加项目人员不得泄露采购人咨询的项目内容、技术措施、目的效果等信息，严格保管调研报告、技术参数等各类文件、材料。</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13.参加项目人员在采购各流程环节中应严格保守国家秘密、警务工作秘密和各类敏感信息，严格保管采购活动记录、采购预算、招标文件、投标文件、评标标准、评估报告、定标文件、合同文本、验收证明等材料。</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14.参加项目的人员原则上最低服务期限为1年。</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15.参与该采购项目的人员接受采购人的保密管理。</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16.参加项目人员因服务期满或中途离岗的，不得泄露所知悉的国家秘密、警务工作秘密和各类敏感信息。</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17.接受采购人就该采购项目的保密工作检查（调查）。</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18.发生国家秘密、警务工作秘密或有关敏感信息泄露的，参加项目人员应立即向采购人报告并提交具体书面报告，积极协助采购人及有关保密部门进行查处。</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19.落实保密法律法规和相关规范性文件规定明确的其他保密管理要求。</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20.未充分履行保密责任而造成失泄密或敏感信息泄露，须承担法律责任，并赔偿采购人相应经济损失；构成犯罪的，将依法追究刑事责任。</w:t>
      </w:r>
    </w:p>
    <w:p w:rsidR="003B44F4" w:rsidRPr="006012ED" w:rsidRDefault="003B44F4" w:rsidP="003B44F4">
      <w:pPr>
        <w:pStyle w:val="CharChar"/>
        <w:numPr>
          <w:ilvl w:val="1"/>
          <w:numId w:val="0"/>
        </w:numPr>
        <w:tabs>
          <w:tab w:val="left" w:pos="992"/>
        </w:tabs>
        <w:adjustRightInd w:val="0"/>
        <w:snapToGrid w:val="0"/>
        <w:ind w:firstLineChars="200" w:firstLine="420"/>
        <w:rPr>
          <w:rFonts w:cs="宋体" w:hint="eastAsia"/>
          <w:sz w:val="21"/>
          <w:szCs w:val="21"/>
        </w:rPr>
      </w:pPr>
      <w:r w:rsidRPr="006012ED">
        <w:rPr>
          <w:rFonts w:cs="宋体" w:hint="eastAsia"/>
          <w:sz w:val="21"/>
          <w:szCs w:val="21"/>
        </w:rPr>
        <w:t>21.对</w:t>
      </w:r>
      <w:r w:rsidRPr="006012ED">
        <w:rPr>
          <w:rFonts w:cs="宋体"/>
          <w:sz w:val="21"/>
          <w:szCs w:val="21"/>
        </w:rPr>
        <w:t>本</w:t>
      </w:r>
      <w:r w:rsidRPr="006012ED">
        <w:rPr>
          <w:rFonts w:cs="宋体" w:hint="eastAsia"/>
          <w:sz w:val="21"/>
          <w:szCs w:val="21"/>
        </w:rPr>
        <w:t>协议的任何修改，必须采取书面形式，并有双方法定代表人（或委托授权人）签字。</w:t>
      </w:r>
    </w:p>
    <w:p w:rsidR="00B41F36" w:rsidRPr="003B44F4" w:rsidRDefault="00B41F36">
      <w:bookmarkStart w:id="3" w:name="_GoBack"/>
      <w:bookmarkEnd w:id="3"/>
    </w:p>
    <w:sectPr w:rsidR="00B41F36" w:rsidRPr="003B44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914" w:rsidRDefault="000F0914" w:rsidP="003B44F4">
      <w:r>
        <w:separator/>
      </w:r>
    </w:p>
  </w:endnote>
  <w:endnote w:type="continuationSeparator" w:id="0">
    <w:p w:rsidR="000F0914" w:rsidRDefault="000F0914" w:rsidP="003B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914" w:rsidRDefault="000F0914" w:rsidP="003B44F4">
      <w:r>
        <w:separator/>
      </w:r>
    </w:p>
  </w:footnote>
  <w:footnote w:type="continuationSeparator" w:id="0">
    <w:p w:rsidR="000F0914" w:rsidRDefault="000F0914" w:rsidP="003B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64FD82"/>
    <w:multiLevelType w:val="multilevel"/>
    <w:tmpl w:val="C964FD8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316C1C"/>
    <w:multiLevelType w:val="multilevel"/>
    <w:tmpl w:val="04316C1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6A5A47"/>
    <w:multiLevelType w:val="multilevel"/>
    <w:tmpl w:val="056A5A47"/>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3D3F95"/>
    <w:multiLevelType w:val="multilevel"/>
    <w:tmpl w:val="133D3F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9D65A05"/>
    <w:multiLevelType w:val="multilevel"/>
    <w:tmpl w:val="19D65A0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145880"/>
    <w:multiLevelType w:val="multilevel"/>
    <w:tmpl w:val="2F1458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CB04A9"/>
    <w:multiLevelType w:val="multilevel"/>
    <w:tmpl w:val="31CB04A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23448BF"/>
    <w:multiLevelType w:val="multilevel"/>
    <w:tmpl w:val="523448B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F533FB2"/>
    <w:multiLevelType w:val="multilevel"/>
    <w:tmpl w:val="5F533FB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E58717F"/>
    <w:multiLevelType w:val="multilevel"/>
    <w:tmpl w:val="6E5871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6F7884"/>
    <w:multiLevelType w:val="multilevel"/>
    <w:tmpl w:val="7C6F788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EEDE0F8"/>
    <w:multiLevelType w:val="multilevel"/>
    <w:tmpl w:val="7EEDE0F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7"/>
  </w:num>
  <w:num w:numId="3">
    <w:abstractNumId w:val="9"/>
  </w:num>
  <w:num w:numId="4">
    <w:abstractNumId w:val="2"/>
  </w:num>
  <w:num w:numId="5">
    <w:abstractNumId w:val="8"/>
  </w:num>
  <w:num w:numId="6">
    <w:abstractNumId w:val="10"/>
  </w:num>
  <w:num w:numId="7">
    <w:abstractNumId w:val="3"/>
  </w:num>
  <w:num w:numId="8">
    <w:abstractNumId w:val="1"/>
  </w:num>
  <w:num w:numId="9">
    <w:abstractNumId w:val="0"/>
  </w:num>
  <w:num w:numId="10">
    <w:abstractNumId w:val="6"/>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09"/>
    <w:rsid w:val="000F0914"/>
    <w:rsid w:val="003B44F4"/>
    <w:rsid w:val="00AE7109"/>
    <w:rsid w:val="00B4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2EDBE5-E994-4B3B-9ABB-F9829248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4F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4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44F4"/>
    <w:rPr>
      <w:sz w:val="18"/>
      <w:szCs w:val="18"/>
    </w:rPr>
  </w:style>
  <w:style w:type="paragraph" w:styleId="a5">
    <w:name w:val="footer"/>
    <w:basedOn w:val="a"/>
    <w:link w:val="a6"/>
    <w:uiPriority w:val="99"/>
    <w:unhideWhenUsed/>
    <w:rsid w:val="003B44F4"/>
    <w:pPr>
      <w:tabs>
        <w:tab w:val="center" w:pos="4153"/>
        <w:tab w:val="right" w:pos="8306"/>
      </w:tabs>
      <w:snapToGrid w:val="0"/>
      <w:jc w:val="left"/>
    </w:pPr>
    <w:rPr>
      <w:sz w:val="18"/>
      <w:szCs w:val="18"/>
    </w:rPr>
  </w:style>
  <w:style w:type="character" w:customStyle="1" w:styleId="a6">
    <w:name w:val="页脚 字符"/>
    <w:basedOn w:val="a0"/>
    <w:link w:val="a5"/>
    <w:uiPriority w:val="99"/>
    <w:rsid w:val="003B44F4"/>
    <w:rPr>
      <w:sz w:val="18"/>
      <w:szCs w:val="18"/>
    </w:rPr>
  </w:style>
  <w:style w:type="paragraph" w:styleId="a7">
    <w:name w:val="Normal (Web)"/>
    <w:basedOn w:val="a"/>
    <w:uiPriority w:val="99"/>
    <w:unhideWhenUsed/>
    <w:qFormat/>
    <w:rsid w:val="003B44F4"/>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qFormat/>
    <w:rsid w:val="003B44F4"/>
    <w:rPr>
      <w:rFonts w:ascii="宋体" w:eastAsia="宋体" w:hAnsi="宋体" w:hint="eastAsia"/>
      <w:color w:val="000000"/>
      <w:sz w:val="24"/>
      <w:szCs w:val="24"/>
    </w:rPr>
  </w:style>
  <w:style w:type="paragraph" w:customStyle="1" w:styleId="CharChar">
    <w:name w:val="小四 段落 宋体 Char Char"/>
    <w:basedOn w:val="a"/>
    <w:qFormat/>
    <w:rsid w:val="003B44F4"/>
    <w:pPr>
      <w:spacing w:line="360" w:lineRule="auto"/>
      <w:ind w:firstLineChars="200" w:firstLine="480"/>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2580</Words>
  <Characters>2659</Characters>
  <Application>Microsoft Office Word</Application>
  <DocSecurity>0</DocSecurity>
  <Lines>221</Lines>
  <Paragraphs>174</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2024-07-15T03:35:00Z</dcterms:created>
  <dcterms:modified xsi:type="dcterms:W3CDTF">2024-07-15T03:36:00Z</dcterms:modified>
</cp:coreProperties>
</file>