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一、项目概况</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浦东新区文化艺术指导中心是浦东新区指导组织全区群众文化活动的公益性事业单位，同时承担着全区公益电影放映管理的职能，本次采购项目主要为放映示范点放映设备的升级。</w:t>
      </w:r>
    </w:p>
    <w:p w:rsidR="002324E9" w:rsidRPr="00616D52" w:rsidRDefault="002324E9" w:rsidP="002324E9">
      <w:pPr>
        <w:spacing w:line="360" w:lineRule="auto"/>
        <w:ind w:firstLineChars="200" w:firstLine="420"/>
        <w:rPr>
          <w:rFonts w:ascii="宋体" w:hAnsi="宋体" w:cs="宋体" w:hint="eastAsia"/>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二、投标文件的编制要求</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1.投标人应具备承担本公益电影设备采购项目的能力和信誉。</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2.投标产品（工程级激光投影机、电影播放器、音箱功放），需设备生产厂家或总代理出具的本项目授权书（在投标文件中提供清晰的彩色扫描件）。</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3.投标人提供公益电影放映设备性能方案；</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4.投标人提供有国家技术标准认证的专业电影放映设备技术的证明材料；</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5.投标人提供质量管理和质量保证体系等方面的认证证书；</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6.类似项目的情况(投标人同类项目近三年内的工作一览表、获得的有关荣誉等证明材料)；</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7.投标人认为可以证明其能力、业绩、信誉和信用的其他材料；</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8.其他需说明的问题或需采取的技术措施。</w:t>
      </w:r>
    </w:p>
    <w:p w:rsidR="002324E9" w:rsidRPr="00616D52" w:rsidRDefault="002324E9" w:rsidP="002324E9">
      <w:pPr>
        <w:spacing w:line="360" w:lineRule="auto"/>
        <w:ind w:firstLineChars="200" w:firstLine="420"/>
        <w:rPr>
          <w:rFonts w:ascii="宋体" w:hAnsi="宋体" w:cs="宋体" w:hint="eastAsia"/>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三、主要技术性能</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主要技术性能应包括如下内容：</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设备功能及参数</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设备柜内的部件标志也应为永久性标志，不得使用临时粘贴标志或钢笔识别印记。</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铭牌与标志的尺寸应足够大，在正常光线下2m的距离能看清楚铭牌与标志的文件。</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铭牌与标志使用中文。</w:t>
      </w:r>
    </w:p>
    <w:p w:rsidR="002324E9" w:rsidRPr="00616D52" w:rsidRDefault="002324E9" w:rsidP="002324E9">
      <w:pPr>
        <w:spacing w:line="360" w:lineRule="auto"/>
        <w:ind w:firstLineChars="200" w:firstLine="420"/>
        <w:rPr>
          <w:rFonts w:ascii="宋体" w:hAnsi="宋体" w:cs="宋体" w:hint="eastAsia"/>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四、交货期及地点</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1.合同签定后45天到货并安装调试完毕。</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2.交货地点涉及浦东新区内多个行政单位，按招标人实际要求送达。</w:t>
      </w:r>
    </w:p>
    <w:p w:rsidR="002324E9" w:rsidRPr="00616D52" w:rsidRDefault="002324E9" w:rsidP="002324E9">
      <w:pPr>
        <w:spacing w:line="360" w:lineRule="auto"/>
        <w:ind w:firstLineChars="200" w:firstLine="420"/>
        <w:rPr>
          <w:rFonts w:ascii="宋体" w:hAnsi="宋体" w:cs="宋体" w:hint="eastAsia"/>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五、质保期及售后服务要求</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1.本项目经有关部门检验合格之日起计贰年，质保期内免费维保。</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lastRenderedPageBreak/>
        <w:t>2.中标人须提供贰年软件免费升级服务，并向用户免费提供技术咨询服务。</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3.根据沪文广影视[2009]490号文件精神，电影放映属特殊行业，当电影放映发生故障时，应在1小时内及时响应，必须2小时内能到达现场维修服务。</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4.在质保期满以后，中标人应保证以不高于采购人本地市场的一般价格，终生提供备件和技术维修服务。</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5.本项目涉及的公益电影放映设备维护应方便、及时、有效；中标人需将维修和交通成本控制在合理范围，确保维护成本经济实惠、服务环节简洁高效。</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6.结合本项目专业性、特有性的实际情况，为了提高维修工作效率、降低维护服务成本，满足上述“方便、及时、有效”条件的投标人择优选择。</w:t>
      </w:r>
    </w:p>
    <w:p w:rsidR="002324E9" w:rsidRPr="00616D52" w:rsidRDefault="002324E9" w:rsidP="002324E9">
      <w:pPr>
        <w:spacing w:line="360" w:lineRule="auto"/>
        <w:ind w:firstLineChars="200" w:firstLine="422"/>
        <w:rPr>
          <w:rFonts w:ascii="宋体" w:hAnsi="宋体" w:cs="宋体" w:hint="eastAsia"/>
          <w:b/>
          <w:bCs/>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六、设备配置及技术要求表</w:t>
      </w:r>
    </w:p>
    <w:p w:rsidR="002324E9" w:rsidRPr="00616D52" w:rsidRDefault="002324E9" w:rsidP="002324E9">
      <w:pPr>
        <w:spacing w:line="360" w:lineRule="auto"/>
        <w:ind w:firstLine="480"/>
        <w:rPr>
          <w:rFonts w:ascii="宋体" w:hAnsi="宋体" w:cs="宋体" w:hint="eastAsia"/>
          <w:szCs w:val="21"/>
        </w:rPr>
      </w:pPr>
      <w:r w:rsidRPr="00616D52">
        <w:rPr>
          <w:rFonts w:ascii="宋体" w:hAnsi="宋体" w:cs="宋体" w:hint="eastAsia"/>
          <w:szCs w:val="21"/>
        </w:rPr>
        <w:t>电影放映系统</w:t>
      </w:r>
    </w:p>
    <w:p w:rsidR="002324E9" w:rsidRPr="00616D52" w:rsidRDefault="002324E9" w:rsidP="002324E9">
      <w:pPr>
        <w:spacing w:before="65" w:line="360" w:lineRule="auto"/>
        <w:ind w:left="125"/>
        <w:rPr>
          <w:rFonts w:ascii="宋体" w:hAnsi="宋体" w:cs="宋体" w:hint="eastAsia"/>
          <w:spacing w:val="3"/>
          <w:szCs w:val="21"/>
        </w:rPr>
      </w:pPr>
      <w:r w:rsidRPr="00616D52">
        <w:rPr>
          <w:rFonts w:ascii="宋体" w:hAnsi="宋体" w:cs="宋体" w:hint="eastAsia"/>
          <w:spacing w:val="4"/>
          <w:szCs w:val="21"/>
        </w:rPr>
        <w:t>▲</w:t>
      </w:r>
      <w:r w:rsidRPr="00616D52">
        <w:rPr>
          <w:rFonts w:ascii="宋体" w:hAnsi="宋体" w:cs="宋体" w:hint="eastAsia"/>
          <w:spacing w:val="6"/>
          <w:szCs w:val="21"/>
        </w:rPr>
        <w:t>本项目</w:t>
      </w:r>
      <w:r w:rsidRPr="00616D52">
        <w:rPr>
          <w:rFonts w:ascii="宋体" w:hAnsi="宋体" w:cs="宋体" w:hint="eastAsia"/>
          <w:spacing w:val="4"/>
          <w:szCs w:val="21"/>
        </w:rPr>
        <w:t>共采购7套设备，以下数量为 1 套单位内的设备描述</w:t>
      </w:r>
      <w:r w:rsidRPr="00616D52">
        <w:rPr>
          <w:rFonts w:ascii="宋体" w:hAnsi="宋体" w:cs="宋体" w:hint="eastAsia"/>
          <w:spacing w:val="3"/>
          <w:szCs w:val="21"/>
        </w:rPr>
        <w:t>。</w:t>
      </w:r>
    </w:p>
    <w:tbl>
      <w:tblPr>
        <w:tblStyle w:val="TableNormal"/>
        <w:tblW w:w="865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62"/>
        <w:gridCol w:w="1724"/>
        <w:gridCol w:w="825"/>
        <w:gridCol w:w="824"/>
        <w:gridCol w:w="4517"/>
      </w:tblGrid>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序号</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设备名称</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数量</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单位</w:t>
            </w:r>
          </w:p>
        </w:tc>
        <w:tc>
          <w:tcPr>
            <w:tcW w:w="4517"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性能描述</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电影播放器</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台</w:t>
            </w:r>
          </w:p>
        </w:tc>
        <w:tc>
          <w:tcPr>
            <w:tcW w:w="4517" w:type="dxa"/>
            <w:vAlign w:val="center"/>
          </w:tcPr>
          <w:p w:rsidR="002324E9" w:rsidRPr="00616D52" w:rsidRDefault="002324E9" w:rsidP="00B04858">
            <w:pPr>
              <w:spacing w:before="140" w:line="360" w:lineRule="auto"/>
              <w:ind w:left="114" w:right="110" w:firstLine="14"/>
              <w:rPr>
                <w:rFonts w:ascii="宋体" w:hAnsi="宋体" w:cs="宋体" w:hint="eastAsia"/>
                <w:spacing w:val="4"/>
                <w:sz w:val="21"/>
                <w:szCs w:val="21"/>
              </w:rPr>
            </w:pPr>
            <w:r w:rsidRPr="00616D52">
              <w:rPr>
                <w:rFonts w:ascii="宋体" w:hAnsi="宋体" w:cs="宋体" w:hint="eastAsia"/>
                <w:spacing w:val="3"/>
                <w:sz w:val="21"/>
                <w:szCs w:val="21"/>
              </w:rPr>
              <w:t>1.符合</w:t>
            </w:r>
            <w:r w:rsidRPr="00616D52">
              <w:rPr>
                <w:rFonts w:ascii="宋体" w:hAnsi="宋体" w:cs="宋体" w:hint="eastAsia"/>
                <w:sz w:val="21"/>
                <w:szCs w:val="21"/>
              </w:rPr>
              <w:t>GD</w:t>
            </w:r>
            <w:r w:rsidRPr="00616D52">
              <w:rPr>
                <w:rFonts w:ascii="宋体" w:hAnsi="宋体" w:cs="宋体" w:hint="eastAsia"/>
                <w:spacing w:val="3"/>
                <w:sz w:val="21"/>
                <w:szCs w:val="21"/>
              </w:rPr>
              <w:t>/</w:t>
            </w:r>
            <w:r w:rsidRPr="00616D52">
              <w:rPr>
                <w:rFonts w:ascii="宋体" w:hAnsi="宋体" w:cs="宋体" w:hint="eastAsia"/>
                <w:sz w:val="21"/>
                <w:szCs w:val="21"/>
              </w:rPr>
              <w:t>J</w:t>
            </w:r>
            <w:r w:rsidRPr="00616D52">
              <w:rPr>
                <w:rFonts w:ascii="宋体" w:hAnsi="宋体" w:cs="宋体" w:hint="eastAsia"/>
                <w:spacing w:val="3"/>
                <w:sz w:val="21"/>
                <w:szCs w:val="21"/>
              </w:rPr>
              <w:t>013-2007《数字电影流动放映系</w:t>
            </w:r>
            <w:r w:rsidRPr="00616D52">
              <w:rPr>
                <w:rFonts w:ascii="宋体" w:hAnsi="宋体" w:cs="宋体" w:hint="eastAsia"/>
                <w:sz w:val="21"/>
                <w:szCs w:val="21"/>
              </w:rPr>
              <w:t>统</w:t>
            </w:r>
            <w:r w:rsidRPr="00616D52">
              <w:rPr>
                <w:rFonts w:ascii="宋体" w:hAnsi="宋体" w:cs="宋体" w:hint="eastAsia"/>
                <w:spacing w:val="8"/>
                <w:sz w:val="21"/>
                <w:szCs w:val="21"/>
              </w:rPr>
              <w:t>技</w:t>
            </w:r>
            <w:r w:rsidRPr="00616D52">
              <w:rPr>
                <w:rFonts w:ascii="宋体" w:hAnsi="宋体" w:cs="宋体" w:hint="eastAsia"/>
                <w:spacing w:val="4"/>
                <w:sz w:val="21"/>
                <w:szCs w:val="21"/>
              </w:rPr>
              <w:t>术要求》；</w:t>
            </w:r>
          </w:p>
          <w:p w:rsidR="002324E9" w:rsidRPr="00616D52" w:rsidRDefault="002324E9" w:rsidP="00B04858">
            <w:pPr>
              <w:spacing w:before="140" w:line="360" w:lineRule="auto"/>
              <w:ind w:left="114" w:right="110" w:firstLine="14"/>
              <w:rPr>
                <w:rFonts w:ascii="宋体" w:hAnsi="宋体" w:cs="宋体" w:hint="eastAsia"/>
                <w:spacing w:val="9"/>
                <w:sz w:val="21"/>
                <w:szCs w:val="21"/>
              </w:rPr>
            </w:pPr>
            <w:r w:rsidRPr="00616D52">
              <w:rPr>
                <w:rFonts w:ascii="宋体" w:hAnsi="宋体" w:cs="宋体" w:hint="eastAsia"/>
                <w:spacing w:val="6"/>
                <w:sz w:val="21"/>
                <w:szCs w:val="21"/>
              </w:rPr>
              <w:t>2.能够正</w:t>
            </w:r>
            <w:r w:rsidRPr="00616D52">
              <w:rPr>
                <w:rFonts w:ascii="宋体" w:hAnsi="宋体" w:cs="宋体" w:hint="eastAsia"/>
                <w:spacing w:val="3"/>
                <w:sz w:val="21"/>
                <w:szCs w:val="21"/>
              </w:rPr>
              <w:t>常播放采用</w:t>
            </w:r>
            <w:r w:rsidRPr="00616D52">
              <w:rPr>
                <w:rFonts w:ascii="宋体" w:hAnsi="宋体" w:cs="宋体" w:hint="eastAsia"/>
                <w:sz w:val="21"/>
                <w:szCs w:val="21"/>
              </w:rPr>
              <w:t>ISO</w:t>
            </w:r>
            <w:r w:rsidRPr="00616D52">
              <w:rPr>
                <w:rFonts w:ascii="宋体" w:hAnsi="宋体" w:cs="宋体" w:hint="eastAsia"/>
                <w:spacing w:val="3"/>
                <w:sz w:val="21"/>
                <w:szCs w:val="21"/>
              </w:rPr>
              <w:t>/</w:t>
            </w:r>
            <w:r w:rsidRPr="00616D52">
              <w:rPr>
                <w:rFonts w:ascii="宋体" w:hAnsi="宋体" w:cs="宋体" w:hint="eastAsia"/>
                <w:sz w:val="21"/>
                <w:szCs w:val="21"/>
              </w:rPr>
              <w:t xml:space="preserve">IEC </w:t>
            </w:r>
            <w:r w:rsidRPr="00616D52">
              <w:rPr>
                <w:rFonts w:ascii="宋体" w:hAnsi="宋体" w:cs="宋体" w:hint="eastAsia"/>
                <w:spacing w:val="3"/>
                <w:sz w:val="21"/>
                <w:szCs w:val="21"/>
              </w:rPr>
              <w:t>14496-2中定义</w:t>
            </w:r>
            <w:r w:rsidRPr="00616D52">
              <w:rPr>
                <w:rFonts w:ascii="宋体" w:hAnsi="宋体" w:cs="宋体" w:hint="eastAsia"/>
                <w:spacing w:val="22"/>
                <w:sz w:val="21"/>
                <w:szCs w:val="21"/>
              </w:rPr>
              <w:t>的</w:t>
            </w:r>
            <w:r w:rsidRPr="00616D52">
              <w:rPr>
                <w:rFonts w:ascii="宋体" w:hAnsi="宋体" w:cs="宋体" w:hint="eastAsia"/>
                <w:sz w:val="21"/>
                <w:szCs w:val="21"/>
              </w:rPr>
              <w:t>Main Profile L</w:t>
            </w:r>
            <w:r w:rsidRPr="00616D52">
              <w:rPr>
                <w:rFonts w:ascii="宋体" w:hAnsi="宋体" w:cs="宋体" w:hint="eastAsia"/>
                <w:spacing w:val="12"/>
                <w:sz w:val="21"/>
                <w:szCs w:val="21"/>
              </w:rPr>
              <w:t xml:space="preserve">4 </w:t>
            </w:r>
            <w:r w:rsidRPr="00616D52">
              <w:rPr>
                <w:rFonts w:ascii="宋体" w:hAnsi="宋体" w:cs="宋体" w:hint="eastAsia"/>
                <w:sz w:val="21"/>
                <w:szCs w:val="21"/>
              </w:rPr>
              <w:t>Level</w:t>
            </w:r>
            <w:r w:rsidRPr="00616D52">
              <w:rPr>
                <w:rFonts w:ascii="宋体" w:hAnsi="宋体" w:cs="宋体" w:hint="eastAsia"/>
                <w:spacing w:val="12"/>
                <w:sz w:val="21"/>
                <w:szCs w:val="21"/>
              </w:rPr>
              <w:t>视频压缩编码技术</w:t>
            </w:r>
            <w:r w:rsidRPr="00616D52">
              <w:rPr>
                <w:rFonts w:ascii="宋体" w:hAnsi="宋体" w:cs="宋体" w:hint="eastAsia"/>
                <w:spacing w:val="11"/>
                <w:sz w:val="21"/>
                <w:szCs w:val="21"/>
              </w:rPr>
              <w:t>的</w:t>
            </w:r>
            <w:r w:rsidRPr="00616D52">
              <w:rPr>
                <w:rFonts w:ascii="宋体" w:hAnsi="宋体" w:cs="宋体" w:hint="eastAsia"/>
                <w:spacing w:val="9"/>
                <w:sz w:val="21"/>
                <w:szCs w:val="21"/>
              </w:rPr>
              <w:t>影片发行版(数字拷贝)；</w:t>
            </w:r>
          </w:p>
          <w:p w:rsidR="002324E9" w:rsidRPr="00616D52" w:rsidRDefault="002324E9" w:rsidP="00B04858">
            <w:pPr>
              <w:spacing w:before="140" w:line="360" w:lineRule="auto"/>
              <w:ind w:left="114" w:right="110" w:firstLine="14"/>
              <w:rPr>
                <w:rFonts w:ascii="宋体" w:hAnsi="宋体" w:cs="宋体" w:hint="eastAsia"/>
                <w:spacing w:val="7"/>
                <w:sz w:val="21"/>
                <w:szCs w:val="21"/>
              </w:rPr>
            </w:pPr>
            <w:r w:rsidRPr="00616D52">
              <w:rPr>
                <w:rFonts w:ascii="宋体" w:hAnsi="宋体" w:cs="宋体" w:hint="eastAsia"/>
                <w:spacing w:val="10"/>
                <w:sz w:val="21"/>
                <w:szCs w:val="21"/>
              </w:rPr>
              <w:t>3.</w:t>
            </w:r>
            <w:r w:rsidRPr="00616D52">
              <w:rPr>
                <w:rFonts w:ascii="宋体" w:hAnsi="宋体" w:cs="宋体" w:hint="eastAsia"/>
                <w:spacing w:val="9"/>
                <w:sz w:val="21"/>
                <w:szCs w:val="21"/>
              </w:rPr>
              <w:t>支持并使用国家电影局电影数字节目管理</w:t>
            </w:r>
            <w:r w:rsidRPr="00616D52">
              <w:rPr>
                <w:rFonts w:ascii="宋体" w:hAnsi="宋体" w:cs="宋体" w:hint="eastAsia"/>
                <w:spacing w:val="24"/>
                <w:sz w:val="21"/>
                <w:szCs w:val="21"/>
              </w:rPr>
              <w:t>中</w:t>
            </w:r>
            <w:r w:rsidRPr="00616D52">
              <w:rPr>
                <w:rFonts w:ascii="宋体" w:hAnsi="宋体" w:cs="宋体" w:hint="eastAsia"/>
                <w:spacing w:val="14"/>
                <w:sz w:val="21"/>
                <w:szCs w:val="21"/>
              </w:rPr>
              <w:t>心注册数字电影流动放映播放器时配置的第</w:t>
            </w:r>
            <w:r w:rsidRPr="00616D52">
              <w:rPr>
                <w:rFonts w:ascii="宋体" w:hAnsi="宋体" w:cs="宋体" w:hint="eastAsia"/>
                <w:spacing w:val="11"/>
                <w:sz w:val="21"/>
                <w:szCs w:val="21"/>
              </w:rPr>
              <w:t>二</w:t>
            </w:r>
            <w:r w:rsidRPr="00616D52">
              <w:rPr>
                <w:rFonts w:ascii="宋体" w:hAnsi="宋体" w:cs="宋体" w:hint="eastAsia"/>
                <w:spacing w:val="7"/>
                <w:sz w:val="21"/>
                <w:szCs w:val="21"/>
              </w:rPr>
              <w:t>代影片授权卡；</w:t>
            </w:r>
          </w:p>
          <w:p w:rsidR="002324E9" w:rsidRPr="00616D52" w:rsidRDefault="002324E9" w:rsidP="00B04858">
            <w:pPr>
              <w:spacing w:before="140" w:line="360" w:lineRule="auto"/>
              <w:ind w:left="114" w:right="110" w:firstLine="14"/>
              <w:rPr>
                <w:rFonts w:ascii="宋体" w:hAnsi="宋体" w:cs="宋体" w:hint="eastAsia"/>
                <w:spacing w:val="5"/>
                <w:sz w:val="21"/>
                <w:szCs w:val="21"/>
              </w:rPr>
            </w:pPr>
            <w:r w:rsidRPr="00616D52">
              <w:rPr>
                <w:rFonts w:ascii="宋体" w:hAnsi="宋体" w:cs="宋体" w:hint="eastAsia"/>
                <w:spacing w:val="9"/>
                <w:sz w:val="21"/>
                <w:szCs w:val="21"/>
              </w:rPr>
              <w:t>▲4.具有电影技术质量检测机构出具的抽样</w:t>
            </w:r>
            <w:r w:rsidRPr="00616D52">
              <w:rPr>
                <w:rFonts w:ascii="宋体" w:hAnsi="宋体" w:cs="宋体" w:hint="eastAsia"/>
                <w:spacing w:val="7"/>
                <w:sz w:val="21"/>
                <w:szCs w:val="21"/>
              </w:rPr>
              <w:t>合格检测报告</w:t>
            </w:r>
            <w:r w:rsidRPr="00616D52">
              <w:rPr>
                <w:rFonts w:ascii="宋体" w:hAnsi="宋体" w:cs="宋体" w:hint="eastAsia"/>
                <w:spacing w:val="5"/>
                <w:sz w:val="21"/>
                <w:szCs w:val="21"/>
              </w:rPr>
              <w:t>；</w:t>
            </w:r>
          </w:p>
          <w:p w:rsidR="002324E9" w:rsidRPr="00616D52" w:rsidRDefault="002324E9" w:rsidP="00B04858">
            <w:pPr>
              <w:spacing w:before="140" w:line="360" w:lineRule="auto"/>
              <w:ind w:left="114" w:right="110" w:firstLine="14"/>
              <w:rPr>
                <w:rFonts w:ascii="宋体" w:hAnsi="宋体" w:cs="宋体" w:hint="eastAsia"/>
                <w:spacing w:val="3"/>
                <w:sz w:val="21"/>
                <w:szCs w:val="21"/>
              </w:rPr>
            </w:pPr>
            <w:r w:rsidRPr="00616D52">
              <w:rPr>
                <w:rFonts w:ascii="宋体" w:hAnsi="宋体" w:cs="宋体" w:hint="eastAsia"/>
                <w:spacing w:val="4"/>
                <w:sz w:val="21"/>
                <w:szCs w:val="21"/>
              </w:rPr>
              <w:t>5.</w:t>
            </w:r>
            <w:r w:rsidRPr="00616D52">
              <w:rPr>
                <w:rFonts w:ascii="宋体" w:hAnsi="宋体" w:cs="宋体" w:hint="eastAsia"/>
                <w:spacing w:val="3"/>
                <w:sz w:val="21"/>
                <w:szCs w:val="21"/>
              </w:rPr>
              <w:t>输出图像格式达到1920x1080 50i/60i。</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2</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7.1高清数字音频解码器</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台</w:t>
            </w:r>
          </w:p>
        </w:tc>
        <w:tc>
          <w:tcPr>
            <w:tcW w:w="4517" w:type="dxa"/>
            <w:vAlign w:val="center"/>
          </w:tcPr>
          <w:p w:rsidR="002324E9" w:rsidRPr="00616D52" w:rsidRDefault="002324E9" w:rsidP="00B04858">
            <w:pPr>
              <w:spacing w:before="143" w:line="360" w:lineRule="auto"/>
              <w:ind w:left="129"/>
              <w:rPr>
                <w:rFonts w:ascii="宋体" w:hAnsi="宋体" w:cs="宋体" w:hint="eastAsia"/>
                <w:sz w:val="21"/>
                <w:szCs w:val="21"/>
              </w:rPr>
            </w:pPr>
            <w:r w:rsidRPr="00616D52">
              <w:rPr>
                <w:rFonts w:ascii="宋体" w:hAnsi="宋体" w:cs="宋体" w:hint="eastAsia"/>
                <w:sz w:val="21"/>
                <w:szCs w:val="21"/>
              </w:rPr>
              <w:t>1.支持7.1以上音频解码，兼容2.0立体声虚拟解码，支持3D、4K、蓝光播放；</w:t>
            </w:r>
          </w:p>
          <w:p w:rsidR="002324E9" w:rsidRPr="00616D52" w:rsidRDefault="002324E9" w:rsidP="00B04858">
            <w:pPr>
              <w:spacing w:before="143" w:line="360" w:lineRule="auto"/>
              <w:ind w:left="129"/>
              <w:rPr>
                <w:rFonts w:ascii="宋体" w:hAnsi="宋体" w:cs="宋体" w:hint="eastAsia"/>
                <w:sz w:val="21"/>
                <w:szCs w:val="21"/>
              </w:rPr>
            </w:pPr>
            <w:r w:rsidRPr="00616D52">
              <w:rPr>
                <w:rFonts w:ascii="宋体" w:hAnsi="宋体" w:cs="宋体" w:hint="eastAsia"/>
                <w:sz w:val="21"/>
                <w:szCs w:val="21"/>
              </w:rPr>
              <w:lastRenderedPageBreak/>
              <w:t>2.支持5路以上HDMI输入和2路以上HDMI输出；</w:t>
            </w:r>
          </w:p>
          <w:p w:rsidR="002324E9" w:rsidRPr="00616D52" w:rsidRDefault="002324E9" w:rsidP="00B04858">
            <w:pPr>
              <w:spacing w:before="143" w:line="360" w:lineRule="auto"/>
              <w:ind w:left="129"/>
              <w:rPr>
                <w:rFonts w:ascii="宋体" w:hAnsi="宋体" w:cs="宋体" w:hint="eastAsia"/>
                <w:sz w:val="21"/>
                <w:szCs w:val="21"/>
              </w:rPr>
            </w:pPr>
            <w:r w:rsidRPr="00616D52">
              <w:rPr>
                <w:rFonts w:ascii="宋体" w:hAnsi="宋体" w:cs="宋体" w:hint="eastAsia"/>
                <w:sz w:val="21"/>
                <w:szCs w:val="21"/>
              </w:rPr>
              <w:t>3.HDMI输入支持音频同传，HDMI输出支持音频分离；</w:t>
            </w:r>
          </w:p>
          <w:p w:rsidR="002324E9" w:rsidRPr="00616D52" w:rsidRDefault="002324E9" w:rsidP="00B04858">
            <w:pPr>
              <w:spacing w:before="143" w:line="360" w:lineRule="auto"/>
              <w:ind w:left="129"/>
              <w:rPr>
                <w:rFonts w:ascii="宋体" w:hAnsi="宋体" w:cs="宋体" w:hint="eastAsia"/>
                <w:sz w:val="21"/>
                <w:szCs w:val="21"/>
              </w:rPr>
            </w:pPr>
            <w:r w:rsidRPr="00616D52">
              <w:rPr>
                <w:rFonts w:ascii="宋体" w:hAnsi="宋体" w:cs="宋体" w:hint="eastAsia"/>
                <w:sz w:val="21"/>
                <w:szCs w:val="21"/>
              </w:rPr>
              <w:t>4.每个输出通道支持单独音频调节；</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lastRenderedPageBreak/>
              <w:t>3</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电源时序器</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台</w:t>
            </w:r>
          </w:p>
        </w:tc>
        <w:tc>
          <w:tcPr>
            <w:tcW w:w="4517" w:type="dxa"/>
            <w:vAlign w:val="center"/>
          </w:tcPr>
          <w:p w:rsidR="002324E9" w:rsidRPr="00616D52" w:rsidRDefault="002324E9" w:rsidP="00B04858">
            <w:pPr>
              <w:spacing w:before="221" w:line="360" w:lineRule="auto"/>
              <w:ind w:left="118"/>
              <w:rPr>
                <w:rFonts w:ascii="宋体" w:hAnsi="宋体" w:cs="宋体" w:hint="eastAsia"/>
                <w:sz w:val="21"/>
                <w:szCs w:val="21"/>
              </w:rPr>
            </w:pPr>
            <w:r w:rsidRPr="00616D52">
              <w:rPr>
                <w:rFonts w:ascii="宋体" w:hAnsi="宋体" w:cs="宋体" w:hint="eastAsia"/>
                <w:sz w:val="21"/>
                <w:szCs w:val="21"/>
              </w:rPr>
              <w:t>1.额定总输出电流:30A；</w:t>
            </w:r>
          </w:p>
          <w:p w:rsidR="002324E9" w:rsidRPr="00616D52" w:rsidRDefault="002324E9" w:rsidP="00B04858">
            <w:pPr>
              <w:spacing w:before="221" w:line="360" w:lineRule="auto"/>
              <w:ind w:left="118"/>
              <w:rPr>
                <w:rFonts w:ascii="宋体" w:hAnsi="宋体" w:cs="宋体" w:hint="eastAsia"/>
                <w:sz w:val="21"/>
                <w:szCs w:val="21"/>
              </w:rPr>
            </w:pPr>
            <w:r w:rsidRPr="00616D52">
              <w:rPr>
                <w:rFonts w:ascii="宋体" w:hAnsi="宋体" w:cs="宋体" w:hint="eastAsia"/>
                <w:sz w:val="21"/>
                <w:szCs w:val="21"/>
              </w:rPr>
              <w:t>2.单路额定输出电流:13A；</w:t>
            </w:r>
          </w:p>
          <w:p w:rsidR="002324E9" w:rsidRPr="00616D52" w:rsidRDefault="002324E9" w:rsidP="00B04858">
            <w:pPr>
              <w:spacing w:before="221" w:line="360" w:lineRule="auto"/>
              <w:ind w:left="118"/>
              <w:rPr>
                <w:rFonts w:ascii="宋体" w:hAnsi="宋体" w:cs="宋体" w:hint="eastAsia"/>
                <w:sz w:val="21"/>
                <w:szCs w:val="21"/>
              </w:rPr>
            </w:pPr>
            <w:r w:rsidRPr="00616D52">
              <w:rPr>
                <w:rFonts w:ascii="宋体" w:hAnsi="宋体" w:cs="宋体" w:hint="eastAsia"/>
                <w:sz w:val="21"/>
                <w:szCs w:val="21"/>
              </w:rPr>
              <w:t>3.</w:t>
            </w:r>
            <w:r w:rsidRPr="00616D52">
              <w:rPr>
                <w:rFonts w:ascii="宋体" w:hAnsi="宋体" w:cs="宋体" w:hint="eastAsia"/>
                <w:spacing w:val="8"/>
                <w:position w:val="1"/>
                <w:sz w:val="21"/>
                <w:szCs w:val="21"/>
              </w:rPr>
              <w:t>具有定时器和电压显示</w:t>
            </w:r>
            <w:r w:rsidRPr="00616D52">
              <w:rPr>
                <w:rFonts w:ascii="宋体" w:hAnsi="宋体" w:cs="宋体" w:hint="eastAsia"/>
                <w:sz w:val="21"/>
                <w:szCs w:val="21"/>
              </w:rPr>
              <w:t>；</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4</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主音箱功放</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台</w:t>
            </w:r>
          </w:p>
        </w:tc>
        <w:tc>
          <w:tcPr>
            <w:tcW w:w="4517" w:type="dxa"/>
            <w:vAlign w:val="center"/>
          </w:tcPr>
          <w:p w:rsidR="002324E9" w:rsidRPr="00616D52" w:rsidRDefault="002324E9" w:rsidP="00B04858">
            <w:pPr>
              <w:spacing w:before="142" w:line="360" w:lineRule="auto"/>
              <w:ind w:left="129"/>
              <w:rPr>
                <w:rFonts w:ascii="宋体" w:hAnsi="宋体" w:cs="宋体" w:hint="eastAsia"/>
                <w:spacing w:val="-2"/>
                <w:position w:val="1"/>
                <w:sz w:val="21"/>
                <w:szCs w:val="21"/>
              </w:rPr>
            </w:pPr>
            <w:r w:rsidRPr="00616D52">
              <w:rPr>
                <w:rFonts w:ascii="宋体" w:hAnsi="宋体" w:cs="宋体" w:hint="eastAsia"/>
                <w:spacing w:val="-4"/>
                <w:position w:val="1"/>
                <w:sz w:val="21"/>
                <w:szCs w:val="21"/>
              </w:rPr>
              <w:t>1.立体</w:t>
            </w:r>
            <w:r w:rsidRPr="00616D52">
              <w:rPr>
                <w:rFonts w:ascii="宋体" w:hAnsi="宋体" w:cs="宋体" w:hint="eastAsia"/>
                <w:spacing w:val="-3"/>
                <w:position w:val="1"/>
                <w:sz w:val="21"/>
                <w:szCs w:val="21"/>
              </w:rPr>
              <w:t>声</w:t>
            </w:r>
            <w:r w:rsidRPr="00616D52">
              <w:rPr>
                <w:rFonts w:ascii="宋体" w:hAnsi="宋体" w:cs="宋体" w:hint="eastAsia"/>
                <w:spacing w:val="-2"/>
                <w:position w:val="1"/>
                <w:sz w:val="21"/>
                <w:szCs w:val="21"/>
              </w:rPr>
              <w:t>功率8Ω≥500Wx2；</w:t>
            </w:r>
          </w:p>
          <w:p w:rsidR="002324E9" w:rsidRPr="00616D52" w:rsidRDefault="002324E9" w:rsidP="00B04858">
            <w:pPr>
              <w:spacing w:before="142" w:line="360" w:lineRule="auto"/>
              <w:ind w:left="129"/>
              <w:rPr>
                <w:rFonts w:ascii="宋体" w:hAnsi="宋体" w:cs="宋体" w:hint="eastAsia"/>
                <w:spacing w:val="4"/>
                <w:position w:val="1"/>
                <w:sz w:val="21"/>
                <w:szCs w:val="21"/>
              </w:rPr>
            </w:pPr>
            <w:r w:rsidRPr="00616D52">
              <w:rPr>
                <w:rFonts w:ascii="宋体" w:hAnsi="宋体" w:cs="宋体" w:hint="eastAsia"/>
                <w:spacing w:val="6"/>
                <w:position w:val="1"/>
                <w:sz w:val="21"/>
                <w:szCs w:val="21"/>
              </w:rPr>
              <w:t>2.</w:t>
            </w:r>
            <w:r w:rsidRPr="00616D52">
              <w:rPr>
                <w:rFonts w:ascii="宋体" w:hAnsi="宋体" w:cs="宋体" w:hint="eastAsia"/>
                <w:spacing w:val="4"/>
                <w:position w:val="1"/>
                <w:sz w:val="21"/>
                <w:szCs w:val="21"/>
              </w:rPr>
              <w:t>立体声功率4Ω≥750</w:t>
            </w:r>
            <w:r w:rsidRPr="00616D52">
              <w:rPr>
                <w:rFonts w:ascii="宋体" w:hAnsi="宋体" w:cs="宋体" w:hint="eastAsia"/>
                <w:position w:val="1"/>
                <w:sz w:val="21"/>
                <w:szCs w:val="21"/>
              </w:rPr>
              <w:t>Wx</w:t>
            </w:r>
            <w:r w:rsidRPr="00616D52">
              <w:rPr>
                <w:rFonts w:ascii="宋体" w:hAnsi="宋体" w:cs="宋体" w:hint="eastAsia"/>
                <w:spacing w:val="4"/>
                <w:position w:val="1"/>
                <w:sz w:val="21"/>
                <w:szCs w:val="21"/>
              </w:rPr>
              <w:t>2；</w:t>
            </w:r>
          </w:p>
          <w:p w:rsidR="002324E9" w:rsidRPr="00616D52" w:rsidRDefault="002324E9" w:rsidP="00B04858">
            <w:pPr>
              <w:spacing w:before="142" w:line="360" w:lineRule="auto"/>
              <w:ind w:left="129"/>
              <w:rPr>
                <w:rFonts w:ascii="宋体" w:hAnsi="宋体" w:cs="宋体" w:hint="eastAsia"/>
                <w:spacing w:val="6"/>
                <w:position w:val="1"/>
                <w:sz w:val="21"/>
                <w:szCs w:val="21"/>
              </w:rPr>
            </w:pPr>
            <w:r w:rsidRPr="00616D52">
              <w:rPr>
                <w:rFonts w:ascii="宋体" w:hAnsi="宋体" w:cs="宋体" w:hint="eastAsia"/>
                <w:spacing w:val="12"/>
                <w:position w:val="1"/>
                <w:sz w:val="21"/>
                <w:szCs w:val="21"/>
              </w:rPr>
              <w:t>3.</w:t>
            </w:r>
            <w:r w:rsidRPr="00616D52">
              <w:rPr>
                <w:rFonts w:ascii="宋体" w:hAnsi="宋体" w:cs="宋体" w:hint="eastAsia"/>
                <w:spacing w:val="6"/>
                <w:position w:val="1"/>
                <w:sz w:val="21"/>
                <w:szCs w:val="21"/>
              </w:rPr>
              <w:t>失真度：≤0.05%；</w:t>
            </w:r>
          </w:p>
          <w:p w:rsidR="002324E9" w:rsidRPr="00616D52" w:rsidRDefault="002324E9" w:rsidP="00B04858">
            <w:pPr>
              <w:spacing w:before="142" w:line="360" w:lineRule="auto"/>
              <w:ind w:left="129"/>
              <w:rPr>
                <w:rFonts w:ascii="宋体" w:hAnsi="宋体" w:cs="宋体" w:hint="eastAsia"/>
                <w:sz w:val="21"/>
                <w:szCs w:val="21"/>
              </w:rPr>
            </w:pPr>
            <w:r w:rsidRPr="00616D52">
              <w:rPr>
                <w:rFonts w:ascii="宋体" w:hAnsi="宋体" w:cs="宋体" w:hint="eastAsia"/>
                <w:spacing w:val="2"/>
                <w:sz w:val="21"/>
                <w:szCs w:val="21"/>
              </w:rPr>
              <w:t>4.</w:t>
            </w:r>
            <w:r w:rsidRPr="00616D52">
              <w:rPr>
                <w:rFonts w:ascii="宋体" w:hAnsi="宋体" w:cs="宋体" w:hint="eastAsia"/>
                <w:spacing w:val="9"/>
                <w:position w:val="1"/>
                <w:sz w:val="21"/>
                <w:szCs w:val="21"/>
              </w:rPr>
              <w:t>具有第三方机构出具的检测报</w:t>
            </w:r>
            <w:r w:rsidRPr="00616D52">
              <w:rPr>
                <w:rFonts w:ascii="宋体" w:hAnsi="宋体" w:cs="宋体" w:hint="eastAsia"/>
                <w:spacing w:val="7"/>
                <w:position w:val="1"/>
                <w:sz w:val="21"/>
                <w:szCs w:val="21"/>
              </w:rPr>
              <w:t>告；</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5</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环绕音箱功放</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台</w:t>
            </w:r>
          </w:p>
        </w:tc>
        <w:tc>
          <w:tcPr>
            <w:tcW w:w="4517" w:type="dxa"/>
            <w:vAlign w:val="center"/>
          </w:tcPr>
          <w:p w:rsidR="002324E9" w:rsidRPr="00616D52" w:rsidRDefault="002324E9" w:rsidP="00B04858">
            <w:pPr>
              <w:spacing w:before="142" w:line="360" w:lineRule="auto"/>
              <w:ind w:left="129"/>
              <w:rPr>
                <w:rFonts w:ascii="宋体" w:hAnsi="宋体" w:cs="宋体" w:hint="eastAsia"/>
                <w:spacing w:val="-2"/>
                <w:position w:val="1"/>
                <w:sz w:val="21"/>
                <w:szCs w:val="21"/>
              </w:rPr>
            </w:pPr>
            <w:r w:rsidRPr="00616D52">
              <w:rPr>
                <w:rFonts w:ascii="宋体" w:hAnsi="宋体" w:cs="宋体" w:hint="eastAsia"/>
                <w:spacing w:val="-4"/>
                <w:position w:val="1"/>
                <w:sz w:val="21"/>
                <w:szCs w:val="21"/>
              </w:rPr>
              <w:t>1.立体</w:t>
            </w:r>
            <w:r w:rsidRPr="00616D52">
              <w:rPr>
                <w:rFonts w:ascii="宋体" w:hAnsi="宋体" w:cs="宋体" w:hint="eastAsia"/>
                <w:spacing w:val="-3"/>
                <w:position w:val="1"/>
                <w:sz w:val="21"/>
                <w:szCs w:val="21"/>
              </w:rPr>
              <w:t>声</w:t>
            </w:r>
            <w:r w:rsidRPr="00616D52">
              <w:rPr>
                <w:rFonts w:ascii="宋体" w:hAnsi="宋体" w:cs="宋体" w:hint="eastAsia"/>
                <w:spacing w:val="-2"/>
                <w:position w:val="1"/>
                <w:sz w:val="21"/>
                <w:szCs w:val="21"/>
              </w:rPr>
              <w:t>功率8Ω≥500Wx2；</w:t>
            </w:r>
          </w:p>
          <w:p w:rsidR="002324E9" w:rsidRPr="00616D52" w:rsidRDefault="002324E9" w:rsidP="00B04858">
            <w:pPr>
              <w:spacing w:before="142" w:line="360" w:lineRule="auto"/>
              <w:ind w:left="129"/>
              <w:rPr>
                <w:rFonts w:ascii="宋体" w:hAnsi="宋体" w:cs="宋体" w:hint="eastAsia"/>
                <w:position w:val="1"/>
                <w:sz w:val="21"/>
                <w:szCs w:val="21"/>
              </w:rPr>
            </w:pPr>
            <w:r w:rsidRPr="00616D52">
              <w:rPr>
                <w:rFonts w:ascii="宋体" w:hAnsi="宋体" w:cs="宋体" w:hint="eastAsia"/>
                <w:spacing w:val="6"/>
                <w:position w:val="1"/>
                <w:sz w:val="21"/>
                <w:szCs w:val="21"/>
              </w:rPr>
              <w:t>2.</w:t>
            </w:r>
            <w:r w:rsidRPr="00616D52">
              <w:rPr>
                <w:rFonts w:ascii="宋体" w:hAnsi="宋体" w:cs="宋体" w:hint="eastAsia"/>
                <w:spacing w:val="4"/>
                <w:position w:val="1"/>
                <w:sz w:val="21"/>
                <w:szCs w:val="21"/>
              </w:rPr>
              <w:t>立体声功率4Ω≥750</w:t>
            </w:r>
            <w:r w:rsidRPr="00616D52">
              <w:rPr>
                <w:rFonts w:ascii="宋体" w:hAnsi="宋体" w:cs="宋体" w:hint="eastAsia"/>
                <w:position w:val="1"/>
                <w:sz w:val="21"/>
                <w:szCs w:val="21"/>
              </w:rPr>
              <w:t>Wx2；</w:t>
            </w:r>
          </w:p>
          <w:p w:rsidR="002324E9" w:rsidRPr="00616D52" w:rsidRDefault="002324E9" w:rsidP="00B04858">
            <w:pPr>
              <w:spacing w:before="142" w:line="360" w:lineRule="auto"/>
              <w:ind w:left="129"/>
              <w:rPr>
                <w:rFonts w:ascii="宋体" w:hAnsi="宋体" w:cs="宋体" w:hint="eastAsia"/>
                <w:spacing w:val="6"/>
                <w:position w:val="1"/>
                <w:sz w:val="21"/>
                <w:szCs w:val="21"/>
              </w:rPr>
            </w:pPr>
            <w:r w:rsidRPr="00616D52">
              <w:rPr>
                <w:rFonts w:ascii="宋体" w:hAnsi="宋体" w:cs="宋体" w:hint="eastAsia"/>
                <w:spacing w:val="12"/>
                <w:position w:val="1"/>
                <w:sz w:val="21"/>
                <w:szCs w:val="21"/>
              </w:rPr>
              <w:t>3.</w:t>
            </w:r>
            <w:r w:rsidRPr="00616D52">
              <w:rPr>
                <w:rFonts w:ascii="宋体" w:hAnsi="宋体" w:cs="宋体" w:hint="eastAsia"/>
                <w:spacing w:val="6"/>
                <w:position w:val="1"/>
                <w:sz w:val="21"/>
                <w:szCs w:val="21"/>
              </w:rPr>
              <w:t>失真度：≤0.05%；</w:t>
            </w:r>
          </w:p>
          <w:p w:rsidR="002324E9" w:rsidRPr="00616D52" w:rsidRDefault="002324E9" w:rsidP="00B04858">
            <w:pPr>
              <w:spacing w:before="142" w:line="360" w:lineRule="auto"/>
              <w:ind w:left="129"/>
              <w:rPr>
                <w:rFonts w:ascii="宋体" w:hAnsi="宋体" w:cs="宋体" w:hint="eastAsia"/>
                <w:sz w:val="21"/>
                <w:szCs w:val="21"/>
              </w:rPr>
            </w:pPr>
            <w:r w:rsidRPr="00616D52">
              <w:rPr>
                <w:rFonts w:ascii="宋体" w:hAnsi="宋体" w:cs="宋体" w:hint="eastAsia"/>
                <w:spacing w:val="2"/>
                <w:sz w:val="21"/>
                <w:szCs w:val="21"/>
              </w:rPr>
              <w:t>4.</w:t>
            </w:r>
            <w:r w:rsidRPr="00616D52">
              <w:rPr>
                <w:rFonts w:ascii="宋体" w:hAnsi="宋体" w:cs="宋体" w:hint="eastAsia"/>
                <w:spacing w:val="9"/>
                <w:position w:val="1"/>
                <w:sz w:val="21"/>
                <w:szCs w:val="21"/>
              </w:rPr>
              <w:t>具有第三方机构出具的检测报</w:t>
            </w:r>
            <w:r w:rsidRPr="00616D52">
              <w:rPr>
                <w:rFonts w:ascii="宋体" w:hAnsi="宋体" w:cs="宋体" w:hint="eastAsia"/>
                <w:spacing w:val="7"/>
                <w:position w:val="1"/>
                <w:sz w:val="21"/>
                <w:szCs w:val="21"/>
              </w:rPr>
              <w:t>告；</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6</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低音音箱+中置音箱功放</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台</w:t>
            </w:r>
          </w:p>
        </w:tc>
        <w:tc>
          <w:tcPr>
            <w:tcW w:w="4517" w:type="dxa"/>
            <w:vAlign w:val="center"/>
          </w:tcPr>
          <w:p w:rsidR="002324E9" w:rsidRPr="00616D52" w:rsidRDefault="002324E9" w:rsidP="00B04858">
            <w:pPr>
              <w:spacing w:before="142" w:line="360" w:lineRule="auto"/>
              <w:ind w:left="129"/>
              <w:rPr>
                <w:rFonts w:ascii="宋体" w:hAnsi="宋体" w:cs="宋体" w:hint="eastAsia"/>
                <w:spacing w:val="-2"/>
                <w:position w:val="1"/>
                <w:sz w:val="21"/>
                <w:szCs w:val="21"/>
              </w:rPr>
            </w:pPr>
            <w:r w:rsidRPr="00616D52">
              <w:rPr>
                <w:rFonts w:ascii="宋体" w:hAnsi="宋体" w:cs="宋体" w:hint="eastAsia"/>
                <w:spacing w:val="-4"/>
                <w:position w:val="1"/>
                <w:sz w:val="21"/>
                <w:szCs w:val="21"/>
              </w:rPr>
              <w:t>1.立体</w:t>
            </w:r>
            <w:r w:rsidRPr="00616D52">
              <w:rPr>
                <w:rFonts w:ascii="宋体" w:hAnsi="宋体" w:cs="宋体" w:hint="eastAsia"/>
                <w:spacing w:val="-3"/>
                <w:position w:val="1"/>
                <w:sz w:val="21"/>
                <w:szCs w:val="21"/>
              </w:rPr>
              <w:t>声</w:t>
            </w:r>
            <w:r w:rsidRPr="00616D52">
              <w:rPr>
                <w:rFonts w:ascii="宋体" w:hAnsi="宋体" w:cs="宋体" w:hint="eastAsia"/>
                <w:spacing w:val="-2"/>
                <w:position w:val="1"/>
                <w:sz w:val="21"/>
                <w:szCs w:val="21"/>
              </w:rPr>
              <w:t>功率8Ω≥650Wx2；</w:t>
            </w:r>
          </w:p>
          <w:p w:rsidR="002324E9" w:rsidRPr="00616D52" w:rsidRDefault="002324E9" w:rsidP="00B04858">
            <w:pPr>
              <w:spacing w:before="142" w:line="360" w:lineRule="auto"/>
              <w:ind w:left="129"/>
              <w:rPr>
                <w:rFonts w:ascii="宋体" w:hAnsi="宋体" w:cs="宋体" w:hint="eastAsia"/>
                <w:spacing w:val="4"/>
                <w:position w:val="1"/>
                <w:sz w:val="21"/>
                <w:szCs w:val="21"/>
              </w:rPr>
            </w:pPr>
            <w:r w:rsidRPr="00616D52">
              <w:rPr>
                <w:rFonts w:ascii="宋体" w:hAnsi="宋体" w:cs="宋体" w:hint="eastAsia"/>
                <w:spacing w:val="6"/>
                <w:position w:val="1"/>
                <w:sz w:val="21"/>
                <w:szCs w:val="21"/>
              </w:rPr>
              <w:t>2.</w:t>
            </w:r>
            <w:r w:rsidRPr="00616D52">
              <w:rPr>
                <w:rFonts w:ascii="宋体" w:hAnsi="宋体" w:cs="宋体" w:hint="eastAsia"/>
                <w:spacing w:val="4"/>
                <w:position w:val="1"/>
                <w:sz w:val="21"/>
                <w:szCs w:val="21"/>
              </w:rPr>
              <w:t>立体声功率4Ω≥950</w:t>
            </w:r>
            <w:r w:rsidRPr="00616D52">
              <w:rPr>
                <w:rFonts w:ascii="宋体" w:hAnsi="宋体" w:cs="宋体" w:hint="eastAsia"/>
                <w:position w:val="1"/>
                <w:sz w:val="21"/>
                <w:szCs w:val="21"/>
              </w:rPr>
              <w:t>Wx</w:t>
            </w:r>
            <w:r w:rsidRPr="00616D52">
              <w:rPr>
                <w:rFonts w:ascii="宋体" w:hAnsi="宋体" w:cs="宋体" w:hint="eastAsia"/>
                <w:spacing w:val="4"/>
                <w:position w:val="1"/>
                <w:sz w:val="21"/>
                <w:szCs w:val="21"/>
              </w:rPr>
              <w:t>2；</w:t>
            </w:r>
          </w:p>
          <w:p w:rsidR="002324E9" w:rsidRPr="00616D52" w:rsidRDefault="002324E9" w:rsidP="00B04858">
            <w:pPr>
              <w:spacing w:before="142" w:line="360" w:lineRule="auto"/>
              <w:ind w:left="129"/>
              <w:rPr>
                <w:rFonts w:ascii="宋体" w:hAnsi="宋体" w:cs="宋体" w:hint="eastAsia"/>
                <w:spacing w:val="6"/>
                <w:position w:val="1"/>
                <w:sz w:val="21"/>
                <w:szCs w:val="21"/>
              </w:rPr>
            </w:pPr>
            <w:r w:rsidRPr="00616D52">
              <w:rPr>
                <w:rFonts w:ascii="宋体" w:hAnsi="宋体" w:cs="宋体" w:hint="eastAsia"/>
                <w:spacing w:val="12"/>
                <w:position w:val="1"/>
                <w:sz w:val="21"/>
                <w:szCs w:val="21"/>
              </w:rPr>
              <w:t>3.</w:t>
            </w:r>
            <w:r w:rsidRPr="00616D52">
              <w:rPr>
                <w:rFonts w:ascii="宋体" w:hAnsi="宋体" w:cs="宋体" w:hint="eastAsia"/>
                <w:spacing w:val="6"/>
                <w:position w:val="1"/>
                <w:sz w:val="21"/>
                <w:szCs w:val="21"/>
              </w:rPr>
              <w:t>失真度：≤0.05%；</w:t>
            </w:r>
          </w:p>
          <w:p w:rsidR="002324E9" w:rsidRPr="00616D52" w:rsidRDefault="002324E9" w:rsidP="00B04858">
            <w:pPr>
              <w:spacing w:before="142" w:line="360" w:lineRule="auto"/>
              <w:ind w:left="129"/>
              <w:rPr>
                <w:rFonts w:ascii="宋体" w:hAnsi="宋体" w:cs="宋体" w:hint="eastAsia"/>
                <w:sz w:val="21"/>
                <w:szCs w:val="21"/>
              </w:rPr>
            </w:pPr>
            <w:r w:rsidRPr="00616D52">
              <w:rPr>
                <w:rFonts w:ascii="宋体" w:hAnsi="宋体" w:cs="宋体" w:hint="eastAsia"/>
                <w:spacing w:val="2"/>
                <w:sz w:val="21"/>
                <w:szCs w:val="21"/>
              </w:rPr>
              <w:t>4.</w:t>
            </w:r>
            <w:r w:rsidRPr="00616D52">
              <w:rPr>
                <w:rFonts w:ascii="宋体" w:hAnsi="宋体" w:cs="宋体" w:hint="eastAsia"/>
                <w:spacing w:val="9"/>
                <w:position w:val="1"/>
                <w:sz w:val="21"/>
                <w:szCs w:val="21"/>
              </w:rPr>
              <w:t>具有第三方机构出具的检测报</w:t>
            </w:r>
            <w:r w:rsidRPr="00616D52">
              <w:rPr>
                <w:rFonts w:ascii="宋体" w:hAnsi="宋体" w:cs="宋体" w:hint="eastAsia"/>
                <w:spacing w:val="7"/>
                <w:position w:val="1"/>
                <w:sz w:val="21"/>
                <w:szCs w:val="21"/>
              </w:rPr>
              <w:t>告；</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7</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功放音频接插件</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套</w:t>
            </w:r>
          </w:p>
        </w:tc>
        <w:tc>
          <w:tcPr>
            <w:tcW w:w="4517" w:type="dxa"/>
            <w:vAlign w:val="center"/>
          </w:tcPr>
          <w:p w:rsidR="002324E9" w:rsidRPr="00616D52" w:rsidRDefault="002324E9" w:rsidP="00B04858">
            <w:pPr>
              <w:spacing w:before="143" w:line="360" w:lineRule="auto"/>
              <w:ind w:left="113"/>
              <w:rPr>
                <w:rFonts w:ascii="宋体" w:hAnsi="宋体" w:cs="宋体" w:hint="eastAsia"/>
                <w:sz w:val="21"/>
                <w:szCs w:val="21"/>
              </w:rPr>
            </w:pPr>
            <w:r w:rsidRPr="00616D52">
              <w:rPr>
                <w:rFonts w:ascii="宋体" w:hAnsi="宋体" w:cs="宋体" w:hint="eastAsia"/>
                <w:spacing w:val="13"/>
                <w:sz w:val="21"/>
                <w:szCs w:val="21"/>
              </w:rPr>
              <w:t>满</w:t>
            </w:r>
            <w:r w:rsidRPr="00616D52">
              <w:rPr>
                <w:rFonts w:ascii="宋体" w:hAnsi="宋体" w:cs="宋体" w:hint="eastAsia"/>
                <w:spacing w:val="8"/>
                <w:sz w:val="21"/>
                <w:szCs w:val="21"/>
              </w:rPr>
              <w:t>足系统设备需要；</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8</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机柜</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台</w:t>
            </w:r>
          </w:p>
        </w:tc>
        <w:tc>
          <w:tcPr>
            <w:tcW w:w="4517" w:type="dxa"/>
            <w:vAlign w:val="center"/>
          </w:tcPr>
          <w:p w:rsidR="002324E9" w:rsidRPr="00616D52" w:rsidRDefault="002324E9" w:rsidP="00B04858">
            <w:pPr>
              <w:spacing w:before="144" w:line="360" w:lineRule="auto"/>
              <w:ind w:left="130"/>
              <w:rPr>
                <w:rFonts w:ascii="宋体" w:hAnsi="宋体" w:cs="宋体" w:hint="eastAsia"/>
                <w:position w:val="1"/>
                <w:sz w:val="21"/>
                <w:szCs w:val="21"/>
              </w:rPr>
            </w:pPr>
            <w:r w:rsidRPr="00616D52">
              <w:rPr>
                <w:rFonts w:ascii="宋体" w:hAnsi="宋体" w:cs="宋体" w:hint="eastAsia"/>
                <w:spacing w:val="2"/>
                <w:position w:val="1"/>
                <w:sz w:val="21"/>
                <w:szCs w:val="21"/>
              </w:rPr>
              <w:t>1.高度尺寸≥160</w:t>
            </w:r>
            <w:r w:rsidRPr="00616D52">
              <w:rPr>
                <w:rFonts w:ascii="宋体" w:hAnsi="宋体" w:cs="宋体" w:hint="eastAsia"/>
                <w:spacing w:val="1"/>
                <w:position w:val="1"/>
                <w:sz w:val="21"/>
                <w:szCs w:val="21"/>
              </w:rPr>
              <w:t>0</w:t>
            </w:r>
            <w:r w:rsidRPr="00616D52">
              <w:rPr>
                <w:rFonts w:ascii="宋体" w:hAnsi="宋体" w:cs="宋体" w:hint="eastAsia"/>
                <w:position w:val="1"/>
                <w:sz w:val="21"/>
                <w:szCs w:val="21"/>
              </w:rPr>
              <w:t>mm；</w:t>
            </w:r>
          </w:p>
          <w:p w:rsidR="002324E9" w:rsidRPr="00616D52" w:rsidRDefault="002324E9" w:rsidP="00B04858">
            <w:pPr>
              <w:spacing w:before="144" w:line="360" w:lineRule="auto"/>
              <w:ind w:left="130"/>
              <w:rPr>
                <w:rFonts w:ascii="宋体" w:hAnsi="宋体" w:cs="宋体" w:hint="eastAsia"/>
                <w:sz w:val="21"/>
                <w:szCs w:val="21"/>
              </w:rPr>
            </w:pPr>
            <w:r w:rsidRPr="00616D52">
              <w:rPr>
                <w:rFonts w:ascii="宋体" w:hAnsi="宋体" w:cs="宋体" w:hint="eastAsia"/>
                <w:spacing w:val="11"/>
                <w:position w:val="1"/>
                <w:sz w:val="21"/>
                <w:szCs w:val="21"/>
              </w:rPr>
              <w:lastRenderedPageBreak/>
              <w:t>2.</w:t>
            </w:r>
            <w:r w:rsidRPr="00616D52">
              <w:rPr>
                <w:rFonts w:ascii="宋体" w:hAnsi="宋体" w:cs="宋体" w:hint="eastAsia"/>
                <w:spacing w:val="8"/>
                <w:position w:val="1"/>
                <w:sz w:val="21"/>
                <w:szCs w:val="21"/>
              </w:rPr>
              <w:t>满足系统设备需要；</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lastRenderedPageBreak/>
              <w:t>9</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专业影音音箱(主)</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2</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只</w:t>
            </w:r>
          </w:p>
        </w:tc>
        <w:tc>
          <w:tcPr>
            <w:tcW w:w="4517" w:type="dxa"/>
            <w:vAlign w:val="center"/>
          </w:tcPr>
          <w:p w:rsidR="002324E9" w:rsidRPr="00616D52" w:rsidRDefault="002324E9" w:rsidP="00B04858">
            <w:pPr>
              <w:spacing w:before="219" w:line="360" w:lineRule="auto"/>
              <w:ind w:left="116"/>
              <w:rPr>
                <w:rFonts w:ascii="宋体" w:hAnsi="宋体" w:cs="宋体" w:hint="eastAsia"/>
                <w:sz w:val="21"/>
                <w:szCs w:val="21"/>
              </w:rPr>
            </w:pPr>
            <w:r w:rsidRPr="00616D52">
              <w:rPr>
                <w:rFonts w:ascii="宋体" w:hAnsi="宋体" w:cs="宋体" w:hint="eastAsia"/>
                <w:sz w:val="21"/>
                <w:szCs w:val="21"/>
              </w:rPr>
              <w:t>1.额定功率≥250W；</w:t>
            </w:r>
          </w:p>
          <w:p w:rsidR="002324E9" w:rsidRPr="00616D52" w:rsidRDefault="002324E9" w:rsidP="00B04858">
            <w:pPr>
              <w:spacing w:before="219" w:line="360" w:lineRule="auto"/>
              <w:ind w:left="116"/>
              <w:rPr>
                <w:rFonts w:ascii="宋体" w:hAnsi="宋体" w:cs="宋体" w:hint="eastAsia"/>
                <w:sz w:val="21"/>
                <w:szCs w:val="21"/>
              </w:rPr>
            </w:pPr>
            <w:r w:rsidRPr="00616D52">
              <w:rPr>
                <w:rFonts w:ascii="宋体" w:hAnsi="宋体" w:cs="宋体" w:hint="eastAsia"/>
                <w:sz w:val="21"/>
                <w:szCs w:val="21"/>
              </w:rPr>
              <w:t>2.特性灵敏度≥97dB/W/m；</w:t>
            </w:r>
          </w:p>
          <w:p w:rsidR="002324E9" w:rsidRPr="00616D52" w:rsidRDefault="002324E9" w:rsidP="00B04858">
            <w:pPr>
              <w:spacing w:before="219" w:line="360" w:lineRule="auto"/>
              <w:ind w:left="116"/>
              <w:rPr>
                <w:rFonts w:ascii="宋体" w:hAnsi="宋体" w:cs="宋体" w:hint="eastAsia"/>
                <w:sz w:val="21"/>
                <w:szCs w:val="21"/>
              </w:rPr>
            </w:pPr>
            <w:r w:rsidRPr="00616D52">
              <w:rPr>
                <w:rFonts w:ascii="宋体" w:hAnsi="宋体" w:cs="宋体" w:hint="eastAsia"/>
                <w:sz w:val="21"/>
                <w:szCs w:val="21"/>
              </w:rPr>
              <w:t>3.输出声压级≥121dB/W/m；</w:t>
            </w:r>
          </w:p>
          <w:p w:rsidR="002324E9" w:rsidRPr="00616D52" w:rsidRDefault="002324E9" w:rsidP="00B04858">
            <w:pPr>
              <w:spacing w:before="219" w:line="360" w:lineRule="auto"/>
              <w:ind w:left="116"/>
              <w:rPr>
                <w:rFonts w:ascii="宋体" w:hAnsi="宋体" w:cs="宋体" w:hint="eastAsia"/>
                <w:sz w:val="21"/>
                <w:szCs w:val="21"/>
              </w:rPr>
            </w:pPr>
            <w:r w:rsidRPr="00616D52">
              <w:rPr>
                <w:rFonts w:ascii="宋体" w:hAnsi="宋体" w:cs="宋体" w:hint="eastAsia"/>
                <w:sz w:val="21"/>
                <w:szCs w:val="21"/>
              </w:rPr>
              <w:t>4.额定阻抗：8Ω；</w:t>
            </w:r>
          </w:p>
          <w:p w:rsidR="002324E9" w:rsidRPr="00616D52" w:rsidRDefault="002324E9" w:rsidP="00B04858">
            <w:pPr>
              <w:spacing w:before="219" w:line="360" w:lineRule="auto"/>
              <w:ind w:left="116"/>
              <w:rPr>
                <w:rFonts w:ascii="宋体" w:hAnsi="宋体" w:cs="宋体" w:hint="eastAsia"/>
                <w:sz w:val="21"/>
                <w:szCs w:val="21"/>
              </w:rPr>
            </w:pPr>
            <w:r w:rsidRPr="00616D52">
              <w:rPr>
                <w:rFonts w:ascii="宋体" w:hAnsi="宋体" w:cs="宋体" w:hint="eastAsia"/>
                <w:sz w:val="21"/>
                <w:szCs w:val="21"/>
              </w:rPr>
              <w:t>5.</w:t>
            </w:r>
            <w:r w:rsidRPr="00616D52">
              <w:rPr>
                <w:rFonts w:ascii="宋体" w:hAnsi="宋体" w:cs="宋体" w:hint="eastAsia"/>
                <w:spacing w:val="9"/>
                <w:position w:val="1"/>
                <w:sz w:val="21"/>
                <w:szCs w:val="21"/>
              </w:rPr>
              <w:t>具有第三方机构出具的检测报</w:t>
            </w:r>
            <w:r w:rsidRPr="00616D52">
              <w:rPr>
                <w:rFonts w:ascii="宋体" w:hAnsi="宋体" w:cs="宋体" w:hint="eastAsia"/>
                <w:spacing w:val="7"/>
                <w:position w:val="1"/>
                <w:sz w:val="21"/>
                <w:szCs w:val="21"/>
              </w:rPr>
              <w:t>告；</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10</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专业影音音箱(中置)</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只</w:t>
            </w:r>
          </w:p>
        </w:tc>
        <w:tc>
          <w:tcPr>
            <w:tcW w:w="4517" w:type="dxa"/>
            <w:vAlign w:val="center"/>
          </w:tcPr>
          <w:p w:rsidR="002324E9" w:rsidRPr="00616D52" w:rsidRDefault="002324E9" w:rsidP="00B04858">
            <w:pPr>
              <w:spacing w:before="219" w:line="360" w:lineRule="auto"/>
              <w:ind w:left="118"/>
              <w:rPr>
                <w:rFonts w:ascii="宋体" w:hAnsi="宋体" w:cs="宋体" w:hint="eastAsia"/>
                <w:sz w:val="21"/>
                <w:szCs w:val="21"/>
              </w:rPr>
            </w:pPr>
            <w:r w:rsidRPr="00616D52">
              <w:rPr>
                <w:rFonts w:ascii="宋体" w:hAnsi="宋体" w:cs="宋体" w:hint="eastAsia"/>
                <w:sz w:val="21"/>
                <w:szCs w:val="21"/>
              </w:rPr>
              <w:t>1.额定功率≥250W；</w:t>
            </w:r>
          </w:p>
          <w:p w:rsidR="002324E9" w:rsidRPr="00616D52" w:rsidRDefault="002324E9" w:rsidP="00B04858">
            <w:pPr>
              <w:spacing w:before="219" w:line="360" w:lineRule="auto"/>
              <w:ind w:left="118"/>
              <w:rPr>
                <w:rFonts w:ascii="宋体" w:hAnsi="宋体" w:cs="宋体" w:hint="eastAsia"/>
                <w:sz w:val="21"/>
                <w:szCs w:val="21"/>
              </w:rPr>
            </w:pPr>
            <w:r w:rsidRPr="00616D52">
              <w:rPr>
                <w:rFonts w:ascii="宋体" w:hAnsi="宋体" w:cs="宋体" w:hint="eastAsia"/>
                <w:sz w:val="21"/>
                <w:szCs w:val="21"/>
              </w:rPr>
              <w:t>2.特性灵敏度≥97dB/W/m；</w:t>
            </w:r>
          </w:p>
          <w:p w:rsidR="002324E9" w:rsidRPr="00616D52" w:rsidRDefault="002324E9" w:rsidP="00B04858">
            <w:pPr>
              <w:spacing w:before="219" w:line="360" w:lineRule="auto"/>
              <w:ind w:left="118"/>
              <w:rPr>
                <w:rFonts w:ascii="宋体" w:hAnsi="宋体" w:cs="宋体" w:hint="eastAsia"/>
                <w:sz w:val="21"/>
                <w:szCs w:val="21"/>
              </w:rPr>
            </w:pPr>
            <w:r w:rsidRPr="00616D52">
              <w:rPr>
                <w:rFonts w:ascii="宋体" w:hAnsi="宋体" w:cs="宋体" w:hint="eastAsia"/>
                <w:sz w:val="21"/>
                <w:szCs w:val="21"/>
              </w:rPr>
              <w:t>3.输出声压级≥121dB/W/m；</w:t>
            </w:r>
          </w:p>
          <w:p w:rsidR="002324E9" w:rsidRPr="00616D52" w:rsidRDefault="002324E9" w:rsidP="00B04858">
            <w:pPr>
              <w:spacing w:before="219" w:line="360" w:lineRule="auto"/>
              <w:ind w:left="118"/>
              <w:rPr>
                <w:rFonts w:ascii="宋体" w:hAnsi="宋体" w:cs="宋体" w:hint="eastAsia"/>
                <w:sz w:val="21"/>
                <w:szCs w:val="21"/>
              </w:rPr>
            </w:pPr>
            <w:r w:rsidRPr="00616D52">
              <w:rPr>
                <w:rFonts w:ascii="宋体" w:hAnsi="宋体" w:cs="宋体" w:hint="eastAsia"/>
                <w:sz w:val="21"/>
                <w:szCs w:val="21"/>
              </w:rPr>
              <w:t>4.额定阻抗：8Ω；</w:t>
            </w:r>
          </w:p>
          <w:p w:rsidR="002324E9" w:rsidRPr="00616D52" w:rsidRDefault="002324E9" w:rsidP="00B04858">
            <w:pPr>
              <w:spacing w:before="219" w:line="360" w:lineRule="auto"/>
              <w:ind w:left="118"/>
              <w:rPr>
                <w:rFonts w:ascii="宋体" w:hAnsi="宋体" w:cs="宋体" w:hint="eastAsia"/>
                <w:spacing w:val="7"/>
                <w:position w:val="1"/>
                <w:sz w:val="21"/>
                <w:szCs w:val="21"/>
              </w:rPr>
            </w:pPr>
            <w:r w:rsidRPr="00616D52">
              <w:rPr>
                <w:rFonts w:ascii="宋体" w:hAnsi="宋体" w:cs="宋体" w:hint="eastAsia"/>
                <w:sz w:val="21"/>
                <w:szCs w:val="21"/>
              </w:rPr>
              <w:t>5.</w:t>
            </w:r>
            <w:r w:rsidRPr="00616D52">
              <w:rPr>
                <w:rFonts w:ascii="宋体" w:hAnsi="宋体" w:cs="宋体" w:hint="eastAsia"/>
                <w:spacing w:val="9"/>
                <w:position w:val="1"/>
                <w:sz w:val="21"/>
                <w:szCs w:val="21"/>
              </w:rPr>
              <w:t>具有第三方机构出具的检测报</w:t>
            </w:r>
            <w:r w:rsidRPr="00616D52">
              <w:rPr>
                <w:rFonts w:ascii="宋体" w:hAnsi="宋体" w:cs="宋体" w:hint="eastAsia"/>
                <w:spacing w:val="7"/>
                <w:position w:val="1"/>
                <w:sz w:val="21"/>
                <w:szCs w:val="21"/>
              </w:rPr>
              <w:t>告；</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11</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专业影音音箱(环绕)</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4</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只</w:t>
            </w:r>
          </w:p>
        </w:tc>
        <w:tc>
          <w:tcPr>
            <w:tcW w:w="4517" w:type="dxa"/>
            <w:vAlign w:val="center"/>
          </w:tcPr>
          <w:p w:rsidR="002324E9" w:rsidRPr="00616D52" w:rsidRDefault="002324E9" w:rsidP="00B04858">
            <w:pPr>
              <w:spacing w:before="246" w:line="360" w:lineRule="auto"/>
              <w:ind w:left="109"/>
              <w:rPr>
                <w:rFonts w:ascii="宋体" w:hAnsi="宋体" w:cs="宋体" w:hint="eastAsia"/>
                <w:sz w:val="21"/>
                <w:szCs w:val="21"/>
              </w:rPr>
            </w:pPr>
            <w:r w:rsidRPr="00616D52">
              <w:rPr>
                <w:rFonts w:ascii="宋体" w:hAnsi="宋体" w:cs="宋体" w:hint="eastAsia"/>
                <w:sz w:val="21"/>
                <w:szCs w:val="21"/>
              </w:rPr>
              <w:t>1.额定功率≥150W；</w:t>
            </w:r>
          </w:p>
          <w:p w:rsidR="002324E9" w:rsidRPr="00616D52" w:rsidRDefault="002324E9" w:rsidP="00B04858">
            <w:pPr>
              <w:spacing w:before="246" w:line="360" w:lineRule="auto"/>
              <w:ind w:left="109"/>
              <w:rPr>
                <w:rFonts w:ascii="宋体" w:hAnsi="宋体" w:cs="宋体" w:hint="eastAsia"/>
                <w:sz w:val="21"/>
                <w:szCs w:val="21"/>
              </w:rPr>
            </w:pPr>
            <w:r w:rsidRPr="00616D52">
              <w:rPr>
                <w:rFonts w:ascii="宋体" w:hAnsi="宋体" w:cs="宋体" w:hint="eastAsia"/>
                <w:sz w:val="21"/>
                <w:szCs w:val="21"/>
              </w:rPr>
              <w:t>2.额定阻抗：8Ω；</w:t>
            </w:r>
          </w:p>
          <w:p w:rsidR="002324E9" w:rsidRPr="00616D52" w:rsidRDefault="002324E9" w:rsidP="00B04858">
            <w:pPr>
              <w:spacing w:before="246" w:line="360" w:lineRule="auto"/>
              <w:ind w:left="109"/>
              <w:rPr>
                <w:rFonts w:ascii="宋体" w:hAnsi="宋体" w:cs="宋体" w:hint="eastAsia"/>
                <w:sz w:val="21"/>
                <w:szCs w:val="21"/>
              </w:rPr>
            </w:pPr>
            <w:r w:rsidRPr="00616D52">
              <w:rPr>
                <w:rFonts w:ascii="宋体" w:hAnsi="宋体" w:cs="宋体" w:hint="eastAsia"/>
                <w:sz w:val="21"/>
                <w:szCs w:val="21"/>
              </w:rPr>
              <w:t>3.特性灵敏度(±3dB)≥93dB/W/m；</w:t>
            </w:r>
          </w:p>
          <w:p w:rsidR="002324E9" w:rsidRPr="00616D52" w:rsidRDefault="002324E9" w:rsidP="00B04858">
            <w:pPr>
              <w:spacing w:before="246" w:line="360" w:lineRule="auto"/>
              <w:ind w:left="109"/>
              <w:rPr>
                <w:rFonts w:ascii="宋体" w:hAnsi="宋体" w:cs="宋体" w:hint="eastAsia"/>
                <w:sz w:val="21"/>
                <w:szCs w:val="21"/>
              </w:rPr>
            </w:pPr>
            <w:r w:rsidRPr="00616D52">
              <w:rPr>
                <w:rFonts w:ascii="宋体" w:hAnsi="宋体" w:cs="宋体" w:hint="eastAsia"/>
                <w:sz w:val="21"/>
                <w:szCs w:val="21"/>
              </w:rPr>
              <w:t>4.</w:t>
            </w:r>
            <w:r w:rsidRPr="00616D52">
              <w:rPr>
                <w:rFonts w:ascii="宋体" w:hAnsi="宋体" w:cs="宋体" w:hint="eastAsia"/>
                <w:spacing w:val="9"/>
                <w:position w:val="1"/>
                <w:sz w:val="21"/>
                <w:szCs w:val="21"/>
              </w:rPr>
              <w:t>具有第三方机构出具的检测报</w:t>
            </w:r>
            <w:r w:rsidRPr="00616D52">
              <w:rPr>
                <w:rFonts w:ascii="宋体" w:hAnsi="宋体" w:cs="宋体" w:hint="eastAsia"/>
                <w:spacing w:val="7"/>
                <w:position w:val="1"/>
                <w:sz w:val="21"/>
                <w:szCs w:val="21"/>
              </w:rPr>
              <w:t>告；</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12</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专业影音音箱(超低)</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只</w:t>
            </w:r>
          </w:p>
        </w:tc>
        <w:tc>
          <w:tcPr>
            <w:tcW w:w="4517" w:type="dxa"/>
            <w:vAlign w:val="center"/>
          </w:tcPr>
          <w:p w:rsidR="002324E9" w:rsidRPr="00616D52" w:rsidRDefault="002324E9" w:rsidP="00B04858">
            <w:pPr>
              <w:spacing w:before="243" w:line="360" w:lineRule="auto"/>
              <w:ind w:left="109"/>
              <w:rPr>
                <w:rFonts w:ascii="宋体" w:hAnsi="宋体" w:cs="宋体" w:hint="eastAsia"/>
                <w:sz w:val="21"/>
                <w:szCs w:val="21"/>
              </w:rPr>
            </w:pPr>
            <w:r w:rsidRPr="00616D52">
              <w:rPr>
                <w:rFonts w:ascii="宋体" w:hAnsi="宋体" w:cs="宋体" w:hint="eastAsia"/>
                <w:sz w:val="21"/>
                <w:szCs w:val="21"/>
              </w:rPr>
              <w:t>1.额定功率≥400W；</w:t>
            </w:r>
          </w:p>
          <w:p w:rsidR="002324E9" w:rsidRPr="00616D52" w:rsidRDefault="002324E9" w:rsidP="00B04858">
            <w:pPr>
              <w:spacing w:before="243" w:line="360" w:lineRule="auto"/>
              <w:ind w:left="109"/>
              <w:rPr>
                <w:rFonts w:ascii="宋体" w:hAnsi="宋体" w:cs="宋体" w:hint="eastAsia"/>
                <w:sz w:val="21"/>
                <w:szCs w:val="21"/>
              </w:rPr>
            </w:pPr>
            <w:r w:rsidRPr="00616D52">
              <w:rPr>
                <w:rFonts w:ascii="宋体" w:hAnsi="宋体" w:cs="宋体" w:hint="eastAsia"/>
                <w:sz w:val="21"/>
                <w:szCs w:val="21"/>
              </w:rPr>
              <w:t>2.额定阻抗：8Ω；</w:t>
            </w:r>
          </w:p>
          <w:p w:rsidR="002324E9" w:rsidRPr="00616D52" w:rsidRDefault="002324E9" w:rsidP="00B04858">
            <w:pPr>
              <w:spacing w:before="243" w:line="360" w:lineRule="auto"/>
              <w:ind w:left="109"/>
              <w:rPr>
                <w:rFonts w:ascii="宋体" w:hAnsi="宋体" w:cs="宋体" w:hint="eastAsia"/>
                <w:sz w:val="21"/>
                <w:szCs w:val="21"/>
              </w:rPr>
            </w:pPr>
            <w:r w:rsidRPr="00616D52">
              <w:rPr>
                <w:rFonts w:ascii="宋体" w:hAnsi="宋体" w:cs="宋体" w:hint="eastAsia"/>
                <w:sz w:val="21"/>
                <w:szCs w:val="21"/>
              </w:rPr>
              <w:t>3.特性灵敏度≥97dB/W/m；</w:t>
            </w:r>
          </w:p>
          <w:p w:rsidR="002324E9" w:rsidRPr="00616D52" w:rsidRDefault="002324E9" w:rsidP="00B04858">
            <w:pPr>
              <w:spacing w:before="243" w:line="360" w:lineRule="auto"/>
              <w:ind w:left="109"/>
              <w:rPr>
                <w:rFonts w:ascii="宋体" w:hAnsi="宋体" w:cs="宋体" w:hint="eastAsia"/>
                <w:sz w:val="21"/>
                <w:szCs w:val="21"/>
              </w:rPr>
            </w:pPr>
            <w:r w:rsidRPr="00616D52">
              <w:rPr>
                <w:rFonts w:ascii="宋体" w:hAnsi="宋体" w:cs="宋体" w:hint="eastAsia"/>
                <w:sz w:val="21"/>
                <w:szCs w:val="21"/>
              </w:rPr>
              <w:t>4.</w:t>
            </w:r>
            <w:r w:rsidRPr="00616D52">
              <w:rPr>
                <w:rFonts w:ascii="宋体" w:hAnsi="宋体" w:cs="宋体" w:hint="eastAsia"/>
                <w:spacing w:val="9"/>
                <w:position w:val="1"/>
                <w:sz w:val="21"/>
                <w:szCs w:val="21"/>
              </w:rPr>
              <w:t>具有第三方机构出具的检测报</w:t>
            </w:r>
            <w:r w:rsidRPr="00616D52">
              <w:rPr>
                <w:rFonts w:ascii="宋体" w:hAnsi="宋体" w:cs="宋体" w:hint="eastAsia"/>
                <w:spacing w:val="7"/>
                <w:position w:val="1"/>
                <w:sz w:val="21"/>
                <w:szCs w:val="21"/>
              </w:rPr>
              <w:t>告；</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13</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音箱壁架</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套</w:t>
            </w:r>
          </w:p>
        </w:tc>
        <w:tc>
          <w:tcPr>
            <w:tcW w:w="4517" w:type="dxa"/>
            <w:vAlign w:val="center"/>
          </w:tcPr>
          <w:p w:rsidR="002324E9" w:rsidRPr="00616D52" w:rsidRDefault="002324E9" w:rsidP="00B04858">
            <w:pPr>
              <w:spacing w:before="143" w:line="360" w:lineRule="auto"/>
              <w:ind w:left="113"/>
              <w:rPr>
                <w:rFonts w:ascii="宋体" w:hAnsi="宋体" w:cs="宋体" w:hint="eastAsia"/>
                <w:sz w:val="21"/>
                <w:szCs w:val="21"/>
              </w:rPr>
            </w:pPr>
            <w:r w:rsidRPr="00616D52">
              <w:rPr>
                <w:rFonts w:ascii="宋体" w:hAnsi="宋体" w:cs="宋体" w:hint="eastAsia"/>
                <w:spacing w:val="14"/>
                <w:sz w:val="21"/>
                <w:szCs w:val="21"/>
              </w:rPr>
              <w:t>适</w:t>
            </w:r>
            <w:r w:rsidRPr="00616D52">
              <w:rPr>
                <w:rFonts w:ascii="宋体" w:hAnsi="宋体" w:cs="宋体" w:hint="eastAsia"/>
                <w:spacing w:val="9"/>
                <w:sz w:val="21"/>
                <w:szCs w:val="21"/>
              </w:rPr>
              <w:t>配上述音箱，满足系统设备需要；</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lastRenderedPageBreak/>
              <w:t>14</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音箱电缆</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套</w:t>
            </w:r>
          </w:p>
        </w:tc>
        <w:tc>
          <w:tcPr>
            <w:tcW w:w="4517" w:type="dxa"/>
            <w:vAlign w:val="center"/>
          </w:tcPr>
          <w:p w:rsidR="002324E9" w:rsidRPr="00616D52" w:rsidRDefault="002324E9" w:rsidP="00B04858">
            <w:pPr>
              <w:spacing w:before="143" w:line="360" w:lineRule="auto"/>
              <w:ind w:left="113"/>
              <w:rPr>
                <w:rFonts w:ascii="宋体" w:hAnsi="宋体" w:cs="宋体" w:hint="eastAsia"/>
                <w:sz w:val="21"/>
                <w:szCs w:val="21"/>
              </w:rPr>
            </w:pPr>
            <w:r w:rsidRPr="00616D52">
              <w:rPr>
                <w:rFonts w:ascii="宋体" w:hAnsi="宋体" w:cs="宋体" w:hint="eastAsia"/>
                <w:spacing w:val="14"/>
                <w:sz w:val="21"/>
                <w:szCs w:val="21"/>
              </w:rPr>
              <w:t>适</w:t>
            </w:r>
            <w:r w:rsidRPr="00616D52">
              <w:rPr>
                <w:rFonts w:ascii="宋体" w:hAnsi="宋体" w:cs="宋体" w:hint="eastAsia"/>
                <w:spacing w:val="9"/>
                <w:sz w:val="21"/>
                <w:szCs w:val="21"/>
              </w:rPr>
              <w:t>配上述音箱，满足系统设备需要；</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15</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工程级激光投影机及电缆</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套</w:t>
            </w:r>
          </w:p>
        </w:tc>
        <w:tc>
          <w:tcPr>
            <w:tcW w:w="4517" w:type="dxa"/>
            <w:vAlign w:val="center"/>
          </w:tcPr>
          <w:p w:rsidR="002324E9" w:rsidRPr="00616D52" w:rsidRDefault="002324E9" w:rsidP="00B04858">
            <w:pPr>
              <w:spacing w:before="143" w:line="360" w:lineRule="auto"/>
              <w:ind w:left="117"/>
              <w:rPr>
                <w:rFonts w:ascii="宋体" w:hAnsi="宋体" w:cs="宋体" w:hint="eastAsia"/>
                <w:position w:val="22"/>
                <w:sz w:val="21"/>
                <w:szCs w:val="21"/>
              </w:rPr>
            </w:pPr>
            <w:r w:rsidRPr="00616D52">
              <w:rPr>
                <w:rFonts w:ascii="宋体" w:hAnsi="宋体" w:cs="宋体" w:hint="eastAsia"/>
                <w:spacing w:val="2"/>
                <w:position w:val="22"/>
                <w:sz w:val="21"/>
                <w:szCs w:val="21"/>
              </w:rPr>
              <w:t>★1.亮度(激光、流明)≥80</w:t>
            </w:r>
            <w:r w:rsidRPr="00616D52">
              <w:rPr>
                <w:rFonts w:ascii="宋体" w:hAnsi="宋体" w:cs="宋体" w:hint="eastAsia"/>
                <w:position w:val="22"/>
                <w:sz w:val="21"/>
                <w:szCs w:val="21"/>
              </w:rPr>
              <w:t>00流明；</w:t>
            </w:r>
          </w:p>
          <w:p w:rsidR="002324E9" w:rsidRPr="00616D52" w:rsidRDefault="002324E9" w:rsidP="00B04858">
            <w:pPr>
              <w:spacing w:before="143" w:line="360" w:lineRule="auto"/>
              <w:ind w:left="117"/>
              <w:rPr>
                <w:rFonts w:ascii="宋体" w:hAnsi="宋体" w:cs="宋体" w:hint="eastAsia"/>
                <w:spacing w:val="4"/>
                <w:sz w:val="21"/>
                <w:szCs w:val="21"/>
              </w:rPr>
            </w:pPr>
            <w:r w:rsidRPr="00616D52">
              <w:rPr>
                <w:rFonts w:ascii="宋体" w:hAnsi="宋体" w:cs="宋体" w:hint="eastAsia"/>
                <w:spacing w:val="6"/>
                <w:sz w:val="21"/>
                <w:szCs w:val="21"/>
              </w:rPr>
              <w:t>▲2.分辨率≥1920*120</w:t>
            </w:r>
            <w:r w:rsidRPr="00616D52">
              <w:rPr>
                <w:rFonts w:ascii="宋体" w:hAnsi="宋体" w:cs="宋体" w:hint="eastAsia"/>
                <w:spacing w:val="4"/>
                <w:sz w:val="21"/>
                <w:szCs w:val="21"/>
              </w:rPr>
              <w:t>0；</w:t>
            </w:r>
          </w:p>
          <w:p w:rsidR="002324E9" w:rsidRPr="00616D52" w:rsidRDefault="002324E9" w:rsidP="00B04858">
            <w:pPr>
              <w:spacing w:before="143" w:line="360" w:lineRule="auto"/>
              <w:ind w:left="117"/>
              <w:rPr>
                <w:rFonts w:ascii="宋体" w:hAnsi="宋体" w:cs="宋体" w:hint="eastAsia"/>
                <w:spacing w:val="7"/>
                <w:position w:val="1"/>
                <w:sz w:val="21"/>
                <w:szCs w:val="21"/>
              </w:rPr>
            </w:pPr>
            <w:r w:rsidRPr="00616D52">
              <w:rPr>
                <w:rFonts w:ascii="宋体" w:hAnsi="宋体" w:cs="宋体" w:hint="eastAsia"/>
                <w:spacing w:val="7"/>
                <w:position w:val="1"/>
                <w:sz w:val="21"/>
                <w:szCs w:val="21"/>
              </w:rPr>
              <w:t>3.对比度≥2500000:1；</w:t>
            </w:r>
          </w:p>
          <w:p w:rsidR="002324E9" w:rsidRPr="00616D52" w:rsidRDefault="002324E9" w:rsidP="00B04858">
            <w:pPr>
              <w:spacing w:before="143" w:line="360" w:lineRule="auto"/>
              <w:ind w:left="117"/>
              <w:rPr>
                <w:rFonts w:ascii="宋体" w:hAnsi="宋体" w:cs="宋体" w:hint="eastAsia"/>
                <w:position w:val="1"/>
                <w:sz w:val="21"/>
                <w:szCs w:val="21"/>
              </w:rPr>
            </w:pPr>
            <w:r w:rsidRPr="00616D52">
              <w:rPr>
                <w:rFonts w:ascii="宋体" w:hAnsi="宋体" w:cs="宋体" w:hint="eastAsia"/>
                <w:spacing w:val="12"/>
                <w:position w:val="1"/>
                <w:sz w:val="21"/>
                <w:szCs w:val="21"/>
              </w:rPr>
              <w:t>4.</w:t>
            </w:r>
            <w:r w:rsidRPr="00616D52">
              <w:rPr>
                <w:rFonts w:ascii="宋体" w:hAnsi="宋体" w:cs="宋体" w:hint="eastAsia"/>
                <w:spacing w:val="6"/>
                <w:position w:val="1"/>
                <w:sz w:val="21"/>
                <w:szCs w:val="21"/>
              </w:rPr>
              <w:t>整机功耗400-650</w:t>
            </w:r>
            <w:r w:rsidRPr="00616D52">
              <w:rPr>
                <w:rFonts w:ascii="宋体" w:hAnsi="宋体" w:cs="宋体" w:hint="eastAsia"/>
                <w:position w:val="1"/>
                <w:sz w:val="21"/>
                <w:szCs w:val="21"/>
              </w:rPr>
              <w:t>W；</w:t>
            </w:r>
          </w:p>
          <w:p w:rsidR="002324E9" w:rsidRPr="00616D52" w:rsidRDefault="002324E9" w:rsidP="00B04858">
            <w:pPr>
              <w:spacing w:before="143" w:line="360" w:lineRule="auto"/>
              <w:ind w:left="117"/>
              <w:rPr>
                <w:rFonts w:ascii="宋体" w:hAnsi="宋体" w:cs="宋体" w:hint="eastAsia"/>
                <w:sz w:val="21"/>
                <w:szCs w:val="21"/>
              </w:rPr>
            </w:pPr>
            <w:r w:rsidRPr="00616D52">
              <w:rPr>
                <w:rFonts w:ascii="宋体" w:hAnsi="宋体" w:cs="宋体" w:hint="eastAsia"/>
                <w:spacing w:val="-4"/>
                <w:sz w:val="21"/>
                <w:szCs w:val="21"/>
              </w:rPr>
              <w:t>5.</w:t>
            </w:r>
            <w:r w:rsidRPr="00616D52">
              <w:rPr>
                <w:rFonts w:ascii="宋体" w:hAnsi="宋体" w:cs="宋体" w:hint="eastAsia"/>
                <w:spacing w:val="9"/>
                <w:position w:val="1"/>
                <w:sz w:val="21"/>
                <w:szCs w:val="21"/>
              </w:rPr>
              <w:t>具有第三方机构出具的检测报</w:t>
            </w:r>
            <w:r w:rsidRPr="00616D52">
              <w:rPr>
                <w:rFonts w:ascii="宋体" w:hAnsi="宋体" w:cs="宋体" w:hint="eastAsia"/>
                <w:spacing w:val="7"/>
                <w:position w:val="1"/>
                <w:sz w:val="21"/>
                <w:szCs w:val="21"/>
              </w:rPr>
              <w:t>告；</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16</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银幕</w:t>
            </w:r>
          </w:p>
        </w:tc>
        <w:tc>
          <w:tcPr>
            <w:tcW w:w="825"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w:t>
            </w:r>
          </w:p>
        </w:tc>
        <w:tc>
          <w:tcPr>
            <w:tcW w:w="8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块</w:t>
            </w:r>
          </w:p>
        </w:tc>
        <w:tc>
          <w:tcPr>
            <w:tcW w:w="4517" w:type="dxa"/>
            <w:vAlign w:val="center"/>
          </w:tcPr>
          <w:p w:rsidR="002324E9" w:rsidRPr="00616D52" w:rsidRDefault="002324E9" w:rsidP="00B04858">
            <w:pPr>
              <w:spacing w:before="145" w:line="360" w:lineRule="auto"/>
              <w:ind w:left="129"/>
              <w:rPr>
                <w:rFonts w:ascii="宋体" w:hAnsi="宋体" w:cs="宋体" w:hint="eastAsia"/>
                <w:spacing w:val="-2"/>
                <w:sz w:val="21"/>
                <w:szCs w:val="21"/>
              </w:rPr>
            </w:pPr>
            <w:r w:rsidRPr="00616D52">
              <w:rPr>
                <w:rFonts w:ascii="宋体" w:hAnsi="宋体" w:cs="宋体" w:hint="eastAsia"/>
                <w:spacing w:val="-2"/>
                <w:sz w:val="21"/>
                <w:szCs w:val="21"/>
              </w:rPr>
              <w:t>1.银幕</w:t>
            </w:r>
            <w:r w:rsidRPr="00616D52">
              <w:rPr>
                <w:rFonts w:ascii="宋体" w:hAnsi="宋体" w:cs="宋体" w:hint="eastAsia"/>
                <w:spacing w:val="-1"/>
                <w:sz w:val="21"/>
                <w:szCs w:val="21"/>
              </w:rPr>
              <w:t>宽度不小于4米，长宽比原则上为16:9；</w:t>
            </w:r>
          </w:p>
          <w:p w:rsidR="002324E9" w:rsidRPr="00616D52" w:rsidRDefault="002324E9" w:rsidP="00B04858">
            <w:pPr>
              <w:spacing w:before="147" w:line="360" w:lineRule="auto"/>
              <w:ind w:left="116" w:right="103"/>
              <w:rPr>
                <w:rFonts w:ascii="宋体" w:hAnsi="宋体" w:cs="宋体" w:hint="eastAsia"/>
                <w:sz w:val="21"/>
                <w:szCs w:val="21"/>
              </w:rPr>
            </w:pPr>
            <w:r w:rsidRPr="00616D52">
              <w:rPr>
                <w:rFonts w:ascii="宋体" w:hAnsi="宋体" w:cs="宋体" w:hint="eastAsia"/>
                <w:spacing w:val="10"/>
                <w:sz w:val="21"/>
                <w:szCs w:val="21"/>
              </w:rPr>
              <w:t>2.按实际场所舞台大小订制银幕尺寸；</w:t>
            </w:r>
          </w:p>
          <w:p w:rsidR="002324E9" w:rsidRPr="00616D52" w:rsidRDefault="002324E9" w:rsidP="00B04858">
            <w:pPr>
              <w:spacing w:before="147" w:line="360" w:lineRule="auto"/>
              <w:ind w:left="116" w:right="103"/>
              <w:rPr>
                <w:rFonts w:ascii="宋体" w:hAnsi="宋体" w:cs="宋体" w:hint="eastAsia"/>
                <w:spacing w:val="-4"/>
                <w:sz w:val="21"/>
                <w:szCs w:val="21"/>
              </w:rPr>
            </w:pPr>
            <w:r w:rsidRPr="00616D52">
              <w:rPr>
                <w:rFonts w:ascii="宋体" w:hAnsi="宋体" w:cs="宋体" w:hint="eastAsia"/>
                <w:spacing w:val="-5"/>
                <w:sz w:val="21"/>
                <w:szCs w:val="21"/>
              </w:rPr>
              <w:t>3.</w:t>
            </w:r>
            <w:r w:rsidRPr="00616D52">
              <w:rPr>
                <w:rFonts w:ascii="宋体" w:hAnsi="宋体" w:cs="宋体" w:hint="eastAsia"/>
                <w:spacing w:val="-4"/>
                <w:sz w:val="21"/>
                <w:szCs w:val="21"/>
              </w:rPr>
              <w:t>亮度系数(β)应不低于1.0；</w:t>
            </w:r>
          </w:p>
          <w:p w:rsidR="002324E9" w:rsidRPr="00616D52" w:rsidRDefault="002324E9" w:rsidP="00B04858">
            <w:pPr>
              <w:spacing w:before="147" w:line="360" w:lineRule="auto"/>
              <w:ind w:left="116" w:right="103"/>
              <w:rPr>
                <w:rFonts w:ascii="宋体" w:hAnsi="宋体" w:cs="宋体" w:hint="eastAsia"/>
                <w:spacing w:val="-3"/>
                <w:sz w:val="21"/>
                <w:szCs w:val="21"/>
              </w:rPr>
            </w:pPr>
            <w:r w:rsidRPr="00616D52">
              <w:rPr>
                <w:rFonts w:ascii="宋体" w:hAnsi="宋体" w:cs="宋体" w:hint="eastAsia"/>
                <w:spacing w:val="-6"/>
                <w:sz w:val="21"/>
                <w:szCs w:val="21"/>
              </w:rPr>
              <w:t>4.有效散</w:t>
            </w:r>
            <w:r w:rsidRPr="00616D52">
              <w:rPr>
                <w:rFonts w:ascii="宋体" w:hAnsi="宋体" w:cs="宋体" w:hint="eastAsia"/>
                <w:spacing w:val="-5"/>
                <w:sz w:val="21"/>
                <w:szCs w:val="21"/>
              </w:rPr>
              <w:t>射</w:t>
            </w:r>
            <w:r w:rsidRPr="00616D52">
              <w:rPr>
                <w:rFonts w:ascii="宋体" w:hAnsi="宋体" w:cs="宋体" w:hint="eastAsia"/>
                <w:spacing w:val="-3"/>
                <w:sz w:val="21"/>
                <w:szCs w:val="21"/>
              </w:rPr>
              <w:t>角(2α)应不低于120°；</w:t>
            </w:r>
          </w:p>
          <w:p w:rsidR="002324E9" w:rsidRPr="00616D52" w:rsidRDefault="002324E9" w:rsidP="00B04858">
            <w:pPr>
              <w:spacing w:before="147" w:line="360" w:lineRule="auto"/>
              <w:ind w:left="116" w:right="103"/>
              <w:rPr>
                <w:rFonts w:ascii="宋体" w:hAnsi="宋体" w:cs="宋体" w:hint="eastAsia"/>
                <w:spacing w:val="4"/>
                <w:sz w:val="21"/>
                <w:szCs w:val="21"/>
              </w:rPr>
            </w:pPr>
            <w:r w:rsidRPr="00616D52">
              <w:rPr>
                <w:rFonts w:ascii="宋体" w:hAnsi="宋体" w:cs="宋体" w:hint="eastAsia"/>
                <w:spacing w:val="4"/>
                <w:sz w:val="21"/>
                <w:szCs w:val="21"/>
              </w:rPr>
              <w:t>5.入射光与反射光的色温差值应不超过120</w:t>
            </w:r>
            <w:r w:rsidRPr="00616D52">
              <w:rPr>
                <w:rFonts w:ascii="宋体" w:hAnsi="宋体" w:cs="宋体" w:hint="eastAsia"/>
                <w:sz w:val="21"/>
                <w:szCs w:val="21"/>
              </w:rPr>
              <w:t>K</w:t>
            </w:r>
            <w:r w:rsidRPr="00616D52">
              <w:rPr>
                <w:rFonts w:ascii="宋体" w:hAnsi="宋体" w:cs="宋体" w:hint="eastAsia"/>
                <w:spacing w:val="4"/>
                <w:sz w:val="21"/>
                <w:szCs w:val="21"/>
              </w:rPr>
              <w:t>；</w:t>
            </w:r>
          </w:p>
          <w:p w:rsidR="002324E9" w:rsidRPr="00616D52" w:rsidRDefault="002324E9" w:rsidP="00B04858">
            <w:pPr>
              <w:spacing w:before="147" w:line="360" w:lineRule="auto"/>
              <w:ind w:left="116" w:right="103"/>
              <w:rPr>
                <w:rFonts w:ascii="宋体" w:hAnsi="宋体" w:cs="宋体" w:hint="eastAsia"/>
                <w:spacing w:val="5"/>
                <w:sz w:val="21"/>
                <w:szCs w:val="21"/>
              </w:rPr>
            </w:pPr>
            <w:r w:rsidRPr="00616D52">
              <w:rPr>
                <w:rFonts w:ascii="宋体" w:hAnsi="宋体" w:cs="宋体" w:hint="eastAsia"/>
                <w:spacing w:val="27"/>
                <w:sz w:val="21"/>
                <w:szCs w:val="21"/>
              </w:rPr>
              <w:t>6.</w:t>
            </w:r>
            <w:r w:rsidRPr="00616D52">
              <w:rPr>
                <w:rFonts w:ascii="宋体" w:hAnsi="宋体" w:cs="宋体" w:hint="eastAsia"/>
                <w:spacing w:val="19"/>
                <w:sz w:val="21"/>
                <w:szCs w:val="21"/>
              </w:rPr>
              <w:t>将银幕矩形四等分后每一部分的中心点的</w:t>
            </w:r>
            <w:r w:rsidRPr="00616D52">
              <w:rPr>
                <w:rFonts w:ascii="宋体" w:hAnsi="宋体" w:cs="宋体" w:hint="eastAsia"/>
                <w:spacing w:val="25"/>
                <w:sz w:val="21"/>
                <w:szCs w:val="21"/>
              </w:rPr>
              <w:t>亮</w:t>
            </w:r>
            <w:r w:rsidRPr="00616D52">
              <w:rPr>
                <w:rFonts w:ascii="宋体" w:hAnsi="宋体" w:cs="宋体" w:hint="eastAsia"/>
                <w:spacing w:val="14"/>
                <w:sz w:val="21"/>
                <w:szCs w:val="21"/>
              </w:rPr>
              <w:t>度系数极限差值应不大于银幕中心点亮度系</w:t>
            </w:r>
            <w:r w:rsidRPr="00616D52">
              <w:rPr>
                <w:rFonts w:ascii="宋体" w:hAnsi="宋体" w:cs="宋体" w:hint="eastAsia"/>
                <w:spacing w:val="7"/>
                <w:sz w:val="21"/>
                <w:szCs w:val="21"/>
              </w:rPr>
              <w:t>数</w:t>
            </w:r>
            <w:r w:rsidRPr="00616D52">
              <w:rPr>
                <w:rFonts w:ascii="宋体" w:hAnsi="宋体" w:cs="宋体" w:hint="eastAsia"/>
                <w:spacing w:val="5"/>
                <w:sz w:val="21"/>
                <w:szCs w:val="21"/>
              </w:rPr>
              <w:t>的±0.4；</w:t>
            </w:r>
          </w:p>
          <w:p w:rsidR="002324E9" w:rsidRPr="00616D52" w:rsidRDefault="002324E9" w:rsidP="00B04858">
            <w:pPr>
              <w:spacing w:before="147" w:line="360" w:lineRule="auto"/>
              <w:ind w:left="116" w:right="103"/>
              <w:rPr>
                <w:rFonts w:ascii="宋体" w:hAnsi="宋体" w:cs="宋体" w:hint="eastAsia"/>
                <w:sz w:val="21"/>
                <w:szCs w:val="21"/>
              </w:rPr>
            </w:pPr>
            <w:r w:rsidRPr="00616D52">
              <w:rPr>
                <w:rFonts w:ascii="宋体" w:hAnsi="宋体" w:cs="宋体" w:hint="eastAsia"/>
                <w:spacing w:val="8"/>
                <w:position w:val="1"/>
                <w:sz w:val="21"/>
                <w:szCs w:val="21"/>
              </w:rPr>
              <w:t>7.</w:t>
            </w:r>
            <w:r w:rsidRPr="00616D52">
              <w:rPr>
                <w:rFonts w:ascii="宋体" w:hAnsi="宋体" w:cs="宋体" w:hint="eastAsia"/>
                <w:spacing w:val="6"/>
                <w:position w:val="1"/>
                <w:sz w:val="21"/>
                <w:szCs w:val="21"/>
              </w:rPr>
              <w:t>高增益银幕；</w:t>
            </w:r>
          </w:p>
        </w:tc>
      </w:tr>
      <w:tr w:rsidR="002324E9" w:rsidRPr="00616D52" w:rsidTr="00B04858">
        <w:trPr>
          <w:trHeight w:val="23"/>
        </w:trPr>
        <w:tc>
          <w:tcPr>
            <w:tcW w:w="762"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17</w:t>
            </w:r>
          </w:p>
        </w:tc>
        <w:tc>
          <w:tcPr>
            <w:tcW w:w="1724" w:type="dxa"/>
            <w:vAlign w:val="center"/>
          </w:tcPr>
          <w:p w:rsidR="002324E9" w:rsidRPr="00616D52" w:rsidRDefault="002324E9" w:rsidP="00B04858">
            <w:pPr>
              <w:spacing w:before="145" w:line="360" w:lineRule="auto"/>
              <w:jc w:val="center"/>
              <w:rPr>
                <w:rFonts w:ascii="宋体" w:hAnsi="宋体" w:cs="宋体" w:hint="eastAsia"/>
                <w:spacing w:val="6"/>
                <w:sz w:val="21"/>
                <w:szCs w:val="21"/>
              </w:rPr>
            </w:pPr>
            <w:r w:rsidRPr="00616D52">
              <w:rPr>
                <w:rFonts w:ascii="宋体" w:hAnsi="宋体" w:cs="宋体" w:hint="eastAsia"/>
                <w:spacing w:val="6"/>
                <w:sz w:val="21"/>
                <w:szCs w:val="21"/>
              </w:rPr>
              <w:t>安装调试服务</w:t>
            </w:r>
          </w:p>
        </w:tc>
        <w:tc>
          <w:tcPr>
            <w:tcW w:w="6166" w:type="dxa"/>
            <w:gridSpan w:val="3"/>
            <w:vAlign w:val="center"/>
          </w:tcPr>
          <w:p w:rsidR="002324E9" w:rsidRPr="00616D52" w:rsidRDefault="002324E9" w:rsidP="00B04858">
            <w:pPr>
              <w:spacing w:before="143" w:line="360" w:lineRule="auto"/>
              <w:ind w:left="135"/>
              <w:rPr>
                <w:rFonts w:ascii="宋体" w:hAnsi="宋体" w:cs="宋体" w:hint="eastAsia"/>
                <w:sz w:val="21"/>
                <w:szCs w:val="21"/>
              </w:rPr>
            </w:pPr>
            <w:r w:rsidRPr="00616D52">
              <w:rPr>
                <w:rFonts w:ascii="宋体" w:hAnsi="宋体" w:cs="宋体" w:hint="eastAsia"/>
                <w:spacing w:val="6"/>
                <w:position w:val="21"/>
                <w:sz w:val="21"/>
                <w:szCs w:val="21"/>
              </w:rPr>
              <w:t>以上为1</w:t>
            </w:r>
            <w:r w:rsidRPr="00616D52">
              <w:rPr>
                <w:rFonts w:ascii="宋体" w:hAnsi="宋体" w:cs="宋体" w:hint="eastAsia"/>
                <w:spacing w:val="4"/>
                <w:position w:val="21"/>
                <w:sz w:val="21"/>
                <w:szCs w:val="21"/>
              </w:rPr>
              <w:t>套</w:t>
            </w:r>
            <w:r w:rsidRPr="00616D52">
              <w:rPr>
                <w:rFonts w:ascii="宋体" w:hAnsi="宋体" w:cs="宋体" w:hint="eastAsia"/>
                <w:spacing w:val="3"/>
                <w:position w:val="21"/>
                <w:sz w:val="21"/>
                <w:szCs w:val="21"/>
              </w:rPr>
              <w:t>设备的性能描述，此次采购设备共7套，分别安装到</w:t>
            </w:r>
            <w:r w:rsidRPr="00616D52">
              <w:rPr>
                <w:rFonts w:ascii="宋体" w:hAnsi="宋体" w:cs="宋体" w:hint="eastAsia"/>
                <w:spacing w:val="5"/>
                <w:sz w:val="21"/>
                <w:szCs w:val="21"/>
              </w:rPr>
              <w:t>指</w:t>
            </w:r>
            <w:r w:rsidRPr="00616D52">
              <w:rPr>
                <w:rFonts w:ascii="宋体" w:hAnsi="宋体" w:cs="宋体" w:hint="eastAsia"/>
                <w:spacing w:val="4"/>
                <w:sz w:val="21"/>
                <w:szCs w:val="21"/>
              </w:rPr>
              <w:t>定7家放映单位，并调试达到相应放映效果。</w:t>
            </w:r>
          </w:p>
        </w:tc>
      </w:tr>
    </w:tbl>
    <w:p w:rsidR="002324E9" w:rsidRPr="00616D52" w:rsidRDefault="002324E9" w:rsidP="002324E9">
      <w:pPr>
        <w:rPr>
          <w:rFonts w:hint="eastAsia"/>
        </w:rPr>
      </w:pPr>
    </w:p>
    <w:p w:rsidR="002324E9" w:rsidRPr="00616D52" w:rsidRDefault="002324E9" w:rsidP="002324E9">
      <w:pPr>
        <w:snapToGrid w:val="0"/>
        <w:spacing w:line="360" w:lineRule="auto"/>
        <w:ind w:firstLineChars="200" w:firstLine="494"/>
        <w:rPr>
          <w:rFonts w:ascii="宋体" w:hAnsi="宋体" w:cs="宋体"/>
          <w:b/>
          <w:bCs/>
          <w:szCs w:val="21"/>
        </w:rPr>
      </w:pPr>
      <w:r w:rsidRPr="00616D52">
        <w:rPr>
          <w:rFonts w:ascii="宋体" w:hAnsi="宋体" w:cs="宋体" w:hint="eastAsia"/>
          <w:b/>
          <w:bCs/>
          <w:spacing w:val="18"/>
          <w:szCs w:val="21"/>
        </w:rPr>
        <w:t>注：</w:t>
      </w:r>
      <w:r w:rsidRPr="00616D52">
        <w:rPr>
          <w:rFonts w:ascii="宋体" w:hAnsi="宋体" w:cs="宋体" w:hint="eastAsia"/>
          <w:b/>
          <w:bCs/>
          <w:szCs w:val="21"/>
        </w:rPr>
        <w:t>凡标有“★”条款均系实质性条款，标有“▲”条款均系产品重要性能指标，其他条款为产品一般性能指标，供应商需在技术条款偏离表内明确进行响应并提供相应的证明材料，否则评标委员会有权对未说明或不响应条款的投标文件按照评审办法进行否决或扣分。</w:t>
      </w:r>
    </w:p>
    <w:p w:rsidR="002324E9" w:rsidRPr="00616D52" w:rsidRDefault="002324E9" w:rsidP="002324E9">
      <w:pPr>
        <w:widowControl/>
        <w:spacing w:line="360" w:lineRule="auto"/>
        <w:ind w:firstLine="480"/>
        <w:jc w:val="left"/>
        <w:rPr>
          <w:rFonts w:ascii="宋体" w:hAnsi="宋体" w:cs="宋体"/>
          <w:szCs w:val="21"/>
        </w:rPr>
      </w:pPr>
      <w:r w:rsidRPr="00616D52">
        <w:rPr>
          <w:rFonts w:ascii="宋体" w:hAnsi="宋体" w:cs="宋体" w:hint="eastAsia"/>
          <w:szCs w:val="21"/>
        </w:rPr>
        <w:t>除有特殊说明之外，本技术规格中所有指定的具体技术参数或参数范围，均应理解为是采购人可接受的最低要求。也即，当对应技术参数或参数范围是越小越好时，则指定的</w:t>
      </w:r>
      <w:r w:rsidRPr="00616D52">
        <w:rPr>
          <w:rFonts w:ascii="宋体" w:hAnsi="宋体" w:cs="宋体" w:hint="eastAsia"/>
          <w:szCs w:val="21"/>
        </w:rPr>
        <w:lastRenderedPageBreak/>
        <w:t>具体技术参数或参数范围应理解为是上限值或最大允许范围；当对应技术参数或参数范围是越大越好时，则指定的具体技术参数或参数范围应理解为是下限值或最小允许范围。</w:t>
      </w:r>
    </w:p>
    <w:p w:rsidR="002324E9" w:rsidRPr="00616D52" w:rsidRDefault="002324E9" w:rsidP="002324E9">
      <w:pPr>
        <w:widowControl/>
        <w:spacing w:line="360" w:lineRule="auto"/>
        <w:ind w:firstLine="480"/>
        <w:jc w:val="left"/>
        <w:rPr>
          <w:rFonts w:ascii="宋体" w:hAnsi="宋体" w:cs="宋体"/>
          <w:szCs w:val="21"/>
        </w:rPr>
      </w:pPr>
      <w:r w:rsidRPr="00616D52">
        <w:rPr>
          <w:rFonts w:ascii="宋体" w:hAnsi="宋体" w:cs="宋体" w:hint="eastAsia"/>
          <w:szCs w:val="21"/>
        </w:rPr>
        <w:t>供应商所投产品须符合国家和项目所在地的技术规范，在满足采购人所提要求的前提下提供与采购人要求的性能相当或更优的产品。如个别技术指标为某一供应商独有，则该项指标不能作为限制项目及扣分项目要求，只作为优化提升功能体现，但需在技术条款偏离表内进行明确说明，并提供相关证明材料。</w:t>
      </w:r>
    </w:p>
    <w:p w:rsidR="002324E9" w:rsidRPr="00616D52" w:rsidRDefault="002324E9" w:rsidP="002324E9">
      <w:pPr>
        <w:spacing w:line="360" w:lineRule="auto"/>
        <w:rPr>
          <w:rFonts w:ascii="宋体" w:hAnsi="宋体" w:cs="宋体" w:hint="eastAsia"/>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七、安全生产</w:t>
      </w:r>
    </w:p>
    <w:p w:rsidR="002324E9" w:rsidRPr="00616D52" w:rsidRDefault="002324E9" w:rsidP="002324E9">
      <w:pPr>
        <w:spacing w:line="360" w:lineRule="auto"/>
        <w:ind w:firstLineChars="200" w:firstLine="420"/>
        <w:rPr>
          <w:rFonts w:ascii="宋体" w:hAnsi="宋体" w:cs="宋体" w:hint="eastAsia"/>
          <w:b/>
          <w:szCs w:val="21"/>
        </w:rPr>
      </w:pPr>
      <w:r w:rsidRPr="00616D52">
        <w:rPr>
          <w:rFonts w:ascii="宋体" w:hAnsi="宋体" w:cs="宋体" w:hint="eastAsia"/>
          <w:szCs w:val="21"/>
        </w:rPr>
        <w:t>中标人在执行本项目过程中，必须严格遵守上海市有关安全文明施工规定（包含高空作业），做好安全文明施工管理和考核等有关工作。按国家规定需持证上岗的岗位人员，必须在投标文件中提供复印件。因管理不善而引起政府职能部门罚款和停工整改等，其相应发生的费用和损失将由中标人自行承担。维护过程中造成的各类安全或意外人身事故及连带责任由中标人自行承担，且招标人将保留暂缓支付款项的权利（投标人投标时需提供安全文明施工承诺书、具体方案和措施）。</w:t>
      </w:r>
    </w:p>
    <w:p w:rsidR="002324E9" w:rsidRPr="00616D52" w:rsidRDefault="002324E9" w:rsidP="002324E9">
      <w:pPr>
        <w:spacing w:line="360" w:lineRule="auto"/>
        <w:ind w:firstLineChars="200" w:firstLine="420"/>
        <w:rPr>
          <w:rFonts w:ascii="宋体" w:hAnsi="宋体" w:cs="宋体" w:hint="eastAsia"/>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八、费用支付</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报价应包括本次招标系统的设备和材料采购、运输、装卸、仓储、保管、调试、注册、加盟院线、开通、性能检验、培训、验收、配合、保险、劳务、管理、利润、税金以及有关法律、法规规定的和合同包含的全部风险和责任等所有相关因素涉及的全部费用。合同签订后支付中标价的85%，项目完成验收合格后支付剩余款项，即中标价的15%。</w:t>
      </w:r>
    </w:p>
    <w:p w:rsidR="002324E9" w:rsidRPr="00616D52" w:rsidRDefault="002324E9" w:rsidP="002324E9">
      <w:pPr>
        <w:spacing w:line="360" w:lineRule="auto"/>
        <w:ind w:firstLineChars="200" w:firstLine="422"/>
        <w:rPr>
          <w:rFonts w:ascii="宋体" w:hAnsi="宋体" w:cs="宋体" w:hint="eastAsia"/>
          <w:b/>
          <w:bCs/>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九、验收</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采购人和被安装单位（一般是村委会、镇文化服务中心、街道社区文化中心及部分文化单位）及相关行业协会技术人员验收。</w:t>
      </w:r>
    </w:p>
    <w:p w:rsidR="002324E9" w:rsidRPr="00616D52" w:rsidRDefault="002324E9" w:rsidP="002324E9">
      <w:pPr>
        <w:spacing w:line="360" w:lineRule="auto"/>
        <w:ind w:firstLineChars="200" w:firstLine="422"/>
        <w:rPr>
          <w:rFonts w:ascii="宋体" w:hAnsi="宋体" w:cs="宋体" w:hint="eastAsia"/>
          <w:b/>
          <w:bCs/>
          <w:szCs w:val="21"/>
        </w:rPr>
      </w:pPr>
    </w:p>
    <w:p w:rsidR="002324E9" w:rsidRPr="00616D52" w:rsidRDefault="002324E9" w:rsidP="002324E9">
      <w:pPr>
        <w:spacing w:line="360" w:lineRule="auto"/>
        <w:ind w:firstLineChars="200" w:firstLine="422"/>
        <w:rPr>
          <w:rFonts w:ascii="宋体" w:hAnsi="宋体" w:cs="宋体" w:hint="eastAsia"/>
          <w:b/>
          <w:bCs/>
          <w:szCs w:val="21"/>
        </w:rPr>
      </w:pPr>
      <w:r w:rsidRPr="00616D52">
        <w:rPr>
          <w:rFonts w:ascii="宋体" w:hAnsi="宋体" w:cs="宋体" w:hint="eastAsia"/>
          <w:b/>
          <w:bCs/>
          <w:szCs w:val="21"/>
        </w:rPr>
        <w:t>十、其他</w:t>
      </w:r>
    </w:p>
    <w:p w:rsidR="002324E9" w:rsidRPr="00616D52" w:rsidRDefault="002324E9" w:rsidP="002324E9">
      <w:pPr>
        <w:spacing w:line="360" w:lineRule="auto"/>
        <w:ind w:firstLineChars="200" w:firstLine="420"/>
        <w:rPr>
          <w:rFonts w:ascii="宋体" w:hAnsi="宋体" w:cs="宋体" w:hint="eastAsia"/>
          <w:szCs w:val="21"/>
        </w:rPr>
      </w:pPr>
      <w:r w:rsidRPr="00616D52">
        <w:rPr>
          <w:rFonts w:ascii="宋体" w:hAnsi="宋体" w:cs="宋体" w:hint="eastAsia"/>
          <w:szCs w:val="21"/>
        </w:rPr>
        <w:t>供应商应注意招标文件的技术规格中指出的工艺、材料和设备的标准以及参照的品牌或型号仅起说明作用，并没有任何限制性。供应商在投标中可以选用替代标准、品牌或型号，但这些替代要实质上满足或超过招标文件的要求。</w:t>
      </w:r>
    </w:p>
    <w:p w:rsidR="00E43250" w:rsidRPr="002324E9" w:rsidRDefault="00E43250">
      <w:bookmarkStart w:id="0" w:name="_GoBack"/>
      <w:bookmarkEnd w:id="0"/>
    </w:p>
    <w:sectPr w:rsidR="00E43250" w:rsidRPr="002324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FA2" w:rsidRDefault="006F3FA2" w:rsidP="002324E9">
      <w:r>
        <w:separator/>
      </w:r>
    </w:p>
  </w:endnote>
  <w:endnote w:type="continuationSeparator" w:id="0">
    <w:p w:rsidR="006F3FA2" w:rsidRDefault="006F3FA2" w:rsidP="0023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FA2" w:rsidRDefault="006F3FA2" w:rsidP="002324E9">
      <w:r>
        <w:separator/>
      </w:r>
    </w:p>
  </w:footnote>
  <w:footnote w:type="continuationSeparator" w:id="0">
    <w:p w:rsidR="006F3FA2" w:rsidRDefault="006F3FA2" w:rsidP="00232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2"/>
    <w:rsid w:val="002324E9"/>
    <w:rsid w:val="00235E92"/>
    <w:rsid w:val="006F3FA2"/>
    <w:rsid w:val="00E43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B24C90-DF79-43D6-8FCC-4568E281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324E9"/>
    <w:pPr>
      <w:widowControl w:val="0"/>
      <w:jc w:val="both"/>
    </w:pPr>
    <w:rPr>
      <w:rFonts w:ascii="Calibri" w:eastAsia="宋体" w:hAnsi="Calibri" w:cs="Times New Roman"/>
    </w:rPr>
  </w:style>
  <w:style w:type="paragraph" w:styleId="2">
    <w:name w:val="heading 2"/>
    <w:basedOn w:val="a"/>
    <w:next w:val="a"/>
    <w:link w:val="20"/>
    <w:uiPriority w:val="9"/>
    <w:semiHidden/>
    <w:unhideWhenUsed/>
    <w:qFormat/>
    <w:rsid w:val="002324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4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324E9"/>
    <w:rPr>
      <w:sz w:val="18"/>
      <w:szCs w:val="18"/>
    </w:rPr>
  </w:style>
  <w:style w:type="paragraph" w:styleId="a5">
    <w:name w:val="footer"/>
    <w:basedOn w:val="a"/>
    <w:link w:val="a6"/>
    <w:uiPriority w:val="99"/>
    <w:unhideWhenUsed/>
    <w:rsid w:val="002324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324E9"/>
    <w:rPr>
      <w:sz w:val="18"/>
      <w:szCs w:val="18"/>
    </w:rPr>
  </w:style>
  <w:style w:type="table" w:customStyle="1" w:styleId="TableNormal">
    <w:name w:val="Table Normal"/>
    <w:unhideWhenUsed/>
    <w:qFormat/>
    <w:rsid w:val="002324E9"/>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20">
    <w:name w:val="标题 2 字符"/>
    <w:basedOn w:val="a0"/>
    <w:link w:val="2"/>
    <w:uiPriority w:val="9"/>
    <w:semiHidden/>
    <w:rsid w:val="002324E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1694</Words>
  <Characters>1728</Characters>
  <Application>Microsoft Office Word</Application>
  <DocSecurity>0</DocSecurity>
  <Lines>132</Lines>
  <Paragraphs>114</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2024-08-30T06:37:00Z</dcterms:created>
  <dcterms:modified xsi:type="dcterms:W3CDTF">2024-08-30T06:38:00Z</dcterms:modified>
</cp:coreProperties>
</file>