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66103">
      <w:pPr>
        <w:pStyle w:val="2"/>
        <w:pageBreakBefore w:val="0"/>
        <w:widowControl w:val="0"/>
        <w:numPr>
          <w:ilvl w:val="0"/>
          <w:numId w:val="0"/>
        </w:numPr>
        <w:kinsoku/>
        <w:wordWrap/>
        <w:overflowPunct/>
        <w:topLinePunct w:val="0"/>
        <w:autoSpaceDE/>
        <w:autoSpaceDN/>
        <w:bidi w:val="0"/>
        <w:adjustRightInd/>
        <w:snapToGrid/>
        <w:spacing w:before="0" w:after="20" w:line="360" w:lineRule="auto"/>
        <w:jc w:val="center"/>
        <w:textAlignment w:val="auto"/>
        <w:rPr>
          <w:rFonts w:hint="eastAsia" w:ascii="宋体" w:hAnsi="宋体" w:eastAsia="宋体" w:cs="宋体"/>
          <w:color w:val="auto"/>
          <w:sz w:val="32"/>
          <w:szCs w:val="32"/>
        </w:rPr>
      </w:pPr>
      <w:bookmarkStart w:id="0" w:name="_Toc1192"/>
      <w:bookmarkStart w:id="1" w:name="_Toc29456"/>
      <w:bookmarkStart w:id="2" w:name="_Toc21589"/>
      <w:bookmarkStart w:id="3" w:name="_Toc11420"/>
      <w:bookmarkStart w:id="4" w:name="_Toc30265"/>
      <w:r>
        <w:rPr>
          <w:rFonts w:hint="eastAsia" w:ascii="宋体" w:hAnsi="宋体" w:eastAsia="宋体" w:cs="宋体"/>
          <w:color w:val="auto"/>
          <w:sz w:val="32"/>
          <w:szCs w:val="32"/>
        </w:rPr>
        <w:t>第六章  投标文件格式</w:t>
      </w:r>
      <w:bookmarkEnd w:id="0"/>
      <w:bookmarkEnd w:id="1"/>
      <w:bookmarkEnd w:id="2"/>
      <w:bookmarkEnd w:id="3"/>
      <w:bookmarkEnd w:id="4"/>
    </w:p>
    <w:p w14:paraId="6E3CD82C">
      <w:pPr>
        <w:spacing w:line="360" w:lineRule="auto"/>
        <w:ind w:right="35"/>
        <w:jc w:val="center"/>
        <w:rPr>
          <w:rFonts w:ascii="宋体" w:hAnsi="宋体"/>
          <w:b/>
          <w:color w:val="auto"/>
          <w:sz w:val="32"/>
        </w:rPr>
      </w:pPr>
      <w:r>
        <w:rPr>
          <w:rFonts w:hint="eastAsia" w:ascii="宋体" w:hAnsi="宋体"/>
          <w:b/>
          <w:color w:val="auto"/>
          <w:sz w:val="32"/>
        </w:rPr>
        <w:t>一、投标函格式</w:t>
      </w:r>
    </w:p>
    <w:p w14:paraId="68B5052C">
      <w:pPr>
        <w:spacing w:line="360" w:lineRule="auto"/>
        <w:outlineLvl w:val="0"/>
        <w:rPr>
          <w:rFonts w:ascii="宋体"/>
          <w:color w:val="auto"/>
          <w:szCs w:val="21"/>
        </w:rPr>
      </w:pPr>
      <w:bookmarkStart w:id="5" w:name="_Toc13934"/>
      <w:bookmarkStart w:id="6" w:name="_Toc21383"/>
      <w:bookmarkStart w:id="7" w:name="_Toc4736"/>
      <w:bookmarkStart w:id="8" w:name="_Toc29859"/>
      <w:bookmarkStart w:id="9" w:name="_Toc591"/>
      <w:r>
        <w:rPr>
          <w:rFonts w:hint="eastAsia" w:ascii="宋体"/>
          <w:color w:val="auto"/>
          <w:szCs w:val="21"/>
        </w:rPr>
        <w:t>致：</w:t>
      </w:r>
      <w:r>
        <w:rPr>
          <w:rFonts w:hint="eastAsia" w:ascii="宋体"/>
          <w:color w:val="auto"/>
          <w:szCs w:val="21"/>
          <w:u w:val="single"/>
        </w:rPr>
        <w:t xml:space="preserve">   上海市公安局松江分局  </w:t>
      </w:r>
      <w:r>
        <w:rPr>
          <w:rFonts w:hint="eastAsia" w:ascii="宋体"/>
          <w:color w:val="auto"/>
          <w:szCs w:val="21"/>
        </w:rPr>
        <w:t>（招标人名称）</w:t>
      </w:r>
      <w:bookmarkEnd w:id="5"/>
      <w:bookmarkEnd w:id="6"/>
      <w:bookmarkEnd w:id="7"/>
      <w:bookmarkEnd w:id="8"/>
      <w:bookmarkEnd w:id="9"/>
    </w:p>
    <w:p w14:paraId="1F499B79">
      <w:pPr>
        <w:spacing w:line="360" w:lineRule="auto"/>
        <w:ind w:firstLine="420" w:firstLineChars="200"/>
        <w:jc w:val="left"/>
        <w:outlineLvl w:val="0"/>
        <w:rPr>
          <w:rFonts w:ascii="宋体"/>
          <w:color w:val="auto"/>
          <w:szCs w:val="21"/>
        </w:rPr>
      </w:pPr>
      <w:bookmarkStart w:id="10" w:name="_Toc20185"/>
      <w:bookmarkStart w:id="11" w:name="_Toc27404"/>
      <w:bookmarkStart w:id="12" w:name="_Toc28525"/>
      <w:bookmarkStart w:id="13" w:name="_Toc17081"/>
      <w:bookmarkStart w:id="14" w:name="_Toc10097"/>
      <w:r>
        <w:rPr>
          <w:rFonts w:hint="eastAsia" w:ascii="宋体"/>
          <w:color w:val="auto"/>
          <w:szCs w:val="21"/>
        </w:rPr>
        <w:t>根据贵方</w:t>
      </w:r>
      <w:r>
        <w:rPr>
          <w:rFonts w:hint="eastAsia" w:ascii="宋体"/>
          <w:color w:val="auto"/>
          <w:szCs w:val="21"/>
          <w:u w:val="single"/>
        </w:rPr>
        <w:t xml:space="preserve">  采购警用智能装备柜   </w:t>
      </w:r>
      <w:r>
        <w:rPr>
          <w:rFonts w:hint="eastAsia" w:ascii="宋体"/>
          <w:color w:val="auto"/>
          <w:szCs w:val="21"/>
        </w:rPr>
        <w:t>（项目名称、招标编号）采购的招标公告及招标文件，</w:t>
      </w:r>
      <w:r>
        <w:rPr>
          <w:rFonts w:hint="eastAsia" w:ascii="宋体"/>
          <w:color w:val="auto"/>
          <w:szCs w:val="21"/>
          <w:u w:val="single"/>
        </w:rPr>
        <w:t xml:space="preserve">      </w:t>
      </w:r>
      <w:r>
        <w:rPr>
          <w:rFonts w:hint="eastAsia" w:ascii="宋体"/>
          <w:color w:val="auto"/>
          <w:szCs w:val="21"/>
        </w:rPr>
        <w:t>（姓名和职务）被正式授权代表投标人</w:t>
      </w:r>
      <w:r>
        <w:rPr>
          <w:rFonts w:hint="eastAsia" w:ascii="宋体"/>
          <w:color w:val="auto"/>
          <w:szCs w:val="21"/>
          <w:u w:val="single"/>
        </w:rPr>
        <w:t xml:space="preserve">     </w:t>
      </w:r>
      <w:r>
        <w:rPr>
          <w:rFonts w:hint="eastAsia" w:ascii="宋体"/>
          <w:color w:val="auto"/>
          <w:szCs w:val="21"/>
        </w:rPr>
        <w:t>（投标人名称、地址），向贵方提交投标文件。</w:t>
      </w:r>
      <w:bookmarkEnd w:id="10"/>
      <w:bookmarkEnd w:id="11"/>
      <w:bookmarkEnd w:id="12"/>
      <w:bookmarkEnd w:id="13"/>
      <w:bookmarkEnd w:id="14"/>
    </w:p>
    <w:p w14:paraId="176E86DA">
      <w:pPr>
        <w:spacing w:line="360" w:lineRule="auto"/>
        <w:ind w:firstLine="420" w:firstLineChars="200"/>
        <w:rPr>
          <w:rFonts w:ascii="宋体"/>
          <w:color w:val="auto"/>
          <w:szCs w:val="21"/>
        </w:rPr>
      </w:pPr>
      <w:r>
        <w:rPr>
          <w:rFonts w:hint="eastAsia" w:ascii="宋体"/>
          <w:color w:val="auto"/>
          <w:szCs w:val="21"/>
        </w:rPr>
        <w:t>据此函，投标人兹宣布同意如下：</w:t>
      </w:r>
    </w:p>
    <w:p w14:paraId="2289BA5D">
      <w:pPr>
        <w:snapToGrid w:val="0"/>
        <w:spacing w:line="360" w:lineRule="auto"/>
        <w:ind w:firstLine="420" w:firstLineChars="200"/>
        <w:rPr>
          <w:rFonts w:ascii="宋体" w:hAnsi="宋体"/>
          <w:color w:val="auto"/>
          <w:szCs w:val="21"/>
        </w:rPr>
      </w:pPr>
      <w:r>
        <w:rPr>
          <w:rFonts w:hint="eastAsia" w:ascii="宋体" w:hAnsi="宋体"/>
          <w:color w:val="auto"/>
          <w:szCs w:val="21"/>
        </w:rPr>
        <w:t>1.按招标文件规定，我方的投标总价为</w:t>
      </w:r>
      <w:r>
        <w:rPr>
          <w:rFonts w:hint="eastAsia" w:ascii="宋体" w:hAnsi="宋体"/>
          <w:color w:val="auto"/>
          <w:szCs w:val="21"/>
          <w:u w:val="single"/>
        </w:rPr>
        <w:t xml:space="preserve">              </w:t>
      </w:r>
      <w:r>
        <w:rPr>
          <w:rFonts w:hint="eastAsia" w:ascii="宋体" w:hAnsi="宋体"/>
          <w:color w:val="auto"/>
          <w:szCs w:val="21"/>
        </w:rPr>
        <w:t>（大写）元人民币。</w:t>
      </w:r>
    </w:p>
    <w:p w14:paraId="67716619">
      <w:pPr>
        <w:snapToGrid w:val="0"/>
        <w:spacing w:line="360" w:lineRule="auto"/>
        <w:ind w:firstLine="420" w:firstLineChars="200"/>
        <w:rPr>
          <w:rFonts w:ascii="宋体" w:hAnsi="宋体"/>
          <w:color w:val="auto"/>
          <w:szCs w:val="21"/>
        </w:rPr>
      </w:pPr>
      <w:r>
        <w:rPr>
          <w:rFonts w:hint="eastAsia" w:ascii="宋体" w:hAnsi="宋体"/>
          <w:color w:val="auto"/>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0E32098">
      <w:pPr>
        <w:snapToGrid w:val="0"/>
        <w:spacing w:line="360" w:lineRule="auto"/>
        <w:ind w:firstLine="420" w:firstLineChars="200"/>
        <w:rPr>
          <w:rFonts w:ascii="宋体" w:hAnsi="宋体"/>
          <w:color w:val="auto"/>
          <w:szCs w:val="21"/>
        </w:rPr>
      </w:pPr>
      <w:r>
        <w:rPr>
          <w:rFonts w:hint="eastAsia" w:ascii="宋体" w:hAnsi="宋体"/>
          <w:color w:val="auto"/>
          <w:szCs w:val="21"/>
        </w:rPr>
        <w:t>3.投标有效期为自开标之日起 ______日。</w:t>
      </w:r>
    </w:p>
    <w:p w14:paraId="38AD51AA">
      <w:pPr>
        <w:snapToGrid w:val="0"/>
        <w:spacing w:line="360" w:lineRule="auto"/>
        <w:ind w:firstLine="420" w:firstLineChars="200"/>
        <w:rPr>
          <w:rFonts w:ascii="宋体" w:hAnsi="宋体"/>
          <w:color w:val="auto"/>
          <w:szCs w:val="21"/>
        </w:rPr>
      </w:pPr>
      <w:r>
        <w:rPr>
          <w:rFonts w:hint="eastAsia" w:ascii="宋体" w:hAnsi="宋体"/>
          <w:color w:val="auto"/>
          <w:szCs w:val="21"/>
        </w:rPr>
        <w:t>4.如我方中标，投标文件将作为本项目合同的组成部分，直至合同履行完毕止均保持有效，我方将按招标文件及政府采购法律、法规的规定，</w:t>
      </w:r>
      <w:r>
        <w:rPr>
          <w:rFonts w:hint="eastAsia" w:ascii="宋体"/>
          <w:color w:val="auto"/>
          <w:szCs w:val="21"/>
        </w:rPr>
        <w:t>承担完成合同的全部责任和义务。</w:t>
      </w:r>
    </w:p>
    <w:p w14:paraId="384EF8E0">
      <w:pPr>
        <w:snapToGrid w:val="0"/>
        <w:spacing w:line="360" w:lineRule="auto"/>
        <w:ind w:firstLine="420" w:firstLineChars="200"/>
        <w:rPr>
          <w:rFonts w:ascii="宋体" w:hAnsi="宋体"/>
          <w:color w:val="auto"/>
          <w:szCs w:val="21"/>
        </w:rPr>
      </w:pPr>
      <w:r>
        <w:rPr>
          <w:rFonts w:hint="eastAsia" w:ascii="宋体" w:hAnsi="宋体"/>
          <w:color w:val="auto"/>
          <w:szCs w:val="21"/>
        </w:rPr>
        <w:t>5.如果我方有招标文件规定的不予退还投标保证金的任何行为，我方的投标保证金可被贵方没收。</w:t>
      </w:r>
    </w:p>
    <w:p w14:paraId="2B8EDB98">
      <w:pPr>
        <w:snapToGrid w:val="0"/>
        <w:spacing w:line="360" w:lineRule="auto"/>
        <w:ind w:firstLine="420" w:firstLineChars="200"/>
        <w:rPr>
          <w:rFonts w:ascii="宋体" w:hAnsi="宋体"/>
          <w:color w:val="auto"/>
          <w:szCs w:val="21"/>
        </w:rPr>
      </w:pPr>
      <w:r>
        <w:rPr>
          <w:rFonts w:hint="eastAsia" w:ascii="宋体" w:hAnsi="宋体"/>
          <w:color w:val="auto"/>
          <w:szCs w:val="21"/>
        </w:rPr>
        <w:t>6.我方同意向贵方提供贵方可能进一步要求的与本投标有关的一切证据或资料。</w:t>
      </w:r>
    </w:p>
    <w:p w14:paraId="7F3910C8">
      <w:pPr>
        <w:snapToGrid w:val="0"/>
        <w:spacing w:line="360" w:lineRule="auto"/>
        <w:ind w:firstLine="420" w:firstLineChars="200"/>
        <w:rPr>
          <w:rFonts w:ascii="宋体" w:hAnsi="宋体"/>
          <w:color w:val="auto"/>
          <w:szCs w:val="21"/>
        </w:rPr>
      </w:pPr>
      <w:r>
        <w:rPr>
          <w:rFonts w:hint="eastAsia" w:ascii="宋体" w:hAnsi="宋体"/>
          <w:color w:val="auto"/>
          <w:szCs w:val="21"/>
        </w:rPr>
        <w:t>7.我方完全理解贵方不一定要接受最低报价的投标或其他任何投标。</w:t>
      </w:r>
    </w:p>
    <w:p w14:paraId="5DEA378A">
      <w:pPr>
        <w:snapToGrid w:val="0"/>
        <w:spacing w:line="360" w:lineRule="auto"/>
        <w:ind w:firstLine="420" w:firstLineChars="200"/>
        <w:rPr>
          <w:rFonts w:ascii="宋体" w:hAnsi="宋体"/>
          <w:color w:val="auto"/>
          <w:szCs w:val="21"/>
        </w:rPr>
      </w:pPr>
      <w:r>
        <w:rPr>
          <w:rFonts w:hint="eastAsia" w:ascii="宋体" w:hAnsi="宋体"/>
          <w:color w:val="auto"/>
          <w:szCs w:val="21"/>
        </w:rPr>
        <w:t>8.为便于贵方公正、择优地确定中标人及其投标服务，我方就本次投标有关事项郑重声明如下：</w:t>
      </w:r>
    </w:p>
    <w:p w14:paraId="68B2C97E">
      <w:pPr>
        <w:snapToGrid w:val="0"/>
        <w:spacing w:line="360" w:lineRule="auto"/>
        <w:ind w:firstLine="420" w:firstLineChars="200"/>
        <w:rPr>
          <w:rFonts w:ascii="宋体" w:hAnsi="宋体"/>
          <w:color w:val="auto"/>
          <w:szCs w:val="21"/>
        </w:rPr>
      </w:pPr>
      <w:r>
        <w:rPr>
          <w:rFonts w:hint="eastAsia" w:ascii="宋体" w:hAnsi="宋体"/>
          <w:color w:val="auto"/>
          <w:szCs w:val="21"/>
        </w:rPr>
        <w:t>（1）我方向贵方提交的所有投标文件、资料都是准确的和真实的。</w:t>
      </w:r>
    </w:p>
    <w:p w14:paraId="4718B946">
      <w:pPr>
        <w:snapToGrid w:val="0"/>
        <w:spacing w:line="360" w:lineRule="auto"/>
        <w:ind w:firstLine="420" w:firstLineChars="200"/>
        <w:rPr>
          <w:rFonts w:ascii="宋体" w:hAnsi="宋体"/>
          <w:color w:val="auto"/>
          <w:szCs w:val="21"/>
        </w:rPr>
      </w:pPr>
      <w:r>
        <w:rPr>
          <w:rFonts w:hint="eastAsia" w:ascii="宋体" w:hAnsi="宋体"/>
          <w:color w:val="auto"/>
          <w:szCs w:val="21"/>
        </w:rPr>
        <w:t>（2）我方不是采购人的附属机构。</w:t>
      </w:r>
    </w:p>
    <w:p w14:paraId="4FD1B7BC">
      <w:pPr>
        <w:snapToGrid w:val="0"/>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）以上事项如有虚假或隐瞒，我方愿意承担一切后果，并不再寻求任何旨在减轻或免除法律责任的辩解。</w:t>
      </w:r>
    </w:p>
    <w:p w14:paraId="700B17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rPr>
      </w:pPr>
      <w:r>
        <w:rPr>
          <w:color w:val="auto"/>
          <w:szCs w:val="21"/>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635"/>
                <wp:effectExtent l="0" t="4445" r="6350" b="8890"/>
                <wp:wrapNone/>
                <wp:docPr id="8" name="直接连接符 8"/>
                <wp:cNvGraphicFramePr/>
                <a:graphic xmlns:a="http://schemas.openxmlformats.org/drawingml/2006/main">
                  <a:graphicData uri="http://schemas.microsoft.com/office/word/2010/wordprocessingShape">
                    <wps:wsp>
                      <wps:cNvSpPr/>
                      <wps:spPr>
                        <a:xfrm>
                          <a:off x="0" y="0"/>
                          <a:ext cx="374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05pt;width:295pt;z-index:251659264;mso-width-relative:page;mso-height-relative:page;" filled="f" stroked="t" coordsize="21600,21600" o:allowincell="f" o:gfxdata="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ZlKHTWAAAACQEAAA8AAAAAAAAAAQAgAAAAIgAAAGRycy9kb3ducmV2LnhtbFBLAQIU&#10;ABQAAAAIAIdO4kCcbuCO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color w:val="auto"/>
          <w:szCs w:val="21"/>
        </w:rPr>
        <w:t xml:space="preserve">  地址：                                                  </w:t>
      </w:r>
    </w:p>
    <w:p w14:paraId="0AE01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rPr>
      </w:pPr>
      <w:r>
        <w:rPr>
          <w:color w:val="auto"/>
          <w:szCs w:val="21"/>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635"/>
                <wp:effectExtent l="0" t="4445" r="2540" b="8890"/>
                <wp:wrapNone/>
                <wp:docPr id="4" name="直接连接符 4"/>
                <wp:cNvGraphicFramePr/>
                <a:graphic xmlns:a="http://schemas.openxmlformats.org/drawingml/2006/main">
                  <a:graphicData uri="http://schemas.microsoft.com/office/word/2010/wordprocessingShape">
                    <wps:wsp>
                      <wps:cNvSpPr/>
                      <wps:spPr>
                        <a:xfrm>
                          <a:off x="0" y="0"/>
                          <a:ext cx="31788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05pt;width:250.3pt;z-index:251660288;mso-width-relative:page;mso-height-relative:page;" filled="f" stroked="t" coordsize="21600,21600" o:allowincell="f" o:gfxdata="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v7cD1gAAAAkBAAAPAAAAAAAAAAEAIAAAACIAAABkcnMvZG93bnJldi54bWxQSwEC&#10;FAAUAAAACACHTuJAGgBBtvYBAADmAwAADgAAAAAAAAABACAAAAAlAQAAZHJzL2Uyb0RvYy54bWxQ&#10;SwUGAAAAAAYABgBZAQAAjQUAAAAA&#10;">
                <v:path arrowok="t"/>
                <v:fill on="f" focussize="0,0"/>
                <v:stroke/>
                <v:imagedata o:title=""/>
                <o:lock v:ext="edit" grouping="f" rotation="f" text="f" aspectratio="f"/>
              </v:line>
            </w:pict>
          </mc:Fallback>
        </mc:AlternateContent>
      </w:r>
      <w:r>
        <w:rPr>
          <w:rFonts w:hint="eastAsia" w:ascii="宋体"/>
          <w:color w:val="auto"/>
          <w:szCs w:val="21"/>
        </w:rPr>
        <w:t xml:space="preserve">  电话、传真：                              </w:t>
      </w:r>
    </w:p>
    <w:p w14:paraId="05FA08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rPr>
      </w:pPr>
      <w:r>
        <w:rPr>
          <w:color w:val="auto"/>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635"/>
                <wp:effectExtent l="0" t="4445" r="0" b="8890"/>
                <wp:wrapNone/>
                <wp:docPr id="5" name="直接连接符 5"/>
                <wp:cNvGraphicFramePr/>
                <a:graphic xmlns:a="http://schemas.openxmlformats.org/drawingml/2006/main">
                  <a:graphicData uri="http://schemas.microsoft.com/office/word/2010/wordprocessingShape">
                    <wps:wsp>
                      <wps:cNvSpPr/>
                      <wps:spPr>
                        <a:xfrm>
                          <a:off x="0" y="0"/>
                          <a:ext cx="3429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05pt;width:270pt;z-index:251661312;mso-width-relative:page;mso-height-relative:page;" filled="f" stroked="t" coordsize="21600,21600" o:allowincell="f" o:gfxdata="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Q4Pp9UAAAAJAQAADwAAAAAAAAABACAAAAAiAAAAZHJzL2Rvd25yZXYueG1sUEsB&#10;AhQAFAAAAAgAh07iQOK34f74AQAA5gMAAA4AAAAAAAAAAQAgAAAAJAEAAGRycy9lMm9Eb2MueG1s&#10;UEsFBgAAAAAGAAYAWQEAAI4FAAAAAA==&#10;">
                <v:path arrowok="t"/>
                <v:fill on="f" focussize="0,0"/>
                <v:stroke/>
                <v:imagedata o:title=""/>
                <o:lock v:ext="edit" grouping="f" rotation="f" text="f" aspectratio="f"/>
              </v:line>
            </w:pict>
          </mc:Fallback>
        </mc:AlternateContent>
      </w:r>
      <w:r>
        <w:rPr>
          <w:rFonts w:hint="eastAsia" w:ascii="宋体"/>
          <w:color w:val="auto"/>
          <w:szCs w:val="21"/>
        </w:rPr>
        <w:t xml:space="preserve">  邮政编码：                                            </w:t>
      </w:r>
    </w:p>
    <w:p w14:paraId="679E2B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rPr>
      </w:pPr>
      <w:r>
        <w:rPr>
          <w:color w:val="auto"/>
          <w:szCs w:val="21"/>
        </w:rPr>
        <mc:AlternateContent>
          <mc:Choice Requires="wps">
            <w:drawing>
              <wp:anchor distT="0" distB="0" distL="114300" distR="114300" simplePos="0" relativeHeight="251664384" behindDoc="0" locked="0" layoutInCell="0" allowOverlap="1">
                <wp:simplePos x="0" y="0"/>
                <wp:positionH relativeFrom="column">
                  <wp:posOffset>1270000</wp:posOffset>
                </wp:positionH>
                <wp:positionV relativeFrom="paragraph">
                  <wp:posOffset>180340</wp:posOffset>
                </wp:positionV>
                <wp:extent cx="3394710" cy="635"/>
                <wp:effectExtent l="0" t="4445" r="5715" b="8890"/>
                <wp:wrapNone/>
                <wp:docPr id="7" name="直接连接符 7"/>
                <wp:cNvGraphicFramePr/>
                <a:graphic xmlns:a="http://schemas.openxmlformats.org/drawingml/2006/main">
                  <a:graphicData uri="http://schemas.microsoft.com/office/word/2010/wordprocessingShape">
                    <wps:wsp>
                      <wps:cNvSpPr/>
                      <wps:spPr>
                        <a:xfrm>
                          <a:off x="0" y="0"/>
                          <a:ext cx="339471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05pt;width:267.3pt;z-index:251664384;mso-width-relative:page;mso-height-relative:page;" filled="f" stroked="t" coordsize="21600,21600" o:allowincell="f" o:gfxdata="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7l6UdcAAAAJAQAADwAAAAAAAAABACAAAAAiAAAAZHJzL2Rvd25yZXYueG1sUEsB&#10;AhQAFAAAAAgAh07iQK1tBSX2AQAA5gMAAA4AAAAAAAAAAQAgAAAAJgEAAGRycy9lMm9Eb2MueG1s&#10;UEsFBgAAAAAGAAYAWQEAAI4FAAAAAA==&#10;">
                <v:path arrowok="t"/>
                <v:fill on="f" focussize="0,0"/>
                <v:stroke/>
                <v:imagedata o:title=""/>
                <o:lock v:ext="edit" grouping="f" rotation="f" text="f" aspectratio="f"/>
              </v:line>
            </w:pict>
          </mc:Fallback>
        </mc:AlternateContent>
      </w:r>
      <w:r>
        <w:rPr>
          <w:rFonts w:hint="eastAsia" w:ascii="宋体"/>
          <w:color w:val="auto"/>
          <w:szCs w:val="21"/>
        </w:rPr>
        <w:t xml:space="preserve">  开户银行：                              </w:t>
      </w:r>
    </w:p>
    <w:p w14:paraId="7E058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rPr>
      </w:pPr>
      <w:r>
        <w:rPr>
          <w:color w:val="auto"/>
          <w:szCs w:val="21"/>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220345</wp:posOffset>
                </wp:positionV>
                <wp:extent cx="3746500" cy="635"/>
                <wp:effectExtent l="0" t="4445" r="6350" b="8890"/>
                <wp:wrapNone/>
                <wp:docPr id="2" name="直接连接符 2"/>
                <wp:cNvGraphicFramePr/>
                <a:graphic xmlns:a="http://schemas.openxmlformats.org/drawingml/2006/main">
                  <a:graphicData uri="http://schemas.microsoft.com/office/word/2010/wordprocessingShape">
                    <wps:wsp>
                      <wps:cNvSpPr/>
                      <wps:spPr>
                        <a:xfrm>
                          <a:off x="0" y="0"/>
                          <a:ext cx="3746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05pt;width:295pt;z-index:251665408;mso-width-relative:page;mso-height-relative:page;" filled="f" stroked="t" coordsize="21600,21600" o:gfxdata="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QC313WAAAACQEAAA8AAAAAAAAAAQAgAAAAIgAAAGRycy9kb3ducmV2LnhtbFBLAQIU&#10;ABQAAAAIAIdO4kAzJQvQ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color w:val="auto"/>
          <w:szCs w:val="21"/>
        </w:rPr>
        <w:t xml:space="preserve">  银行账号：                                            </w:t>
      </w:r>
    </w:p>
    <w:p w14:paraId="6E8C2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rPr>
      </w:pPr>
      <w:r>
        <w:rPr>
          <w:color w:val="auto"/>
          <w:szCs w:val="21"/>
        </w:rPr>
        <mc:AlternateContent>
          <mc:Choice Requires="wps">
            <w:drawing>
              <wp:anchor distT="0" distB="0" distL="114300" distR="114300" simplePos="0" relativeHeight="251662336" behindDoc="0" locked="0" layoutInCell="0" allowOverlap="1">
                <wp:simplePos x="0" y="0"/>
                <wp:positionH relativeFrom="column">
                  <wp:posOffset>3172460</wp:posOffset>
                </wp:positionH>
                <wp:positionV relativeFrom="paragraph">
                  <wp:posOffset>203835</wp:posOffset>
                </wp:positionV>
                <wp:extent cx="1711960" cy="8255"/>
                <wp:effectExtent l="0" t="4445" r="2540" b="6350"/>
                <wp:wrapNone/>
                <wp:docPr id="3" name="直接连接符 3"/>
                <wp:cNvGraphicFramePr/>
                <a:graphic xmlns:a="http://schemas.openxmlformats.org/drawingml/2006/main">
                  <a:graphicData uri="http://schemas.microsoft.com/office/word/2010/wordprocessingShape">
                    <wps:wsp>
                      <wps:cNvSpPr/>
                      <wps:spPr>
                        <a:xfrm flipV="1">
                          <a:off x="0" y="0"/>
                          <a:ext cx="1711960"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9.8pt;margin-top:16.05pt;height:0.65pt;width:134.8pt;z-index:251662336;mso-width-relative:page;mso-height-relative:page;" filled="f" stroked="t" coordsize="21600,21600" o:allowincell="f" o:gfxdata="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zgxW1wAAAAkBAAAPAAAAAAAAAAEAIAAAACIAAABkcnMvZG93bnJl&#10;di54bWxQSwECFAAUAAAACACHTuJAami0o/4BAADxAwAADgAAAAAAAAABACAAAAAmAQAAZHJzL2Uy&#10;b0RvYy54bWxQSwUGAAAAAAYABgBZAQAAlgUAAAAA&#10;">
                <v:path arrowok="t"/>
                <v:fill on="f" focussize="0,0"/>
                <v:stroke/>
                <v:imagedata o:title=""/>
                <o:lock v:ext="edit" aspectratio="f"/>
              </v:line>
            </w:pict>
          </mc:Fallback>
        </mc:AlternateContent>
      </w:r>
      <w:r>
        <w:rPr>
          <w:rFonts w:hint="eastAsia" w:ascii="宋体"/>
          <w:color w:val="auto"/>
          <w:szCs w:val="21"/>
        </w:rPr>
        <w:t xml:space="preserve">  投标人法定代表人或授权代表（签名或盖章）：                                      </w:t>
      </w:r>
    </w:p>
    <w:p w14:paraId="6CD85C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olor w:val="auto"/>
          <w:szCs w:val="21"/>
        </w:rPr>
      </w:pPr>
      <w:r>
        <w:rPr>
          <w:color w:val="auto"/>
          <w:szCs w:val="21"/>
        </w:rPr>
        <mc:AlternateContent>
          <mc:Choice Requires="wps">
            <w:drawing>
              <wp:anchor distT="0" distB="0" distL="114300" distR="114300" simplePos="0" relativeHeight="251663360" behindDoc="0" locked="0" layoutInCell="0" allowOverlap="1">
                <wp:simplePos x="0" y="0"/>
                <wp:positionH relativeFrom="column">
                  <wp:posOffset>2000885</wp:posOffset>
                </wp:positionH>
                <wp:positionV relativeFrom="paragraph">
                  <wp:posOffset>180340</wp:posOffset>
                </wp:positionV>
                <wp:extent cx="2952115" cy="635"/>
                <wp:effectExtent l="0" t="4445" r="635" b="8890"/>
                <wp:wrapNone/>
                <wp:docPr id="1" name="直接连接符 1"/>
                <wp:cNvGraphicFramePr/>
                <a:graphic xmlns:a="http://schemas.openxmlformats.org/drawingml/2006/main">
                  <a:graphicData uri="http://schemas.microsoft.com/office/word/2010/wordprocessingShape">
                    <wps:wsp>
                      <wps:cNvSpPr/>
                      <wps:spPr>
                        <a:xfrm>
                          <a:off x="0" y="0"/>
                          <a:ext cx="29521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05pt;width:232.45pt;z-index:251663360;mso-width-relative:page;mso-height-relative:page;" filled="f" stroked="t" coordsize="21600,21600" o:allowincell="f" o:gfxdata="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GV5ZzXAAAACQEAAA8AAAAAAAAAAQAgAAAAIgAAAGRycy9kb3ducmV2LnhtbFBLAQIUABQA&#10;AAAIAIdO4kBZLcc78QEAAOYDAAAOAAAAAAAAAAEAIAAAACYBAABkcnMvZTJvRG9jLnhtbFBLBQYA&#10;AAAABgAGAFkBAACJBQAAAAA=&#10;">
                <v:path arrowok="t"/>
                <v:fill on="f" focussize="0,0"/>
                <v:stroke/>
                <v:imagedata o:title=""/>
                <o:lock v:ext="edit" grouping="f" rotation="f" text="f" aspectratio="f"/>
              </v:line>
            </w:pict>
          </mc:Fallback>
        </mc:AlternateContent>
      </w:r>
      <w:r>
        <w:rPr>
          <w:rFonts w:hint="eastAsia" w:ascii="宋体"/>
          <w:color w:val="auto"/>
          <w:szCs w:val="21"/>
        </w:rPr>
        <w:t xml:space="preserve">  投标人名称（公章）：                                                </w:t>
      </w:r>
    </w:p>
    <w:p w14:paraId="38276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 xml:space="preserve">  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rPr>
        <w:t>日</w:t>
      </w:r>
    </w:p>
    <w:p w14:paraId="6880D299">
      <w:pPr>
        <w:spacing w:line="360" w:lineRule="auto"/>
        <w:ind w:right="35"/>
        <w:jc w:val="center"/>
        <w:rPr>
          <w:rFonts w:ascii="宋体" w:hAnsi="宋体"/>
          <w:b/>
          <w:color w:val="auto"/>
          <w:sz w:val="32"/>
        </w:rPr>
      </w:pPr>
      <w:r>
        <w:rPr>
          <w:rFonts w:ascii="宋体" w:hAnsi="宋体"/>
          <w:b/>
          <w:color w:val="auto"/>
          <w:sz w:val="32"/>
        </w:rPr>
        <w:br w:type="page"/>
      </w:r>
      <w:r>
        <w:rPr>
          <w:rFonts w:hint="eastAsia" w:ascii="宋体" w:hAnsi="宋体"/>
          <w:b/>
          <w:color w:val="auto"/>
          <w:sz w:val="32"/>
        </w:rPr>
        <w:t>二、开标一览表格式</w:t>
      </w:r>
    </w:p>
    <w:p w14:paraId="0E608810">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5B56DDD7">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7BE0209D">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p w14:paraId="10B42D80">
      <w:pPr>
        <w:spacing w:before="120" w:beforeLines="50"/>
        <w:jc w:val="right"/>
        <w:rPr>
          <w:rFonts w:ascii="宋体" w:hAnsi="宋体"/>
          <w:color w:val="auto"/>
          <w:szCs w:val="21"/>
        </w:rPr>
      </w:pPr>
      <w:r>
        <w:rPr>
          <w:rFonts w:hint="eastAsia" w:ascii="宋体" w:hAnsi="宋体"/>
          <w:color w:val="auto"/>
          <w:szCs w:val="21"/>
        </w:rPr>
        <w:t>货币单位：人民币元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6570"/>
      </w:tblGrid>
      <w:tr w14:paraId="0416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2146" w:type="dxa"/>
            <w:noWrap w:val="0"/>
            <w:vAlign w:val="center"/>
          </w:tcPr>
          <w:p w14:paraId="28531D0A">
            <w:pPr>
              <w:jc w:val="center"/>
              <w:rPr>
                <w:rFonts w:ascii="宋体" w:hAnsi="宋体"/>
                <w:b/>
                <w:bCs/>
                <w:color w:val="auto"/>
                <w:szCs w:val="21"/>
              </w:rPr>
            </w:pPr>
            <w:r>
              <w:rPr>
                <w:rFonts w:hint="eastAsia" w:ascii="宋体" w:hAnsi="宋体"/>
                <w:b/>
                <w:bCs/>
                <w:color w:val="auto"/>
                <w:szCs w:val="21"/>
              </w:rPr>
              <w:t>投标总价</w:t>
            </w:r>
          </w:p>
        </w:tc>
        <w:tc>
          <w:tcPr>
            <w:tcW w:w="6570" w:type="dxa"/>
            <w:noWrap w:val="0"/>
            <w:vAlign w:val="center"/>
          </w:tcPr>
          <w:p w14:paraId="72B63138">
            <w:pPr>
              <w:spacing w:line="360" w:lineRule="auto"/>
              <w:rPr>
                <w:rFonts w:hint="eastAsia" w:ascii="宋体" w:hAnsi="宋体"/>
                <w:color w:val="auto"/>
                <w:szCs w:val="21"/>
              </w:rPr>
            </w:pPr>
            <w:r>
              <w:rPr>
                <w:rFonts w:hint="eastAsia" w:ascii="宋体" w:hAnsi="宋体"/>
                <w:color w:val="auto"/>
                <w:szCs w:val="21"/>
              </w:rPr>
              <w:t>人民币</w:t>
            </w:r>
            <w:r>
              <w:rPr>
                <w:rFonts w:hint="eastAsia" w:ascii="宋体" w:hAnsi="宋体"/>
                <w:color w:val="auto"/>
                <w:szCs w:val="21"/>
                <w:u w:val="single"/>
              </w:rPr>
              <w:t xml:space="preserve">     　           </w:t>
            </w:r>
            <w:r>
              <w:rPr>
                <w:rFonts w:hint="eastAsia" w:ascii="宋体" w:hAnsi="宋体"/>
                <w:color w:val="auto"/>
                <w:szCs w:val="21"/>
              </w:rPr>
              <w:t>元</w:t>
            </w:r>
          </w:p>
          <w:p w14:paraId="3A2A8977">
            <w:pPr>
              <w:spacing w:line="360" w:lineRule="auto"/>
              <w:rPr>
                <w:rFonts w:hint="eastAsia" w:ascii="宋体" w:hAnsi="宋体"/>
                <w:color w:val="auto"/>
                <w:szCs w:val="21"/>
              </w:rPr>
            </w:pPr>
            <w:r>
              <w:rPr>
                <w:rFonts w:hint="eastAsia" w:ascii="宋体" w:hAnsi="宋体"/>
                <w:color w:val="auto"/>
                <w:szCs w:val="21"/>
              </w:rPr>
              <w:t>（大写金额）</w:t>
            </w:r>
            <w:r>
              <w:rPr>
                <w:rFonts w:hint="eastAsia" w:ascii="宋体" w:hAnsi="宋体"/>
                <w:color w:val="auto"/>
                <w:szCs w:val="21"/>
                <w:u w:val="single"/>
              </w:rPr>
              <w:t xml:space="preserve">                    </w:t>
            </w:r>
          </w:p>
        </w:tc>
      </w:tr>
      <w:tr w14:paraId="24F2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2146" w:type="dxa"/>
            <w:noWrap w:val="0"/>
            <w:vAlign w:val="center"/>
          </w:tcPr>
          <w:p w14:paraId="254FE4EB">
            <w:pPr>
              <w:jc w:val="center"/>
              <w:rPr>
                <w:rFonts w:ascii="宋体" w:hAnsi="宋体"/>
                <w:b/>
                <w:bCs/>
                <w:color w:val="auto"/>
                <w:szCs w:val="21"/>
              </w:rPr>
            </w:pPr>
            <w:r>
              <w:rPr>
                <w:rFonts w:hint="eastAsia" w:ascii="宋体" w:hAnsi="宋体"/>
                <w:b/>
                <w:bCs/>
                <w:color w:val="auto"/>
                <w:szCs w:val="21"/>
              </w:rPr>
              <w:t>是否接受本项目招标文件第二章项目招标需求的所有内容</w:t>
            </w:r>
          </w:p>
        </w:tc>
        <w:tc>
          <w:tcPr>
            <w:tcW w:w="6570" w:type="dxa"/>
            <w:noWrap w:val="0"/>
            <w:vAlign w:val="center"/>
          </w:tcPr>
          <w:p w14:paraId="2285B143">
            <w:pPr>
              <w:jc w:val="center"/>
              <w:rPr>
                <w:rFonts w:ascii="宋体" w:hAnsi="宋体"/>
                <w:color w:val="auto"/>
                <w:szCs w:val="21"/>
              </w:rPr>
            </w:pPr>
            <w:r>
              <w:rPr>
                <w:rFonts w:hint="eastAsia" w:hAnsi="宋体"/>
                <w:bCs/>
                <w:color w:val="auto"/>
                <w:sz w:val="24"/>
              </w:rPr>
              <w:t>（是</w:t>
            </w:r>
            <w:r>
              <w:rPr>
                <w:rFonts w:hAnsi="宋体"/>
                <w:bCs/>
                <w:color w:val="auto"/>
                <w:sz w:val="24"/>
              </w:rPr>
              <w:t>/</w:t>
            </w:r>
            <w:r>
              <w:rPr>
                <w:rFonts w:hint="eastAsia" w:hAnsi="宋体"/>
                <w:bCs/>
                <w:color w:val="auto"/>
                <w:sz w:val="24"/>
              </w:rPr>
              <w:t>否）</w:t>
            </w:r>
          </w:p>
        </w:tc>
      </w:tr>
    </w:tbl>
    <w:p w14:paraId="53C8779B">
      <w:pPr>
        <w:spacing w:before="120" w:beforeLines="50"/>
        <w:jc w:val="right"/>
        <w:rPr>
          <w:rFonts w:ascii="宋体" w:hAnsi="宋体"/>
          <w:color w:val="auto"/>
          <w:szCs w:val="21"/>
        </w:rPr>
      </w:pPr>
    </w:p>
    <w:p w14:paraId="0E51E2AB">
      <w:pPr>
        <w:rPr>
          <w:color w:val="auto"/>
        </w:rPr>
      </w:pPr>
      <w:r>
        <w:rPr>
          <w:rFonts w:hint="eastAsia"/>
          <w:color w:val="auto"/>
        </w:rPr>
        <w:t>注：</w:t>
      </w:r>
    </w:p>
    <w:p w14:paraId="05C9802A">
      <w:pPr>
        <w:rPr>
          <w:color w:val="auto"/>
        </w:rPr>
      </w:pPr>
      <w:r>
        <w:rPr>
          <w:color w:val="auto"/>
        </w:rPr>
        <w:t>1</w:t>
      </w:r>
      <w:r>
        <w:rPr>
          <w:rFonts w:hint="eastAsia"/>
          <w:color w:val="auto"/>
        </w:rPr>
        <w:t>、</w:t>
      </w:r>
      <w:r>
        <w:rPr>
          <w:rFonts w:hint="eastAsia"/>
          <w:color w:val="auto"/>
          <w:lang w:val="en-US" w:eastAsia="zh-CN"/>
        </w:rPr>
        <w:t>以上报价精确到元</w:t>
      </w:r>
      <w:r>
        <w:rPr>
          <w:rFonts w:hint="eastAsia"/>
          <w:color w:val="auto"/>
        </w:rPr>
        <w:t>。</w:t>
      </w:r>
    </w:p>
    <w:p w14:paraId="30EB3647">
      <w:pPr>
        <w:rPr>
          <w:color w:val="auto"/>
        </w:rPr>
      </w:pPr>
      <w:r>
        <w:rPr>
          <w:color w:val="auto"/>
        </w:rPr>
        <w:t>2</w:t>
      </w:r>
      <w:r>
        <w:rPr>
          <w:rFonts w:hint="eastAsia"/>
          <w:color w:val="auto"/>
        </w:rPr>
        <w:t>、若本表与投标文件格式其他部分在内容上有出入，以本表为准。</w:t>
      </w:r>
    </w:p>
    <w:p w14:paraId="309A3550">
      <w:pPr>
        <w:rPr>
          <w:color w:val="auto"/>
        </w:rPr>
      </w:pPr>
      <w:r>
        <w:rPr>
          <w:rFonts w:hint="eastAsia"/>
          <w:color w:val="auto"/>
        </w:rPr>
        <w:t>3、报价为最终报价，应包含服务及其他一切相关的费用，如果在报价中有缺项和漏项，则将被认为该项的价格已经包含在其他项中。招标方在签订合同的时候，不会对投标人缺漏项的金额给予补偿。</w:t>
      </w:r>
    </w:p>
    <w:p w14:paraId="12C7554A">
      <w:pPr>
        <w:pStyle w:val="3"/>
        <w:spacing w:before="240"/>
        <w:ind w:firstLine="0"/>
        <w:rPr>
          <w:color w:val="auto"/>
        </w:rPr>
      </w:pPr>
    </w:p>
    <w:p w14:paraId="0E596978">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72AE443E">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16152868">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7A16D2E">
      <w:pPr>
        <w:pStyle w:val="13"/>
        <w:spacing w:line="360" w:lineRule="auto"/>
        <w:rPr>
          <w:b w:val="0"/>
          <w:bCs/>
          <w:color w:val="auto"/>
          <w:sz w:val="30"/>
        </w:rPr>
      </w:pPr>
      <w:r>
        <w:rPr>
          <w:rFonts w:ascii="宋体" w:hAnsi="宋体"/>
          <w:b w:val="0"/>
          <w:color w:val="auto"/>
          <w:sz w:val="44"/>
        </w:rPr>
        <w:br w:type="page"/>
      </w:r>
      <w:r>
        <w:rPr>
          <w:rFonts w:hint="eastAsia"/>
          <w:b w:val="0"/>
          <w:bCs/>
          <w:color w:val="auto"/>
          <w:sz w:val="30"/>
        </w:rPr>
        <w:t>三、报价明细表格式</w:t>
      </w:r>
      <w:r>
        <w:rPr>
          <w:rFonts w:hint="eastAsia" w:hAnsi="宋体"/>
          <w:b w:val="0"/>
          <w:color w:val="auto"/>
          <w:sz w:val="28"/>
          <w:szCs w:val="28"/>
        </w:rPr>
        <w:t>（格式可自拟）</w:t>
      </w:r>
    </w:p>
    <w:p w14:paraId="283DDD9A">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34BA94ED">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3210D9A2">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p w14:paraId="7F50EE75">
      <w:pPr>
        <w:adjustRightInd w:val="0"/>
        <w:snapToGrid w:val="0"/>
        <w:spacing w:after="120" w:afterLines="50" w:line="360" w:lineRule="auto"/>
        <w:jc w:val="right"/>
        <w:rPr>
          <w:rFonts w:hint="eastAsia" w:hAnsi="宋体"/>
          <w:b/>
          <w:color w:val="auto"/>
          <w:kern w:val="0"/>
          <w:sz w:val="28"/>
          <w:szCs w:val="28"/>
        </w:rPr>
      </w:pPr>
      <w:r>
        <w:rPr>
          <w:rFonts w:hint="eastAsia" w:hAnsi="宋体"/>
          <w:color w:val="auto"/>
          <w:sz w:val="24"/>
        </w:rPr>
        <w:t>单位：</w:t>
      </w:r>
      <w:r>
        <w:rPr>
          <w:rFonts w:hAnsi="宋体"/>
          <w:color w:val="auto"/>
          <w:sz w:val="24"/>
        </w:rPr>
        <w:t>（人民币/元）</w:t>
      </w:r>
    </w:p>
    <w:p w14:paraId="1F16F0BF">
      <w:pPr>
        <w:jc w:val="center"/>
        <w:rPr>
          <w:rFonts w:hint="eastAsia" w:ascii="宋体" w:hAnsi="宋体"/>
          <w:b/>
          <w:color w:val="auto"/>
          <w:spacing w:val="20"/>
          <w:sz w:val="24"/>
        </w:rPr>
      </w:pPr>
    </w:p>
    <w:tbl>
      <w:tblPr>
        <w:tblStyle w:val="11"/>
        <w:tblW w:w="93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4"/>
        <w:gridCol w:w="1209"/>
        <w:gridCol w:w="1209"/>
        <w:gridCol w:w="1209"/>
        <w:gridCol w:w="1211"/>
        <w:gridCol w:w="1142"/>
        <w:gridCol w:w="1131"/>
      </w:tblGrid>
      <w:tr w14:paraId="11E43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94" w:type="dxa"/>
            <w:noWrap w:val="0"/>
            <w:vAlign w:val="center"/>
          </w:tcPr>
          <w:p w14:paraId="7FDE99B6">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费用类别</w:t>
            </w:r>
          </w:p>
        </w:tc>
        <w:tc>
          <w:tcPr>
            <w:tcW w:w="1209" w:type="dxa"/>
            <w:noWrap w:val="0"/>
            <w:vAlign w:val="top"/>
          </w:tcPr>
          <w:p w14:paraId="7E3FBD5D">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规格</w:t>
            </w:r>
          </w:p>
        </w:tc>
        <w:tc>
          <w:tcPr>
            <w:tcW w:w="1209" w:type="dxa"/>
            <w:noWrap w:val="0"/>
            <w:vAlign w:val="top"/>
          </w:tcPr>
          <w:p w14:paraId="3A11A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费用类别数量</w:t>
            </w:r>
          </w:p>
        </w:tc>
        <w:tc>
          <w:tcPr>
            <w:tcW w:w="1209" w:type="dxa"/>
            <w:noWrap w:val="0"/>
            <w:vAlign w:val="center"/>
          </w:tcPr>
          <w:p w14:paraId="20053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报价</w:t>
            </w:r>
          </w:p>
        </w:tc>
        <w:tc>
          <w:tcPr>
            <w:tcW w:w="1211" w:type="dxa"/>
            <w:noWrap w:val="0"/>
            <w:vAlign w:val="center"/>
          </w:tcPr>
          <w:p w14:paraId="246A7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综合单价</w:t>
            </w:r>
          </w:p>
        </w:tc>
        <w:tc>
          <w:tcPr>
            <w:tcW w:w="1142" w:type="dxa"/>
            <w:noWrap w:val="0"/>
            <w:vAlign w:val="center"/>
          </w:tcPr>
          <w:p w14:paraId="6127D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装备柜</w:t>
            </w:r>
          </w:p>
          <w:p w14:paraId="424FE6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数量</w:t>
            </w:r>
          </w:p>
        </w:tc>
        <w:tc>
          <w:tcPr>
            <w:tcW w:w="1131" w:type="dxa"/>
            <w:noWrap w:val="0"/>
            <w:vAlign w:val="center"/>
          </w:tcPr>
          <w:p w14:paraId="28497BC9">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投标总价</w:t>
            </w:r>
          </w:p>
        </w:tc>
      </w:tr>
      <w:tr w14:paraId="5650B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2194" w:type="dxa"/>
            <w:noWrap w:val="0"/>
            <w:vAlign w:val="center"/>
          </w:tcPr>
          <w:p w14:paraId="5A5F31AA">
            <w:pPr>
              <w:spacing w:line="360" w:lineRule="auto"/>
              <w:jc w:val="center"/>
              <w:rPr>
                <w:color w:val="auto"/>
                <w:szCs w:val="21"/>
              </w:rPr>
            </w:pPr>
            <w:r>
              <w:rPr>
                <w:rFonts w:hint="eastAsia" w:ascii="宋体" w:hAnsi="宋体" w:cs="宋体"/>
                <w:color w:val="auto"/>
                <w:szCs w:val="21"/>
              </w:rPr>
              <w:t>1主柜+2副柜</w:t>
            </w:r>
          </w:p>
        </w:tc>
        <w:tc>
          <w:tcPr>
            <w:tcW w:w="1209" w:type="dxa"/>
            <w:noWrap w:val="0"/>
            <w:vAlign w:val="center"/>
          </w:tcPr>
          <w:p w14:paraId="4253D503">
            <w:pPr>
              <w:spacing w:line="360" w:lineRule="auto"/>
              <w:jc w:val="center"/>
              <w:rPr>
                <w:color w:val="auto"/>
                <w:szCs w:val="21"/>
              </w:rPr>
            </w:pPr>
          </w:p>
        </w:tc>
        <w:tc>
          <w:tcPr>
            <w:tcW w:w="1209" w:type="dxa"/>
            <w:noWrap w:val="0"/>
            <w:vAlign w:val="center"/>
          </w:tcPr>
          <w:p w14:paraId="05980377">
            <w:pPr>
              <w:spacing w:line="360" w:lineRule="auto"/>
              <w:jc w:val="center"/>
              <w:rPr>
                <w:color w:val="auto"/>
                <w:szCs w:val="21"/>
              </w:rPr>
            </w:pPr>
            <w:r>
              <w:rPr>
                <w:rFonts w:hint="eastAsia" w:ascii="宋体" w:hAnsi="宋体" w:cs="宋体"/>
                <w:color w:val="auto"/>
                <w:szCs w:val="21"/>
                <w:lang w:val="en-US" w:eastAsia="zh-CN"/>
              </w:rPr>
              <w:t>1</w:t>
            </w:r>
          </w:p>
        </w:tc>
        <w:tc>
          <w:tcPr>
            <w:tcW w:w="1209" w:type="dxa"/>
            <w:noWrap w:val="0"/>
            <w:vAlign w:val="center"/>
          </w:tcPr>
          <w:p w14:paraId="2D4B1295">
            <w:pPr>
              <w:snapToGrid w:val="0"/>
              <w:spacing w:line="360" w:lineRule="auto"/>
              <w:jc w:val="center"/>
              <w:rPr>
                <w:color w:val="auto"/>
                <w:szCs w:val="21"/>
              </w:rPr>
            </w:pPr>
          </w:p>
        </w:tc>
        <w:tc>
          <w:tcPr>
            <w:tcW w:w="1211" w:type="dxa"/>
            <w:vMerge w:val="restart"/>
            <w:noWrap w:val="0"/>
            <w:vAlign w:val="center"/>
          </w:tcPr>
          <w:p w14:paraId="59A3FE9D">
            <w:pPr>
              <w:snapToGrid w:val="0"/>
              <w:spacing w:line="360" w:lineRule="auto"/>
              <w:jc w:val="center"/>
              <w:rPr>
                <w:rFonts w:hint="eastAsia"/>
                <w:color w:val="auto"/>
                <w:szCs w:val="21"/>
              </w:rPr>
            </w:pPr>
          </w:p>
        </w:tc>
        <w:tc>
          <w:tcPr>
            <w:tcW w:w="1142" w:type="dxa"/>
            <w:vMerge w:val="restart"/>
            <w:noWrap w:val="0"/>
            <w:vAlign w:val="center"/>
          </w:tcPr>
          <w:p w14:paraId="0434F08A">
            <w:pPr>
              <w:snapToGrid w:val="0"/>
              <w:spacing w:line="360" w:lineRule="auto"/>
              <w:jc w:val="center"/>
              <w:rPr>
                <w:rFonts w:hint="eastAsia" w:eastAsia="宋体"/>
                <w:color w:val="auto"/>
                <w:szCs w:val="21"/>
                <w:lang w:eastAsia="zh-CN"/>
              </w:rPr>
            </w:pPr>
            <w:r>
              <w:rPr>
                <w:rFonts w:hint="eastAsia"/>
                <w:color w:val="auto"/>
                <w:szCs w:val="21"/>
                <w:lang w:val="en-US" w:eastAsia="zh-CN"/>
              </w:rPr>
              <w:t>9</w:t>
            </w:r>
            <w:r>
              <w:rPr>
                <w:rFonts w:hint="eastAsia"/>
                <w:color w:val="auto"/>
                <w:szCs w:val="21"/>
                <w:lang w:eastAsia="zh-CN"/>
              </w:rPr>
              <w:t>组</w:t>
            </w:r>
          </w:p>
        </w:tc>
        <w:tc>
          <w:tcPr>
            <w:tcW w:w="1131" w:type="dxa"/>
            <w:vMerge w:val="restart"/>
            <w:noWrap w:val="0"/>
            <w:vAlign w:val="center"/>
          </w:tcPr>
          <w:p w14:paraId="23A735AF">
            <w:pPr>
              <w:snapToGrid w:val="0"/>
              <w:spacing w:line="360" w:lineRule="auto"/>
              <w:jc w:val="center"/>
              <w:rPr>
                <w:color w:val="auto"/>
                <w:szCs w:val="21"/>
              </w:rPr>
            </w:pPr>
          </w:p>
        </w:tc>
      </w:tr>
      <w:tr w14:paraId="58777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2194" w:type="dxa"/>
            <w:noWrap w:val="0"/>
            <w:vAlign w:val="center"/>
          </w:tcPr>
          <w:p w14:paraId="4B4CCB07">
            <w:pPr>
              <w:spacing w:line="360" w:lineRule="auto"/>
              <w:jc w:val="center"/>
              <w:rPr>
                <w:rFonts w:hint="eastAsia"/>
                <w:color w:val="auto"/>
                <w:szCs w:val="21"/>
              </w:rPr>
            </w:pPr>
            <w:r>
              <w:rPr>
                <w:rFonts w:hint="eastAsia" w:ascii="宋体" w:hAnsi="宋体" w:cs="宋体"/>
                <w:color w:val="auto"/>
                <w:szCs w:val="21"/>
              </w:rPr>
              <w:t>金属手铐标签套件</w:t>
            </w:r>
          </w:p>
        </w:tc>
        <w:tc>
          <w:tcPr>
            <w:tcW w:w="1209" w:type="dxa"/>
            <w:noWrap w:val="0"/>
            <w:vAlign w:val="center"/>
          </w:tcPr>
          <w:p w14:paraId="22BD725B">
            <w:pPr>
              <w:spacing w:line="360" w:lineRule="auto"/>
              <w:jc w:val="center"/>
              <w:rPr>
                <w:color w:val="auto"/>
                <w:szCs w:val="21"/>
              </w:rPr>
            </w:pPr>
          </w:p>
        </w:tc>
        <w:tc>
          <w:tcPr>
            <w:tcW w:w="1209" w:type="dxa"/>
            <w:noWrap w:val="0"/>
            <w:vAlign w:val="center"/>
          </w:tcPr>
          <w:p w14:paraId="1114B7AA">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1209" w:type="dxa"/>
            <w:noWrap w:val="0"/>
            <w:vAlign w:val="center"/>
          </w:tcPr>
          <w:p w14:paraId="7F67FACE">
            <w:pPr>
              <w:snapToGrid w:val="0"/>
              <w:spacing w:line="360" w:lineRule="auto"/>
              <w:jc w:val="center"/>
              <w:rPr>
                <w:color w:val="auto"/>
                <w:szCs w:val="21"/>
              </w:rPr>
            </w:pPr>
          </w:p>
        </w:tc>
        <w:tc>
          <w:tcPr>
            <w:tcW w:w="1211" w:type="dxa"/>
            <w:vMerge w:val="continue"/>
            <w:noWrap w:val="0"/>
            <w:vAlign w:val="center"/>
          </w:tcPr>
          <w:p w14:paraId="1636B16F">
            <w:pPr>
              <w:snapToGrid w:val="0"/>
              <w:spacing w:line="360" w:lineRule="auto"/>
              <w:jc w:val="center"/>
              <w:rPr>
                <w:rFonts w:hint="eastAsia"/>
                <w:color w:val="auto"/>
                <w:szCs w:val="21"/>
              </w:rPr>
            </w:pPr>
          </w:p>
        </w:tc>
        <w:tc>
          <w:tcPr>
            <w:tcW w:w="1142" w:type="dxa"/>
            <w:vMerge w:val="continue"/>
            <w:noWrap w:val="0"/>
            <w:vAlign w:val="center"/>
          </w:tcPr>
          <w:p w14:paraId="2E1F4C8B">
            <w:pPr>
              <w:snapToGrid w:val="0"/>
              <w:spacing w:line="360" w:lineRule="auto"/>
              <w:jc w:val="center"/>
              <w:rPr>
                <w:rFonts w:hint="eastAsia"/>
                <w:color w:val="auto"/>
                <w:szCs w:val="21"/>
              </w:rPr>
            </w:pPr>
          </w:p>
        </w:tc>
        <w:tc>
          <w:tcPr>
            <w:tcW w:w="1131" w:type="dxa"/>
            <w:vMerge w:val="continue"/>
            <w:noWrap w:val="0"/>
            <w:vAlign w:val="center"/>
          </w:tcPr>
          <w:p w14:paraId="2B99A81C">
            <w:pPr>
              <w:snapToGrid w:val="0"/>
              <w:spacing w:line="360" w:lineRule="auto"/>
              <w:jc w:val="center"/>
              <w:rPr>
                <w:color w:val="auto"/>
                <w:szCs w:val="21"/>
              </w:rPr>
            </w:pPr>
          </w:p>
        </w:tc>
      </w:tr>
      <w:tr w14:paraId="79BB0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2194" w:type="dxa"/>
            <w:noWrap w:val="0"/>
            <w:vAlign w:val="center"/>
          </w:tcPr>
          <w:p w14:paraId="13086603">
            <w:pPr>
              <w:spacing w:line="360" w:lineRule="auto"/>
              <w:jc w:val="center"/>
              <w:rPr>
                <w:rFonts w:hint="eastAsia"/>
                <w:color w:val="auto"/>
                <w:szCs w:val="21"/>
              </w:rPr>
            </w:pPr>
            <w:r>
              <w:rPr>
                <w:rFonts w:hint="eastAsia" w:ascii="宋体" w:hAnsi="宋体" w:cs="宋体"/>
                <w:color w:val="auto"/>
                <w:szCs w:val="21"/>
              </w:rPr>
              <w:t>多功能腰带标签</w:t>
            </w:r>
          </w:p>
        </w:tc>
        <w:tc>
          <w:tcPr>
            <w:tcW w:w="1209" w:type="dxa"/>
            <w:noWrap w:val="0"/>
            <w:vAlign w:val="center"/>
          </w:tcPr>
          <w:p w14:paraId="3D74DC41">
            <w:pPr>
              <w:spacing w:line="360" w:lineRule="auto"/>
              <w:jc w:val="center"/>
              <w:rPr>
                <w:color w:val="auto"/>
                <w:szCs w:val="21"/>
              </w:rPr>
            </w:pPr>
          </w:p>
        </w:tc>
        <w:tc>
          <w:tcPr>
            <w:tcW w:w="1209" w:type="dxa"/>
            <w:noWrap w:val="0"/>
            <w:vAlign w:val="center"/>
          </w:tcPr>
          <w:p w14:paraId="626EB999">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1209" w:type="dxa"/>
            <w:noWrap w:val="0"/>
            <w:vAlign w:val="center"/>
          </w:tcPr>
          <w:p w14:paraId="6591BBB1">
            <w:pPr>
              <w:snapToGrid w:val="0"/>
              <w:spacing w:line="360" w:lineRule="auto"/>
              <w:jc w:val="center"/>
              <w:rPr>
                <w:color w:val="auto"/>
                <w:szCs w:val="21"/>
              </w:rPr>
            </w:pPr>
          </w:p>
        </w:tc>
        <w:tc>
          <w:tcPr>
            <w:tcW w:w="1211" w:type="dxa"/>
            <w:vMerge w:val="continue"/>
            <w:noWrap w:val="0"/>
            <w:vAlign w:val="center"/>
          </w:tcPr>
          <w:p w14:paraId="6EA47CEB">
            <w:pPr>
              <w:snapToGrid w:val="0"/>
              <w:spacing w:line="360" w:lineRule="auto"/>
              <w:jc w:val="center"/>
              <w:rPr>
                <w:rFonts w:hint="eastAsia"/>
                <w:color w:val="auto"/>
                <w:szCs w:val="21"/>
              </w:rPr>
            </w:pPr>
          </w:p>
        </w:tc>
        <w:tc>
          <w:tcPr>
            <w:tcW w:w="1142" w:type="dxa"/>
            <w:vMerge w:val="continue"/>
            <w:noWrap w:val="0"/>
            <w:vAlign w:val="center"/>
          </w:tcPr>
          <w:p w14:paraId="00687B08">
            <w:pPr>
              <w:snapToGrid w:val="0"/>
              <w:spacing w:line="360" w:lineRule="auto"/>
              <w:jc w:val="center"/>
              <w:rPr>
                <w:rFonts w:hint="eastAsia"/>
                <w:color w:val="auto"/>
                <w:szCs w:val="21"/>
              </w:rPr>
            </w:pPr>
          </w:p>
        </w:tc>
        <w:tc>
          <w:tcPr>
            <w:tcW w:w="1131" w:type="dxa"/>
            <w:vMerge w:val="continue"/>
            <w:noWrap w:val="0"/>
            <w:vAlign w:val="center"/>
          </w:tcPr>
          <w:p w14:paraId="07F88B9C">
            <w:pPr>
              <w:snapToGrid w:val="0"/>
              <w:spacing w:line="360" w:lineRule="auto"/>
              <w:jc w:val="center"/>
              <w:rPr>
                <w:color w:val="auto"/>
                <w:szCs w:val="21"/>
              </w:rPr>
            </w:pPr>
          </w:p>
        </w:tc>
      </w:tr>
      <w:tr w14:paraId="19E7D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2194" w:type="dxa"/>
            <w:noWrap w:val="0"/>
            <w:vAlign w:val="center"/>
          </w:tcPr>
          <w:p w14:paraId="4023B980">
            <w:pPr>
              <w:spacing w:line="360" w:lineRule="auto"/>
              <w:jc w:val="center"/>
              <w:rPr>
                <w:rFonts w:hint="eastAsia"/>
                <w:color w:val="auto"/>
                <w:szCs w:val="21"/>
              </w:rPr>
            </w:pPr>
            <w:r>
              <w:rPr>
                <w:rFonts w:hint="eastAsia" w:ascii="宋体" w:hAnsi="宋体" w:cs="宋体"/>
                <w:color w:val="auto"/>
                <w:szCs w:val="21"/>
              </w:rPr>
              <w:t>伸缩警棍标签套件</w:t>
            </w:r>
          </w:p>
        </w:tc>
        <w:tc>
          <w:tcPr>
            <w:tcW w:w="1209" w:type="dxa"/>
            <w:noWrap w:val="0"/>
            <w:vAlign w:val="center"/>
          </w:tcPr>
          <w:p w14:paraId="25F72BCB">
            <w:pPr>
              <w:spacing w:line="360" w:lineRule="auto"/>
              <w:jc w:val="center"/>
              <w:rPr>
                <w:color w:val="auto"/>
                <w:szCs w:val="21"/>
              </w:rPr>
            </w:pPr>
          </w:p>
        </w:tc>
        <w:tc>
          <w:tcPr>
            <w:tcW w:w="1209" w:type="dxa"/>
            <w:noWrap w:val="0"/>
            <w:vAlign w:val="center"/>
          </w:tcPr>
          <w:p w14:paraId="4A739C3B">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1209" w:type="dxa"/>
            <w:noWrap w:val="0"/>
            <w:vAlign w:val="center"/>
          </w:tcPr>
          <w:p w14:paraId="5C672C91">
            <w:pPr>
              <w:snapToGrid w:val="0"/>
              <w:spacing w:line="360" w:lineRule="auto"/>
              <w:jc w:val="center"/>
              <w:rPr>
                <w:color w:val="auto"/>
                <w:szCs w:val="21"/>
              </w:rPr>
            </w:pPr>
          </w:p>
        </w:tc>
        <w:tc>
          <w:tcPr>
            <w:tcW w:w="1211" w:type="dxa"/>
            <w:vMerge w:val="continue"/>
            <w:noWrap w:val="0"/>
            <w:vAlign w:val="center"/>
          </w:tcPr>
          <w:p w14:paraId="244EAD44">
            <w:pPr>
              <w:snapToGrid w:val="0"/>
              <w:spacing w:line="360" w:lineRule="auto"/>
              <w:jc w:val="center"/>
              <w:rPr>
                <w:rFonts w:hint="eastAsia"/>
                <w:color w:val="auto"/>
                <w:szCs w:val="21"/>
              </w:rPr>
            </w:pPr>
          </w:p>
        </w:tc>
        <w:tc>
          <w:tcPr>
            <w:tcW w:w="1142" w:type="dxa"/>
            <w:vMerge w:val="continue"/>
            <w:noWrap w:val="0"/>
            <w:vAlign w:val="center"/>
          </w:tcPr>
          <w:p w14:paraId="7C210F35">
            <w:pPr>
              <w:snapToGrid w:val="0"/>
              <w:spacing w:line="360" w:lineRule="auto"/>
              <w:jc w:val="center"/>
              <w:rPr>
                <w:rFonts w:hint="eastAsia"/>
                <w:color w:val="auto"/>
                <w:szCs w:val="21"/>
              </w:rPr>
            </w:pPr>
          </w:p>
        </w:tc>
        <w:tc>
          <w:tcPr>
            <w:tcW w:w="1131" w:type="dxa"/>
            <w:vMerge w:val="continue"/>
            <w:noWrap w:val="0"/>
            <w:vAlign w:val="center"/>
          </w:tcPr>
          <w:p w14:paraId="68938A85">
            <w:pPr>
              <w:snapToGrid w:val="0"/>
              <w:spacing w:line="360" w:lineRule="auto"/>
              <w:jc w:val="center"/>
              <w:rPr>
                <w:color w:val="auto"/>
                <w:szCs w:val="21"/>
              </w:rPr>
            </w:pPr>
          </w:p>
        </w:tc>
      </w:tr>
      <w:tr w14:paraId="24466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2194" w:type="dxa"/>
            <w:noWrap w:val="0"/>
            <w:vAlign w:val="center"/>
          </w:tcPr>
          <w:p w14:paraId="261D0E06">
            <w:pPr>
              <w:spacing w:line="360" w:lineRule="auto"/>
              <w:jc w:val="center"/>
              <w:rPr>
                <w:rFonts w:hint="eastAsia"/>
                <w:color w:val="auto"/>
                <w:szCs w:val="21"/>
              </w:rPr>
            </w:pPr>
            <w:r>
              <w:rPr>
                <w:rFonts w:hint="eastAsia" w:ascii="宋体" w:hAnsi="宋体" w:cs="宋体"/>
                <w:color w:val="auto"/>
                <w:szCs w:val="21"/>
              </w:rPr>
              <w:t>催泪喷射器标签套件</w:t>
            </w:r>
          </w:p>
        </w:tc>
        <w:tc>
          <w:tcPr>
            <w:tcW w:w="1209" w:type="dxa"/>
            <w:noWrap w:val="0"/>
            <w:vAlign w:val="center"/>
          </w:tcPr>
          <w:p w14:paraId="18704114">
            <w:pPr>
              <w:spacing w:line="360" w:lineRule="auto"/>
              <w:jc w:val="center"/>
              <w:rPr>
                <w:color w:val="auto"/>
                <w:szCs w:val="21"/>
              </w:rPr>
            </w:pPr>
          </w:p>
        </w:tc>
        <w:tc>
          <w:tcPr>
            <w:tcW w:w="1209" w:type="dxa"/>
            <w:noWrap w:val="0"/>
            <w:vAlign w:val="center"/>
          </w:tcPr>
          <w:p w14:paraId="25C036D9">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1209" w:type="dxa"/>
            <w:noWrap w:val="0"/>
            <w:vAlign w:val="center"/>
          </w:tcPr>
          <w:p w14:paraId="7AD7695A">
            <w:pPr>
              <w:snapToGrid w:val="0"/>
              <w:spacing w:line="360" w:lineRule="auto"/>
              <w:jc w:val="center"/>
              <w:rPr>
                <w:color w:val="auto"/>
                <w:szCs w:val="21"/>
              </w:rPr>
            </w:pPr>
          </w:p>
        </w:tc>
        <w:tc>
          <w:tcPr>
            <w:tcW w:w="1211" w:type="dxa"/>
            <w:vMerge w:val="continue"/>
            <w:noWrap w:val="0"/>
            <w:vAlign w:val="center"/>
          </w:tcPr>
          <w:p w14:paraId="4CB7E031">
            <w:pPr>
              <w:snapToGrid w:val="0"/>
              <w:spacing w:line="360" w:lineRule="auto"/>
              <w:jc w:val="center"/>
              <w:rPr>
                <w:rFonts w:hint="eastAsia"/>
                <w:color w:val="auto"/>
                <w:szCs w:val="21"/>
              </w:rPr>
            </w:pPr>
          </w:p>
        </w:tc>
        <w:tc>
          <w:tcPr>
            <w:tcW w:w="1142" w:type="dxa"/>
            <w:vMerge w:val="continue"/>
            <w:noWrap w:val="0"/>
            <w:vAlign w:val="center"/>
          </w:tcPr>
          <w:p w14:paraId="252932EC">
            <w:pPr>
              <w:snapToGrid w:val="0"/>
              <w:spacing w:line="360" w:lineRule="auto"/>
              <w:jc w:val="center"/>
              <w:rPr>
                <w:rFonts w:hint="eastAsia"/>
                <w:color w:val="auto"/>
                <w:szCs w:val="21"/>
              </w:rPr>
            </w:pPr>
          </w:p>
        </w:tc>
        <w:tc>
          <w:tcPr>
            <w:tcW w:w="1131" w:type="dxa"/>
            <w:vMerge w:val="continue"/>
            <w:noWrap w:val="0"/>
            <w:vAlign w:val="center"/>
          </w:tcPr>
          <w:p w14:paraId="1BFD36B6">
            <w:pPr>
              <w:snapToGrid w:val="0"/>
              <w:spacing w:line="360" w:lineRule="auto"/>
              <w:jc w:val="center"/>
              <w:rPr>
                <w:color w:val="auto"/>
                <w:szCs w:val="21"/>
              </w:rPr>
            </w:pPr>
          </w:p>
        </w:tc>
      </w:tr>
      <w:tr w14:paraId="1FB77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2194" w:type="dxa"/>
            <w:noWrap w:val="0"/>
            <w:vAlign w:val="center"/>
          </w:tcPr>
          <w:p w14:paraId="0978D9E3">
            <w:pPr>
              <w:spacing w:line="360" w:lineRule="auto"/>
              <w:jc w:val="center"/>
              <w:rPr>
                <w:rFonts w:hint="eastAsia"/>
                <w:color w:val="auto"/>
                <w:szCs w:val="21"/>
              </w:rPr>
            </w:pPr>
            <w:r>
              <w:rPr>
                <w:rFonts w:hint="eastAsia" w:ascii="宋体" w:hAnsi="宋体" w:cs="宋体"/>
                <w:color w:val="auto"/>
                <w:szCs w:val="21"/>
              </w:rPr>
              <w:t>强光手电标签套件</w:t>
            </w:r>
          </w:p>
        </w:tc>
        <w:tc>
          <w:tcPr>
            <w:tcW w:w="1209" w:type="dxa"/>
            <w:noWrap w:val="0"/>
            <w:vAlign w:val="center"/>
          </w:tcPr>
          <w:p w14:paraId="07432415">
            <w:pPr>
              <w:spacing w:line="360" w:lineRule="auto"/>
              <w:jc w:val="center"/>
              <w:rPr>
                <w:color w:val="auto"/>
                <w:szCs w:val="21"/>
              </w:rPr>
            </w:pPr>
          </w:p>
        </w:tc>
        <w:tc>
          <w:tcPr>
            <w:tcW w:w="1209" w:type="dxa"/>
            <w:noWrap w:val="0"/>
            <w:vAlign w:val="center"/>
          </w:tcPr>
          <w:p w14:paraId="6DE66E1B">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1209" w:type="dxa"/>
            <w:noWrap w:val="0"/>
            <w:vAlign w:val="center"/>
          </w:tcPr>
          <w:p w14:paraId="19B5586A">
            <w:pPr>
              <w:snapToGrid w:val="0"/>
              <w:spacing w:line="360" w:lineRule="auto"/>
              <w:jc w:val="center"/>
              <w:rPr>
                <w:color w:val="auto"/>
                <w:szCs w:val="21"/>
              </w:rPr>
            </w:pPr>
          </w:p>
        </w:tc>
        <w:tc>
          <w:tcPr>
            <w:tcW w:w="1211" w:type="dxa"/>
            <w:vMerge w:val="continue"/>
            <w:noWrap w:val="0"/>
            <w:vAlign w:val="center"/>
          </w:tcPr>
          <w:p w14:paraId="5D71A950">
            <w:pPr>
              <w:snapToGrid w:val="0"/>
              <w:spacing w:line="360" w:lineRule="auto"/>
              <w:jc w:val="center"/>
              <w:rPr>
                <w:rFonts w:hint="eastAsia"/>
                <w:color w:val="auto"/>
                <w:szCs w:val="21"/>
              </w:rPr>
            </w:pPr>
          </w:p>
        </w:tc>
        <w:tc>
          <w:tcPr>
            <w:tcW w:w="1142" w:type="dxa"/>
            <w:vMerge w:val="continue"/>
            <w:noWrap w:val="0"/>
            <w:vAlign w:val="center"/>
          </w:tcPr>
          <w:p w14:paraId="484468F1">
            <w:pPr>
              <w:snapToGrid w:val="0"/>
              <w:spacing w:line="360" w:lineRule="auto"/>
              <w:jc w:val="center"/>
              <w:rPr>
                <w:rFonts w:hint="eastAsia"/>
                <w:color w:val="auto"/>
                <w:szCs w:val="21"/>
              </w:rPr>
            </w:pPr>
          </w:p>
        </w:tc>
        <w:tc>
          <w:tcPr>
            <w:tcW w:w="1131" w:type="dxa"/>
            <w:vMerge w:val="continue"/>
            <w:noWrap w:val="0"/>
            <w:vAlign w:val="center"/>
          </w:tcPr>
          <w:p w14:paraId="6F63D4C1">
            <w:pPr>
              <w:snapToGrid w:val="0"/>
              <w:spacing w:line="360" w:lineRule="auto"/>
              <w:jc w:val="center"/>
              <w:rPr>
                <w:color w:val="auto"/>
                <w:szCs w:val="21"/>
              </w:rPr>
            </w:pPr>
          </w:p>
        </w:tc>
      </w:tr>
      <w:tr w14:paraId="7C0AA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94" w:type="dxa"/>
            <w:noWrap w:val="0"/>
            <w:vAlign w:val="center"/>
          </w:tcPr>
          <w:p w14:paraId="1E512E4B">
            <w:pPr>
              <w:snapToGrid w:val="0"/>
              <w:spacing w:line="360" w:lineRule="auto"/>
              <w:jc w:val="center"/>
              <w:rPr>
                <w:color w:val="auto"/>
                <w:szCs w:val="21"/>
              </w:rPr>
            </w:pPr>
            <w:r>
              <w:rPr>
                <w:rFonts w:hint="eastAsia"/>
                <w:color w:val="auto"/>
                <w:szCs w:val="21"/>
              </w:rPr>
              <w:t>其他......</w:t>
            </w:r>
          </w:p>
        </w:tc>
        <w:tc>
          <w:tcPr>
            <w:tcW w:w="1209" w:type="dxa"/>
            <w:noWrap w:val="0"/>
            <w:vAlign w:val="center"/>
          </w:tcPr>
          <w:p w14:paraId="65455593">
            <w:pPr>
              <w:snapToGrid w:val="0"/>
              <w:spacing w:line="360" w:lineRule="auto"/>
              <w:jc w:val="center"/>
              <w:rPr>
                <w:color w:val="auto"/>
                <w:szCs w:val="21"/>
              </w:rPr>
            </w:pPr>
          </w:p>
        </w:tc>
        <w:tc>
          <w:tcPr>
            <w:tcW w:w="1209" w:type="dxa"/>
            <w:noWrap w:val="0"/>
            <w:vAlign w:val="center"/>
          </w:tcPr>
          <w:p w14:paraId="56D89534">
            <w:pPr>
              <w:spacing w:line="360" w:lineRule="auto"/>
              <w:jc w:val="center"/>
              <w:rPr>
                <w:rFonts w:hint="eastAsia" w:ascii="宋体" w:hAnsi="宋体" w:eastAsia="宋体" w:cs="宋体"/>
                <w:color w:val="auto"/>
                <w:szCs w:val="21"/>
                <w:lang w:val="en-US" w:eastAsia="zh-CN"/>
              </w:rPr>
            </w:pPr>
          </w:p>
        </w:tc>
        <w:tc>
          <w:tcPr>
            <w:tcW w:w="1209" w:type="dxa"/>
            <w:noWrap w:val="0"/>
            <w:vAlign w:val="center"/>
          </w:tcPr>
          <w:p w14:paraId="2DDA04B2">
            <w:pPr>
              <w:snapToGrid w:val="0"/>
              <w:spacing w:line="360" w:lineRule="auto"/>
              <w:jc w:val="center"/>
              <w:rPr>
                <w:color w:val="auto"/>
                <w:szCs w:val="21"/>
              </w:rPr>
            </w:pPr>
          </w:p>
        </w:tc>
        <w:tc>
          <w:tcPr>
            <w:tcW w:w="1211" w:type="dxa"/>
            <w:vMerge w:val="continue"/>
            <w:noWrap w:val="0"/>
            <w:vAlign w:val="center"/>
          </w:tcPr>
          <w:p w14:paraId="5021AA33">
            <w:pPr>
              <w:snapToGrid w:val="0"/>
              <w:spacing w:line="360" w:lineRule="auto"/>
              <w:jc w:val="center"/>
              <w:rPr>
                <w:color w:val="auto"/>
                <w:szCs w:val="21"/>
              </w:rPr>
            </w:pPr>
          </w:p>
        </w:tc>
        <w:tc>
          <w:tcPr>
            <w:tcW w:w="1142" w:type="dxa"/>
            <w:vMerge w:val="continue"/>
            <w:noWrap w:val="0"/>
            <w:vAlign w:val="center"/>
          </w:tcPr>
          <w:p w14:paraId="6EC0AF8B">
            <w:pPr>
              <w:snapToGrid w:val="0"/>
              <w:spacing w:line="360" w:lineRule="auto"/>
              <w:jc w:val="center"/>
              <w:rPr>
                <w:color w:val="auto"/>
                <w:szCs w:val="21"/>
              </w:rPr>
            </w:pPr>
          </w:p>
        </w:tc>
        <w:tc>
          <w:tcPr>
            <w:tcW w:w="1131" w:type="dxa"/>
            <w:vMerge w:val="continue"/>
            <w:noWrap w:val="0"/>
            <w:vAlign w:val="center"/>
          </w:tcPr>
          <w:p w14:paraId="6D140A21">
            <w:pPr>
              <w:snapToGrid w:val="0"/>
              <w:spacing w:line="360" w:lineRule="auto"/>
              <w:jc w:val="center"/>
              <w:rPr>
                <w:color w:val="auto"/>
                <w:szCs w:val="21"/>
              </w:rPr>
            </w:pPr>
          </w:p>
        </w:tc>
      </w:tr>
    </w:tbl>
    <w:p w14:paraId="33EF0AE7">
      <w:pPr>
        <w:pStyle w:val="10"/>
        <w:ind w:firstLine="210"/>
        <w:rPr>
          <w:rFonts w:hint="eastAsia"/>
          <w:color w:val="auto"/>
        </w:rPr>
      </w:pPr>
    </w:p>
    <w:p w14:paraId="53882EE8">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4129A62F">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01B4159E">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E186158">
      <w:pPr>
        <w:pStyle w:val="13"/>
        <w:spacing w:line="360" w:lineRule="auto"/>
        <w:rPr>
          <w:b w:val="0"/>
          <w:bCs/>
          <w:color w:val="auto"/>
          <w:sz w:val="30"/>
        </w:rPr>
      </w:pPr>
      <w:r>
        <w:rPr>
          <w:b w:val="0"/>
          <w:color w:val="auto"/>
          <w:sz w:val="30"/>
        </w:rPr>
        <w:br w:type="page"/>
      </w:r>
      <w:r>
        <w:rPr>
          <w:rFonts w:hint="eastAsia"/>
          <w:b w:val="0"/>
          <w:bCs/>
          <w:color w:val="auto"/>
          <w:sz w:val="30"/>
        </w:rPr>
        <w:t>四、设备说明一览表格式</w:t>
      </w:r>
    </w:p>
    <w:p w14:paraId="14FB0DBA">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3510C9B2">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329AB0C0">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p w14:paraId="165F8611">
      <w:pPr>
        <w:pStyle w:val="3"/>
        <w:ind w:firstLine="0"/>
        <w:rPr>
          <w:color w:val="auto"/>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7"/>
        <w:gridCol w:w="1251"/>
        <w:gridCol w:w="840"/>
        <w:gridCol w:w="900"/>
        <w:gridCol w:w="1360"/>
        <w:gridCol w:w="1500"/>
        <w:gridCol w:w="800"/>
        <w:gridCol w:w="1020"/>
        <w:gridCol w:w="1180"/>
      </w:tblGrid>
      <w:tr w14:paraId="010D3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12" w:space="0"/>
              <w:left w:val="single" w:color="auto" w:sz="12" w:space="0"/>
              <w:bottom w:val="nil"/>
            </w:tcBorders>
            <w:noWrap w:val="0"/>
            <w:vAlign w:val="center"/>
          </w:tcPr>
          <w:p w14:paraId="4E2290D4">
            <w:pPr>
              <w:pStyle w:val="5"/>
              <w:jc w:val="center"/>
              <w:rPr>
                <w:rFonts w:ascii="宋体" w:hAnsi="宋体"/>
                <w:color w:val="auto"/>
                <w:szCs w:val="21"/>
              </w:rPr>
            </w:pPr>
            <w:r>
              <w:rPr>
                <w:rFonts w:hint="eastAsia" w:ascii="宋体" w:hAnsi="宋体"/>
                <w:color w:val="auto"/>
                <w:szCs w:val="21"/>
              </w:rPr>
              <w:t>序号</w:t>
            </w:r>
          </w:p>
        </w:tc>
        <w:tc>
          <w:tcPr>
            <w:tcW w:w="1251" w:type="dxa"/>
            <w:tcBorders>
              <w:top w:val="single" w:color="auto" w:sz="12" w:space="0"/>
              <w:bottom w:val="nil"/>
            </w:tcBorders>
            <w:noWrap w:val="0"/>
            <w:vAlign w:val="center"/>
          </w:tcPr>
          <w:p w14:paraId="565DD999">
            <w:pPr>
              <w:pStyle w:val="5"/>
              <w:jc w:val="center"/>
              <w:rPr>
                <w:rFonts w:ascii="宋体" w:hAnsi="宋体"/>
                <w:color w:val="auto"/>
                <w:szCs w:val="21"/>
              </w:rPr>
            </w:pPr>
            <w:r>
              <w:rPr>
                <w:rFonts w:hint="eastAsia" w:ascii="宋体" w:hAnsi="宋体"/>
                <w:color w:val="auto"/>
                <w:szCs w:val="21"/>
              </w:rPr>
              <w:t>货物名称</w:t>
            </w:r>
          </w:p>
        </w:tc>
        <w:tc>
          <w:tcPr>
            <w:tcW w:w="840" w:type="dxa"/>
            <w:tcBorders>
              <w:top w:val="single" w:color="auto" w:sz="12" w:space="0"/>
              <w:bottom w:val="nil"/>
            </w:tcBorders>
            <w:noWrap w:val="0"/>
            <w:vAlign w:val="center"/>
          </w:tcPr>
          <w:p w14:paraId="1F58347B">
            <w:pPr>
              <w:pStyle w:val="5"/>
              <w:jc w:val="center"/>
              <w:rPr>
                <w:rFonts w:ascii="宋体" w:hAnsi="宋体"/>
                <w:color w:val="auto"/>
                <w:szCs w:val="21"/>
              </w:rPr>
            </w:pPr>
            <w:r>
              <w:rPr>
                <w:rFonts w:hint="eastAsia" w:ascii="宋体" w:hAnsi="宋体"/>
                <w:color w:val="auto"/>
                <w:szCs w:val="21"/>
              </w:rPr>
              <w:t>品牌</w:t>
            </w:r>
          </w:p>
        </w:tc>
        <w:tc>
          <w:tcPr>
            <w:tcW w:w="900" w:type="dxa"/>
            <w:tcBorders>
              <w:top w:val="single" w:color="auto" w:sz="12" w:space="0"/>
              <w:bottom w:val="nil"/>
            </w:tcBorders>
            <w:noWrap w:val="0"/>
            <w:vAlign w:val="center"/>
          </w:tcPr>
          <w:p w14:paraId="02B18421">
            <w:pPr>
              <w:pStyle w:val="5"/>
              <w:jc w:val="center"/>
              <w:rPr>
                <w:rFonts w:ascii="宋体" w:hAnsi="宋体"/>
                <w:color w:val="auto"/>
                <w:szCs w:val="21"/>
              </w:rPr>
            </w:pPr>
            <w:r>
              <w:rPr>
                <w:rFonts w:hint="eastAsia" w:ascii="宋体" w:hAnsi="宋体"/>
                <w:color w:val="auto"/>
                <w:szCs w:val="21"/>
              </w:rPr>
              <w:t>产地</w:t>
            </w:r>
          </w:p>
        </w:tc>
        <w:tc>
          <w:tcPr>
            <w:tcW w:w="1360" w:type="dxa"/>
            <w:tcBorders>
              <w:top w:val="single" w:color="auto" w:sz="12" w:space="0"/>
              <w:bottom w:val="nil"/>
            </w:tcBorders>
            <w:noWrap w:val="0"/>
            <w:vAlign w:val="center"/>
          </w:tcPr>
          <w:p w14:paraId="3A69EB8D">
            <w:pPr>
              <w:pStyle w:val="5"/>
              <w:jc w:val="center"/>
              <w:rPr>
                <w:rFonts w:ascii="宋体" w:hAnsi="宋体"/>
                <w:color w:val="auto"/>
                <w:szCs w:val="21"/>
              </w:rPr>
            </w:pPr>
            <w:r>
              <w:rPr>
                <w:rFonts w:hint="eastAsia" w:ascii="宋体" w:hAnsi="宋体"/>
                <w:color w:val="auto"/>
                <w:szCs w:val="21"/>
              </w:rPr>
              <w:t>型号和规格</w:t>
            </w:r>
          </w:p>
        </w:tc>
        <w:tc>
          <w:tcPr>
            <w:tcW w:w="1500" w:type="dxa"/>
            <w:tcBorders>
              <w:top w:val="single" w:color="auto" w:sz="12" w:space="0"/>
              <w:bottom w:val="nil"/>
            </w:tcBorders>
            <w:noWrap w:val="0"/>
            <w:vAlign w:val="center"/>
          </w:tcPr>
          <w:p w14:paraId="059CE7AF">
            <w:pPr>
              <w:pStyle w:val="5"/>
              <w:jc w:val="center"/>
              <w:rPr>
                <w:rFonts w:ascii="宋体" w:hAnsi="宋体"/>
                <w:color w:val="auto"/>
                <w:szCs w:val="21"/>
              </w:rPr>
            </w:pPr>
            <w:r>
              <w:rPr>
                <w:rFonts w:hint="eastAsia" w:ascii="宋体" w:hAnsi="宋体"/>
                <w:color w:val="auto"/>
                <w:szCs w:val="21"/>
              </w:rPr>
              <w:t>主要技术参数</w:t>
            </w:r>
          </w:p>
        </w:tc>
        <w:tc>
          <w:tcPr>
            <w:tcW w:w="800" w:type="dxa"/>
            <w:tcBorders>
              <w:top w:val="single" w:color="auto" w:sz="12" w:space="0"/>
              <w:bottom w:val="nil"/>
            </w:tcBorders>
            <w:noWrap w:val="0"/>
            <w:vAlign w:val="center"/>
          </w:tcPr>
          <w:p w14:paraId="61706BBC">
            <w:pPr>
              <w:pStyle w:val="5"/>
              <w:jc w:val="center"/>
              <w:rPr>
                <w:rFonts w:ascii="宋体" w:hAnsi="宋体"/>
                <w:color w:val="auto"/>
                <w:szCs w:val="21"/>
              </w:rPr>
            </w:pPr>
            <w:r>
              <w:rPr>
                <w:rFonts w:hint="eastAsia" w:ascii="宋体" w:hAnsi="宋体"/>
                <w:color w:val="auto"/>
                <w:szCs w:val="21"/>
              </w:rPr>
              <w:t>数量</w:t>
            </w:r>
          </w:p>
        </w:tc>
        <w:tc>
          <w:tcPr>
            <w:tcW w:w="1020" w:type="dxa"/>
            <w:tcBorders>
              <w:top w:val="single" w:color="auto" w:sz="12" w:space="0"/>
              <w:bottom w:val="nil"/>
            </w:tcBorders>
            <w:noWrap w:val="0"/>
            <w:vAlign w:val="center"/>
          </w:tcPr>
          <w:p w14:paraId="7AD7AEBA">
            <w:pPr>
              <w:pStyle w:val="5"/>
              <w:jc w:val="center"/>
              <w:rPr>
                <w:rFonts w:ascii="宋体" w:hAnsi="宋体"/>
                <w:color w:val="auto"/>
                <w:szCs w:val="21"/>
              </w:rPr>
            </w:pPr>
            <w:r>
              <w:rPr>
                <w:rFonts w:hint="eastAsia" w:ascii="宋体" w:hAnsi="宋体"/>
                <w:color w:val="auto"/>
                <w:szCs w:val="21"/>
              </w:rPr>
              <w:t>综合单价</w:t>
            </w:r>
          </w:p>
        </w:tc>
        <w:tc>
          <w:tcPr>
            <w:tcW w:w="1180" w:type="dxa"/>
            <w:tcBorders>
              <w:top w:val="single" w:color="auto" w:sz="12" w:space="0"/>
              <w:bottom w:val="nil"/>
              <w:right w:val="single" w:color="auto" w:sz="12" w:space="0"/>
            </w:tcBorders>
            <w:noWrap w:val="0"/>
            <w:vAlign w:val="center"/>
          </w:tcPr>
          <w:p w14:paraId="114F977F">
            <w:pPr>
              <w:pStyle w:val="5"/>
              <w:jc w:val="center"/>
              <w:rPr>
                <w:rFonts w:ascii="宋体" w:hAnsi="宋体"/>
                <w:color w:val="auto"/>
                <w:szCs w:val="21"/>
              </w:rPr>
            </w:pPr>
            <w:r>
              <w:rPr>
                <w:rFonts w:hint="eastAsia" w:ascii="宋体" w:hAnsi="宋体"/>
                <w:color w:val="auto"/>
                <w:szCs w:val="21"/>
              </w:rPr>
              <w:t>质保期</w:t>
            </w:r>
          </w:p>
        </w:tc>
      </w:tr>
      <w:tr w14:paraId="3E6FF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double" w:color="auto" w:sz="6" w:space="0"/>
              <w:left w:val="single" w:color="auto" w:sz="12" w:space="0"/>
              <w:bottom w:val="single" w:color="auto" w:sz="6" w:space="0"/>
            </w:tcBorders>
            <w:noWrap w:val="0"/>
            <w:vAlign w:val="top"/>
          </w:tcPr>
          <w:p w14:paraId="1989C030">
            <w:pPr>
              <w:pStyle w:val="5"/>
              <w:rPr>
                <w:color w:val="auto"/>
                <w:szCs w:val="21"/>
              </w:rPr>
            </w:pPr>
          </w:p>
        </w:tc>
        <w:tc>
          <w:tcPr>
            <w:tcW w:w="1251" w:type="dxa"/>
            <w:tcBorders>
              <w:top w:val="double" w:color="auto" w:sz="6" w:space="0"/>
              <w:bottom w:val="single" w:color="auto" w:sz="6" w:space="0"/>
            </w:tcBorders>
            <w:noWrap w:val="0"/>
            <w:vAlign w:val="top"/>
          </w:tcPr>
          <w:p w14:paraId="533F77C8">
            <w:pPr>
              <w:pStyle w:val="5"/>
              <w:rPr>
                <w:color w:val="auto"/>
                <w:szCs w:val="21"/>
              </w:rPr>
            </w:pPr>
          </w:p>
        </w:tc>
        <w:tc>
          <w:tcPr>
            <w:tcW w:w="840" w:type="dxa"/>
            <w:tcBorders>
              <w:top w:val="double" w:color="auto" w:sz="6" w:space="0"/>
              <w:bottom w:val="single" w:color="auto" w:sz="6" w:space="0"/>
            </w:tcBorders>
            <w:noWrap w:val="0"/>
            <w:vAlign w:val="top"/>
          </w:tcPr>
          <w:p w14:paraId="0C4D50F7">
            <w:pPr>
              <w:pStyle w:val="5"/>
              <w:rPr>
                <w:color w:val="auto"/>
                <w:szCs w:val="21"/>
              </w:rPr>
            </w:pPr>
          </w:p>
        </w:tc>
        <w:tc>
          <w:tcPr>
            <w:tcW w:w="900" w:type="dxa"/>
            <w:tcBorders>
              <w:top w:val="double" w:color="auto" w:sz="6" w:space="0"/>
              <w:bottom w:val="single" w:color="auto" w:sz="6" w:space="0"/>
            </w:tcBorders>
            <w:noWrap w:val="0"/>
            <w:vAlign w:val="top"/>
          </w:tcPr>
          <w:p w14:paraId="2E165563">
            <w:pPr>
              <w:pStyle w:val="5"/>
              <w:rPr>
                <w:color w:val="auto"/>
                <w:szCs w:val="21"/>
              </w:rPr>
            </w:pPr>
          </w:p>
        </w:tc>
        <w:tc>
          <w:tcPr>
            <w:tcW w:w="1360" w:type="dxa"/>
            <w:tcBorders>
              <w:top w:val="double" w:color="auto" w:sz="6" w:space="0"/>
              <w:bottom w:val="single" w:color="auto" w:sz="6" w:space="0"/>
            </w:tcBorders>
            <w:noWrap w:val="0"/>
            <w:vAlign w:val="top"/>
          </w:tcPr>
          <w:p w14:paraId="690394E5">
            <w:pPr>
              <w:pStyle w:val="5"/>
              <w:rPr>
                <w:color w:val="auto"/>
                <w:szCs w:val="21"/>
              </w:rPr>
            </w:pPr>
          </w:p>
        </w:tc>
        <w:tc>
          <w:tcPr>
            <w:tcW w:w="1500" w:type="dxa"/>
            <w:tcBorders>
              <w:top w:val="double" w:color="auto" w:sz="6" w:space="0"/>
              <w:bottom w:val="single" w:color="auto" w:sz="6" w:space="0"/>
            </w:tcBorders>
            <w:noWrap w:val="0"/>
            <w:vAlign w:val="top"/>
          </w:tcPr>
          <w:p w14:paraId="13BD5F88">
            <w:pPr>
              <w:pStyle w:val="5"/>
              <w:rPr>
                <w:color w:val="auto"/>
                <w:szCs w:val="21"/>
              </w:rPr>
            </w:pPr>
          </w:p>
        </w:tc>
        <w:tc>
          <w:tcPr>
            <w:tcW w:w="800" w:type="dxa"/>
            <w:tcBorders>
              <w:top w:val="double" w:color="auto" w:sz="6" w:space="0"/>
              <w:bottom w:val="single" w:color="auto" w:sz="6" w:space="0"/>
            </w:tcBorders>
            <w:noWrap w:val="0"/>
            <w:vAlign w:val="top"/>
          </w:tcPr>
          <w:p w14:paraId="7A602A55">
            <w:pPr>
              <w:pStyle w:val="5"/>
              <w:rPr>
                <w:color w:val="auto"/>
                <w:szCs w:val="21"/>
              </w:rPr>
            </w:pPr>
          </w:p>
        </w:tc>
        <w:tc>
          <w:tcPr>
            <w:tcW w:w="1020" w:type="dxa"/>
            <w:tcBorders>
              <w:top w:val="double" w:color="auto" w:sz="6" w:space="0"/>
              <w:bottom w:val="single" w:color="auto" w:sz="6" w:space="0"/>
            </w:tcBorders>
            <w:noWrap w:val="0"/>
            <w:vAlign w:val="top"/>
          </w:tcPr>
          <w:p w14:paraId="3BB59FFC">
            <w:pPr>
              <w:pStyle w:val="5"/>
              <w:rPr>
                <w:color w:val="auto"/>
                <w:szCs w:val="21"/>
              </w:rPr>
            </w:pPr>
          </w:p>
        </w:tc>
        <w:tc>
          <w:tcPr>
            <w:tcW w:w="1180" w:type="dxa"/>
            <w:tcBorders>
              <w:top w:val="double" w:color="auto" w:sz="6" w:space="0"/>
              <w:bottom w:val="single" w:color="auto" w:sz="6" w:space="0"/>
              <w:right w:val="single" w:color="auto" w:sz="12" w:space="0"/>
            </w:tcBorders>
            <w:noWrap w:val="0"/>
            <w:vAlign w:val="top"/>
          </w:tcPr>
          <w:p w14:paraId="57499217">
            <w:pPr>
              <w:pStyle w:val="5"/>
              <w:rPr>
                <w:color w:val="auto"/>
                <w:szCs w:val="21"/>
              </w:rPr>
            </w:pPr>
          </w:p>
        </w:tc>
      </w:tr>
      <w:tr w14:paraId="1C356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6" w:space="0"/>
              <w:left w:val="single" w:color="auto" w:sz="12" w:space="0"/>
              <w:bottom w:val="single" w:color="auto" w:sz="6" w:space="0"/>
            </w:tcBorders>
            <w:noWrap w:val="0"/>
            <w:vAlign w:val="top"/>
          </w:tcPr>
          <w:p w14:paraId="25AFBC8E">
            <w:pPr>
              <w:pStyle w:val="5"/>
              <w:rPr>
                <w:color w:val="auto"/>
                <w:szCs w:val="21"/>
              </w:rPr>
            </w:pPr>
          </w:p>
        </w:tc>
        <w:tc>
          <w:tcPr>
            <w:tcW w:w="1251" w:type="dxa"/>
            <w:tcBorders>
              <w:top w:val="single" w:color="auto" w:sz="6" w:space="0"/>
              <w:bottom w:val="single" w:color="auto" w:sz="6" w:space="0"/>
            </w:tcBorders>
            <w:noWrap w:val="0"/>
            <w:vAlign w:val="top"/>
          </w:tcPr>
          <w:p w14:paraId="56CE2ECE">
            <w:pPr>
              <w:pStyle w:val="5"/>
              <w:rPr>
                <w:color w:val="auto"/>
                <w:szCs w:val="21"/>
              </w:rPr>
            </w:pPr>
          </w:p>
        </w:tc>
        <w:tc>
          <w:tcPr>
            <w:tcW w:w="840" w:type="dxa"/>
            <w:tcBorders>
              <w:top w:val="single" w:color="auto" w:sz="6" w:space="0"/>
              <w:bottom w:val="single" w:color="auto" w:sz="6" w:space="0"/>
            </w:tcBorders>
            <w:noWrap w:val="0"/>
            <w:vAlign w:val="top"/>
          </w:tcPr>
          <w:p w14:paraId="63CABA22">
            <w:pPr>
              <w:pStyle w:val="5"/>
              <w:rPr>
                <w:color w:val="auto"/>
                <w:szCs w:val="21"/>
              </w:rPr>
            </w:pPr>
          </w:p>
        </w:tc>
        <w:tc>
          <w:tcPr>
            <w:tcW w:w="900" w:type="dxa"/>
            <w:tcBorders>
              <w:top w:val="single" w:color="auto" w:sz="6" w:space="0"/>
              <w:bottom w:val="single" w:color="auto" w:sz="6" w:space="0"/>
            </w:tcBorders>
            <w:noWrap w:val="0"/>
            <w:vAlign w:val="top"/>
          </w:tcPr>
          <w:p w14:paraId="4F39472D">
            <w:pPr>
              <w:pStyle w:val="5"/>
              <w:rPr>
                <w:color w:val="auto"/>
                <w:szCs w:val="21"/>
              </w:rPr>
            </w:pPr>
          </w:p>
        </w:tc>
        <w:tc>
          <w:tcPr>
            <w:tcW w:w="1360" w:type="dxa"/>
            <w:tcBorders>
              <w:top w:val="single" w:color="auto" w:sz="6" w:space="0"/>
              <w:bottom w:val="single" w:color="auto" w:sz="6" w:space="0"/>
            </w:tcBorders>
            <w:noWrap w:val="0"/>
            <w:vAlign w:val="top"/>
          </w:tcPr>
          <w:p w14:paraId="23942D1A">
            <w:pPr>
              <w:pStyle w:val="5"/>
              <w:rPr>
                <w:color w:val="auto"/>
                <w:szCs w:val="21"/>
              </w:rPr>
            </w:pPr>
          </w:p>
        </w:tc>
        <w:tc>
          <w:tcPr>
            <w:tcW w:w="1500" w:type="dxa"/>
            <w:tcBorders>
              <w:top w:val="single" w:color="auto" w:sz="6" w:space="0"/>
              <w:bottom w:val="single" w:color="auto" w:sz="6" w:space="0"/>
            </w:tcBorders>
            <w:noWrap w:val="0"/>
            <w:vAlign w:val="top"/>
          </w:tcPr>
          <w:p w14:paraId="02E1F51D">
            <w:pPr>
              <w:pStyle w:val="5"/>
              <w:rPr>
                <w:color w:val="auto"/>
                <w:szCs w:val="21"/>
              </w:rPr>
            </w:pPr>
          </w:p>
        </w:tc>
        <w:tc>
          <w:tcPr>
            <w:tcW w:w="800" w:type="dxa"/>
            <w:tcBorders>
              <w:top w:val="single" w:color="auto" w:sz="6" w:space="0"/>
              <w:bottom w:val="single" w:color="auto" w:sz="6" w:space="0"/>
            </w:tcBorders>
            <w:noWrap w:val="0"/>
            <w:vAlign w:val="top"/>
          </w:tcPr>
          <w:p w14:paraId="4EDA2D54">
            <w:pPr>
              <w:pStyle w:val="5"/>
              <w:rPr>
                <w:color w:val="auto"/>
                <w:szCs w:val="21"/>
              </w:rPr>
            </w:pPr>
          </w:p>
        </w:tc>
        <w:tc>
          <w:tcPr>
            <w:tcW w:w="1020" w:type="dxa"/>
            <w:tcBorders>
              <w:top w:val="single" w:color="auto" w:sz="6" w:space="0"/>
              <w:bottom w:val="single" w:color="auto" w:sz="6" w:space="0"/>
            </w:tcBorders>
            <w:noWrap w:val="0"/>
            <w:vAlign w:val="top"/>
          </w:tcPr>
          <w:p w14:paraId="02656713">
            <w:pPr>
              <w:pStyle w:val="5"/>
              <w:rPr>
                <w:color w:val="auto"/>
                <w:szCs w:val="21"/>
              </w:rPr>
            </w:pPr>
          </w:p>
        </w:tc>
        <w:tc>
          <w:tcPr>
            <w:tcW w:w="1180" w:type="dxa"/>
            <w:tcBorders>
              <w:top w:val="single" w:color="auto" w:sz="6" w:space="0"/>
              <w:bottom w:val="single" w:color="auto" w:sz="6" w:space="0"/>
              <w:right w:val="single" w:color="auto" w:sz="12" w:space="0"/>
            </w:tcBorders>
            <w:noWrap w:val="0"/>
            <w:vAlign w:val="top"/>
          </w:tcPr>
          <w:p w14:paraId="78A893E6">
            <w:pPr>
              <w:pStyle w:val="5"/>
              <w:rPr>
                <w:color w:val="auto"/>
                <w:szCs w:val="21"/>
              </w:rPr>
            </w:pPr>
          </w:p>
        </w:tc>
      </w:tr>
      <w:tr w14:paraId="5A1A3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6" w:space="0"/>
              <w:left w:val="single" w:color="auto" w:sz="12" w:space="0"/>
              <w:bottom w:val="single" w:color="auto" w:sz="12" w:space="0"/>
            </w:tcBorders>
            <w:noWrap w:val="0"/>
            <w:vAlign w:val="top"/>
          </w:tcPr>
          <w:p w14:paraId="69EEC993">
            <w:pPr>
              <w:pStyle w:val="5"/>
              <w:rPr>
                <w:color w:val="auto"/>
                <w:szCs w:val="21"/>
              </w:rPr>
            </w:pPr>
          </w:p>
        </w:tc>
        <w:tc>
          <w:tcPr>
            <w:tcW w:w="1251" w:type="dxa"/>
            <w:tcBorders>
              <w:top w:val="single" w:color="auto" w:sz="6" w:space="0"/>
              <w:bottom w:val="single" w:color="auto" w:sz="12" w:space="0"/>
            </w:tcBorders>
            <w:noWrap w:val="0"/>
            <w:vAlign w:val="top"/>
          </w:tcPr>
          <w:p w14:paraId="03AA0CB3">
            <w:pPr>
              <w:pStyle w:val="5"/>
              <w:rPr>
                <w:color w:val="auto"/>
                <w:szCs w:val="21"/>
              </w:rPr>
            </w:pPr>
          </w:p>
        </w:tc>
        <w:tc>
          <w:tcPr>
            <w:tcW w:w="840" w:type="dxa"/>
            <w:tcBorders>
              <w:top w:val="single" w:color="auto" w:sz="6" w:space="0"/>
              <w:bottom w:val="single" w:color="auto" w:sz="12" w:space="0"/>
            </w:tcBorders>
            <w:noWrap w:val="0"/>
            <w:vAlign w:val="top"/>
          </w:tcPr>
          <w:p w14:paraId="146B9A0E">
            <w:pPr>
              <w:pStyle w:val="5"/>
              <w:rPr>
                <w:color w:val="auto"/>
                <w:szCs w:val="21"/>
              </w:rPr>
            </w:pPr>
          </w:p>
        </w:tc>
        <w:tc>
          <w:tcPr>
            <w:tcW w:w="900" w:type="dxa"/>
            <w:tcBorders>
              <w:top w:val="single" w:color="auto" w:sz="6" w:space="0"/>
              <w:bottom w:val="single" w:color="auto" w:sz="12" w:space="0"/>
            </w:tcBorders>
            <w:noWrap w:val="0"/>
            <w:vAlign w:val="top"/>
          </w:tcPr>
          <w:p w14:paraId="12D3AD70">
            <w:pPr>
              <w:pStyle w:val="5"/>
              <w:rPr>
                <w:color w:val="auto"/>
                <w:szCs w:val="21"/>
              </w:rPr>
            </w:pPr>
          </w:p>
        </w:tc>
        <w:tc>
          <w:tcPr>
            <w:tcW w:w="1360" w:type="dxa"/>
            <w:tcBorders>
              <w:top w:val="single" w:color="auto" w:sz="6" w:space="0"/>
              <w:bottom w:val="single" w:color="auto" w:sz="12" w:space="0"/>
            </w:tcBorders>
            <w:noWrap w:val="0"/>
            <w:vAlign w:val="top"/>
          </w:tcPr>
          <w:p w14:paraId="7CA2E810">
            <w:pPr>
              <w:pStyle w:val="5"/>
              <w:rPr>
                <w:color w:val="auto"/>
                <w:szCs w:val="21"/>
              </w:rPr>
            </w:pPr>
          </w:p>
        </w:tc>
        <w:tc>
          <w:tcPr>
            <w:tcW w:w="1500" w:type="dxa"/>
            <w:tcBorders>
              <w:top w:val="single" w:color="auto" w:sz="6" w:space="0"/>
              <w:bottom w:val="single" w:color="auto" w:sz="12" w:space="0"/>
            </w:tcBorders>
            <w:noWrap w:val="0"/>
            <w:vAlign w:val="top"/>
          </w:tcPr>
          <w:p w14:paraId="18163EAA">
            <w:pPr>
              <w:pStyle w:val="5"/>
              <w:rPr>
                <w:color w:val="auto"/>
                <w:szCs w:val="21"/>
              </w:rPr>
            </w:pPr>
          </w:p>
        </w:tc>
        <w:tc>
          <w:tcPr>
            <w:tcW w:w="800" w:type="dxa"/>
            <w:tcBorders>
              <w:top w:val="single" w:color="auto" w:sz="6" w:space="0"/>
              <w:bottom w:val="single" w:color="auto" w:sz="12" w:space="0"/>
            </w:tcBorders>
            <w:noWrap w:val="0"/>
            <w:vAlign w:val="top"/>
          </w:tcPr>
          <w:p w14:paraId="74441A16">
            <w:pPr>
              <w:pStyle w:val="5"/>
              <w:rPr>
                <w:color w:val="auto"/>
                <w:szCs w:val="21"/>
              </w:rPr>
            </w:pPr>
          </w:p>
        </w:tc>
        <w:tc>
          <w:tcPr>
            <w:tcW w:w="1020" w:type="dxa"/>
            <w:tcBorders>
              <w:top w:val="single" w:color="auto" w:sz="6" w:space="0"/>
              <w:bottom w:val="single" w:color="auto" w:sz="12" w:space="0"/>
            </w:tcBorders>
            <w:noWrap w:val="0"/>
            <w:vAlign w:val="top"/>
          </w:tcPr>
          <w:p w14:paraId="0D86AAC9">
            <w:pPr>
              <w:pStyle w:val="5"/>
              <w:rPr>
                <w:color w:val="auto"/>
                <w:szCs w:val="21"/>
              </w:rPr>
            </w:pPr>
          </w:p>
        </w:tc>
        <w:tc>
          <w:tcPr>
            <w:tcW w:w="1180" w:type="dxa"/>
            <w:tcBorders>
              <w:top w:val="single" w:color="auto" w:sz="6" w:space="0"/>
              <w:bottom w:val="single" w:color="auto" w:sz="12" w:space="0"/>
              <w:right w:val="single" w:color="auto" w:sz="12" w:space="0"/>
            </w:tcBorders>
            <w:noWrap w:val="0"/>
            <w:vAlign w:val="top"/>
          </w:tcPr>
          <w:p w14:paraId="4288FB8C">
            <w:pPr>
              <w:pStyle w:val="5"/>
              <w:rPr>
                <w:color w:val="auto"/>
                <w:szCs w:val="21"/>
              </w:rPr>
            </w:pPr>
          </w:p>
        </w:tc>
      </w:tr>
    </w:tbl>
    <w:p w14:paraId="2D2C260A">
      <w:pPr>
        <w:pStyle w:val="3"/>
        <w:adjustRightInd/>
        <w:spacing w:line="360" w:lineRule="auto"/>
        <w:ind w:firstLine="0"/>
        <w:rPr>
          <w:rFonts w:hint="eastAsia" w:ascii="宋体" w:hAnsi="宋体" w:cs="宋体"/>
          <w:color w:val="auto"/>
          <w:sz w:val="21"/>
          <w:szCs w:val="21"/>
        </w:rPr>
      </w:pPr>
    </w:p>
    <w:p w14:paraId="623E1206">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56CEEBF2">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6A558862">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5B9367A">
      <w:pPr>
        <w:spacing w:before="320" w:after="240"/>
        <w:jc w:val="center"/>
        <w:rPr>
          <w:rFonts w:ascii="Arial" w:eastAsia="黑体"/>
          <w:color w:val="auto"/>
          <w:sz w:val="30"/>
        </w:rPr>
      </w:pPr>
      <w:r>
        <w:rPr>
          <w:rFonts w:hint="eastAsia" w:eastAsia="黑体"/>
          <w:color w:val="auto"/>
          <w:sz w:val="30"/>
        </w:rPr>
        <w:t>五、备品备件报价表</w:t>
      </w:r>
      <w:r>
        <w:rPr>
          <w:rFonts w:hint="eastAsia" w:ascii="Arial" w:eastAsia="黑体"/>
          <w:color w:val="auto"/>
          <w:sz w:val="30"/>
        </w:rPr>
        <w:t>格式</w:t>
      </w:r>
    </w:p>
    <w:p w14:paraId="76B2671A">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4CB4CF60">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2A2321D9">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p w14:paraId="427F6F15">
      <w:pPr>
        <w:rPr>
          <w:rFonts w:ascii="宋体" w:hAnsi="宋体"/>
          <w:color w:val="auto"/>
          <w:szCs w:val="21"/>
          <w:u w:val="single"/>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8"/>
        <w:gridCol w:w="1600"/>
        <w:gridCol w:w="720"/>
        <w:gridCol w:w="755"/>
        <w:gridCol w:w="1365"/>
        <w:gridCol w:w="1540"/>
        <w:gridCol w:w="840"/>
        <w:gridCol w:w="802"/>
        <w:gridCol w:w="992"/>
      </w:tblGrid>
      <w:tr w14:paraId="21CEA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12" w:space="0"/>
              <w:bottom w:val="nil"/>
            </w:tcBorders>
            <w:noWrap w:val="0"/>
            <w:vAlign w:val="center"/>
          </w:tcPr>
          <w:p w14:paraId="22F0762E">
            <w:pPr>
              <w:pStyle w:val="5"/>
              <w:jc w:val="center"/>
              <w:rPr>
                <w:rFonts w:ascii="宋体" w:hAnsi="宋体"/>
                <w:color w:val="auto"/>
                <w:szCs w:val="21"/>
              </w:rPr>
            </w:pPr>
            <w:r>
              <w:rPr>
                <w:rFonts w:hint="eastAsia" w:ascii="宋体" w:hAnsi="宋体"/>
                <w:color w:val="auto"/>
                <w:szCs w:val="21"/>
              </w:rPr>
              <w:t>序号</w:t>
            </w:r>
          </w:p>
        </w:tc>
        <w:tc>
          <w:tcPr>
            <w:tcW w:w="1600" w:type="dxa"/>
            <w:tcBorders>
              <w:top w:val="single" w:color="auto" w:sz="12" w:space="0"/>
              <w:bottom w:val="nil"/>
            </w:tcBorders>
            <w:noWrap w:val="0"/>
            <w:vAlign w:val="center"/>
          </w:tcPr>
          <w:p w14:paraId="2D5B828D">
            <w:pPr>
              <w:pStyle w:val="5"/>
              <w:jc w:val="center"/>
              <w:rPr>
                <w:rFonts w:ascii="宋体" w:hAnsi="宋体"/>
                <w:color w:val="auto"/>
                <w:szCs w:val="21"/>
              </w:rPr>
            </w:pPr>
            <w:r>
              <w:rPr>
                <w:rFonts w:hint="eastAsia" w:ascii="宋体" w:hAnsi="宋体"/>
                <w:color w:val="auto"/>
                <w:szCs w:val="21"/>
              </w:rPr>
              <w:t>货物名称</w:t>
            </w:r>
          </w:p>
        </w:tc>
        <w:tc>
          <w:tcPr>
            <w:tcW w:w="720" w:type="dxa"/>
            <w:tcBorders>
              <w:top w:val="single" w:color="auto" w:sz="12" w:space="0"/>
              <w:bottom w:val="nil"/>
            </w:tcBorders>
            <w:noWrap w:val="0"/>
            <w:vAlign w:val="center"/>
          </w:tcPr>
          <w:p w14:paraId="0E5CFAD1">
            <w:pPr>
              <w:pStyle w:val="5"/>
              <w:jc w:val="center"/>
              <w:rPr>
                <w:rFonts w:ascii="宋体" w:hAnsi="宋体"/>
                <w:color w:val="auto"/>
                <w:szCs w:val="21"/>
              </w:rPr>
            </w:pPr>
            <w:r>
              <w:rPr>
                <w:rFonts w:hint="eastAsia" w:ascii="宋体" w:hAnsi="宋体"/>
                <w:color w:val="auto"/>
                <w:szCs w:val="21"/>
              </w:rPr>
              <w:t>品牌</w:t>
            </w:r>
          </w:p>
        </w:tc>
        <w:tc>
          <w:tcPr>
            <w:tcW w:w="755" w:type="dxa"/>
            <w:tcBorders>
              <w:top w:val="single" w:color="auto" w:sz="12" w:space="0"/>
              <w:bottom w:val="nil"/>
            </w:tcBorders>
            <w:noWrap w:val="0"/>
            <w:vAlign w:val="center"/>
          </w:tcPr>
          <w:p w14:paraId="06C66B81">
            <w:pPr>
              <w:pStyle w:val="5"/>
              <w:jc w:val="center"/>
              <w:rPr>
                <w:rFonts w:ascii="宋体" w:hAnsi="宋体"/>
                <w:color w:val="auto"/>
                <w:szCs w:val="21"/>
              </w:rPr>
            </w:pPr>
            <w:r>
              <w:rPr>
                <w:rFonts w:hint="eastAsia" w:ascii="宋体" w:hAnsi="宋体"/>
                <w:color w:val="auto"/>
                <w:szCs w:val="21"/>
              </w:rPr>
              <w:t>产地</w:t>
            </w:r>
          </w:p>
        </w:tc>
        <w:tc>
          <w:tcPr>
            <w:tcW w:w="1365" w:type="dxa"/>
            <w:tcBorders>
              <w:top w:val="single" w:color="auto" w:sz="12" w:space="0"/>
              <w:bottom w:val="nil"/>
            </w:tcBorders>
            <w:noWrap w:val="0"/>
            <w:vAlign w:val="center"/>
          </w:tcPr>
          <w:p w14:paraId="3157DFDC">
            <w:pPr>
              <w:pStyle w:val="5"/>
              <w:jc w:val="center"/>
              <w:rPr>
                <w:rFonts w:ascii="宋体" w:hAnsi="宋体"/>
                <w:color w:val="auto"/>
                <w:szCs w:val="21"/>
              </w:rPr>
            </w:pPr>
            <w:r>
              <w:rPr>
                <w:rFonts w:hint="eastAsia" w:ascii="宋体" w:hAnsi="宋体"/>
                <w:color w:val="auto"/>
                <w:szCs w:val="21"/>
              </w:rPr>
              <w:t>型号和规格</w:t>
            </w:r>
          </w:p>
        </w:tc>
        <w:tc>
          <w:tcPr>
            <w:tcW w:w="1540" w:type="dxa"/>
            <w:tcBorders>
              <w:top w:val="single" w:color="auto" w:sz="12" w:space="0"/>
              <w:bottom w:val="nil"/>
            </w:tcBorders>
            <w:noWrap w:val="0"/>
            <w:vAlign w:val="center"/>
          </w:tcPr>
          <w:p w14:paraId="7825F667">
            <w:pPr>
              <w:pStyle w:val="5"/>
              <w:jc w:val="center"/>
              <w:rPr>
                <w:rFonts w:ascii="宋体" w:hAnsi="宋体"/>
                <w:color w:val="auto"/>
                <w:szCs w:val="21"/>
              </w:rPr>
            </w:pPr>
            <w:r>
              <w:rPr>
                <w:rFonts w:hint="eastAsia" w:ascii="宋体" w:hAnsi="宋体"/>
                <w:color w:val="auto"/>
                <w:szCs w:val="21"/>
              </w:rPr>
              <w:t>主要技术参数</w:t>
            </w:r>
          </w:p>
        </w:tc>
        <w:tc>
          <w:tcPr>
            <w:tcW w:w="840" w:type="dxa"/>
            <w:tcBorders>
              <w:top w:val="single" w:color="auto" w:sz="12" w:space="0"/>
              <w:bottom w:val="nil"/>
            </w:tcBorders>
            <w:noWrap w:val="0"/>
            <w:vAlign w:val="center"/>
          </w:tcPr>
          <w:p w14:paraId="5DCED318">
            <w:pPr>
              <w:pStyle w:val="5"/>
              <w:jc w:val="center"/>
              <w:rPr>
                <w:rFonts w:ascii="宋体" w:hAnsi="宋体"/>
                <w:color w:val="auto"/>
                <w:szCs w:val="21"/>
              </w:rPr>
            </w:pPr>
            <w:r>
              <w:rPr>
                <w:rFonts w:hint="eastAsia" w:ascii="宋体" w:hAnsi="宋体"/>
                <w:color w:val="auto"/>
                <w:szCs w:val="21"/>
              </w:rPr>
              <w:t>单位</w:t>
            </w:r>
          </w:p>
        </w:tc>
        <w:tc>
          <w:tcPr>
            <w:tcW w:w="802" w:type="dxa"/>
            <w:tcBorders>
              <w:top w:val="single" w:color="auto" w:sz="12" w:space="0"/>
              <w:bottom w:val="nil"/>
              <w:right w:val="single" w:color="auto" w:sz="4" w:space="0"/>
            </w:tcBorders>
            <w:noWrap w:val="0"/>
            <w:vAlign w:val="center"/>
          </w:tcPr>
          <w:p w14:paraId="4D2F30F7">
            <w:pPr>
              <w:pStyle w:val="5"/>
              <w:jc w:val="center"/>
              <w:rPr>
                <w:rFonts w:ascii="宋体" w:hAnsi="宋体"/>
                <w:color w:val="auto"/>
                <w:szCs w:val="21"/>
              </w:rPr>
            </w:pPr>
            <w:r>
              <w:rPr>
                <w:rFonts w:hint="eastAsia" w:ascii="宋体" w:hAnsi="宋体"/>
                <w:color w:val="auto"/>
                <w:szCs w:val="21"/>
              </w:rPr>
              <w:t>单价</w:t>
            </w:r>
          </w:p>
        </w:tc>
        <w:tc>
          <w:tcPr>
            <w:tcW w:w="992" w:type="dxa"/>
            <w:tcBorders>
              <w:top w:val="single" w:color="auto" w:sz="12" w:space="0"/>
              <w:bottom w:val="nil"/>
            </w:tcBorders>
            <w:noWrap w:val="0"/>
            <w:vAlign w:val="center"/>
          </w:tcPr>
          <w:p w14:paraId="550A19EB">
            <w:pPr>
              <w:pStyle w:val="5"/>
              <w:jc w:val="center"/>
              <w:rPr>
                <w:rFonts w:ascii="宋体" w:hAnsi="宋体"/>
                <w:color w:val="auto"/>
                <w:szCs w:val="21"/>
              </w:rPr>
            </w:pPr>
            <w:r>
              <w:rPr>
                <w:rFonts w:hint="eastAsia" w:ascii="宋体" w:hAnsi="宋体"/>
                <w:color w:val="auto"/>
                <w:szCs w:val="21"/>
              </w:rPr>
              <w:t>备注</w:t>
            </w:r>
          </w:p>
        </w:tc>
      </w:tr>
      <w:tr w14:paraId="6E696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double" w:color="auto" w:sz="6" w:space="0"/>
              <w:bottom w:val="single" w:color="auto" w:sz="6" w:space="0"/>
            </w:tcBorders>
            <w:noWrap w:val="0"/>
            <w:vAlign w:val="center"/>
          </w:tcPr>
          <w:p w14:paraId="042EDDD1">
            <w:pPr>
              <w:pStyle w:val="5"/>
              <w:rPr>
                <w:color w:val="auto"/>
                <w:szCs w:val="21"/>
              </w:rPr>
            </w:pPr>
          </w:p>
        </w:tc>
        <w:tc>
          <w:tcPr>
            <w:tcW w:w="1600" w:type="dxa"/>
            <w:tcBorders>
              <w:top w:val="double" w:color="auto" w:sz="6" w:space="0"/>
              <w:bottom w:val="single" w:color="auto" w:sz="6" w:space="0"/>
            </w:tcBorders>
            <w:noWrap w:val="0"/>
            <w:vAlign w:val="center"/>
          </w:tcPr>
          <w:p w14:paraId="7202D6E4">
            <w:pPr>
              <w:pStyle w:val="5"/>
              <w:rPr>
                <w:color w:val="auto"/>
                <w:szCs w:val="21"/>
              </w:rPr>
            </w:pPr>
          </w:p>
        </w:tc>
        <w:tc>
          <w:tcPr>
            <w:tcW w:w="720" w:type="dxa"/>
            <w:tcBorders>
              <w:top w:val="double" w:color="auto" w:sz="6" w:space="0"/>
              <w:bottom w:val="single" w:color="auto" w:sz="6" w:space="0"/>
            </w:tcBorders>
            <w:noWrap w:val="0"/>
            <w:vAlign w:val="center"/>
          </w:tcPr>
          <w:p w14:paraId="0B4612F0">
            <w:pPr>
              <w:pStyle w:val="5"/>
              <w:rPr>
                <w:color w:val="auto"/>
                <w:szCs w:val="21"/>
              </w:rPr>
            </w:pPr>
          </w:p>
        </w:tc>
        <w:tc>
          <w:tcPr>
            <w:tcW w:w="755" w:type="dxa"/>
            <w:tcBorders>
              <w:top w:val="double" w:color="auto" w:sz="6" w:space="0"/>
              <w:bottom w:val="single" w:color="auto" w:sz="6" w:space="0"/>
            </w:tcBorders>
            <w:noWrap w:val="0"/>
            <w:vAlign w:val="center"/>
          </w:tcPr>
          <w:p w14:paraId="3079C850">
            <w:pPr>
              <w:pStyle w:val="5"/>
              <w:rPr>
                <w:color w:val="auto"/>
                <w:szCs w:val="21"/>
              </w:rPr>
            </w:pPr>
          </w:p>
        </w:tc>
        <w:tc>
          <w:tcPr>
            <w:tcW w:w="1365" w:type="dxa"/>
            <w:tcBorders>
              <w:top w:val="double" w:color="auto" w:sz="6" w:space="0"/>
              <w:bottom w:val="single" w:color="auto" w:sz="6" w:space="0"/>
            </w:tcBorders>
            <w:noWrap w:val="0"/>
            <w:vAlign w:val="center"/>
          </w:tcPr>
          <w:p w14:paraId="523E83EA">
            <w:pPr>
              <w:pStyle w:val="5"/>
              <w:rPr>
                <w:color w:val="auto"/>
                <w:szCs w:val="21"/>
              </w:rPr>
            </w:pPr>
          </w:p>
        </w:tc>
        <w:tc>
          <w:tcPr>
            <w:tcW w:w="1540" w:type="dxa"/>
            <w:tcBorders>
              <w:top w:val="double" w:color="auto" w:sz="6" w:space="0"/>
              <w:bottom w:val="single" w:color="auto" w:sz="6" w:space="0"/>
            </w:tcBorders>
            <w:noWrap w:val="0"/>
            <w:vAlign w:val="center"/>
          </w:tcPr>
          <w:p w14:paraId="2B02337F">
            <w:pPr>
              <w:pStyle w:val="5"/>
              <w:rPr>
                <w:color w:val="auto"/>
                <w:szCs w:val="21"/>
              </w:rPr>
            </w:pPr>
          </w:p>
        </w:tc>
        <w:tc>
          <w:tcPr>
            <w:tcW w:w="840" w:type="dxa"/>
            <w:tcBorders>
              <w:top w:val="double" w:color="auto" w:sz="6" w:space="0"/>
              <w:bottom w:val="single" w:color="auto" w:sz="6" w:space="0"/>
            </w:tcBorders>
            <w:noWrap w:val="0"/>
            <w:vAlign w:val="top"/>
          </w:tcPr>
          <w:p w14:paraId="2A398DFF">
            <w:pPr>
              <w:pStyle w:val="5"/>
              <w:rPr>
                <w:color w:val="auto"/>
                <w:szCs w:val="21"/>
              </w:rPr>
            </w:pPr>
          </w:p>
        </w:tc>
        <w:tc>
          <w:tcPr>
            <w:tcW w:w="802" w:type="dxa"/>
            <w:tcBorders>
              <w:top w:val="double" w:color="auto" w:sz="6" w:space="0"/>
              <w:bottom w:val="single" w:color="auto" w:sz="6" w:space="0"/>
              <w:right w:val="single" w:color="auto" w:sz="4" w:space="0"/>
            </w:tcBorders>
            <w:noWrap w:val="0"/>
            <w:vAlign w:val="center"/>
          </w:tcPr>
          <w:p w14:paraId="01E61592">
            <w:pPr>
              <w:pStyle w:val="5"/>
              <w:rPr>
                <w:color w:val="auto"/>
                <w:szCs w:val="21"/>
              </w:rPr>
            </w:pPr>
          </w:p>
        </w:tc>
        <w:tc>
          <w:tcPr>
            <w:tcW w:w="992" w:type="dxa"/>
            <w:tcBorders>
              <w:top w:val="double" w:color="auto" w:sz="6" w:space="0"/>
              <w:bottom w:val="single" w:color="auto" w:sz="6" w:space="0"/>
            </w:tcBorders>
            <w:noWrap w:val="0"/>
            <w:vAlign w:val="center"/>
          </w:tcPr>
          <w:p w14:paraId="21F04081">
            <w:pPr>
              <w:pStyle w:val="5"/>
              <w:rPr>
                <w:color w:val="auto"/>
                <w:szCs w:val="21"/>
              </w:rPr>
            </w:pPr>
          </w:p>
        </w:tc>
      </w:tr>
      <w:tr w14:paraId="468F0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noWrap w:val="0"/>
            <w:vAlign w:val="center"/>
          </w:tcPr>
          <w:p w14:paraId="227DA46C">
            <w:pPr>
              <w:pStyle w:val="5"/>
              <w:rPr>
                <w:color w:val="auto"/>
                <w:szCs w:val="21"/>
              </w:rPr>
            </w:pPr>
          </w:p>
        </w:tc>
        <w:tc>
          <w:tcPr>
            <w:tcW w:w="1600" w:type="dxa"/>
            <w:tcBorders>
              <w:top w:val="single" w:color="auto" w:sz="6" w:space="0"/>
              <w:bottom w:val="single" w:color="auto" w:sz="6" w:space="0"/>
            </w:tcBorders>
            <w:noWrap w:val="0"/>
            <w:vAlign w:val="center"/>
          </w:tcPr>
          <w:p w14:paraId="4447BEC0">
            <w:pPr>
              <w:pStyle w:val="5"/>
              <w:rPr>
                <w:color w:val="auto"/>
                <w:szCs w:val="21"/>
              </w:rPr>
            </w:pPr>
          </w:p>
        </w:tc>
        <w:tc>
          <w:tcPr>
            <w:tcW w:w="720" w:type="dxa"/>
            <w:tcBorders>
              <w:top w:val="single" w:color="auto" w:sz="6" w:space="0"/>
              <w:bottom w:val="single" w:color="auto" w:sz="6" w:space="0"/>
            </w:tcBorders>
            <w:noWrap w:val="0"/>
            <w:vAlign w:val="top"/>
          </w:tcPr>
          <w:p w14:paraId="54ADAE46">
            <w:pPr>
              <w:pStyle w:val="5"/>
              <w:rPr>
                <w:color w:val="auto"/>
                <w:szCs w:val="21"/>
              </w:rPr>
            </w:pPr>
          </w:p>
        </w:tc>
        <w:tc>
          <w:tcPr>
            <w:tcW w:w="755" w:type="dxa"/>
            <w:tcBorders>
              <w:top w:val="single" w:color="auto" w:sz="6" w:space="0"/>
              <w:bottom w:val="single" w:color="auto" w:sz="6" w:space="0"/>
            </w:tcBorders>
            <w:noWrap w:val="0"/>
            <w:vAlign w:val="top"/>
          </w:tcPr>
          <w:p w14:paraId="553000A7">
            <w:pPr>
              <w:pStyle w:val="5"/>
              <w:rPr>
                <w:color w:val="auto"/>
                <w:szCs w:val="21"/>
              </w:rPr>
            </w:pPr>
          </w:p>
        </w:tc>
        <w:tc>
          <w:tcPr>
            <w:tcW w:w="1365" w:type="dxa"/>
            <w:tcBorders>
              <w:top w:val="single" w:color="auto" w:sz="6" w:space="0"/>
              <w:bottom w:val="single" w:color="auto" w:sz="6" w:space="0"/>
            </w:tcBorders>
            <w:noWrap w:val="0"/>
            <w:vAlign w:val="top"/>
          </w:tcPr>
          <w:p w14:paraId="1C48F11F">
            <w:pPr>
              <w:pStyle w:val="5"/>
              <w:rPr>
                <w:color w:val="auto"/>
                <w:szCs w:val="21"/>
              </w:rPr>
            </w:pPr>
          </w:p>
        </w:tc>
        <w:tc>
          <w:tcPr>
            <w:tcW w:w="1540" w:type="dxa"/>
            <w:tcBorders>
              <w:top w:val="single" w:color="auto" w:sz="6" w:space="0"/>
              <w:bottom w:val="single" w:color="auto" w:sz="6" w:space="0"/>
            </w:tcBorders>
            <w:noWrap w:val="0"/>
            <w:vAlign w:val="top"/>
          </w:tcPr>
          <w:p w14:paraId="59FA73E7">
            <w:pPr>
              <w:pStyle w:val="5"/>
              <w:rPr>
                <w:color w:val="auto"/>
                <w:szCs w:val="21"/>
              </w:rPr>
            </w:pPr>
          </w:p>
        </w:tc>
        <w:tc>
          <w:tcPr>
            <w:tcW w:w="840" w:type="dxa"/>
            <w:tcBorders>
              <w:top w:val="single" w:color="auto" w:sz="6" w:space="0"/>
              <w:bottom w:val="single" w:color="auto" w:sz="6" w:space="0"/>
            </w:tcBorders>
            <w:noWrap w:val="0"/>
            <w:vAlign w:val="top"/>
          </w:tcPr>
          <w:p w14:paraId="16C72A1F">
            <w:pPr>
              <w:pStyle w:val="5"/>
              <w:rPr>
                <w:color w:val="auto"/>
                <w:szCs w:val="21"/>
              </w:rPr>
            </w:pPr>
          </w:p>
        </w:tc>
        <w:tc>
          <w:tcPr>
            <w:tcW w:w="802" w:type="dxa"/>
            <w:tcBorders>
              <w:top w:val="single" w:color="auto" w:sz="6" w:space="0"/>
              <w:bottom w:val="single" w:color="auto" w:sz="6" w:space="0"/>
              <w:right w:val="single" w:color="auto" w:sz="4" w:space="0"/>
            </w:tcBorders>
            <w:noWrap w:val="0"/>
            <w:vAlign w:val="top"/>
          </w:tcPr>
          <w:p w14:paraId="2CF83A30">
            <w:pPr>
              <w:pStyle w:val="5"/>
              <w:rPr>
                <w:color w:val="auto"/>
                <w:szCs w:val="21"/>
              </w:rPr>
            </w:pPr>
          </w:p>
        </w:tc>
        <w:tc>
          <w:tcPr>
            <w:tcW w:w="992" w:type="dxa"/>
            <w:tcBorders>
              <w:top w:val="single" w:color="auto" w:sz="6" w:space="0"/>
              <w:bottom w:val="single" w:color="auto" w:sz="6" w:space="0"/>
            </w:tcBorders>
            <w:noWrap w:val="0"/>
            <w:vAlign w:val="top"/>
          </w:tcPr>
          <w:p w14:paraId="2A20FC5D">
            <w:pPr>
              <w:pStyle w:val="5"/>
              <w:rPr>
                <w:color w:val="auto"/>
                <w:szCs w:val="21"/>
              </w:rPr>
            </w:pPr>
          </w:p>
        </w:tc>
      </w:tr>
      <w:tr w14:paraId="475C0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noWrap w:val="0"/>
            <w:vAlign w:val="center"/>
          </w:tcPr>
          <w:p w14:paraId="5389662E">
            <w:pPr>
              <w:pStyle w:val="5"/>
              <w:rPr>
                <w:color w:val="auto"/>
                <w:szCs w:val="21"/>
              </w:rPr>
            </w:pPr>
          </w:p>
        </w:tc>
        <w:tc>
          <w:tcPr>
            <w:tcW w:w="1600" w:type="dxa"/>
            <w:tcBorders>
              <w:top w:val="single" w:color="auto" w:sz="6" w:space="0"/>
              <w:bottom w:val="single" w:color="auto" w:sz="6" w:space="0"/>
            </w:tcBorders>
            <w:noWrap w:val="0"/>
            <w:vAlign w:val="center"/>
          </w:tcPr>
          <w:p w14:paraId="5B396B1A">
            <w:pPr>
              <w:pStyle w:val="5"/>
              <w:rPr>
                <w:color w:val="auto"/>
                <w:szCs w:val="21"/>
              </w:rPr>
            </w:pPr>
          </w:p>
        </w:tc>
        <w:tc>
          <w:tcPr>
            <w:tcW w:w="720" w:type="dxa"/>
            <w:tcBorders>
              <w:top w:val="single" w:color="auto" w:sz="6" w:space="0"/>
              <w:bottom w:val="single" w:color="auto" w:sz="6" w:space="0"/>
            </w:tcBorders>
            <w:noWrap w:val="0"/>
            <w:vAlign w:val="top"/>
          </w:tcPr>
          <w:p w14:paraId="2B852120">
            <w:pPr>
              <w:pStyle w:val="5"/>
              <w:rPr>
                <w:color w:val="auto"/>
                <w:szCs w:val="21"/>
              </w:rPr>
            </w:pPr>
          </w:p>
        </w:tc>
        <w:tc>
          <w:tcPr>
            <w:tcW w:w="755" w:type="dxa"/>
            <w:tcBorders>
              <w:top w:val="single" w:color="auto" w:sz="6" w:space="0"/>
              <w:bottom w:val="single" w:color="auto" w:sz="6" w:space="0"/>
            </w:tcBorders>
            <w:noWrap w:val="0"/>
            <w:vAlign w:val="top"/>
          </w:tcPr>
          <w:p w14:paraId="204554D4">
            <w:pPr>
              <w:pStyle w:val="5"/>
              <w:rPr>
                <w:color w:val="auto"/>
                <w:szCs w:val="21"/>
              </w:rPr>
            </w:pPr>
          </w:p>
        </w:tc>
        <w:tc>
          <w:tcPr>
            <w:tcW w:w="1365" w:type="dxa"/>
            <w:tcBorders>
              <w:top w:val="single" w:color="auto" w:sz="6" w:space="0"/>
              <w:bottom w:val="single" w:color="auto" w:sz="6" w:space="0"/>
            </w:tcBorders>
            <w:noWrap w:val="0"/>
            <w:vAlign w:val="top"/>
          </w:tcPr>
          <w:p w14:paraId="43F841E0">
            <w:pPr>
              <w:pStyle w:val="5"/>
              <w:rPr>
                <w:color w:val="auto"/>
                <w:szCs w:val="21"/>
              </w:rPr>
            </w:pPr>
          </w:p>
        </w:tc>
        <w:tc>
          <w:tcPr>
            <w:tcW w:w="1540" w:type="dxa"/>
            <w:tcBorders>
              <w:top w:val="single" w:color="auto" w:sz="6" w:space="0"/>
              <w:bottom w:val="single" w:color="auto" w:sz="6" w:space="0"/>
            </w:tcBorders>
            <w:noWrap w:val="0"/>
            <w:vAlign w:val="top"/>
          </w:tcPr>
          <w:p w14:paraId="1A185BCA">
            <w:pPr>
              <w:pStyle w:val="5"/>
              <w:rPr>
                <w:color w:val="auto"/>
                <w:szCs w:val="21"/>
              </w:rPr>
            </w:pPr>
          </w:p>
        </w:tc>
        <w:tc>
          <w:tcPr>
            <w:tcW w:w="840" w:type="dxa"/>
            <w:tcBorders>
              <w:top w:val="single" w:color="auto" w:sz="6" w:space="0"/>
              <w:bottom w:val="single" w:color="auto" w:sz="6" w:space="0"/>
            </w:tcBorders>
            <w:noWrap w:val="0"/>
            <w:vAlign w:val="top"/>
          </w:tcPr>
          <w:p w14:paraId="5D202F99">
            <w:pPr>
              <w:pStyle w:val="5"/>
              <w:rPr>
                <w:color w:val="auto"/>
                <w:szCs w:val="21"/>
              </w:rPr>
            </w:pPr>
          </w:p>
        </w:tc>
        <w:tc>
          <w:tcPr>
            <w:tcW w:w="802" w:type="dxa"/>
            <w:tcBorders>
              <w:top w:val="single" w:color="auto" w:sz="6" w:space="0"/>
              <w:bottom w:val="single" w:color="auto" w:sz="6" w:space="0"/>
              <w:right w:val="single" w:color="auto" w:sz="4" w:space="0"/>
            </w:tcBorders>
            <w:noWrap w:val="0"/>
            <w:vAlign w:val="top"/>
          </w:tcPr>
          <w:p w14:paraId="2462E918">
            <w:pPr>
              <w:pStyle w:val="5"/>
              <w:rPr>
                <w:color w:val="auto"/>
                <w:szCs w:val="21"/>
              </w:rPr>
            </w:pPr>
          </w:p>
        </w:tc>
        <w:tc>
          <w:tcPr>
            <w:tcW w:w="992" w:type="dxa"/>
            <w:tcBorders>
              <w:top w:val="single" w:color="auto" w:sz="6" w:space="0"/>
              <w:bottom w:val="single" w:color="auto" w:sz="6" w:space="0"/>
            </w:tcBorders>
            <w:noWrap w:val="0"/>
            <w:vAlign w:val="top"/>
          </w:tcPr>
          <w:p w14:paraId="21B63FD2">
            <w:pPr>
              <w:pStyle w:val="5"/>
              <w:rPr>
                <w:color w:val="auto"/>
                <w:szCs w:val="21"/>
              </w:rPr>
            </w:pPr>
          </w:p>
        </w:tc>
      </w:tr>
      <w:tr w14:paraId="67629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noWrap w:val="0"/>
            <w:vAlign w:val="center"/>
          </w:tcPr>
          <w:p w14:paraId="6701A5F1">
            <w:pPr>
              <w:pStyle w:val="5"/>
              <w:rPr>
                <w:color w:val="auto"/>
                <w:szCs w:val="21"/>
              </w:rPr>
            </w:pPr>
          </w:p>
        </w:tc>
        <w:tc>
          <w:tcPr>
            <w:tcW w:w="1600" w:type="dxa"/>
            <w:tcBorders>
              <w:top w:val="single" w:color="auto" w:sz="6" w:space="0"/>
              <w:bottom w:val="single" w:color="auto" w:sz="6" w:space="0"/>
            </w:tcBorders>
            <w:noWrap w:val="0"/>
            <w:vAlign w:val="center"/>
          </w:tcPr>
          <w:p w14:paraId="4FCE3F96">
            <w:pPr>
              <w:pStyle w:val="5"/>
              <w:rPr>
                <w:color w:val="auto"/>
                <w:szCs w:val="21"/>
              </w:rPr>
            </w:pPr>
          </w:p>
        </w:tc>
        <w:tc>
          <w:tcPr>
            <w:tcW w:w="720" w:type="dxa"/>
            <w:tcBorders>
              <w:top w:val="single" w:color="auto" w:sz="6" w:space="0"/>
              <w:bottom w:val="single" w:color="auto" w:sz="6" w:space="0"/>
            </w:tcBorders>
            <w:noWrap w:val="0"/>
            <w:vAlign w:val="top"/>
          </w:tcPr>
          <w:p w14:paraId="0441CA01">
            <w:pPr>
              <w:pStyle w:val="5"/>
              <w:rPr>
                <w:color w:val="auto"/>
                <w:szCs w:val="21"/>
              </w:rPr>
            </w:pPr>
          </w:p>
        </w:tc>
        <w:tc>
          <w:tcPr>
            <w:tcW w:w="755" w:type="dxa"/>
            <w:tcBorders>
              <w:top w:val="single" w:color="auto" w:sz="6" w:space="0"/>
              <w:bottom w:val="single" w:color="auto" w:sz="6" w:space="0"/>
            </w:tcBorders>
            <w:noWrap w:val="0"/>
            <w:vAlign w:val="top"/>
          </w:tcPr>
          <w:p w14:paraId="751756CB">
            <w:pPr>
              <w:pStyle w:val="5"/>
              <w:rPr>
                <w:color w:val="auto"/>
                <w:szCs w:val="21"/>
              </w:rPr>
            </w:pPr>
          </w:p>
        </w:tc>
        <w:tc>
          <w:tcPr>
            <w:tcW w:w="1365" w:type="dxa"/>
            <w:tcBorders>
              <w:top w:val="single" w:color="auto" w:sz="6" w:space="0"/>
              <w:bottom w:val="single" w:color="auto" w:sz="6" w:space="0"/>
            </w:tcBorders>
            <w:noWrap w:val="0"/>
            <w:vAlign w:val="top"/>
          </w:tcPr>
          <w:p w14:paraId="52A140E9">
            <w:pPr>
              <w:pStyle w:val="5"/>
              <w:rPr>
                <w:color w:val="auto"/>
                <w:szCs w:val="21"/>
              </w:rPr>
            </w:pPr>
          </w:p>
        </w:tc>
        <w:tc>
          <w:tcPr>
            <w:tcW w:w="1540" w:type="dxa"/>
            <w:tcBorders>
              <w:top w:val="single" w:color="auto" w:sz="6" w:space="0"/>
              <w:bottom w:val="single" w:color="auto" w:sz="6" w:space="0"/>
            </w:tcBorders>
            <w:noWrap w:val="0"/>
            <w:vAlign w:val="top"/>
          </w:tcPr>
          <w:p w14:paraId="18BB449B">
            <w:pPr>
              <w:pStyle w:val="5"/>
              <w:rPr>
                <w:color w:val="auto"/>
                <w:szCs w:val="21"/>
              </w:rPr>
            </w:pPr>
          </w:p>
        </w:tc>
        <w:tc>
          <w:tcPr>
            <w:tcW w:w="840" w:type="dxa"/>
            <w:tcBorders>
              <w:top w:val="single" w:color="auto" w:sz="6" w:space="0"/>
              <w:bottom w:val="single" w:color="auto" w:sz="6" w:space="0"/>
            </w:tcBorders>
            <w:noWrap w:val="0"/>
            <w:vAlign w:val="top"/>
          </w:tcPr>
          <w:p w14:paraId="4BB9751D">
            <w:pPr>
              <w:pStyle w:val="5"/>
              <w:rPr>
                <w:color w:val="auto"/>
                <w:szCs w:val="21"/>
              </w:rPr>
            </w:pPr>
          </w:p>
        </w:tc>
        <w:tc>
          <w:tcPr>
            <w:tcW w:w="802" w:type="dxa"/>
            <w:tcBorders>
              <w:top w:val="single" w:color="auto" w:sz="6" w:space="0"/>
              <w:bottom w:val="single" w:color="auto" w:sz="6" w:space="0"/>
              <w:right w:val="single" w:color="auto" w:sz="4" w:space="0"/>
            </w:tcBorders>
            <w:noWrap w:val="0"/>
            <w:vAlign w:val="top"/>
          </w:tcPr>
          <w:p w14:paraId="2266136F">
            <w:pPr>
              <w:pStyle w:val="5"/>
              <w:rPr>
                <w:color w:val="auto"/>
                <w:szCs w:val="21"/>
              </w:rPr>
            </w:pPr>
          </w:p>
        </w:tc>
        <w:tc>
          <w:tcPr>
            <w:tcW w:w="992" w:type="dxa"/>
            <w:tcBorders>
              <w:top w:val="single" w:color="auto" w:sz="6" w:space="0"/>
              <w:bottom w:val="single" w:color="auto" w:sz="6" w:space="0"/>
            </w:tcBorders>
            <w:noWrap w:val="0"/>
            <w:vAlign w:val="top"/>
          </w:tcPr>
          <w:p w14:paraId="128934ED">
            <w:pPr>
              <w:pStyle w:val="5"/>
              <w:rPr>
                <w:color w:val="auto"/>
                <w:szCs w:val="21"/>
              </w:rPr>
            </w:pPr>
          </w:p>
        </w:tc>
      </w:tr>
      <w:tr w14:paraId="69A37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noWrap w:val="0"/>
            <w:vAlign w:val="center"/>
          </w:tcPr>
          <w:p w14:paraId="7CF5A72D">
            <w:pPr>
              <w:pStyle w:val="5"/>
              <w:rPr>
                <w:color w:val="auto"/>
                <w:szCs w:val="21"/>
              </w:rPr>
            </w:pPr>
          </w:p>
        </w:tc>
        <w:tc>
          <w:tcPr>
            <w:tcW w:w="1600" w:type="dxa"/>
            <w:tcBorders>
              <w:top w:val="single" w:color="auto" w:sz="6" w:space="0"/>
              <w:bottom w:val="single" w:color="auto" w:sz="6" w:space="0"/>
            </w:tcBorders>
            <w:noWrap w:val="0"/>
            <w:vAlign w:val="center"/>
          </w:tcPr>
          <w:p w14:paraId="69AA03BD">
            <w:pPr>
              <w:pStyle w:val="5"/>
              <w:rPr>
                <w:color w:val="auto"/>
                <w:szCs w:val="21"/>
              </w:rPr>
            </w:pPr>
          </w:p>
        </w:tc>
        <w:tc>
          <w:tcPr>
            <w:tcW w:w="720" w:type="dxa"/>
            <w:tcBorders>
              <w:top w:val="single" w:color="auto" w:sz="6" w:space="0"/>
              <w:bottom w:val="single" w:color="auto" w:sz="6" w:space="0"/>
            </w:tcBorders>
            <w:noWrap w:val="0"/>
            <w:vAlign w:val="top"/>
          </w:tcPr>
          <w:p w14:paraId="72B93E27">
            <w:pPr>
              <w:pStyle w:val="5"/>
              <w:rPr>
                <w:color w:val="auto"/>
                <w:szCs w:val="21"/>
              </w:rPr>
            </w:pPr>
          </w:p>
        </w:tc>
        <w:tc>
          <w:tcPr>
            <w:tcW w:w="755" w:type="dxa"/>
            <w:tcBorders>
              <w:top w:val="single" w:color="auto" w:sz="6" w:space="0"/>
              <w:bottom w:val="single" w:color="auto" w:sz="6" w:space="0"/>
            </w:tcBorders>
            <w:noWrap w:val="0"/>
            <w:vAlign w:val="top"/>
          </w:tcPr>
          <w:p w14:paraId="459F1147">
            <w:pPr>
              <w:pStyle w:val="5"/>
              <w:rPr>
                <w:color w:val="auto"/>
                <w:szCs w:val="21"/>
              </w:rPr>
            </w:pPr>
          </w:p>
        </w:tc>
        <w:tc>
          <w:tcPr>
            <w:tcW w:w="1365" w:type="dxa"/>
            <w:tcBorders>
              <w:top w:val="single" w:color="auto" w:sz="6" w:space="0"/>
              <w:bottom w:val="single" w:color="auto" w:sz="6" w:space="0"/>
            </w:tcBorders>
            <w:noWrap w:val="0"/>
            <w:vAlign w:val="top"/>
          </w:tcPr>
          <w:p w14:paraId="6AAFEF49">
            <w:pPr>
              <w:pStyle w:val="5"/>
              <w:rPr>
                <w:color w:val="auto"/>
                <w:szCs w:val="21"/>
              </w:rPr>
            </w:pPr>
          </w:p>
        </w:tc>
        <w:tc>
          <w:tcPr>
            <w:tcW w:w="1540" w:type="dxa"/>
            <w:tcBorders>
              <w:top w:val="single" w:color="auto" w:sz="6" w:space="0"/>
              <w:bottom w:val="single" w:color="auto" w:sz="6" w:space="0"/>
            </w:tcBorders>
            <w:noWrap w:val="0"/>
            <w:vAlign w:val="top"/>
          </w:tcPr>
          <w:p w14:paraId="36CBAAD9">
            <w:pPr>
              <w:pStyle w:val="5"/>
              <w:rPr>
                <w:color w:val="auto"/>
                <w:szCs w:val="21"/>
              </w:rPr>
            </w:pPr>
          </w:p>
        </w:tc>
        <w:tc>
          <w:tcPr>
            <w:tcW w:w="840" w:type="dxa"/>
            <w:tcBorders>
              <w:top w:val="single" w:color="auto" w:sz="6" w:space="0"/>
              <w:bottom w:val="single" w:color="auto" w:sz="6" w:space="0"/>
            </w:tcBorders>
            <w:noWrap w:val="0"/>
            <w:vAlign w:val="top"/>
          </w:tcPr>
          <w:p w14:paraId="35F21B37">
            <w:pPr>
              <w:pStyle w:val="5"/>
              <w:rPr>
                <w:color w:val="auto"/>
                <w:szCs w:val="21"/>
              </w:rPr>
            </w:pPr>
          </w:p>
        </w:tc>
        <w:tc>
          <w:tcPr>
            <w:tcW w:w="802" w:type="dxa"/>
            <w:tcBorders>
              <w:top w:val="single" w:color="auto" w:sz="6" w:space="0"/>
              <w:bottom w:val="single" w:color="auto" w:sz="6" w:space="0"/>
              <w:right w:val="single" w:color="auto" w:sz="4" w:space="0"/>
            </w:tcBorders>
            <w:noWrap w:val="0"/>
            <w:vAlign w:val="top"/>
          </w:tcPr>
          <w:p w14:paraId="6CEE8FE4">
            <w:pPr>
              <w:pStyle w:val="5"/>
              <w:rPr>
                <w:color w:val="auto"/>
                <w:szCs w:val="21"/>
              </w:rPr>
            </w:pPr>
          </w:p>
        </w:tc>
        <w:tc>
          <w:tcPr>
            <w:tcW w:w="992" w:type="dxa"/>
            <w:tcBorders>
              <w:top w:val="single" w:color="auto" w:sz="6" w:space="0"/>
              <w:bottom w:val="single" w:color="auto" w:sz="6" w:space="0"/>
            </w:tcBorders>
            <w:noWrap w:val="0"/>
            <w:vAlign w:val="top"/>
          </w:tcPr>
          <w:p w14:paraId="7792BA24">
            <w:pPr>
              <w:pStyle w:val="5"/>
              <w:rPr>
                <w:color w:val="auto"/>
                <w:szCs w:val="21"/>
              </w:rPr>
            </w:pPr>
          </w:p>
        </w:tc>
      </w:tr>
      <w:tr w14:paraId="502A6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6" w:space="0"/>
            </w:tcBorders>
            <w:noWrap w:val="0"/>
            <w:vAlign w:val="top"/>
          </w:tcPr>
          <w:p w14:paraId="4D27F289">
            <w:pPr>
              <w:pStyle w:val="5"/>
              <w:rPr>
                <w:color w:val="auto"/>
                <w:szCs w:val="21"/>
              </w:rPr>
            </w:pPr>
          </w:p>
        </w:tc>
        <w:tc>
          <w:tcPr>
            <w:tcW w:w="1600" w:type="dxa"/>
            <w:tcBorders>
              <w:top w:val="single" w:color="auto" w:sz="6" w:space="0"/>
              <w:bottom w:val="single" w:color="auto" w:sz="6" w:space="0"/>
            </w:tcBorders>
            <w:noWrap w:val="0"/>
            <w:vAlign w:val="top"/>
          </w:tcPr>
          <w:p w14:paraId="48CD4F38">
            <w:pPr>
              <w:pStyle w:val="5"/>
              <w:rPr>
                <w:color w:val="auto"/>
                <w:szCs w:val="21"/>
              </w:rPr>
            </w:pPr>
          </w:p>
        </w:tc>
        <w:tc>
          <w:tcPr>
            <w:tcW w:w="720" w:type="dxa"/>
            <w:tcBorders>
              <w:top w:val="single" w:color="auto" w:sz="6" w:space="0"/>
              <w:bottom w:val="single" w:color="auto" w:sz="6" w:space="0"/>
            </w:tcBorders>
            <w:noWrap w:val="0"/>
            <w:vAlign w:val="top"/>
          </w:tcPr>
          <w:p w14:paraId="2F092856">
            <w:pPr>
              <w:pStyle w:val="5"/>
              <w:rPr>
                <w:color w:val="auto"/>
                <w:szCs w:val="21"/>
              </w:rPr>
            </w:pPr>
          </w:p>
        </w:tc>
        <w:tc>
          <w:tcPr>
            <w:tcW w:w="755" w:type="dxa"/>
            <w:tcBorders>
              <w:top w:val="single" w:color="auto" w:sz="6" w:space="0"/>
              <w:bottom w:val="single" w:color="auto" w:sz="6" w:space="0"/>
            </w:tcBorders>
            <w:noWrap w:val="0"/>
            <w:vAlign w:val="top"/>
          </w:tcPr>
          <w:p w14:paraId="13AFA9A3">
            <w:pPr>
              <w:pStyle w:val="5"/>
              <w:rPr>
                <w:color w:val="auto"/>
                <w:szCs w:val="21"/>
              </w:rPr>
            </w:pPr>
          </w:p>
        </w:tc>
        <w:tc>
          <w:tcPr>
            <w:tcW w:w="1365" w:type="dxa"/>
            <w:tcBorders>
              <w:top w:val="single" w:color="auto" w:sz="6" w:space="0"/>
              <w:bottom w:val="single" w:color="auto" w:sz="6" w:space="0"/>
            </w:tcBorders>
            <w:noWrap w:val="0"/>
            <w:vAlign w:val="top"/>
          </w:tcPr>
          <w:p w14:paraId="56C1FBBF">
            <w:pPr>
              <w:pStyle w:val="5"/>
              <w:rPr>
                <w:color w:val="auto"/>
                <w:szCs w:val="21"/>
              </w:rPr>
            </w:pPr>
          </w:p>
        </w:tc>
        <w:tc>
          <w:tcPr>
            <w:tcW w:w="1540" w:type="dxa"/>
            <w:tcBorders>
              <w:top w:val="single" w:color="auto" w:sz="6" w:space="0"/>
              <w:bottom w:val="single" w:color="auto" w:sz="6" w:space="0"/>
            </w:tcBorders>
            <w:noWrap w:val="0"/>
            <w:vAlign w:val="top"/>
          </w:tcPr>
          <w:p w14:paraId="65698CF8">
            <w:pPr>
              <w:pStyle w:val="5"/>
              <w:rPr>
                <w:color w:val="auto"/>
                <w:szCs w:val="21"/>
              </w:rPr>
            </w:pPr>
          </w:p>
        </w:tc>
        <w:tc>
          <w:tcPr>
            <w:tcW w:w="840" w:type="dxa"/>
            <w:tcBorders>
              <w:top w:val="single" w:color="auto" w:sz="6" w:space="0"/>
              <w:bottom w:val="single" w:color="auto" w:sz="6" w:space="0"/>
            </w:tcBorders>
            <w:noWrap w:val="0"/>
            <w:vAlign w:val="top"/>
          </w:tcPr>
          <w:p w14:paraId="36093BBF">
            <w:pPr>
              <w:pStyle w:val="5"/>
              <w:rPr>
                <w:color w:val="auto"/>
                <w:szCs w:val="21"/>
              </w:rPr>
            </w:pPr>
          </w:p>
        </w:tc>
        <w:tc>
          <w:tcPr>
            <w:tcW w:w="802" w:type="dxa"/>
            <w:tcBorders>
              <w:top w:val="single" w:color="auto" w:sz="6" w:space="0"/>
              <w:bottom w:val="single" w:color="auto" w:sz="6" w:space="0"/>
              <w:right w:val="single" w:color="auto" w:sz="4" w:space="0"/>
            </w:tcBorders>
            <w:noWrap w:val="0"/>
            <w:vAlign w:val="top"/>
          </w:tcPr>
          <w:p w14:paraId="3FD542E3">
            <w:pPr>
              <w:pStyle w:val="5"/>
              <w:rPr>
                <w:color w:val="auto"/>
                <w:szCs w:val="21"/>
              </w:rPr>
            </w:pPr>
          </w:p>
        </w:tc>
        <w:tc>
          <w:tcPr>
            <w:tcW w:w="992" w:type="dxa"/>
            <w:tcBorders>
              <w:top w:val="single" w:color="auto" w:sz="6" w:space="0"/>
              <w:bottom w:val="single" w:color="auto" w:sz="6" w:space="0"/>
            </w:tcBorders>
            <w:noWrap w:val="0"/>
            <w:vAlign w:val="top"/>
          </w:tcPr>
          <w:p w14:paraId="61151B02">
            <w:pPr>
              <w:pStyle w:val="5"/>
              <w:rPr>
                <w:color w:val="auto"/>
                <w:szCs w:val="21"/>
              </w:rPr>
            </w:pPr>
          </w:p>
        </w:tc>
      </w:tr>
      <w:tr w14:paraId="370B0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28" w:type="dxa"/>
            <w:tcBorders>
              <w:top w:val="single" w:color="auto" w:sz="6" w:space="0"/>
              <w:bottom w:val="single" w:color="auto" w:sz="12" w:space="0"/>
            </w:tcBorders>
            <w:noWrap w:val="0"/>
            <w:vAlign w:val="top"/>
          </w:tcPr>
          <w:p w14:paraId="263F6C3C">
            <w:pPr>
              <w:pStyle w:val="5"/>
              <w:rPr>
                <w:color w:val="auto"/>
                <w:szCs w:val="21"/>
              </w:rPr>
            </w:pPr>
          </w:p>
        </w:tc>
        <w:tc>
          <w:tcPr>
            <w:tcW w:w="1600" w:type="dxa"/>
            <w:tcBorders>
              <w:top w:val="single" w:color="auto" w:sz="6" w:space="0"/>
              <w:bottom w:val="single" w:color="auto" w:sz="12" w:space="0"/>
            </w:tcBorders>
            <w:noWrap w:val="0"/>
            <w:vAlign w:val="top"/>
          </w:tcPr>
          <w:p w14:paraId="5EE29C41">
            <w:pPr>
              <w:pStyle w:val="5"/>
              <w:rPr>
                <w:color w:val="auto"/>
                <w:szCs w:val="21"/>
              </w:rPr>
            </w:pPr>
          </w:p>
        </w:tc>
        <w:tc>
          <w:tcPr>
            <w:tcW w:w="720" w:type="dxa"/>
            <w:tcBorders>
              <w:top w:val="single" w:color="auto" w:sz="6" w:space="0"/>
              <w:bottom w:val="single" w:color="auto" w:sz="12" w:space="0"/>
            </w:tcBorders>
            <w:noWrap w:val="0"/>
            <w:vAlign w:val="top"/>
          </w:tcPr>
          <w:p w14:paraId="4DA1A6D3">
            <w:pPr>
              <w:pStyle w:val="5"/>
              <w:rPr>
                <w:color w:val="auto"/>
                <w:szCs w:val="21"/>
              </w:rPr>
            </w:pPr>
          </w:p>
        </w:tc>
        <w:tc>
          <w:tcPr>
            <w:tcW w:w="755" w:type="dxa"/>
            <w:tcBorders>
              <w:top w:val="single" w:color="auto" w:sz="6" w:space="0"/>
              <w:bottom w:val="single" w:color="auto" w:sz="12" w:space="0"/>
            </w:tcBorders>
            <w:noWrap w:val="0"/>
            <w:vAlign w:val="top"/>
          </w:tcPr>
          <w:p w14:paraId="11A8B87A">
            <w:pPr>
              <w:pStyle w:val="5"/>
              <w:rPr>
                <w:color w:val="auto"/>
                <w:szCs w:val="21"/>
              </w:rPr>
            </w:pPr>
          </w:p>
        </w:tc>
        <w:tc>
          <w:tcPr>
            <w:tcW w:w="1365" w:type="dxa"/>
            <w:tcBorders>
              <w:top w:val="single" w:color="auto" w:sz="6" w:space="0"/>
              <w:bottom w:val="single" w:color="auto" w:sz="12" w:space="0"/>
            </w:tcBorders>
            <w:noWrap w:val="0"/>
            <w:vAlign w:val="top"/>
          </w:tcPr>
          <w:p w14:paraId="06145286">
            <w:pPr>
              <w:pStyle w:val="5"/>
              <w:rPr>
                <w:color w:val="auto"/>
                <w:szCs w:val="21"/>
              </w:rPr>
            </w:pPr>
          </w:p>
        </w:tc>
        <w:tc>
          <w:tcPr>
            <w:tcW w:w="1540" w:type="dxa"/>
            <w:tcBorders>
              <w:top w:val="single" w:color="auto" w:sz="6" w:space="0"/>
              <w:bottom w:val="single" w:color="auto" w:sz="12" w:space="0"/>
            </w:tcBorders>
            <w:noWrap w:val="0"/>
            <w:vAlign w:val="top"/>
          </w:tcPr>
          <w:p w14:paraId="2800F04E">
            <w:pPr>
              <w:pStyle w:val="5"/>
              <w:rPr>
                <w:color w:val="auto"/>
                <w:szCs w:val="21"/>
              </w:rPr>
            </w:pPr>
          </w:p>
        </w:tc>
        <w:tc>
          <w:tcPr>
            <w:tcW w:w="840" w:type="dxa"/>
            <w:tcBorders>
              <w:top w:val="single" w:color="auto" w:sz="6" w:space="0"/>
              <w:bottom w:val="single" w:color="auto" w:sz="12" w:space="0"/>
            </w:tcBorders>
            <w:noWrap w:val="0"/>
            <w:vAlign w:val="top"/>
          </w:tcPr>
          <w:p w14:paraId="282C8FD5">
            <w:pPr>
              <w:pStyle w:val="5"/>
              <w:rPr>
                <w:color w:val="auto"/>
                <w:szCs w:val="21"/>
              </w:rPr>
            </w:pPr>
          </w:p>
        </w:tc>
        <w:tc>
          <w:tcPr>
            <w:tcW w:w="802" w:type="dxa"/>
            <w:tcBorders>
              <w:top w:val="single" w:color="auto" w:sz="6" w:space="0"/>
              <w:bottom w:val="single" w:color="auto" w:sz="12" w:space="0"/>
              <w:right w:val="single" w:color="auto" w:sz="4" w:space="0"/>
            </w:tcBorders>
            <w:noWrap w:val="0"/>
            <w:vAlign w:val="top"/>
          </w:tcPr>
          <w:p w14:paraId="1CE61839">
            <w:pPr>
              <w:pStyle w:val="5"/>
              <w:rPr>
                <w:color w:val="auto"/>
                <w:szCs w:val="21"/>
              </w:rPr>
            </w:pPr>
          </w:p>
        </w:tc>
        <w:tc>
          <w:tcPr>
            <w:tcW w:w="992" w:type="dxa"/>
            <w:tcBorders>
              <w:top w:val="single" w:color="auto" w:sz="6" w:space="0"/>
              <w:bottom w:val="single" w:color="auto" w:sz="12" w:space="0"/>
            </w:tcBorders>
            <w:noWrap w:val="0"/>
            <w:vAlign w:val="top"/>
          </w:tcPr>
          <w:p w14:paraId="5EC71C9F">
            <w:pPr>
              <w:pStyle w:val="5"/>
              <w:rPr>
                <w:color w:val="auto"/>
                <w:szCs w:val="21"/>
              </w:rPr>
            </w:pPr>
          </w:p>
        </w:tc>
      </w:tr>
    </w:tbl>
    <w:p w14:paraId="086873A5">
      <w:pPr>
        <w:pStyle w:val="3"/>
        <w:ind w:firstLine="420" w:firstLineChars="200"/>
        <w:rPr>
          <w:color w:val="auto"/>
          <w:sz w:val="21"/>
          <w:szCs w:val="21"/>
        </w:rPr>
      </w:pPr>
      <w:r>
        <w:rPr>
          <w:rFonts w:hint="eastAsia"/>
          <w:color w:val="auto"/>
          <w:sz w:val="21"/>
          <w:szCs w:val="21"/>
        </w:rPr>
        <w:t>注：1、投标人应提供与本项目有关设备的易损易耗的备品、备件的价格清单。</w:t>
      </w:r>
    </w:p>
    <w:p w14:paraId="03095F5A">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4293D4A8">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02416AD5">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BB0CC43">
      <w:pPr>
        <w:tabs>
          <w:tab w:val="center" w:pos="4153"/>
          <w:tab w:val="right" w:pos="8306"/>
        </w:tabs>
        <w:spacing w:before="360" w:after="240" w:line="240" w:lineRule="atLeast"/>
        <w:jc w:val="center"/>
        <w:rPr>
          <w:b/>
          <w:color w:val="auto"/>
          <w:sz w:val="30"/>
          <w:szCs w:val="30"/>
        </w:rPr>
      </w:pPr>
      <w:r>
        <w:rPr>
          <w:rFonts w:hint="eastAsia"/>
          <w:b/>
          <w:color w:val="auto"/>
          <w:sz w:val="30"/>
        </w:rPr>
        <w:t>六、</w:t>
      </w:r>
      <w:r>
        <w:rPr>
          <w:rFonts w:hint="eastAsia"/>
          <w:b/>
          <w:color w:val="auto"/>
          <w:sz w:val="30"/>
          <w:szCs w:val="30"/>
        </w:rPr>
        <w:t>商务响应表格式</w:t>
      </w:r>
    </w:p>
    <w:p w14:paraId="5A0755C0">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310CDFEF">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569442F5">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p w14:paraId="5037291D">
      <w:pPr>
        <w:pStyle w:val="3"/>
        <w:ind w:firstLine="0"/>
        <w:rPr>
          <w:color w:val="auto"/>
        </w:rPr>
      </w:pPr>
    </w:p>
    <w:tbl>
      <w:tblPr>
        <w:tblStyle w:val="11"/>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5"/>
        <w:gridCol w:w="2282"/>
        <w:gridCol w:w="1165"/>
        <w:gridCol w:w="3213"/>
      </w:tblGrid>
      <w:tr w14:paraId="1BA06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655" w:type="dxa"/>
            <w:tcBorders>
              <w:top w:val="single" w:color="auto" w:sz="4" w:space="0"/>
              <w:left w:val="single" w:color="auto" w:sz="4" w:space="0"/>
              <w:right w:val="single" w:color="auto" w:sz="4" w:space="0"/>
            </w:tcBorders>
            <w:noWrap w:val="0"/>
            <w:vAlign w:val="top"/>
          </w:tcPr>
          <w:p w14:paraId="1FB10DF3">
            <w:pPr>
              <w:snapToGrid w:val="0"/>
              <w:spacing w:before="120" w:beforeLines="50"/>
              <w:jc w:val="center"/>
              <w:rPr>
                <w:rFonts w:ascii="宋体" w:hAnsi="宋体"/>
                <w:color w:val="auto"/>
                <w:szCs w:val="21"/>
              </w:rPr>
            </w:pPr>
            <w:r>
              <w:rPr>
                <w:rFonts w:hint="eastAsia" w:ascii="宋体" w:hAnsi="宋体"/>
                <w:color w:val="auto"/>
                <w:szCs w:val="21"/>
              </w:rPr>
              <w:t>项目</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6E97FEC8">
            <w:pPr>
              <w:snapToGrid w:val="0"/>
              <w:spacing w:before="120" w:beforeLines="50"/>
              <w:jc w:val="center"/>
              <w:rPr>
                <w:rFonts w:ascii="宋体" w:hAnsi="宋体"/>
                <w:color w:val="auto"/>
                <w:szCs w:val="21"/>
              </w:rPr>
            </w:pPr>
            <w:r>
              <w:rPr>
                <w:rFonts w:hint="eastAsia" w:ascii="宋体" w:hAnsi="宋体"/>
                <w:color w:val="auto"/>
                <w:szCs w:val="21"/>
              </w:rPr>
              <w:t>招标文件要求</w:t>
            </w:r>
          </w:p>
        </w:tc>
        <w:tc>
          <w:tcPr>
            <w:tcW w:w="1165" w:type="dxa"/>
            <w:tcBorders>
              <w:top w:val="single" w:color="auto" w:sz="4" w:space="0"/>
              <w:left w:val="single" w:color="auto" w:sz="4" w:space="0"/>
              <w:right w:val="single" w:color="auto" w:sz="4" w:space="0"/>
            </w:tcBorders>
            <w:noWrap w:val="0"/>
            <w:vAlign w:val="top"/>
          </w:tcPr>
          <w:p w14:paraId="64F55B1E">
            <w:pPr>
              <w:snapToGrid w:val="0"/>
              <w:spacing w:before="120" w:beforeLines="50"/>
              <w:jc w:val="center"/>
              <w:rPr>
                <w:rFonts w:ascii="宋体" w:hAnsi="宋体"/>
                <w:color w:val="auto"/>
                <w:szCs w:val="21"/>
              </w:rPr>
            </w:pPr>
            <w:r>
              <w:rPr>
                <w:rFonts w:hint="eastAsia" w:ascii="宋体" w:hAnsi="宋体"/>
                <w:color w:val="auto"/>
                <w:szCs w:val="21"/>
              </w:rPr>
              <w:t>是否响应</w:t>
            </w:r>
          </w:p>
        </w:tc>
        <w:tc>
          <w:tcPr>
            <w:tcW w:w="3213" w:type="dxa"/>
            <w:tcBorders>
              <w:top w:val="single" w:color="auto" w:sz="4" w:space="0"/>
              <w:left w:val="single" w:color="auto" w:sz="4" w:space="0"/>
              <w:right w:val="single" w:color="auto" w:sz="4" w:space="0"/>
            </w:tcBorders>
            <w:noWrap w:val="0"/>
            <w:vAlign w:val="top"/>
          </w:tcPr>
          <w:p w14:paraId="0EF60AB1">
            <w:pPr>
              <w:snapToGrid w:val="0"/>
              <w:spacing w:before="120" w:beforeLines="50"/>
              <w:jc w:val="center"/>
              <w:rPr>
                <w:rFonts w:ascii="宋体" w:hAnsi="宋体"/>
                <w:color w:val="auto"/>
                <w:szCs w:val="21"/>
              </w:rPr>
            </w:pPr>
            <w:r>
              <w:rPr>
                <w:rFonts w:hint="eastAsia" w:ascii="宋体" w:hAnsi="宋体"/>
                <w:color w:val="auto"/>
                <w:szCs w:val="21"/>
              </w:rPr>
              <w:t>投标人的承诺或说明</w:t>
            </w:r>
          </w:p>
        </w:tc>
      </w:tr>
      <w:tr w14:paraId="23DB1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55" w:type="dxa"/>
            <w:tcBorders>
              <w:top w:val="single" w:color="auto" w:sz="4" w:space="0"/>
              <w:left w:val="single" w:color="auto" w:sz="4" w:space="0"/>
              <w:bottom w:val="single" w:color="auto" w:sz="4" w:space="0"/>
              <w:right w:val="single" w:color="auto" w:sz="4" w:space="0"/>
            </w:tcBorders>
            <w:noWrap w:val="0"/>
            <w:vAlign w:val="center"/>
          </w:tcPr>
          <w:p w14:paraId="16C7ABF5">
            <w:pPr>
              <w:jc w:val="center"/>
              <w:rPr>
                <w:rFonts w:ascii="宋体" w:hAnsi="宋体"/>
                <w:color w:val="auto"/>
                <w:szCs w:val="21"/>
              </w:rPr>
            </w:pPr>
            <w:r>
              <w:rPr>
                <w:rFonts w:hint="eastAsia"/>
                <w:color w:val="auto"/>
              </w:rPr>
              <w:t>质保期</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7AEDABBB">
            <w:pPr>
              <w:snapToGrid w:val="0"/>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F11979A">
            <w:pPr>
              <w:snapToGrid w:val="0"/>
              <w:rPr>
                <w:rFonts w:ascii="宋体" w:hAnsi="宋体"/>
                <w:color w:val="auto"/>
                <w:szCs w:val="21"/>
              </w:rPr>
            </w:pPr>
          </w:p>
        </w:tc>
        <w:tc>
          <w:tcPr>
            <w:tcW w:w="3213" w:type="dxa"/>
            <w:tcBorders>
              <w:top w:val="single" w:color="auto" w:sz="4" w:space="0"/>
              <w:left w:val="single" w:color="auto" w:sz="4" w:space="0"/>
              <w:bottom w:val="single" w:color="auto" w:sz="4" w:space="0"/>
              <w:right w:val="single" w:color="auto" w:sz="4" w:space="0"/>
            </w:tcBorders>
            <w:noWrap w:val="0"/>
            <w:vAlign w:val="center"/>
          </w:tcPr>
          <w:p w14:paraId="2FCD6112">
            <w:pPr>
              <w:snapToGrid w:val="0"/>
              <w:rPr>
                <w:rFonts w:ascii="宋体" w:hAnsi="宋体"/>
                <w:color w:val="auto"/>
                <w:szCs w:val="21"/>
              </w:rPr>
            </w:pPr>
          </w:p>
        </w:tc>
      </w:tr>
      <w:tr w14:paraId="14ED6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55" w:type="dxa"/>
            <w:tcBorders>
              <w:top w:val="single" w:color="auto" w:sz="4" w:space="0"/>
              <w:left w:val="single" w:color="auto" w:sz="4" w:space="0"/>
              <w:bottom w:val="single" w:color="auto" w:sz="4" w:space="0"/>
              <w:right w:val="single" w:color="auto" w:sz="4" w:space="0"/>
            </w:tcBorders>
            <w:noWrap w:val="0"/>
            <w:vAlign w:val="center"/>
          </w:tcPr>
          <w:p w14:paraId="10A4694C">
            <w:pPr>
              <w:snapToGrid w:val="0"/>
              <w:jc w:val="center"/>
              <w:rPr>
                <w:rFonts w:hint="eastAsia" w:ascii="宋体" w:hAnsi="宋体"/>
                <w:color w:val="auto"/>
                <w:szCs w:val="21"/>
              </w:rPr>
            </w:pPr>
            <w:r>
              <w:rPr>
                <w:rFonts w:hint="eastAsia" w:ascii="宋体" w:hAnsi="宋体"/>
                <w:bCs/>
                <w:color w:val="auto"/>
                <w:szCs w:val="21"/>
              </w:rPr>
              <w:t>交付日期</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0AA5D0FE">
            <w:pPr>
              <w:snapToGrid w:val="0"/>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76A5ED1">
            <w:pPr>
              <w:snapToGrid w:val="0"/>
              <w:rPr>
                <w:rFonts w:ascii="宋体" w:hAnsi="宋体"/>
                <w:color w:val="auto"/>
                <w:szCs w:val="21"/>
              </w:rPr>
            </w:pPr>
          </w:p>
        </w:tc>
        <w:tc>
          <w:tcPr>
            <w:tcW w:w="3213" w:type="dxa"/>
            <w:tcBorders>
              <w:top w:val="single" w:color="auto" w:sz="4" w:space="0"/>
              <w:left w:val="single" w:color="auto" w:sz="4" w:space="0"/>
              <w:bottom w:val="single" w:color="auto" w:sz="4" w:space="0"/>
              <w:right w:val="single" w:color="auto" w:sz="4" w:space="0"/>
            </w:tcBorders>
            <w:noWrap w:val="0"/>
            <w:vAlign w:val="center"/>
          </w:tcPr>
          <w:p w14:paraId="407791D5">
            <w:pPr>
              <w:snapToGrid w:val="0"/>
              <w:rPr>
                <w:rFonts w:ascii="宋体" w:hAnsi="宋体"/>
                <w:color w:val="auto"/>
                <w:szCs w:val="21"/>
              </w:rPr>
            </w:pPr>
          </w:p>
        </w:tc>
      </w:tr>
      <w:tr w14:paraId="5AD85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655" w:type="dxa"/>
            <w:tcBorders>
              <w:top w:val="single" w:color="auto" w:sz="4" w:space="0"/>
              <w:left w:val="single" w:color="auto" w:sz="4" w:space="0"/>
              <w:bottom w:val="single" w:color="auto" w:sz="4" w:space="0"/>
              <w:right w:val="single" w:color="auto" w:sz="4" w:space="0"/>
            </w:tcBorders>
            <w:noWrap w:val="0"/>
            <w:vAlign w:val="center"/>
          </w:tcPr>
          <w:p w14:paraId="3DE3985D">
            <w:pPr>
              <w:snapToGrid w:val="0"/>
              <w:jc w:val="center"/>
              <w:rPr>
                <w:rFonts w:ascii="宋体" w:hAnsi="宋体"/>
                <w:color w:val="auto"/>
                <w:szCs w:val="21"/>
              </w:rPr>
            </w:pPr>
            <w:r>
              <w:rPr>
                <w:rFonts w:hint="eastAsia" w:ascii="宋体" w:hAnsi="宋体"/>
                <w:color w:val="auto"/>
                <w:szCs w:val="21"/>
              </w:rPr>
              <w:t>交付地点</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71AD1EA4">
            <w:pPr>
              <w:snapToGrid w:val="0"/>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86376E9">
            <w:pPr>
              <w:snapToGrid w:val="0"/>
              <w:ind w:left="43"/>
              <w:rPr>
                <w:rFonts w:ascii="宋体" w:hAnsi="宋体"/>
                <w:color w:val="auto"/>
                <w:szCs w:val="21"/>
              </w:rPr>
            </w:pPr>
          </w:p>
        </w:tc>
        <w:tc>
          <w:tcPr>
            <w:tcW w:w="3213" w:type="dxa"/>
            <w:tcBorders>
              <w:top w:val="single" w:color="auto" w:sz="4" w:space="0"/>
              <w:left w:val="single" w:color="auto" w:sz="4" w:space="0"/>
              <w:bottom w:val="single" w:color="auto" w:sz="4" w:space="0"/>
              <w:right w:val="single" w:color="auto" w:sz="4" w:space="0"/>
            </w:tcBorders>
            <w:noWrap w:val="0"/>
            <w:vAlign w:val="center"/>
          </w:tcPr>
          <w:p w14:paraId="02333FC3">
            <w:pPr>
              <w:snapToGrid w:val="0"/>
              <w:ind w:left="43"/>
              <w:rPr>
                <w:rFonts w:ascii="宋体" w:hAnsi="宋体"/>
                <w:color w:val="auto"/>
                <w:szCs w:val="21"/>
              </w:rPr>
            </w:pPr>
          </w:p>
        </w:tc>
      </w:tr>
      <w:tr w14:paraId="190DE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655" w:type="dxa"/>
            <w:tcBorders>
              <w:top w:val="single" w:color="auto" w:sz="4" w:space="0"/>
              <w:left w:val="single" w:color="auto" w:sz="4" w:space="0"/>
              <w:bottom w:val="single" w:color="auto" w:sz="4" w:space="0"/>
              <w:right w:val="single" w:color="auto" w:sz="4" w:space="0"/>
            </w:tcBorders>
            <w:noWrap w:val="0"/>
            <w:vAlign w:val="center"/>
          </w:tcPr>
          <w:p w14:paraId="3C143914">
            <w:pPr>
              <w:snapToGrid w:val="0"/>
              <w:jc w:val="center"/>
              <w:rPr>
                <w:rFonts w:ascii="宋体" w:hAnsi="宋体"/>
                <w:color w:val="auto"/>
                <w:szCs w:val="21"/>
              </w:rPr>
            </w:pPr>
            <w:r>
              <w:rPr>
                <w:rFonts w:hint="eastAsia" w:ascii="宋体" w:hAnsi="宋体"/>
                <w:color w:val="auto"/>
                <w:szCs w:val="21"/>
              </w:rPr>
              <w:t>付款方式</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531708BC">
            <w:pPr>
              <w:snapToGrid w:val="0"/>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484F0FD2">
            <w:pPr>
              <w:snapToGrid w:val="0"/>
              <w:rPr>
                <w:rFonts w:ascii="宋体" w:hAnsi="宋体"/>
                <w:color w:val="auto"/>
                <w:szCs w:val="21"/>
              </w:rPr>
            </w:pPr>
          </w:p>
        </w:tc>
        <w:tc>
          <w:tcPr>
            <w:tcW w:w="3213" w:type="dxa"/>
            <w:tcBorders>
              <w:top w:val="single" w:color="auto" w:sz="4" w:space="0"/>
              <w:left w:val="single" w:color="auto" w:sz="4" w:space="0"/>
              <w:bottom w:val="single" w:color="auto" w:sz="4" w:space="0"/>
              <w:right w:val="single" w:color="auto" w:sz="4" w:space="0"/>
            </w:tcBorders>
            <w:noWrap w:val="0"/>
            <w:vAlign w:val="center"/>
          </w:tcPr>
          <w:p w14:paraId="3A4635EF">
            <w:pPr>
              <w:snapToGrid w:val="0"/>
              <w:rPr>
                <w:rFonts w:ascii="宋体" w:hAnsi="宋体"/>
                <w:color w:val="auto"/>
                <w:szCs w:val="21"/>
              </w:rPr>
            </w:pPr>
          </w:p>
        </w:tc>
      </w:tr>
      <w:tr w14:paraId="2D392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55" w:type="dxa"/>
            <w:tcBorders>
              <w:top w:val="single" w:color="auto" w:sz="4" w:space="0"/>
              <w:left w:val="single" w:color="auto" w:sz="4" w:space="0"/>
              <w:bottom w:val="single" w:color="auto" w:sz="4" w:space="0"/>
              <w:right w:val="single" w:color="auto" w:sz="4" w:space="0"/>
            </w:tcBorders>
            <w:noWrap w:val="0"/>
            <w:vAlign w:val="center"/>
          </w:tcPr>
          <w:p w14:paraId="07772D2C">
            <w:pPr>
              <w:jc w:val="center"/>
              <w:rPr>
                <w:rFonts w:ascii="宋体" w:hAnsi="宋体"/>
                <w:color w:val="auto"/>
                <w:szCs w:val="21"/>
              </w:rPr>
            </w:pPr>
            <w:r>
              <w:rPr>
                <w:rFonts w:hint="eastAsia"/>
                <w:color w:val="auto"/>
              </w:rPr>
              <w:t>转让与分包</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6C83AFC6">
            <w:pPr>
              <w:snapToGrid w:val="0"/>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D99321B">
            <w:pPr>
              <w:snapToGrid w:val="0"/>
              <w:rPr>
                <w:rFonts w:ascii="宋体" w:hAnsi="宋体"/>
                <w:color w:val="auto"/>
                <w:szCs w:val="21"/>
              </w:rPr>
            </w:pPr>
          </w:p>
        </w:tc>
        <w:tc>
          <w:tcPr>
            <w:tcW w:w="3213" w:type="dxa"/>
            <w:tcBorders>
              <w:top w:val="single" w:color="auto" w:sz="4" w:space="0"/>
              <w:left w:val="single" w:color="auto" w:sz="4" w:space="0"/>
              <w:bottom w:val="single" w:color="auto" w:sz="4" w:space="0"/>
              <w:right w:val="single" w:color="auto" w:sz="4" w:space="0"/>
            </w:tcBorders>
            <w:noWrap w:val="0"/>
            <w:vAlign w:val="center"/>
          </w:tcPr>
          <w:p w14:paraId="20E1D0D1">
            <w:pPr>
              <w:snapToGrid w:val="0"/>
              <w:rPr>
                <w:rFonts w:ascii="宋体" w:hAnsi="宋体"/>
                <w:color w:val="auto"/>
                <w:szCs w:val="21"/>
              </w:rPr>
            </w:pPr>
          </w:p>
        </w:tc>
      </w:tr>
      <w:tr w14:paraId="674DE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55" w:type="dxa"/>
            <w:tcBorders>
              <w:top w:val="single" w:color="auto" w:sz="4" w:space="0"/>
              <w:left w:val="single" w:color="auto" w:sz="4" w:space="0"/>
              <w:bottom w:val="single" w:color="auto" w:sz="4" w:space="0"/>
              <w:right w:val="single" w:color="auto" w:sz="4" w:space="0"/>
            </w:tcBorders>
            <w:noWrap w:val="0"/>
            <w:vAlign w:val="center"/>
          </w:tcPr>
          <w:p w14:paraId="067D9205">
            <w:pPr>
              <w:snapToGrid w:val="0"/>
              <w:rPr>
                <w:rFonts w:ascii="宋体" w:hAnsi="宋体"/>
                <w:color w:val="auto"/>
                <w:szCs w:val="21"/>
              </w:rPr>
            </w:pPr>
            <w:r>
              <w:rPr>
                <w:rFonts w:hint="eastAsia" w:ascii="宋体" w:hAnsi="宋体"/>
                <w:color w:val="auto"/>
                <w:szCs w:val="21"/>
              </w:rPr>
              <w:t>…</w:t>
            </w:r>
          </w:p>
        </w:tc>
        <w:tc>
          <w:tcPr>
            <w:tcW w:w="2282" w:type="dxa"/>
            <w:tcBorders>
              <w:top w:val="single" w:color="auto" w:sz="4" w:space="0"/>
              <w:left w:val="single" w:color="auto" w:sz="4" w:space="0"/>
              <w:bottom w:val="single" w:color="auto" w:sz="4" w:space="0"/>
              <w:right w:val="single" w:color="auto" w:sz="4" w:space="0"/>
            </w:tcBorders>
            <w:noWrap w:val="0"/>
            <w:vAlign w:val="top"/>
          </w:tcPr>
          <w:p w14:paraId="6282F4C5">
            <w:pPr>
              <w:snapToGrid w:val="0"/>
              <w:rPr>
                <w:rFonts w:ascii="宋体" w:hAnsi="宋体"/>
                <w:color w:val="auto"/>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3B572167">
            <w:pPr>
              <w:snapToGrid w:val="0"/>
              <w:rPr>
                <w:rFonts w:ascii="宋体" w:hAnsi="宋体"/>
                <w:color w:val="auto"/>
                <w:szCs w:val="21"/>
              </w:rPr>
            </w:pPr>
          </w:p>
        </w:tc>
        <w:tc>
          <w:tcPr>
            <w:tcW w:w="3213" w:type="dxa"/>
            <w:tcBorders>
              <w:top w:val="single" w:color="auto" w:sz="4" w:space="0"/>
              <w:left w:val="single" w:color="auto" w:sz="4" w:space="0"/>
              <w:bottom w:val="single" w:color="auto" w:sz="4" w:space="0"/>
              <w:right w:val="single" w:color="auto" w:sz="4" w:space="0"/>
            </w:tcBorders>
            <w:noWrap w:val="0"/>
            <w:vAlign w:val="center"/>
          </w:tcPr>
          <w:p w14:paraId="057A0388">
            <w:pPr>
              <w:snapToGrid w:val="0"/>
              <w:rPr>
                <w:rFonts w:ascii="宋体" w:hAnsi="宋体"/>
                <w:color w:val="auto"/>
                <w:szCs w:val="21"/>
              </w:rPr>
            </w:pPr>
          </w:p>
        </w:tc>
      </w:tr>
    </w:tbl>
    <w:p w14:paraId="78E325A0">
      <w:pPr>
        <w:spacing w:line="300" w:lineRule="exact"/>
        <w:rPr>
          <w:rFonts w:ascii="宋体"/>
          <w:color w:val="auto"/>
          <w:sz w:val="24"/>
        </w:rPr>
      </w:pPr>
    </w:p>
    <w:p w14:paraId="626FCBF0">
      <w:pPr>
        <w:snapToGrid w:val="0"/>
        <w:spacing w:before="120" w:beforeLines="50"/>
        <w:rPr>
          <w:rFonts w:ascii="宋体" w:hAnsi="宋体"/>
          <w:color w:val="auto"/>
          <w:sz w:val="24"/>
        </w:rPr>
      </w:pPr>
    </w:p>
    <w:p w14:paraId="14211606">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1A520ADF">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322DB352">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D6B47C3">
      <w:pPr>
        <w:jc w:val="center"/>
        <w:rPr>
          <w:rFonts w:hint="eastAsia" w:ascii="宋体" w:hAnsi="宋体"/>
          <w:color w:val="auto"/>
          <w:szCs w:val="21"/>
        </w:rPr>
      </w:pPr>
    </w:p>
    <w:p w14:paraId="6149F455">
      <w:pPr>
        <w:pStyle w:val="3"/>
        <w:rPr>
          <w:rFonts w:hint="eastAsia" w:ascii="宋体" w:hAnsi="宋体"/>
          <w:color w:val="auto"/>
          <w:sz w:val="21"/>
          <w:szCs w:val="21"/>
        </w:rPr>
      </w:pPr>
    </w:p>
    <w:p w14:paraId="06AD42EA">
      <w:pPr>
        <w:pStyle w:val="3"/>
        <w:rPr>
          <w:rFonts w:hint="eastAsia" w:ascii="宋体" w:hAnsi="宋体"/>
          <w:color w:val="auto"/>
          <w:sz w:val="21"/>
          <w:szCs w:val="21"/>
        </w:rPr>
      </w:pPr>
    </w:p>
    <w:p w14:paraId="2A1B6856">
      <w:pPr>
        <w:pStyle w:val="3"/>
        <w:rPr>
          <w:rFonts w:hint="eastAsia" w:ascii="宋体" w:hAnsi="宋体"/>
          <w:color w:val="auto"/>
          <w:sz w:val="21"/>
          <w:szCs w:val="21"/>
        </w:rPr>
      </w:pPr>
    </w:p>
    <w:p w14:paraId="781E40FA">
      <w:pPr>
        <w:pStyle w:val="3"/>
        <w:rPr>
          <w:rFonts w:hint="eastAsia" w:ascii="宋体" w:hAnsi="宋体"/>
          <w:color w:val="auto"/>
          <w:sz w:val="21"/>
          <w:szCs w:val="21"/>
        </w:rPr>
      </w:pPr>
    </w:p>
    <w:p w14:paraId="1A0FE32C">
      <w:pPr>
        <w:pStyle w:val="3"/>
        <w:rPr>
          <w:rFonts w:hint="eastAsia" w:ascii="宋体" w:hAnsi="宋体"/>
          <w:color w:val="auto"/>
          <w:sz w:val="21"/>
          <w:szCs w:val="21"/>
        </w:rPr>
      </w:pPr>
    </w:p>
    <w:p w14:paraId="7095D1C0">
      <w:pPr>
        <w:pStyle w:val="3"/>
        <w:rPr>
          <w:rFonts w:hint="eastAsia" w:ascii="宋体" w:hAnsi="宋体"/>
          <w:color w:val="auto"/>
          <w:sz w:val="21"/>
          <w:szCs w:val="21"/>
        </w:rPr>
      </w:pPr>
    </w:p>
    <w:p w14:paraId="4A67508E">
      <w:pPr>
        <w:pStyle w:val="3"/>
        <w:rPr>
          <w:rFonts w:hint="eastAsia" w:ascii="宋体" w:hAnsi="宋体"/>
          <w:color w:val="auto"/>
          <w:sz w:val="21"/>
          <w:szCs w:val="21"/>
        </w:rPr>
      </w:pPr>
    </w:p>
    <w:p w14:paraId="505F33DB">
      <w:pPr>
        <w:pStyle w:val="3"/>
        <w:rPr>
          <w:rFonts w:hint="eastAsia" w:ascii="宋体" w:hAnsi="宋体"/>
          <w:color w:val="auto"/>
          <w:sz w:val="21"/>
          <w:szCs w:val="21"/>
        </w:rPr>
      </w:pPr>
    </w:p>
    <w:p w14:paraId="7BBD37DA">
      <w:pPr>
        <w:pStyle w:val="3"/>
        <w:rPr>
          <w:rFonts w:hint="eastAsia" w:ascii="宋体" w:hAnsi="宋体"/>
          <w:color w:val="auto"/>
          <w:sz w:val="21"/>
          <w:szCs w:val="21"/>
        </w:rPr>
      </w:pPr>
    </w:p>
    <w:p w14:paraId="7633AEB2">
      <w:pPr>
        <w:pStyle w:val="3"/>
        <w:rPr>
          <w:rFonts w:hint="eastAsia" w:ascii="宋体" w:hAnsi="宋体"/>
          <w:color w:val="auto"/>
          <w:sz w:val="21"/>
          <w:szCs w:val="21"/>
        </w:rPr>
      </w:pPr>
    </w:p>
    <w:p w14:paraId="29F60471">
      <w:pPr>
        <w:pStyle w:val="3"/>
        <w:rPr>
          <w:rFonts w:hint="eastAsia" w:ascii="宋体" w:hAnsi="宋体"/>
          <w:color w:val="auto"/>
          <w:sz w:val="21"/>
          <w:szCs w:val="21"/>
        </w:rPr>
      </w:pPr>
    </w:p>
    <w:p w14:paraId="5B5A37C7">
      <w:pPr>
        <w:pStyle w:val="3"/>
        <w:rPr>
          <w:rFonts w:hint="eastAsia" w:ascii="宋体" w:hAnsi="宋体"/>
          <w:color w:val="auto"/>
          <w:sz w:val="21"/>
          <w:szCs w:val="21"/>
        </w:rPr>
      </w:pPr>
    </w:p>
    <w:p w14:paraId="789D4E2F">
      <w:pPr>
        <w:pStyle w:val="3"/>
        <w:rPr>
          <w:rFonts w:hint="eastAsia" w:ascii="宋体" w:hAnsi="宋体"/>
          <w:color w:val="auto"/>
          <w:sz w:val="21"/>
          <w:szCs w:val="21"/>
        </w:rPr>
      </w:pPr>
    </w:p>
    <w:p w14:paraId="46C3B35D">
      <w:pPr>
        <w:pStyle w:val="3"/>
        <w:rPr>
          <w:rFonts w:hint="eastAsia" w:ascii="宋体" w:hAnsi="宋体"/>
          <w:color w:val="auto"/>
          <w:sz w:val="21"/>
          <w:szCs w:val="21"/>
        </w:rPr>
      </w:pPr>
    </w:p>
    <w:p w14:paraId="0C0107A2">
      <w:pPr>
        <w:pStyle w:val="3"/>
        <w:rPr>
          <w:rFonts w:hint="eastAsia" w:ascii="宋体" w:hAnsi="宋体"/>
          <w:color w:val="auto"/>
          <w:sz w:val="21"/>
          <w:szCs w:val="21"/>
        </w:rPr>
      </w:pPr>
    </w:p>
    <w:p w14:paraId="57C3CE1A">
      <w:pPr>
        <w:numPr>
          <w:ilvl w:val="0"/>
          <w:numId w:val="2"/>
        </w:numPr>
        <w:tabs>
          <w:tab w:val="center" w:pos="4153"/>
          <w:tab w:val="right" w:pos="8306"/>
        </w:tabs>
        <w:spacing w:before="360" w:after="240" w:line="240" w:lineRule="atLeast"/>
        <w:jc w:val="center"/>
        <w:rPr>
          <w:rFonts w:hint="eastAsia"/>
          <w:b/>
          <w:color w:val="auto"/>
          <w:spacing w:val="-6"/>
          <w:sz w:val="28"/>
          <w:szCs w:val="28"/>
        </w:rPr>
      </w:pPr>
      <w:r>
        <w:rPr>
          <w:rFonts w:hint="eastAsia"/>
          <w:b/>
          <w:color w:val="auto"/>
          <w:spacing w:val="-6"/>
          <w:sz w:val="28"/>
          <w:szCs w:val="28"/>
        </w:rPr>
        <w:t>中小企业声明函、残疾人福利性单位声明函、监狱企业单位声明函</w:t>
      </w:r>
    </w:p>
    <w:p w14:paraId="455B181D">
      <w:pPr>
        <w:pStyle w:val="8"/>
        <w:snapToGrid/>
        <w:spacing w:line="360" w:lineRule="auto"/>
        <w:jc w:val="center"/>
        <w:rPr>
          <w:rFonts w:hint="eastAsia"/>
          <w:color w:val="auto"/>
        </w:rPr>
      </w:pPr>
      <w:r>
        <w:rPr>
          <w:rFonts w:hint="eastAsia"/>
          <w:b/>
          <w:color w:val="auto"/>
          <w:sz w:val="30"/>
        </w:rPr>
        <w:t>中小企业声明函</w:t>
      </w:r>
    </w:p>
    <w:p w14:paraId="4B77C111">
      <w:pPr>
        <w:pStyle w:val="14"/>
        <w:spacing w:line="360" w:lineRule="auto"/>
        <w:ind w:firstLine="660"/>
        <w:textAlignment w:val="baseline"/>
        <w:rPr>
          <w:rFonts w:hint="eastAsia"/>
          <w:color w:val="auto"/>
          <w:sz w:val="24"/>
          <w:szCs w:val="24"/>
        </w:rPr>
      </w:pPr>
      <w:bookmarkStart w:id="15" w:name="OLE_LINK38"/>
      <w:r>
        <w:rPr>
          <w:rFonts w:hint="eastAsia"/>
          <w:color w:val="auto"/>
          <w:sz w:val="24"/>
          <w:szCs w:val="24"/>
        </w:rPr>
        <w:t>本公司郑重声明，根据《政府采购促进中小企业发展管理办法》（财库</w:t>
      </w:r>
      <w:r>
        <w:rPr>
          <w:rFonts w:hint="eastAsia"/>
          <w:color w:val="auto"/>
          <w:sz w:val="24"/>
          <w:szCs w:val="24"/>
          <w:lang w:eastAsia="zh-CN"/>
        </w:rPr>
        <w:t>【</w:t>
      </w:r>
      <w:r>
        <w:rPr>
          <w:rFonts w:hint="eastAsia"/>
          <w:color w:val="auto"/>
          <w:sz w:val="24"/>
          <w:szCs w:val="24"/>
        </w:rPr>
        <w:t>2020</w:t>
      </w:r>
      <w:r>
        <w:rPr>
          <w:rFonts w:hint="eastAsia"/>
          <w:color w:val="auto"/>
          <w:sz w:val="24"/>
          <w:szCs w:val="24"/>
          <w:lang w:eastAsia="zh-CN"/>
        </w:rPr>
        <w:t>】</w:t>
      </w:r>
      <w:r>
        <w:rPr>
          <w:rFonts w:hint="eastAsia"/>
          <w:color w:val="auto"/>
          <w:sz w:val="24"/>
          <w:szCs w:val="24"/>
        </w:rPr>
        <w:t>46号）的规定，本公司参加</w:t>
      </w:r>
      <w:r>
        <w:rPr>
          <w:rFonts w:hint="eastAsia"/>
          <w:i/>
          <w:iCs/>
          <w:color w:val="auto"/>
          <w:sz w:val="24"/>
          <w:szCs w:val="24"/>
          <w:u w:val="single"/>
          <w:lang w:val="en-US" w:eastAsia="zh-CN"/>
        </w:rPr>
        <w:t xml:space="preserve">  上海市公安局松江分局 </w:t>
      </w:r>
      <w:r>
        <w:rPr>
          <w:rFonts w:hint="eastAsia"/>
          <w:color w:val="auto"/>
          <w:sz w:val="24"/>
          <w:szCs w:val="24"/>
        </w:rPr>
        <w:t>的</w:t>
      </w:r>
      <w:r>
        <w:rPr>
          <w:rFonts w:hint="eastAsia"/>
          <w:i/>
          <w:iCs/>
          <w:color w:val="auto"/>
          <w:sz w:val="24"/>
          <w:szCs w:val="24"/>
          <w:u w:val="single"/>
          <w:lang w:val="en-US" w:eastAsia="zh-CN"/>
        </w:rPr>
        <w:t xml:space="preserve">  </w:t>
      </w:r>
      <w:r>
        <w:rPr>
          <w:rFonts w:hint="eastAsia"/>
          <w:i/>
          <w:iCs/>
          <w:color w:val="auto"/>
          <w:sz w:val="24"/>
          <w:szCs w:val="24"/>
          <w:u w:val="single"/>
        </w:rPr>
        <w:t>采购警用智能装备柜</w:t>
      </w:r>
      <w:r>
        <w:rPr>
          <w:rFonts w:hint="eastAsia"/>
          <w:i/>
          <w:iCs/>
          <w:color w:val="auto"/>
          <w:sz w:val="24"/>
          <w:szCs w:val="24"/>
          <w:u w:val="single"/>
          <w:lang w:val="en-US" w:eastAsia="zh-CN"/>
        </w:rPr>
        <w:t xml:space="preserve"> </w:t>
      </w:r>
      <w:r>
        <w:rPr>
          <w:rFonts w:hint="eastAsia"/>
          <w:color w:val="auto"/>
          <w:sz w:val="24"/>
          <w:szCs w:val="24"/>
          <w:lang w:eastAsia="zh-CN"/>
        </w:rPr>
        <w:t>采购活动</w:t>
      </w:r>
      <w:r>
        <w:rPr>
          <w:rFonts w:hint="eastAsia"/>
          <w:color w:val="auto"/>
          <w:sz w:val="24"/>
          <w:szCs w:val="24"/>
        </w:rPr>
        <w:t>，</w:t>
      </w:r>
      <w:r>
        <w:rPr>
          <w:rFonts w:hint="eastAsia"/>
          <w:color w:val="auto"/>
          <w:sz w:val="24"/>
          <w:szCs w:val="24"/>
          <w:lang w:eastAsia="zh-CN"/>
        </w:rPr>
        <w:t>提供的货物</w:t>
      </w:r>
      <w:r>
        <w:rPr>
          <w:rFonts w:hint="eastAsia"/>
          <w:color w:val="auto"/>
          <w:sz w:val="24"/>
          <w:szCs w:val="24"/>
        </w:rPr>
        <w:t>全部由符合政策要求的中小企业</w:t>
      </w:r>
      <w:r>
        <w:rPr>
          <w:rFonts w:hint="eastAsia"/>
          <w:color w:val="auto"/>
          <w:sz w:val="24"/>
          <w:szCs w:val="24"/>
          <w:lang w:eastAsia="zh-CN"/>
        </w:rPr>
        <w:t>制造</w:t>
      </w:r>
      <w:r>
        <w:rPr>
          <w:rFonts w:hint="eastAsia"/>
          <w:color w:val="auto"/>
          <w:sz w:val="24"/>
          <w:szCs w:val="24"/>
        </w:rPr>
        <w:t>。相关企业</w:t>
      </w:r>
      <w:r>
        <w:rPr>
          <w:rFonts w:hint="eastAsia"/>
          <w:color w:val="auto"/>
          <w:sz w:val="24"/>
          <w:szCs w:val="24"/>
          <w:lang w:eastAsia="zh-CN"/>
        </w:rPr>
        <w:t>（含签订分包意向协议的中小企业）</w:t>
      </w:r>
      <w:r>
        <w:rPr>
          <w:rFonts w:hint="eastAsia"/>
          <w:color w:val="auto"/>
          <w:sz w:val="24"/>
          <w:szCs w:val="24"/>
        </w:rPr>
        <w:t>的具体情况如下：</w:t>
      </w:r>
    </w:p>
    <w:p w14:paraId="4BBB967F">
      <w:pPr>
        <w:pStyle w:val="14"/>
        <w:tabs>
          <w:tab w:val="left" w:pos="1193"/>
          <w:tab w:val="left" w:pos="6974"/>
        </w:tabs>
        <w:spacing w:line="360" w:lineRule="auto"/>
        <w:ind w:firstLine="0"/>
        <w:textAlignment w:val="baseline"/>
        <w:rPr>
          <w:rFonts w:hint="eastAsia"/>
          <w:i w:val="0"/>
          <w:iCs w:val="0"/>
          <w:color w:val="auto"/>
          <w:sz w:val="24"/>
          <w:szCs w:val="24"/>
          <w:lang w:eastAsia="zh-CN"/>
        </w:rPr>
      </w:pPr>
      <w:bookmarkStart w:id="16" w:name="bookmark35"/>
      <w:bookmarkEnd w:id="16"/>
      <w:r>
        <w:rPr>
          <w:rFonts w:hint="eastAsia"/>
          <w:i/>
          <w:iCs/>
          <w:color w:val="auto"/>
          <w:sz w:val="24"/>
          <w:szCs w:val="24"/>
          <w:u w:val="single"/>
          <w:lang w:val="en-US" w:eastAsia="zh-CN"/>
        </w:rPr>
        <w:t xml:space="preserve"> </w:t>
      </w:r>
      <w:r>
        <w:rPr>
          <w:rFonts w:hint="eastAsia"/>
          <w:i w:val="0"/>
          <w:iCs w:val="0"/>
          <w:color w:val="auto"/>
          <w:sz w:val="24"/>
          <w:szCs w:val="24"/>
          <w:u w:val="single"/>
        </w:rPr>
        <w:t>警用智能装备柜</w:t>
      </w:r>
      <w:r>
        <w:rPr>
          <w:rFonts w:hint="eastAsia"/>
          <w:i w:val="0"/>
          <w:iCs w:val="0"/>
          <w:color w:val="auto"/>
          <w:sz w:val="24"/>
          <w:szCs w:val="24"/>
        </w:rPr>
        <w:t>,属于</w:t>
      </w:r>
      <w:r>
        <w:rPr>
          <w:rFonts w:hint="eastAsia"/>
          <w:i w:val="0"/>
          <w:iCs w:val="0"/>
          <w:color w:val="auto"/>
          <w:sz w:val="24"/>
          <w:szCs w:val="24"/>
          <w:u w:val="single"/>
          <w:lang w:val="en-US" w:eastAsia="zh-CN"/>
        </w:rPr>
        <w:t xml:space="preserve"> 工业  </w:t>
      </w:r>
      <w:r>
        <w:rPr>
          <w:rFonts w:hint="eastAsia"/>
          <w:i w:val="0"/>
          <w:iCs w:val="0"/>
          <w:color w:val="auto"/>
          <w:sz w:val="24"/>
          <w:szCs w:val="24"/>
        </w:rPr>
        <w:t xml:space="preserve">, </w:t>
      </w:r>
      <w:r>
        <w:rPr>
          <w:rFonts w:hint="eastAsia"/>
          <w:i w:val="0"/>
          <w:iCs w:val="0"/>
          <w:color w:val="auto"/>
          <w:sz w:val="24"/>
          <w:szCs w:val="24"/>
          <w:lang w:eastAsia="zh-CN"/>
        </w:rPr>
        <w:t>制造商</w:t>
      </w:r>
      <w:r>
        <w:rPr>
          <w:rFonts w:hint="eastAsia"/>
          <w:i w:val="0"/>
          <w:iCs w:val="0"/>
          <w:color w:val="auto"/>
          <w:sz w:val="24"/>
          <w:szCs w:val="24"/>
        </w:rPr>
        <w:t>为</w:t>
      </w:r>
      <w:r>
        <w:rPr>
          <w:rFonts w:hint="eastAsia"/>
          <w:i w:val="0"/>
          <w:iCs w:val="0"/>
          <w:color w:val="auto"/>
          <w:sz w:val="24"/>
          <w:szCs w:val="24"/>
          <w:u w:val="single"/>
        </w:rPr>
        <w:t>（企业名称）</w:t>
      </w:r>
      <w:r>
        <w:rPr>
          <w:rFonts w:hint="eastAsia"/>
          <w:i w:val="0"/>
          <w:iCs w:val="0"/>
          <w:color w:val="auto"/>
          <w:sz w:val="24"/>
          <w:szCs w:val="24"/>
        </w:rPr>
        <w:t>,从业人员</w:t>
      </w:r>
      <w:r>
        <w:rPr>
          <w:rFonts w:hint="eastAsia"/>
          <w:i w:val="0"/>
          <w:iCs w:val="0"/>
          <w:color w:val="auto"/>
          <w:sz w:val="24"/>
          <w:szCs w:val="24"/>
          <w:u w:val="single"/>
        </w:rPr>
        <w:t xml:space="preserve"> </w:t>
      </w:r>
      <w:r>
        <w:rPr>
          <w:rFonts w:hint="eastAsia"/>
          <w:i w:val="0"/>
          <w:iCs w:val="0"/>
          <w:color w:val="auto"/>
          <w:sz w:val="24"/>
          <w:szCs w:val="24"/>
          <w:u w:val="single"/>
          <w:lang w:val="en-US" w:eastAsia="zh-CN"/>
        </w:rPr>
        <w:t xml:space="preserve">    </w:t>
      </w:r>
      <w:r>
        <w:rPr>
          <w:rFonts w:hint="eastAsia"/>
          <w:i w:val="0"/>
          <w:iCs w:val="0"/>
          <w:color w:val="auto"/>
          <w:sz w:val="24"/>
          <w:szCs w:val="24"/>
        </w:rPr>
        <w:t>人，营业收入为</w:t>
      </w:r>
      <w:r>
        <w:rPr>
          <w:rFonts w:hint="eastAsia"/>
          <w:i w:val="0"/>
          <w:iCs w:val="0"/>
          <w:color w:val="auto"/>
          <w:sz w:val="24"/>
          <w:szCs w:val="24"/>
          <w:u w:val="single"/>
          <w:lang w:val="en-US" w:eastAsia="zh-CN" w:bidi="zh-CN"/>
        </w:rPr>
        <w:t xml:space="preserve">    </w:t>
      </w:r>
      <w:r>
        <w:rPr>
          <w:rFonts w:hint="eastAsia"/>
          <w:i w:val="0"/>
          <w:iCs w:val="0"/>
          <w:color w:val="auto"/>
          <w:sz w:val="24"/>
          <w:szCs w:val="24"/>
        </w:rPr>
        <w:t>万元，资产总额为</w:t>
      </w:r>
      <w:r>
        <w:rPr>
          <w:rFonts w:hint="eastAsia"/>
          <w:i w:val="0"/>
          <w:iCs w:val="0"/>
          <w:color w:val="auto"/>
          <w:sz w:val="24"/>
          <w:szCs w:val="24"/>
          <w:u w:val="single"/>
          <w:lang w:val="en-US" w:eastAsia="zh-CN" w:bidi="zh-CN"/>
        </w:rPr>
        <w:t xml:space="preserve">    </w:t>
      </w:r>
      <w:r>
        <w:rPr>
          <w:rFonts w:hint="eastAsia"/>
          <w:i w:val="0"/>
          <w:iCs w:val="0"/>
          <w:color w:val="auto"/>
          <w:sz w:val="24"/>
          <w:szCs w:val="24"/>
        </w:rPr>
        <w:t>万元</w:t>
      </w:r>
      <w:r>
        <w:rPr>
          <w:rFonts w:hint="eastAsia"/>
          <w:i w:val="0"/>
          <w:iCs w:val="0"/>
          <w:color w:val="auto"/>
          <w:sz w:val="24"/>
          <w:szCs w:val="24"/>
          <w:lang w:val="en-US" w:eastAsia="zh-CN" w:bidi="en-US"/>
        </w:rPr>
        <w:t>，</w:t>
      </w:r>
      <w:r>
        <w:rPr>
          <w:rFonts w:hint="eastAsia"/>
          <w:i w:val="0"/>
          <w:iCs w:val="0"/>
          <w:color w:val="auto"/>
          <w:sz w:val="24"/>
          <w:szCs w:val="24"/>
        </w:rPr>
        <w:t>属于</w:t>
      </w:r>
      <w:r>
        <w:rPr>
          <w:rFonts w:hint="eastAsia"/>
          <w:i w:val="0"/>
          <w:iCs w:val="0"/>
          <w:color w:val="auto"/>
          <w:sz w:val="24"/>
          <w:szCs w:val="24"/>
          <w:u w:val="single"/>
        </w:rPr>
        <w:t>（中型企业、 小型企业、微型企业）</w:t>
      </w:r>
      <w:r>
        <w:rPr>
          <w:rFonts w:hint="eastAsia"/>
          <w:i w:val="0"/>
          <w:iCs w:val="0"/>
          <w:color w:val="auto"/>
          <w:sz w:val="24"/>
          <w:szCs w:val="24"/>
          <w:lang w:eastAsia="zh-CN"/>
        </w:rPr>
        <w:t>。</w:t>
      </w:r>
    </w:p>
    <w:p w14:paraId="24DBCE04">
      <w:pPr>
        <w:pStyle w:val="14"/>
        <w:spacing w:line="360" w:lineRule="auto"/>
        <w:ind w:firstLine="660"/>
        <w:textAlignment w:val="baseline"/>
        <w:rPr>
          <w:rFonts w:hint="eastAsia"/>
          <w:color w:val="auto"/>
          <w:sz w:val="24"/>
          <w:szCs w:val="24"/>
        </w:rPr>
      </w:pPr>
      <w:bookmarkStart w:id="17" w:name="bookmark36"/>
      <w:bookmarkEnd w:id="17"/>
      <w:r>
        <w:rPr>
          <w:rFonts w:hint="eastAsia"/>
          <w:color w:val="auto"/>
          <w:sz w:val="24"/>
          <w:szCs w:val="24"/>
        </w:rPr>
        <w:t>以上企业，不属于大企业的分支机构，不存在控股股东为大企业的情形，也不存在与大企业的负责人为同一人的情形。</w:t>
      </w:r>
    </w:p>
    <w:p w14:paraId="72304D94">
      <w:pPr>
        <w:pStyle w:val="14"/>
        <w:spacing w:line="360" w:lineRule="auto"/>
        <w:ind w:firstLine="660"/>
        <w:textAlignment w:val="baseline"/>
        <w:rPr>
          <w:rFonts w:hint="eastAsia"/>
          <w:color w:val="auto"/>
          <w:sz w:val="24"/>
          <w:szCs w:val="24"/>
        </w:rPr>
      </w:pPr>
      <w:r>
        <w:rPr>
          <w:rFonts w:hint="eastAsia"/>
          <w:color w:val="auto"/>
          <w:sz w:val="24"/>
          <w:szCs w:val="24"/>
        </w:rPr>
        <w:t>本企业对上述声明内容的真实性负责。如有虚假，将依法承担相应责任。</w:t>
      </w:r>
    </w:p>
    <w:p w14:paraId="4CE18398">
      <w:pPr>
        <w:pStyle w:val="14"/>
        <w:spacing w:line="360" w:lineRule="auto"/>
        <w:ind w:left="3860" w:firstLine="80"/>
        <w:jc w:val="left"/>
        <w:textAlignment w:val="baseline"/>
        <w:rPr>
          <w:rFonts w:hint="eastAsia"/>
          <w:color w:val="auto"/>
          <w:sz w:val="24"/>
          <w:szCs w:val="24"/>
        </w:rPr>
      </w:pPr>
      <w:r>
        <w:rPr>
          <w:rFonts w:hint="eastAsia"/>
          <w:color w:val="auto"/>
          <w:sz w:val="24"/>
          <w:szCs w:val="24"/>
        </w:rPr>
        <w:t xml:space="preserve">企业名称（盖章）： </w:t>
      </w:r>
    </w:p>
    <w:p w14:paraId="757ECFA5">
      <w:pPr>
        <w:pStyle w:val="14"/>
        <w:spacing w:line="360" w:lineRule="auto"/>
        <w:ind w:left="3860" w:firstLine="80"/>
        <w:jc w:val="left"/>
        <w:textAlignment w:val="baseline"/>
        <w:rPr>
          <w:rFonts w:hint="eastAsia"/>
          <w:color w:val="auto"/>
          <w:sz w:val="24"/>
          <w:szCs w:val="24"/>
        </w:rPr>
      </w:pPr>
      <w:r>
        <w:rPr>
          <w:rFonts w:hint="eastAsia"/>
          <w:color w:val="auto"/>
          <w:sz w:val="24"/>
          <w:szCs w:val="24"/>
        </w:rPr>
        <w:t>日期：</w:t>
      </w:r>
    </w:p>
    <w:p w14:paraId="126E9657">
      <w:pPr>
        <w:widowControl/>
        <w:spacing w:before="100" w:beforeAutospacing="1" w:after="100" w:afterAutospacing="1" w:line="360" w:lineRule="auto"/>
        <w:rPr>
          <w:rFonts w:hAnsi="宋体" w:cs="Arial"/>
          <w:color w:val="auto"/>
          <w:szCs w:val="21"/>
        </w:rPr>
      </w:pPr>
      <w:r>
        <w:rPr>
          <w:rFonts w:hint="eastAsia" w:hAnsi="宋体"/>
          <w:color w:val="auto"/>
          <w:szCs w:val="21"/>
        </w:rPr>
        <w:t>说明：从业人员、营业收入、资产总额填报上一年度数据，无上一年度数据的新成立企业可不填报</w:t>
      </w:r>
      <w:r>
        <w:rPr>
          <w:rFonts w:hint="eastAsia" w:hAnsi="宋体" w:cs="Arial"/>
          <w:color w:val="auto"/>
          <w:szCs w:val="21"/>
        </w:rPr>
        <w:t>。</w:t>
      </w:r>
    </w:p>
    <w:p w14:paraId="69CE751A">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注：各行业划型标准：</w:t>
      </w:r>
    </w:p>
    <w:p w14:paraId="64959802">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（一）农、林、牧、渔业。营业收入</w:t>
      </w:r>
      <w:r>
        <w:rPr>
          <w:color w:val="auto"/>
          <w:sz w:val="18"/>
          <w:szCs w:val="18"/>
        </w:rPr>
        <w:t>20000</w:t>
      </w:r>
      <w:r>
        <w:rPr>
          <w:rFonts w:hint="eastAsia"/>
          <w:color w:val="auto"/>
          <w:sz w:val="18"/>
          <w:szCs w:val="18"/>
        </w:rPr>
        <w:t>万元以下的为中小微型企业。其中，营业收入</w:t>
      </w:r>
      <w:r>
        <w:rPr>
          <w:color w:val="auto"/>
          <w:sz w:val="18"/>
          <w:szCs w:val="18"/>
        </w:rPr>
        <w:t>500</w:t>
      </w:r>
      <w:r>
        <w:rPr>
          <w:rFonts w:hint="eastAsia"/>
          <w:color w:val="auto"/>
          <w:sz w:val="18"/>
          <w:szCs w:val="18"/>
        </w:rPr>
        <w:t>万元及以上的为中型企业，营业收入</w:t>
      </w:r>
      <w:r>
        <w:rPr>
          <w:color w:val="auto"/>
          <w:sz w:val="18"/>
          <w:szCs w:val="18"/>
        </w:rPr>
        <w:t>50</w:t>
      </w:r>
      <w:r>
        <w:rPr>
          <w:rFonts w:hint="eastAsia"/>
          <w:color w:val="auto"/>
          <w:sz w:val="18"/>
          <w:szCs w:val="18"/>
        </w:rPr>
        <w:t>万元及以上的为小型企业，营业收入</w:t>
      </w:r>
      <w:r>
        <w:rPr>
          <w:color w:val="auto"/>
          <w:sz w:val="18"/>
          <w:szCs w:val="18"/>
        </w:rPr>
        <w:t>50</w:t>
      </w:r>
      <w:r>
        <w:rPr>
          <w:rFonts w:hint="eastAsia"/>
          <w:color w:val="auto"/>
          <w:sz w:val="18"/>
          <w:szCs w:val="18"/>
        </w:rPr>
        <w:t>万元以下的为微型企业。</w:t>
      </w:r>
    </w:p>
    <w:p w14:paraId="19854202">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（二）工业。从业人员</w:t>
      </w:r>
      <w:r>
        <w:rPr>
          <w:color w:val="auto"/>
          <w:sz w:val="18"/>
          <w:szCs w:val="18"/>
        </w:rPr>
        <w:t>1000</w:t>
      </w:r>
      <w:r>
        <w:rPr>
          <w:rFonts w:hint="eastAsia"/>
          <w:color w:val="auto"/>
          <w:sz w:val="18"/>
          <w:szCs w:val="18"/>
        </w:rPr>
        <w:t>人以下或营业收入</w:t>
      </w:r>
      <w:r>
        <w:rPr>
          <w:color w:val="auto"/>
          <w:sz w:val="18"/>
          <w:szCs w:val="18"/>
        </w:rPr>
        <w:t>40000</w:t>
      </w:r>
      <w:r>
        <w:rPr>
          <w:rFonts w:hint="eastAsia"/>
          <w:color w:val="auto"/>
          <w:sz w:val="18"/>
          <w:szCs w:val="18"/>
        </w:rPr>
        <w:t>万元以下的为中小微型企业。其中，从业人员</w:t>
      </w:r>
      <w:r>
        <w:rPr>
          <w:color w:val="auto"/>
          <w:sz w:val="18"/>
          <w:szCs w:val="18"/>
        </w:rPr>
        <w:t>300</w:t>
      </w:r>
      <w:r>
        <w:rPr>
          <w:rFonts w:hint="eastAsia"/>
          <w:color w:val="auto"/>
          <w:sz w:val="18"/>
          <w:szCs w:val="18"/>
        </w:rPr>
        <w:t>人及以上，且营业收入</w:t>
      </w:r>
      <w:r>
        <w:rPr>
          <w:color w:val="auto"/>
          <w:sz w:val="18"/>
          <w:szCs w:val="18"/>
        </w:rPr>
        <w:t>2000</w:t>
      </w:r>
      <w:r>
        <w:rPr>
          <w:rFonts w:hint="eastAsia"/>
          <w:color w:val="auto"/>
          <w:sz w:val="18"/>
          <w:szCs w:val="18"/>
        </w:rPr>
        <w:t>万元及以上的为中型企业；从业人员</w:t>
      </w:r>
      <w:r>
        <w:rPr>
          <w:color w:val="auto"/>
          <w:sz w:val="18"/>
          <w:szCs w:val="18"/>
        </w:rPr>
        <w:t>20</w:t>
      </w:r>
      <w:r>
        <w:rPr>
          <w:rFonts w:hint="eastAsia"/>
          <w:color w:val="auto"/>
          <w:sz w:val="18"/>
          <w:szCs w:val="18"/>
        </w:rPr>
        <w:t>人及以上，且营业收入</w:t>
      </w:r>
      <w:r>
        <w:rPr>
          <w:color w:val="auto"/>
          <w:sz w:val="18"/>
          <w:szCs w:val="18"/>
        </w:rPr>
        <w:t>300</w:t>
      </w:r>
      <w:r>
        <w:rPr>
          <w:rFonts w:hint="eastAsia"/>
          <w:color w:val="auto"/>
          <w:sz w:val="18"/>
          <w:szCs w:val="18"/>
        </w:rPr>
        <w:t>万元及以上的为小型企业；从业人员</w:t>
      </w:r>
      <w:r>
        <w:rPr>
          <w:color w:val="auto"/>
          <w:sz w:val="18"/>
          <w:szCs w:val="18"/>
        </w:rPr>
        <w:t>20</w:t>
      </w:r>
      <w:r>
        <w:rPr>
          <w:rFonts w:hint="eastAsia"/>
          <w:color w:val="auto"/>
          <w:sz w:val="18"/>
          <w:szCs w:val="18"/>
        </w:rPr>
        <w:t>人以下或营业收入</w:t>
      </w:r>
      <w:r>
        <w:rPr>
          <w:color w:val="auto"/>
          <w:sz w:val="18"/>
          <w:szCs w:val="18"/>
        </w:rPr>
        <w:t>300</w:t>
      </w:r>
      <w:r>
        <w:rPr>
          <w:rFonts w:hint="eastAsia"/>
          <w:color w:val="auto"/>
          <w:sz w:val="18"/>
          <w:szCs w:val="18"/>
        </w:rPr>
        <w:t>万元以下的为微型企业。</w:t>
      </w:r>
    </w:p>
    <w:p w14:paraId="3CFD0268">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（三）建筑业。营业收入</w:t>
      </w:r>
      <w:r>
        <w:rPr>
          <w:color w:val="auto"/>
          <w:sz w:val="18"/>
          <w:szCs w:val="18"/>
        </w:rPr>
        <w:t>80000</w:t>
      </w:r>
      <w:r>
        <w:rPr>
          <w:rFonts w:hint="eastAsia"/>
          <w:color w:val="auto"/>
          <w:sz w:val="18"/>
          <w:szCs w:val="18"/>
        </w:rPr>
        <w:t>万元以下或资产总额</w:t>
      </w:r>
      <w:r>
        <w:rPr>
          <w:color w:val="auto"/>
          <w:sz w:val="18"/>
          <w:szCs w:val="18"/>
        </w:rPr>
        <w:t>80000</w:t>
      </w:r>
      <w:r>
        <w:rPr>
          <w:rFonts w:hint="eastAsia"/>
          <w:color w:val="auto"/>
          <w:sz w:val="18"/>
          <w:szCs w:val="18"/>
        </w:rPr>
        <w:t>万元以下的为中小微型企业。其中，营业收入</w:t>
      </w:r>
      <w:r>
        <w:rPr>
          <w:color w:val="auto"/>
          <w:sz w:val="18"/>
          <w:szCs w:val="18"/>
        </w:rPr>
        <w:t>6000</w:t>
      </w:r>
      <w:r>
        <w:rPr>
          <w:rFonts w:hint="eastAsia"/>
          <w:color w:val="auto"/>
          <w:sz w:val="18"/>
          <w:szCs w:val="18"/>
        </w:rPr>
        <w:t>万元及以上，且资产总额</w:t>
      </w:r>
      <w:r>
        <w:rPr>
          <w:color w:val="auto"/>
          <w:sz w:val="18"/>
          <w:szCs w:val="18"/>
        </w:rPr>
        <w:t>5000</w:t>
      </w:r>
      <w:r>
        <w:rPr>
          <w:rFonts w:hint="eastAsia"/>
          <w:color w:val="auto"/>
          <w:sz w:val="18"/>
          <w:szCs w:val="18"/>
        </w:rPr>
        <w:t>万元及以上的为中型企业；营业收入</w:t>
      </w:r>
      <w:r>
        <w:rPr>
          <w:color w:val="auto"/>
          <w:sz w:val="18"/>
          <w:szCs w:val="18"/>
        </w:rPr>
        <w:t>300</w:t>
      </w:r>
      <w:r>
        <w:rPr>
          <w:rFonts w:hint="eastAsia"/>
          <w:color w:val="auto"/>
          <w:sz w:val="18"/>
          <w:szCs w:val="18"/>
        </w:rPr>
        <w:t>万元及以上，且资产总额</w:t>
      </w:r>
      <w:r>
        <w:rPr>
          <w:color w:val="auto"/>
          <w:sz w:val="18"/>
          <w:szCs w:val="18"/>
        </w:rPr>
        <w:t>300</w:t>
      </w:r>
      <w:r>
        <w:rPr>
          <w:rFonts w:hint="eastAsia"/>
          <w:color w:val="auto"/>
          <w:sz w:val="18"/>
          <w:szCs w:val="18"/>
        </w:rPr>
        <w:t>万元及以上的为小型企业；营业收入</w:t>
      </w:r>
      <w:r>
        <w:rPr>
          <w:color w:val="auto"/>
          <w:sz w:val="18"/>
          <w:szCs w:val="18"/>
        </w:rPr>
        <w:t>300</w:t>
      </w:r>
      <w:r>
        <w:rPr>
          <w:rFonts w:hint="eastAsia"/>
          <w:color w:val="auto"/>
          <w:sz w:val="18"/>
          <w:szCs w:val="18"/>
        </w:rPr>
        <w:t>万元以下或资产总额</w:t>
      </w:r>
      <w:r>
        <w:rPr>
          <w:color w:val="auto"/>
          <w:sz w:val="18"/>
          <w:szCs w:val="18"/>
        </w:rPr>
        <w:t>300</w:t>
      </w:r>
      <w:r>
        <w:rPr>
          <w:rFonts w:hint="eastAsia"/>
          <w:color w:val="auto"/>
          <w:sz w:val="18"/>
          <w:szCs w:val="18"/>
        </w:rPr>
        <w:t>万元以下的为微型企业。</w:t>
      </w:r>
    </w:p>
    <w:p w14:paraId="0BD15D09">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（四）批发业。从业人员</w:t>
      </w:r>
      <w:r>
        <w:rPr>
          <w:color w:val="auto"/>
          <w:sz w:val="18"/>
          <w:szCs w:val="18"/>
        </w:rPr>
        <w:t>200</w:t>
      </w:r>
      <w:r>
        <w:rPr>
          <w:rFonts w:hint="eastAsia"/>
          <w:color w:val="auto"/>
          <w:sz w:val="18"/>
          <w:szCs w:val="18"/>
        </w:rPr>
        <w:t>人以下或营业收入</w:t>
      </w:r>
      <w:r>
        <w:rPr>
          <w:color w:val="auto"/>
          <w:sz w:val="18"/>
          <w:szCs w:val="18"/>
        </w:rPr>
        <w:t>40000</w:t>
      </w:r>
      <w:r>
        <w:rPr>
          <w:rFonts w:hint="eastAsia"/>
          <w:color w:val="auto"/>
          <w:sz w:val="18"/>
          <w:szCs w:val="18"/>
        </w:rPr>
        <w:t>万元以下的为中小微型企业。其中，从业人员</w:t>
      </w:r>
      <w:r>
        <w:rPr>
          <w:color w:val="auto"/>
          <w:sz w:val="18"/>
          <w:szCs w:val="18"/>
        </w:rPr>
        <w:t>20</w:t>
      </w:r>
      <w:r>
        <w:rPr>
          <w:rFonts w:hint="eastAsia"/>
          <w:color w:val="auto"/>
          <w:sz w:val="18"/>
          <w:szCs w:val="18"/>
        </w:rPr>
        <w:t>人及以上，且营业收入</w:t>
      </w:r>
      <w:r>
        <w:rPr>
          <w:color w:val="auto"/>
          <w:sz w:val="18"/>
          <w:szCs w:val="18"/>
        </w:rPr>
        <w:t>5000</w:t>
      </w:r>
      <w:r>
        <w:rPr>
          <w:rFonts w:hint="eastAsia"/>
          <w:color w:val="auto"/>
          <w:sz w:val="18"/>
          <w:szCs w:val="18"/>
        </w:rPr>
        <w:t>万元及以上的为中型企业；从业人员</w:t>
      </w:r>
      <w:r>
        <w:rPr>
          <w:color w:val="auto"/>
          <w:sz w:val="18"/>
          <w:szCs w:val="18"/>
        </w:rPr>
        <w:t>5</w:t>
      </w:r>
      <w:r>
        <w:rPr>
          <w:rFonts w:hint="eastAsia"/>
          <w:color w:val="auto"/>
          <w:sz w:val="18"/>
          <w:szCs w:val="18"/>
        </w:rPr>
        <w:t>人及以上，且营业收入</w:t>
      </w:r>
      <w:r>
        <w:rPr>
          <w:color w:val="auto"/>
          <w:sz w:val="18"/>
          <w:szCs w:val="18"/>
        </w:rPr>
        <w:t>1000</w:t>
      </w:r>
      <w:r>
        <w:rPr>
          <w:rFonts w:hint="eastAsia"/>
          <w:color w:val="auto"/>
          <w:sz w:val="18"/>
          <w:szCs w:val="18"/>
        </w:rPr>
        <w:t>万元及以上的为小型企业；从业人员</w:t>
      </w:r>
      <w:r>
        <w:rPr>
          <w:color w:val="auto"/>
          <w:sz w:val="18"/>
          <w:szCs w:val="18"/>
        </w:rPr>
        <w:t>5</w:t>
      </w:r>
      <w:r>
        <w:rPr>
          <w:rFonts w:hint="eastAsia"/>
          <w:color w:val="auto"/>
          <w:sz w:val="18"/>
          <w:szCs w:val="18"/>
        </w:rPr>
        <w:t>人以下或营业收入</w:t>
      </w:r>
      <w:r>
        <w:rPr>
          <w:color w:val="auto"/>
          <w:sz w:val="18"/>
          <w:szCs w:val="18"/>
        </w:rPr>
        <w:t>1000</w:t>
      </w:r>
      <w:r>
        <w:rPr>
          <w:rFonts w:hint="eastAsia"/>
          <w:color w:val="auto"/>
          <w:sz w:val="18"/>
          <w:szCs w:val="18"/>
        </w:rPr>
        <w:t>万元以下的为微型企业。</w:t>
      </w:r>
    </w:p>
    <w:p w14:paraId="5C8062A4">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（五）零售业。从业人员</w:t>
      </w:r>
      <w:r>
        <w:rPr>
          <w:color w:val="auto"/>
          <w:sz w:val="18"/>
          <w:szCs w:val="18"/>
        </w:rPr>
        <w:t>300</w:t>
      </w:r>
      <w:r>
        <w:rPr>
          <w:rFonts w:hint="eastAsia"/>
          <w:color w:val="auto"/>
          <w:sz w:val="18"/>
          <w:szCs w:val="18"/>
        </w:rPr>
        <w:t>人以下或营业收入</w:t>
      </w:r>
      <w:r>
        <w:rPr>
          <w:color w:val="auto"/>
          <w:sz w:val="18"/>
          <w:szCs w:val="18"/>
        </w:rPr>
        <w:t>20000</w:t>
      </w:r>
      <w:r>
        <w:rPr>
          <w:rFonts w:hint="eastAsia"/>
          <w:color w:val="auto"/>
          <w:sz w:val="18"/>
          <w:szCs w:val="18"/>
        </w:rPr>
        <w:t>万元以下的为中小微型企业。其中，从业人员</w:t>
      </w:r>
      <w:r>
        <w:rPr>
          <w:color w:val="auto"/>
          <w:sz w:val="18"/>
          <w:szCs w:val="18"/>
        </w:rPr>
        <w:t>50</w:t>
      </w:r>
      <w:r>
        <w:rPr>
          <w:rFonts w:hint="eastAsia"/>
          <w:color w:val="auto"/>
          <w:sz w:val="18"/>
          <w:szCs w:val="18"/>
        </w:rPr>
        <w:t>人及以上，且营业收入</w:t>
      </w:r>
      <w:r>
        <w:rPr>
          <w:color w:val="auto"/>
          <w:sz w:val="18"/>
          <w:szCs w:val="18"/>
        </w:rPr>
        <w:t>500</w:t>
      </w:r>
      <w:r>
        <w:rPr>
          <w:rFonts w:hint="eastAsia"/>
          <w:color w:val="auto"/>
          <w:sz w:val="18"/>
          <w:szCs w:val="18"/>
        </w:rPr>
        <w:t>万元及以上的为中型企业；从业人员</w:t>
      </w:r>
      <w:r>
        <w:rPr>
          <w:color w:val="auto"/>
          <w:sz w:val="18"/>
          <w:szCs w:val="18"/>
        </w:rPr>
        <w:t>10</w:t>
      </w:r>
      <w:r>
        <w:rPr>
          <w:rFonts w:hint="eastAsia"/>
          <w:color w:val="auto"/>
          <w:sz w:val="18"/>
          <w:szCs w:val="18"/>
        </w:rPr>
        <w:t>人及以上，且营业收入</w:t>
      </w:r>
      <w:r>
        <w:rPr>
          <w:color w:val="auto"/>
          <w:sz w:val="18"/>
          <w:szCs w:val="18"/>
        </w:rPr>
        <w:t>100</w:t>
      </w:r>
      <w:r>
        <w:rPr>
          <w:rFonts w:hint="eastAsia"/>
          <w:color w:val="auto"/>
          <w:sz w:val="18"/>
          <w:szCs w:val="18"/>
        </w:rPr>
        <w:t>万元及以上的为小型企业；从业人员</w:t>
      </w:r>
      <w:r>
        <w:rPr>
          <w:color w:val="auto"/>
          <w:sz w:val="18"/>
          <w:szCs w:val="18"/>
        </w:rPr>
        <w:t>10</w:t>
      </w:r>
      <w:r>
        <w:rPr>
          <w:rFonts w:hint="eastAsia"/>
          <w:color w:val="auto"/>
          <w:sz w:val="18"/>
          <w:szCs w:val="18"/>
        </w:rPr>
        <w:t>人以下或营业收入</w:t>
      </w:r>
      <w:r>
        <w:rPr>
          <w:color w:val="auto"/>
          <w:sz w:val="18"/>
          <w:szCs w:val="18"/>
        </w:rPr>
        <w:t>100</w:t>
      </w:r>
      <w:r>
        <w:rPr>
          <w:rFonts w:hint="eastAsia"/>
          <w:color w:val="auto"/>
          <w:sz w:val="18"/>
          <w:szCs w:val="18"/>
        </w:rPr>
        <w:t>万元以下的为微型企业。</w:t>
      </w:r>
    </w:p>
    <w:p w14:paraId="0DAF46AE">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（六）交通运输业。从业人员</w:t>
      </w:r>
      <w:r>
        <w:rPr>
          <w:color w:val="auto"/>
          <w:sz w:val="18"/>
          <w:szCs w:val="18"/>
        </w:rPr>
        <w:t>1000</w:t>
      </w:r>
      <w:r>
        <w:rPr>
          <w:rFonts w:hint="eastAsia"/>
          <w:color w:val="auto"/>
          <w:sz w:val="18"/>
          <w:szCs w:val="18"/>
        </w:rPr>
        <w:t>人以下或营业收入</w:t>
      </w:r>
      <w:r>
        <w:rPr>
          <w:color w:val="auto"/>
          <w:sz w:val="18"/>
          <w:szCs w:val="18"/>
        </w:rPr>
        <w:t>30000</w:t>
      </w:r>
      <w:r>
        <w:rPr>
          <w:rFonts w:hint="eastAsia"/>
          <w:color w:val="auto"/>
          <w:sz w:val="18"/>
          <w:szCs w:val="18"/>
        </w:rPr>
        <w:t>万元以下的为中小微型企业。其中，从业人员</w:t>
      </w:r>
      <w:r>
        <w:rPr>
          <w:color w:val="auto"/>
          <w:sz w:val="18"/>
          <w:szCs w:val="18"/>
        </w:rPr>
        <w:t>300</w:t>
      </w:r>
      <w:r>
        <w:rPr>
          <w:rFonts w:hint="eastAsia"/>
          <w:color w:val="auto"/>
          <w:sz w:val="18"/>
          <w:szCs w:val="18"/>
        </w:rPr>
        <w:t>人及以上，且营业收入</w:t>
      </w:r>
      <w:r>
        <w:rPr>
          <w:color w:val="auto"/>
          <w:sz w:val="18"/>
          <w:szCs w:val="18"/>
        </w:rPr>
        <w:t>3000</w:t>
      </w:r>
      <w:r>
        <w:rPr>
          <w:rFonts w:hint="eastAsia"/>
          <w:color w:val="auto"/>
          <w:sz w:val="18"/>
          <w:szCs w:val="18"/>
        </w:rPr>
        <w:t>万元及以上的为中型企业；从业人员</w:t>
      </w:r>
      <w:r>
        <w:rPr>
          <w:color w:val="auto"/>
          <w:sz w:val="18"/>
          <w:szCs w:val="18"/>
        </w:rPr>
        <w:t>20</w:t>
      </w:r>
      <w:r>
        <w:rPr>
          <w:rFonts w:hint="eastAsia"/>
          <w:color w:val="auto"/>
          <w:sz w:val="18"/>
          <w:szCs w:val="18"/>
        </w:rPr>
        <w:t>人及以上，且营业收入</w:t>
      </w:r>
      <w:r>
        <w:rPr>
          <w:color w:val="auto"/>
          <w:sz w:val="18"/>
          <w:szCs w:val="18"/>
        </w:rPr>
        <w:t>200</w:t>
      </w:r>
      <w:r>
        <w:rPr>
          <w:rFonts w:hint="eastAsia"/>
          <w:color w:val="auto"/>
          <w:sz w:val="18"/>
          <w:szCs w:val="18"/>
        </w:rPr>
        <w:t>万元及以上的为小型企业；从业人员</w:t>
      </w:r>
      <w:r>
        <w:rPr>
          <w:color w:val="auto"/>
          <w:sz w:val="18"/>
          <w:szCs w:val="18"/>
        </w:rPr>
        <w:t>20</w:t>
      </w:r>
      <w:r>
        <w:rPr>
          <w:rFonts w:hint="eastAsia"/>
          <w:color w:val="auto"/>
          <w:sz w:val="18"/>
          <w:szCs w:val="18"/>
        </w:rPr>
        <w:t>人以下或营业收入</w:t>
      </w:r>
      <w:r>
        <w:rPr>
          <w:color w:val="auto"/>
          <w:sz w:val="18"/>
          <w:szCs w:val="18"/>
        </w:rPr>
        <w:t>200</w:t>
      </w:r>
      <w:r>
        <w:rPr>
          <w:rFonts w:hint="eastAsia"/>
          <w:color w:val="auto"/>
          <w:sz w:val="18"/>
          <w:szCs w:val="18"/>
        </w:rPr>
        <w:t>万元以下的为微型企业。</w:t>
      </w:r>
    </w:p>
    <w:p w14:paraId="0AFD8EF6">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（七）仓储业。从业人员</w:t>
      </w:r>
      <w:r>
        <w:rPr>
          <w:color w:val="auto"/>
          <w:sz w:val="18"/>
          <w:szCs w:val="18"/>
        </w:rPr>
        <w:t>200</w:t>
      </w:r>
      <w:r>
        <w:rPr>
          <w:rFonts w:hint="eastAsia"/>
          <w:color w:val="auto"/>
          <w:sz w:val="18"/>
          <w:szCs w:val="18"/>
        </w:rPr>
        <w:t>人以下或营业收入</w:t>
      </w:r>
      <w:r>
        <w:rPr>
          <w:color w:val="auto"/>
          <w:sz w:val="18"/>
          <w:szCs w:val="18"/>
        </w:rPr>
        <w:t>30000</w:t>
      </w:r>
      <w:r>
        <w:rPr>
          <w:rFonts w:hint="eastAsia"/>
          <w:color w:val="auto"/>
          <w:sz w:val="18"/>
          <w:szCs w:val="18"/>
        </w:rPr>
        <w:t>万元以下的为中小微型企业。其中，从业人员</w:t>
      </w:r>
      <w:r>
        <w:rPr>
          <w:color w:val="auto"/>
          <w:sz w:val="18"/>
          <w:szCs w:val="18"/>
        </w:rPr>
        <w:t>100</w:t>
      </w:r>
      <w:r>
        <w:rPr>
          <w:rFonts w:hint="eastAsia"/>
          <w:color w:val="auto"/>
          <w:sz w:val="18"/>
          <w:szCs w:val="18"/>
        </w:rPr>
        <w:t>人及以上，且营业收入</w:t>
      </w:r>
      <w:r>
        <w:rPr>
          <w:color w:val="auto"/>
          <w:sz w:val="18"/>
          <w:szCs w:val="18"/>
        </w:rPr>
        <w:t>1000</w:t>
      </w:r>
      <w:r>
        <w:rPr>
          <w:rFonts w:hint="eastAsia"/>
          <w:color w:val="auto"/>
          <w:sz w:val="18"/>
          <w:szCs w:val="18"/>
        </w:rPr>
        <w:t>万元及以上的为中型企业；从业人员</w:t>
      </w:r>
      <w:r>
        <w:rPr>
          <w:color w:val="auto"/>
          <w:sz w:val="18"/>
          <w:szCs w:val="18"/>
        </w:rPr>
        <w:t>20</w:t>
      </w:r>
      <w:r>
        <w:rPr>
          <w:rFonts w:hint="eastAsia"/>
          <w:color w:val="auto"/>
          <w:sz w:val="18"/>
          <w:szCs w:val="18"/>
        </w:rPr>
        <w:t>人及以上，且营业收入</w:t>
      </w:r>
      <w:r>
        <w:rPr>
          <w:color w:val="auto"/>
          <w:sz w:val="18"/>
          <w:szCs w:val="18"/>
        </w:rPr>
        <w:t>100</w:t>
      </w:r>
      <w:r>
        <w:rPr>
          <w:rFonts w:hint="eastAsia"/>
          <w:color w:val="auto"/>
          <w:sz w:val="18"/>
          <w:szCs w:val="18"/>
        </w:rPr>
        <w:t>万元及以上的为小型企业；从业人员</w:t>
      </w:r>
      <w:r>
        <w:rPr>
          <w:color w:val="auto"/>
          <w:sz w:val="18"/>
          <w:szCs w:val="18"/>
        </w:rPr>
        <w:t>20</w:t>
      </w:r>
      <w:r>
        <w:rPr>
          <w:rFonts w:hint="eastAsia"/>
          <w:color w:val="auto"/>
          <w:sz w:val="18"/>
          <w:szCs w:val="18"/>
        </w:rPr>
        <w:t>人以下或营业收入</w:t>
      </w:r>
      <w:r>
        <w:rPr>
          <w:color w:val="auto"/>
          <w:sz w:val="18"/>
          <w:szCs w:val="18"/>
        </w:rPr>
        <w:t>100</w:t>
      </w:r>
      <w:r>
        <w:rPr>
          <w:rFonts w:hint="eastAsia"/>
          <w:color w:val="auto"/>
          <w:sz w:val="18"/>
          <w:szCs w:val="18"/>
        </w:rPr>
        <w:t>万元以下的为微型企业。</w:t>
      </w:r>
    </w:p>
    <w:p w14:paraId="5DFD5306">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（八）邮政业。从业人员</w:t>
      </w:r>
      <w:r>
        <w:rPr>
          <w:color w:val="auto"/>
          <w:sz w:val="18"/>
          <w:szCs w:val="18"/>
        </w:rPr>
        <w:t>1000</w:t>
      </w:r>
      <w:r>
        <w:rPr>
          <w:rFonts w:hint="eastAsia"/>
          <w:color w:val="auto"/>
          <w:sz w:val="18"/>
          <w:szCs w:val="18"/>
        </w:rPr>
        <w:t>人以下或营业收入</w:t>
      </w:r>
      <w:r>
        <w:rPr>
          <w:color w:val="auto"/>
          <w:sz w:val="18"/>
          <w:szCs w:val="18"/>
        </w:rPr>
        <w:t>30000</w:t>
      </w:r>
      <w:r>
        <w:rPr>
          <w:rFonts w:hint="eastAsia"/>
          <w:color w:val="auto"/>
          <w:sz w:val="18"/>
          <w:szCs w:val="18"/>
        </w:rPr>
        <w:t>万元以下的为中小微型企业。其中，从业人员</w:t>
      </w:r>
      <w:r>
        <w:rPr>
          <w:color w:val="auto"/>
          <w:sz w:val="18"/>
          <w:szCs w:val="18"/>
        </w:rPr>
        <w:t>300</w:t>
      </w:r>
      <w:r>
        <w:rPr>
          <w:rFonts w:hint="eastAsia"/>
          <w:color w:val="auto"/>
          <w:sz w:val="18"/>
          <w:szCs w:val="18"/>
        </w:rPr>
        <w:t>人及以上，且营业收入</w:t>
      </w:r>
      <w:r>
        <w:rPr>
          <w:color w:val="auto"/>
          <w:sz w:val="18"/>
          <w:szCs w:val="18"/>
        </w:rPr>
        <w:t>2000</w:t>
      </w:r>
      <w:r>
        <w:rPr>
          <w:rFonts w:hint="eastAsia"/>
          <w:color w:val="auto"/>
          <w:sz w:val="18"/>
          <w:szCs w:val="18"/>
        </w:rPr>
        <w:t>万元及以上的为中型企业；从业人员</w:t>
      </w:r>
      <w:r>
        <w:rPr>
          <w:color w:val="auto"/>
          <w:sz w:val="18"/>
          <w:szCs w:val="18"/>
        </w:rPr>
        <w:t>20</w:t>
      </w:r>
      <w:r>
        <w:rPr>
          <w:rFonts w:hint="eastAsia"/>
          <w:color w:val="auto"/>
          <w:sz w:val="18"/>
          <w:szCs w:val="18"/>
        </w:rPr>
        <w:t>人及以上，且营业收入</w:t>
      </w:r>
      <w:r>
        <w:rPr>
          <w:color w:val="auto"/>
          <w:sz w:val="18"/>
          <w:szCs w:val="18"/>
        </w:rPr>
        <w:t>100</w:t>
      </w:r>
      <w:r>
        <w:rPr>
          <w:rFonts w:hint="eastAsia"/>
          <w:color w:val="auto"/>
          <w:sz w:val="18"/>
          <w:szCs w:val="18"/>
        </w:rPr>
        <w:t>万元及以上的为小型企业；从业人员</w:t>
      </w:r>
      <w:r>
        <w:rPr>
          <w:color w:val="auto"/>
          <w:sz w:val="18"/>
          <w:szCs w:val="18"/>
        </w:rPr>
        <w:t>20</w:t>
      </w:r>
      <w:r>
        <w:rPr>
          <w:rFonts w:hint="eastAsia"/>
          <w:color w:val="auto"/>
          <w:sz w:val="18"/>
          <w:szCs w:val="18"/>
        </w:rPr>
        <w:t>人以下或营业收入</w:t>
      </w:r>
      <w:r>
        <w:rPr>
          <w:color w:val="auto"/>
          <w:sz w:val="18"/>
          <w:szCs w:val="18"/>
        </w:rPr>
        <w:t>100</w:t>
      </w:r>
      <w:r>
        <w:rPr>
          <w:rFonts w:hint="eastAsia"/>
          <w:color w:val="auto"/>
          <w:sz w:val="18"/>
          <w:szCs w:val="18"/>
        </w:rPr>
        <w:t>万元以下的为微型企业。</w:t>
      </w:r>
    </w:p>
    <w:p w14:paraId="4EFA180A">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（九）住宿业。从业人员</w:t>
      </w:r>
      <w:r>
        <w:rPr>
          <w:color w:val="auto"/>
          <w:sz w:val="18"/>
          <w:szCs w:val="18"/>
        </w:rPr>
        <w:t>300</w:t>
      </w:r>
      <w:r>
        <w:rPr>
          <w:rFonts w:hint="eastAsia"/>
          <w:color w:val="auto"/>
          <w:sz w:val="18"/>
          <w:szCs w:val="18"/>
        </w:rPr>
        <w:t>人以下或营业收入</w:t>
      </w:r>
      <w:r>
        <w:rPr>
          <w:color w:val="auto"/>
          <w:sz w:val="18"/>
          <w:szCs w:val="18"/>
        </w:rPr>
        <w:t>10000</w:t>
      </w:r>
      <w:r>
        <w:rPr>
          <w:rFonts w:hint="eastAsia"/>
          <w:color w:val="auto"/>
          <w:sz w:val="18"/>
          <w:szCs w:val="18"/>
        </w:rPr>
        <w:t>万元以下的为中小微型企业。其中，从业人员</w:t>
      </w:r>
      <w:r>
        <w:rPr>
          <w:color w:val="auto"/>
          <w:sz w:val="18"/>
          <w:szCs w:val="18"/>
        </w:rPr>
        <w:t>100</w:t>
      </w:r>
      <w:r>
        <w:rPr>
          <w:rFonts w:hint="eastAsia"/>
          <w:color w:val="auto"/>
          <w:sz w:val="18"/>
          <w:szCs w:val="18"/>
        </w:rPr>
        <w:t>人及以上，且营业收入</w:t>
      </w:r>
      <w:r>
        <w:rPr>
          <w:color w:val="auto"/>
          <w:sz w:val="18"/>
          <w:szCs w:val="18"/>
        </w:rPr>
        <w:t>2000</w:t>
      </w:r>
      <w:r>
        <w:rPr>
          <w:rFonts w:hint="eastAsia"/>
          <w:color w:val="auto"/>
          <w:sz w:val="18"/>
          <w:szCs w:val="18"/>
        </w:rPr>
        <w:t>万元及以上的为中型企业；从业人员</w:t>
      </w:r>
      <w:r>
        <w:rPr>
          <w:color w:val="auto"/>
          <w:sz w:val="18"/>
          <w:szCs w:val="18"/>
        </w:rPr>
        <w:t>10</w:t>
      </w:r>
      <w:r>
        <w:rPr>
          <w:rFonts w:hint="eastAsia"/>
          <w:color w:val="auto"/>
          <w:sz w:val="18"/>
          <w:szCs w:val="18"/>
        </w:rPr>
        <w:t>人及以上，且营业收入</w:t>
      </w:r>
      <w:r>
        <w:rPr>
          <w:color w:val="auto"/>
          <w:sz w:val="18"/>
          <w:szCs w:val="18"/>
        </w:rPr>
        <w:t>100</w:t>
      </w:r>
      <w:r>
        <w:rPr>
          <w:rFonts w:hint="eastAsia"/>
          <w:color w:val="auto"/>
          <w:sz w:val="18"/>
          <w:szCs w:val="18"/>
        </w:rPr>
        <w:t>万元及以上的为小型企业；从业人员</w:t>
      </w:r>
      <w:r>
        <w:rPr>
          <w:color w:val="auto"/>
          <w:sz w:val="18"/>
          <w:szCs w:val="18"/>
        </w:rPr>
        <w:t>10</w:t>
      </w:r>
      <w:r>
        <w:rPr>
          <w:rFonts w:hint="eastAsia"/>
          <w:color w:val="auto"/>
          <w:sz w:val="18"/>
          <w:szCs w:val="18"/>
        </w:rPr>
        <w:t>人以下或营业收入</w:t>
      </w:r>
      <w:r>
        <w:rPr>
          <w:color w:val="auto"/>
          <w:sz w:val="18"/>
          <w:szCs w:val="18"/>
        </w:rPr>
        <w:t>100</w:t>
      </w:r>
      <w:r>
        <w:rPr>
          <w:rFonts w:hint="eastAsia"/>
          <w:color w:val="auto"/>
          <w:sz w:val="18"/>
          <w:szCs w:val="18"/>
        </w:rPr>
        <w:t>万元以下的为微型企业。</w:t>
      </w:r>
    </w:p>
    <w:p w14:paraId="76A990C3">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（十）餐饮业。从业人员</w:t>
      </w:r>
      <w:r>
        <w:rPr>
          <w:color w:val="auto"/>
          <w:sz w:val="18"/>
          <w:szCs w:val="18"/>
        </w:rPr>
        <w:t>300</w:t>
      </w:r>
      <w:r>
        <w:rPr>
          <w:rFonts w:hint="eastAsia"/>
          <w:color w:val="auto"/>
          <w:sz w:val="18"/>
          <w:szCs w:val="18"/>
        </w:rPr>
        <w:t>人以下或营业收入</w:t>
      </w:r>
      <w:r>
        <w:rPr>
          <w:color w:val="auto"/>
          <w:sz w:val="18"/>
          <w:szCs w:val="18"/>
        </w:rPr>
        <w:t>10000</w:t>
      </w:r>
      <w:r>
        <w:rPr>
          <w:rFonts w:hint="eastAsia"/>
          <w:color w:val="auto"/>
          <w:sz w:val="18"/>
          <w:szCs w:val="18"/>
        </w:rPr>
        <w:t>万元以下的为中小微型企业。其中，从业人员</w:t>
      </w:r>
      <w:r>
        <w:rPr>
          <w:color w:val="auto"/>
          <w:sz w:val="18"/>
          <w:szCs w:val="18"/>
        </w:rPr>
        <w:t>100</w:t>
      </w:r>
      <w:r>
        <w:rPr>
          <w:rFonts w:hint="eastAsia"/>
          <w:color w:val="auto"/>
          <w:sz w:val="18"/>
          <w:szCs w:val="18"/>
        </w:rPr>
        <w:t>人及以上，且营业收入</w:t>
      </w:r>
      <w:r>
        <w:rPr>
          <w:color w:val="auto"/>
          <w:sz w:val="18"/>
          <w:szCs w:val="18"/>
        </w:rPr>
        <w:t>2000</w:t>
      </w:r>
      <w:r>
        <w:rPr>
          <w:rFonts w:hint="eastAsia"/>
          <w:color w:val="auto"/>
          <w:sz w:val="18"/>
          <w:szCs w:val="18"/>
        </w:rPr>
        <w:t>万元及以上的为中型企业；从业人员</w:t>
      </w:r>
      <w:r>
        <w:rPr>
          <w:color w:val="auto"/>
          <w:sz w:val="18"/>
          <w:szCs w:val="18"/>
        </w:rPr>
        <w:t>10</w:t>
      </w:r>
      <w:r>
        <w:rPr>
          <w:rFonts w:hint="eastAsia"/>
          <w:color w:val="auto"/>
          <w:sz w:val="18"/>
          <w:szCs w:val="18"/>
        </w:rPr>
        <w:t>人及以上，且营业收入</w:t>
      </w:r>
      <w:r>
        <w:rPr>
          <w:color w:val="auto"/>
          <w:sz w:val="18"/>
          <w:szCs w:val="18"/>
        </w:rPr>
        <w:t>100</w:t>
      </w:r>
      <w:r>
        <w:rPr>
          <w:rFonts w:hint="eastAsia"/>
          <w:color w:val="auto"/>
          <w:sz w:val="18"/>
          <w:szCs w:val="18"/>
        </w:rPr>
        <w:t>万元及以上的为小型企业；从业人员</w:t>
      </w:r>
      <w:r>
        <w:rPr>
          <w:color w:val="auto"/>
          <w:sz w:val="18"/>
          <w:szCs w:val="18"/>
        </w:rPr>
        <w:t>10</w:t>
      </w:r>
      <w:r>
        <w:rPr>
          <w:rFonts w:hint="eastAsia"/>
          <w:color w:val="auto"/>
          <w:sz w:val="18"/>
          <w:szCs w:val="18"/>
        </w:rPr>
        <w:t>人以下或营业收入</w:t>
      </w:r>
      <w:r>
        <w:rPr>
          <w:color w:val="auto"/>
          <w:sz w:val="18"/>
          <w:szCs w:val="18"/>
        </w:rPr>
        <w:t>100</w:t>
      </w:r>
      <w:r>
        <w:rPr>
          <w:rFonts w:hint="eastAsia"/>
          <w:color w:val="auto"/>
          <w:sz w:val="18"/>
          <w:szCs w:val="18"/>
        </w:rPr>
        <w:t>万元以下的为微型企业。</w:t>
      </w:r>
    </w:p>
    <w:p w14:paraId="1980895D">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（十一）信息传输业。从业人员</w:t>
      </w:r>
      <w:r>
        <w:rPr>
          <w:color w:val="auto"/>
          <w:sz w:val="18"/>
          <w:szCs w:val="18"/>
        </w:rPr>
        <w:t>2000</w:t>
      </w:r>
      <w:r>
        <w:rPr>
          <w:rFonts w:hint="eastAsia"/>
          <w:color w:val="auto"/>
          <w:sz w:val="18"/>
          <w:szCs w:val="18"/>
        </w:rPr>
        <w:t>人以下或营业收入</w:t>
      </w:r>
      <w:r>
        <w:rPr>
          <w:color w:val="auto"/>
          <w:sz w:val="18"/>
          <w:szCs w:val="18"/>
        </w:rPr>
        <w:t>100000</w:t>
      </w:r>
      <w:r>
        <w:rPr>
          <w:rFonts w:hint="eastAsia"/>
          <w:color w:val="auto"/>
          <w:sz w:val="18"/>
          <w:szCs w:val="18"/>
        </w:rPr>
        <w:t>万元以下的为中小微型企业。其中，从业人员</w:t>
      </w:r>
      <w:r>
        <w:rPr>
          <w:color w:val="auto"/>
          <w:sz w:val="18"/>
          <w:szCs w:val="18"/>
        </w:rPr>
        <w:t>100</w:t>
      </w:r>
      <w:r>
        <w:rPr>
          <w:rFonts w:hint="eastAsia"/>
          <w:color w:val="auto"/>
          <w:sz w:val="18"/>
          <w:szCs w:val="18"/>
        </w:rPr>
        <w:t>人及以上，且营业收入</w:t>
      </w:r>
      <w:r>
        <w:rPr>
          <w:color w:val="auto"/>
          <w:sz w:val="18"/>
          <w:szCs w:val="18"/>
        </w:rPr>
        <w:t>1000</w:t>
      </w:r>
      <w:r>
        <w:rPr>
          <w:rFonts w:hint="eastAsia"/>
          <w:color w:val="auto"/>
          <w:sz w:val="18"/>
          <w:szCs w:val="18"/>
        </w:rPr>
        <w:t>万元及以上的为中型企业；从业人员</w:t>
      </w:r>
      <w:r>
        <w:rPr>
          <w:color w:val="auto"/>
          <w:sz w:val="18"/>
          <w:szCs w:val="18"/>
        </w:rPr>
        <w:t>10</w:t>
      </w:r>
      <w:r>
        <w:rPr>
          <w:rFonts w:hint="eastAsia"/>
          <w:color w:val="auto"/>
          <w:sz w:val="18"/>
          <w:szCs w:val="18"/>
        </w:rPr>
        <w:t>人及以上，且营业收入</w:t>
      </w:r>
      <w:r>
        <w:rPr>
          <w:color w:val="auto"/>
          <w:sz w:val="18"/>
          <w:szCs w:val="18"/>
        </w:rPr>
        <w:t>100</w:t>
      </w:r>
      <w:r>
        <w:rPr>
          <w:rFonts w:hint="eastAsia"/>
          <w:color w:val="auto"/>
          <w:sz w:val="18"/>
          <w:szCs w:val="18"/>
        </w:rPr>
        <w:t>万元及以上的为小型企业；从业人员</w:t>
      </w:r>
      <w:r>
        <w:rPr>
          <w:color w:val="auto"/>
          <w:sz w:val="18"/>
          <w:szCs w:val="18"/>
        </w:rPr>
        <w:t>10</w:t>
      </w:r>
      <w:r>
        <w:rPr>
          <w:rFonts w:hint="eastAsia"/>
          <w:color w:val="auto"/>
          <w:sz w:val="18"/>
          <w:szCs w:val="18"/>
        </w:rPr>
        <w:t>人以下或营业收入</w:t>
      </w:r>
      <w:r>
        <w:rPr>
          <w:color w:val="auto"/>
          <w:sz w:val="18"/>
          <w:szCs w:val="18"/>
        </w:rPr>
        <w:t>100</w:t>
      </w:r>
      <w:r>
        <w:rPr>
          <w:rFonts w:hint="eastAsia"/>
          <w:color w:val="auto"/>
          <w:sz w:val="18"/>
          <w:szCs w:val="18"/>
        </w:rPr>
        <w:t>万元以下的为微型企业。</w:t>
      </w:r>
    </w:p>
    <w:p w14:paraId="330DC529">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（十二）软件和信息技术服务业。从业人员</w:t>
      </w:r>
      <w:r>
        <w:rPr>
          <w:color w:val="auto"/>
          <w:sz w:val="18"/>
          <w:szCs w:val="18"/>
        </w:rPr>
        <w:t>300</w:t>
      </w:r>
      <w:r>
        <w:rPr>
          <w:rFonts w:hint="eastAsia"/>
          <w:color w:val="auto"/>
          <w:sz w:val="18"/>
          <w:szCs w:val="18"/>
        </w:rPr>
        <w:t>人以下或营业收入</w:t>
      </w:r>
      <w:r>
        <w:rPr>
          <w:color w:val="auto"/>
          <w:sz w:val="18"/>
          <w:szCs w:val="18"/>
        </w:rPr>
        <w:t>10000</w:t>
      </w:r>
      <w:r>
        <w:rPr>
          <w:rFonts w:hint="eastAsia"/>
          <w:color w:val="auto"/>
          <w:sz w:val="18"/>
          <w:szCs w:val="18"/>
        </w:rPr>
        <w:t>万元以下的为中小微型企业。其中，从业人员</w:t>
      </w:r>
      <w:r>
        <w:rPr>
          <w:color w:val="auto"/>
          <w:sz w:val="18"/>
          <w:szCs w:val="18"/>
        </w:rPr>
        <w:t>100</w:t>
      </w:r>
      <w:r>
        <w:rPr>
          <w:rFonts w:hint="eastAsia"/>
          <w:color w:val="auto"/>
          <w:sz w:val="18"/>
          <w:szCs w:val="18"/>
        </w:rPr>
        <w:t>人及以上，且营业收入</w:t>
      </w:r>
      <w:r>
        <w:rPr>
          <w:color w:val="auto"/>
          <w:sz w:val="18"/>
          <w:szCs w:val="18"/>
        </w:rPr>
        <w:t>1000</w:t>
      </w:r>
      <w:r>
        <w:rPr>
          <w:rFonts w:hint="eastAsia"/>
          <w:color w:val="auto"/>
          <w:sz w:val="18"/>
          <w:szCs w:val="18"/>
        </w:rPr>
        <w:t>万元及以上的为中型企业；从业人员</w:t>
      </w:r>
      <w:r>
        <w:rPr>
          <w:color w:val="auto"/>
          <w:sz w:val="18"/>
          <w:szCs w:val="18"/>
        </w:rPr>
        <w:t>10</w:t>
      </w:r>
      <w:r>
        <w:rPr>
          <w:rFonts w:hint="eastAsia"/>
          <w:color w:val="auto"/>
          <w:sz w:val="18"/>
          <w:szCs w:val="18"/>
        </w:rPr>
        <w:t>人及以上，且营业收入</w:t>
      </w:r>
      <w:r>
        <w:rPr>
          <w:color w:val="auto"/>
          <w:sz w:val="18"/>
          <w:szCs w:val="18"/>
        </w:rPr>
        <w:t>50</w:t>
      </w:r>
      <w:r>
        <w:rPr>
          <w:rFonts w:hint="eastAsia"/>
          <w:color w:val="auto"/>
          <w:sz w:val="18"/>
          <w:szCs w:val="18"/>
        </w:rPr>
        <w:t>万元及以上的为小型企业；从业人员</w:t>
      </w:r>
      <w:r>
        <w:rPr>
          <w:color w:val="auto"/>
          <w:sz w:val="18"/>
          <w:szCs w:val="18"/>
        </w:rPr>
        <w:t>10</w:t>
      </w:r>
      <w:r>
        <w:rPr>
          <w:rFonts w:hint="eastAsia"/>
          <w:color w:val="auto"/>
          <w:sz w:val="18"/>
          <w:szCs w:val="18"/>
        </w:rPr>
        <w:t>人以下或营业收入</w:t>
      </w:r>
      <w:r>
        <w:rPr>
          <w:color w:val="auto"/>
          <w:sz w:val="18"/>
          <w:szCs w:val="18"/>
        </w:rPr>
        <w:t>50</w:t>
      </w:r>
      <w:r>
        <w:rPr>
          <w:rFonts w:hint="eastAsia"/>
          <w:color w:val="auto"/>
          <w:sz w:val="18"/>
          <w:szCs w:val="18"/>
        </w:rPr>
        <w:t>万元以下的为微型企业。</w:t>
      </w:r>
    </w:p>
    <w:p w14:paraId="4D2C75C3">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（十三）房地产开发经营。营业收入</w:t>
      </w:r>
      <w:r>
        <w:rPr>
          <w:color w:val="auto"/>
          <w:sz w:val="18"/>
          <w:szCs w:val="18"/>
        </w:rPr>
        <w:t>200000</w:t>
      </w:r>
      <w:r>
        <w:rPr>
          <w:rFonts w:hint="eastAsia"/>
          <w:color w:val="auto"/>
          <w:sz w:val="18"/>
          <w:szCs w:val="18"/>
        </w:rPr>
        <w:t>万元以下或资产总额</w:t>
      </w:r>
      <w:r>
        <w:rPr>
          <w:color w:val="auto"/>
          <w:sz w:val="18"/>
          <w:szCs w:val="18"/>
        </w:rPr>
        <w:t>10000</w:t>
      </w:r>
      <w:r>
        <w:rPr>
          <w:rFonts w:hint="eastAsia"/>
          <w:color w:val="auto"/>
          <w:sz w:val="18"/>
          <w:szCs w:val="18"/>
        </w:rPr>
        <w:t>万元以下的为中小微型企业。其中，营业收入</w:t>
      </w:r>
      <w:r>
        <w:rPr>
          <w:color w:val="auto"/>
          <w:sz w:val="18"/>
          <w:szCs w:val="18"/>
        </w:rPr>
        <w:t>1000</w:t>
      </w:r>
      <w:r>
        <w:rPr>
          <w:rFonts w:hint="eastAsia"/>
          <w:color w:val="auto"/>
          <w:sz w:val="18"/>
          <w:szCs w:val="18"/>
        </w:rPr>
        <w:t>万元及以上，且资产总额</w:t>
      </w:r>
      <w:r>
        <w:rPr>
          <w:color w:val="auto"/>
          <w:sz w:val="18"/>
          <w:szCs w:val="18"/>
        </w:rPr>
        <w:t>5000</w:t>
      </w:r>
      <w:r>
        <w:rPr>
          <w:rFonts w:hint="eastAsia"/>
          <w:color w:val="auto"/>
          <w:sz w:val="18"/>
          <w:szCs w:val="18"/>
        </w:rPr>
        <w:t>万元及以上的为中型企业；营业收入</w:t>
      </w:r>
      <w:r>
        <w:rPr>
          <w:color w:val="auto"/>
          <w:sz w:val="18"/>
          <w:szCs w:val="18"/>
        </w:rPr>
        <w:t>100</w:t>
      </w:r>
      <w:r>
        <w:rPr>
          <w:rFonts w:hint="eastAsia"/>
          <w:color w:val="auto"/>
          <w:sz w:val="18"/>
          <w:szCs w:val="18"/>
        </w:rPr>
        <w:t>万元及以上，且资产总额</w:t>
      </w:r>
      <w:r>
        <w:rPr>
          <w:color w:val="auto"/>
          <w:sz w:val="18"/>
          <w:szCs w:val="18"/>
        </w:rPr>
        <w:t>2000</w:t>
      </w:r>
      <w:r>
        <w:rPr>
          <w:rFonts w:hint="eastAsia"/>
          <w:color w:val="auto"/>
          <w:sz w:val="18"/>
          <w:szCs w:val="18"/>
        </w:rPr>
        <w:t>万元及以上的为小型企业；营业收入</w:t>
      </w:r>
      <w:r>
        <w:rPr>
          <w:color w:val="auto"/>
          <w:sz w:val="18"/>
          <w:szCs w:val="18"/>
        </w:rPr>
        <w:t>100</w:t>
      </w:r>
      <w:r>
        <w:rPr>
          <w:rFonts w:hint="eastAsia"/>
          <w:color w:val="auto"/>
          <w:sz w:val="18"/>
          <w:szCs w:val="18"/>
        </w:rPr>
        <w:t>万元以下或资产总额</w:t>
      </w:r>
      <w:r>
        <w:rPr>
          <w:color w:val="auto"/>
          <w:sz w:val="18"/>
          <w:szCs w:val="18"/>
        </w:rPr>
        <w:t>2000</w:t>
      </w:r>
      <w:r>
        <w:rPr>
          <w:rFonts w:hint="eastAsia"/>
          <w:color w:val="auto"/>
          <w:sz w:val="18"/>
          <w:szCs w:val="18"/>
        </w:rPr>
        <w:t>万元以下的为微型企业。</w:t>
      </w:r>
    </w:p>
    <w:p w14:paraId="12392FF5">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（十四）物业管理。从业人员</w:t>
      </w:r>
      <w:r>
        <w:rPr>
          <w:color w:val="auto"/>
          <w:sz w:val="18"/>
          <w:szCs w:val="18"/>
        </w:rPr>
        <w:t>1000</w:t>
      </w:r>
      <w:r>
        <w:rPr>
          <w:rFonts w:hint="eastAsia"/>
          <w:color w:val="auto"/>
          <w:sz w:val="18"/>
          <w:szCs w:val="18"/>
        </w:rPr>
        <w:t>人以下或营业收入</w:t>
      </w:r>
      <w:r>
        <w:rPr>
          <w:color w:val="auto"/>
          <w:sz w:val="18"/>
          <w:szCs w:val="18"/>
        </w:rPr>
        <w:t>5000</w:t>
      </w:r>
      <w:r>
        <w:rPr>
          <w:rFonts w:hint="eastAsia"/>
          <w:color w:val="auto"/>
          <w:sz w:val="18"/>
          <w:szCs w:val="18"/>
        </w:rPr>
        <w:t>万元以下的为中小微型企业。其中，从业人员</w:t>
      </w:r>
      <w:r>
        <w:rPr>
          <w:color w:val="auto"/>
          <w:sz w:val="18"/>
          <w:szCs w:val="18"/>
        </w:rPr>
        <w:t>300</w:t>
      </w:r>
      <w:r>
        <w:rPr>
          <w:rFonts w:hint="eastAsia"/>
          <w:color w:val="auto"/>
          <w:sz w:val="18"/>
          <w:szCs w:val="18"/>
        </w:rPr>
        <w:t>人及以上，且营业收入</w:t>
      </w:r>
      <w:r>
        <w:rPr>
          <w:color w:val="auto"/>
          <w:sz w:val="18"/>
          <w:szCs w:val="18"/>
        </w:rPr>
        <w:t>1000</w:t>
      </w:r>
      <w:r>
        <w:rPr>
          <w:rFonts w:hint="eastAsia"/>
          <w:color w:val="auto"/>
          <w:sz w:val="18"/>
          <w:szCs w:val="18"/>
        </w:rPr>
        <w:t>万元及以上的为中型企业；从业人员</w:t>
      </w:r>
      <w:r>
        <w:rPr>
          <w:color w:val="auto"/>
          <w:sz w:val="18"/>
          <w:szCs w:val="18"/>
        </w:rPr>
        <w:t>100</w:t>
      </w:r>
      <w:r>
        <w:rPr>
          <w:rFonts w:hint="eastAsia"/>
          <w:color w:val="auto"/>
          <w:sz w:val="18"/>
          <w:szCs w:val="18"/>
        </w:rPr>
        <w:t>人及以上，且营业收入</w:t>
      </w:r>
      <w:r>
        <w:rPr>
          <w:color w:val="auto"/>
          <w:sz w:val="18"/>
          <w:szCs w:val="18"/>
        </w:rPr>
        <w:t>500</w:t>
      </w:r>
      <w:r>
        <w:rPr>
          <w:rFonts w:hint="eastAsia"/>
          <w:color w:val="auto"/>
          <w:sz w:val="18"/>
          <w:szCs w:val="18"/>
        </w:rPr>
        <w:t>万元及以上的为小型企业；从业人员</w:t>
      </w:r>
      <w:r>
        <w:rPr>
          <w:color w:val="auto"/>
          <w:sz w:val="18"/>
          <w:szCs w:val="18"/>
        </w:rPr>
        <w:t>100</w:t>
      </w:r>
      <w:r>
        <w:rPr>
          <w:rFonts w:hint="eastAsia"/>
          <w:color w:val="auto"/>
          <w:sz w:val="18"/>
          <w:szCs w:val="18"/>
        </w:rPr>
        <w:t>人以下或营业收入</w:t>
      </w:r>
      <w:r>
        <w:rPr>
          <w:color w:val="auto"/>
          <w:sz w:val="18"/>
          <w:szCs w:val="18"/>
        </w:rPr>
        <w:t>500</w:t>
      </w:r>
      <w:r>
        <w:rPr>
          <w:rFonts w:hint="eastAsia"/>
          <w:color w:val="auto"/>
          <w:sz w:val="18"/>
          <w:szCs w:val="18"/>
        </w:rPr>
        <w:t>万元以下的为微型企业。</w:t>
      </w:r>
    </w:p>
    <w:p w14:paraId="2359E9A1">
      <w:pPr>
        <w:spacing w:line="360" w:lineRule="auto"/>
        <w:ind w:left="210" w:leftChars="100" w:firstLine="270" w:firstLineChars="150"/>
        <w:rPr>
          <w:rFonts w:hint="eastAsia" w:eastAsia="宋体"/>
          <w:color w:val="auto"/>
          <w:sz w:val="18"/>
          <w:szCs w:val="18"/>
          <w:lang w:eastAsia="zh-CN"/>
        </w:rPr>
      </w:pPr>
      <w:r>
        <w:rPr>
          <w:rFonts w:hint="eastAsia"/>
          <w:color w:val="auto"/>
          <w:sz w:val="18"/>
          <w:szCs w:val="18"/>
        </w:rPr>
        <w:t>　　（十五）租赁和商务服务业。从业人员</w:t>
      </w:r>
      <w:r>
        <w:rPr>
          <w:color w:val="auto"/>
          <w:sz w:val="18"/>
          <w:szCs w:val="18"/>
        </w:rPr>
        <w:t>300</w:t>
      </w:r>
      <w:r>
        <w:rPr>
          <w:rFonts w:hint="eastAsia"/>
          <w:color w:val="auto"/>
          <w:sz w:val="18"/>
          <w:szCs w:val="18"/>
        </w:rPr>
        <w:t>人以下或资产总额</w:t>
      </w:r>
      <w:r>
        <w:rPr>
          <w:color w:val="auto"/>
          <w:sz w:val="18"/>
          <w:szCs w:val="18"/>
        </w:rPr>
        <w:t>120000</w:t>
      </w:r>
      <w:r>
        <w:rPr>
          <w:rFonts w:hint="eastAsia"/>
          <w:color w:val="auto"/>
          <w:sz w:val="18"/>
          <w:szCs w:val="18"/>
        </w:rPr>
        <w:t>万元以下的为中小微型企业。其中，从业人员</w:t>
      </w:r>
      <w:r>
        <w:rPr>
          <w:color w:val="auto"/>
          <w:sz w:val="18"/>
          <w:szCs w:val="18"/>
        </w:rPr>
        <w:t>100</w:t>
      </w:r>
      <w:r>
        <w:rPr>
          <w:rFonts w:hint="eastAsia"/>
          <w:color w:val="auto"/>
          <w:sz w:val="18"/>
          <w:szCs w:val="18"/>
        </w:rPr>
        <w:t>人及以上，且资产总额</w:t>
      </w:r>
      <w:r>
        <w:rPr>
          <w:color w:val="auto"/>
          <w:sz w:val="18"/>
          <w:szCs w:val="18"/>
        </w:rPr>
        <w:t>8000</w:t>
      </w:r>
      <w:r>
        <w:rPr>
          <w:rFonts w:hint="eastAsia"/>
          <w:color w:val="auto"/>
          <w:sz w:val="18"/>
          <w:szCs w:val="18"/>
        </w:rPr>
        <w:t>万元及以上的为中型企业；从业人员</w:t>
      </w:r>
      <w:r>
        <w:rPr>
          <w:color w:val="auto"/>
          <w:sz w:val="18"/>
          <w:szCs w:val="18"/>
        </w:rPr>
        <w:t>10</w:t>
      </w:r>
      <w:r>
        <w:rPr>
          <w:rFonts w:hint="eastAsia"/>
          <w:color w:val="auto"/>
          <w:sz w:val="18"/>
          <w:szCs w:val="18"/>
        </w:rPr>
        <w:t>人及以上，且资产总额</w:t>
      </w:r>
      <w:r>
        <w:rPr>
          <w:color w:val="auto"/>
          <w:sz w:val="18"/>
          <w:szCs w:val="18"/>
        </w:rPr>
        <w:t>100</w:t>
      </w:r>
      <w:r>
        <w:rPr>
          <w:rFonts w:hint="eastAsia"/>
          <w:color w:val="auto"/>
          <w:sz w:val="18"/>
          <w:szCs w:val="18"/>
        </w:rPr>
        <w:t>万元及以上的为小型企业；从业人员</w:t>
      </w:r>
      <w:r>
        <w:rPr>
          <w:color w:val="auto"/>
          <w:sz w:val="18"/>
          <w:szCs w:val="18"/>
        </w:rPr>
        <w:t>10</w:t>
      </w:r>
      <w:r>
        <w:rPr>
          <w:rFonts w:hint="eastAsia"/>
          <w:color w:val="auto"/>
          <w:sz w:val="18"/>
          <w:szCs w:val="18"/>
        </w:rPr>
        <w:t>人以下或资产总额</w:t>
      </w:r>
      <w:r>
        <w:rPr>
          <w:color w:val="auto"/>
          <w:sz w:val="18"/>
          <w:szCs w:val="18"/>
        </w:rPr>
        <w:t>100</w:t>
      </w:r>
      <w:r>
        <w:rPr>
          <w:rFonts w:hint="eastAsia"/>
          <w:color w:val="auto"/>
          <w:sz w:val="18"/>
          <w:szCs w:val="18"/>
        </w:rPr>
        <w:t>万元以下的为微型企业。</w:t>
      </w:r>
    </w:p>
    <w:p w14:paraId="68B03112">
      <w:pPr>
        <w:spacing w:line="360" w:lineRule="auto"/>
        <w:ind w:left="210" w:leftChars="100" w:firstLine="270" w:firstLineChars="150"/>
        <w:rPr>
          <w:rFonts w:hint="eastAsia"/>
          <w:color w:val="auto"/>
          <w:sz w:val="18"/>
          <w:szCs w:val="18"/>
        </w:rPr>
      </w:pPr>
      <w:r>
        <w:rPr>
          <w:rFonts w:hint="eastAsia"/>
          <w:color w:val="auto"/>
          <w:sz w:val="18"/>
          <w:szCs w:val="18"/>
        </w:rPr>
        <w:t>　　（十六）其他未列明行业。从业人员</w:t>
      </w:r>
      <w:r>
        <w:rPr>
          <w:color w:val="auto"/>
          <w:sz w:val="18"/>
          <w:szCs w:val="18"/>
        </w:rPr>
        <w:t>300</w:t>
      </w:r>
      <w:r>
        <w:rPr>
          <w:rFonts w:hint="eastAsia"/>
          <w:color w:val="auto"/>
          <w:sz w:val="18"/>
          <w:szCs w:val="18"/>
        </w:rPr>
        <w:t>人以下的为中小微型企业。其中，从业人员</w:t>
      </w:r>
      <w:r>
        <w:rPr>
          <w:color w:val="auto"/>
          <w:sz w:val="18"/>
          <w:szCs w:val="18"/>
        </w:rPr>
        <w:t>100</w:t>
      </w:r>
      <w:r>
        <w:rPr>
          <w:rFonts w:hint="eastAsia"/>
          <w:color w:val="auto"/>
          <w:sz w:val="18"/>
          <w:szCs w:val="18"/>
        </w:rPr>
        <w:t>人及以上的为中型企业；从业人员</w:t>
      </w:r>
      <w:r>
        <w:rPr>
          <w:color w:val="auto"/>
          <w:sz w:val="18"/>
          <w:szCs w:val="18"/>
        </w:rPr>
        <w:t>10</w:t>
      </w:r>
      <w:r>
        <w:rPr>
          <w:rFonts w:hint="eastAsia"/>
          <w:color w:val="auto"/>
          <w:sz w:val="18"/>
          <w:szCs w:val="18"/>
        </w:rPr>
        <w:t>人及以上的为小型企业；从业人员</w:t>
      </w:r>
      <w:r>
        <w:rPr>
          <w:color w:val="auto"/>
          <w:sz w:val="18"/>
          <w:szCs w:val="18"/>
        </w:rPr>
        <w:t>10</w:t>
      </w:r>
      <w:r>
        <w:rPr>
          <w:rFonts w:hint="eastAsia"/>
          <w:color w:val="auto"/>
          <w:sz w:val="18"/>
          <w:szCs w:val="18"/>
        </w:rPr>
        <w:t>人以下的为微型企业。</w:t>
      </w:r>
      <w:bookmarkEnd w:id="15"/>
    </w:p>
    <w:p w14:paraId="62E3F69F">
      <w:pPr>
        <w:pStyle w:val="8"/>
        <w:snapToGrid/>
        <w:spacing w:line="360" w:lineRule="auto"/>
        <w:jc w:val="center"/>
        <w:rPr>
          <w:rFonts w:hint="eastAsia"/>
          <w:b/>
          <w:color w:val="auto"/>
          <w:sz w:val="30"/>
        </w:rPr>
      </w:pPr>
    </w:p>
    <w:p w14:paraId="1E6B37C9">
      <w:pPr>
        <w:pStyle w:val="8"/>
        <w:snapToGrid/>
        <w:spacing w:line="360" w:lineRule="auto"/>
        <w:jc w:val="center"/>
        <w:rPr>
          <w:rFonts w:hint="eastAsia"/>
          <w:b/>
          <w:color w:val="auto"/>
          <w:sz w:val="30"/>
        </w:rPr>
      </w:pPr>
    </w:p>
    <w:p w14:paraId="3BF3902C">
      <w:pPr>
        <w:pStyle w:val="8"/>
        <w:snapToGrid/>
        <w:spacing w:line="360" w:lineRule="auto"/>
        <w:jc w:val="center"/>
        <w:rPr>
          <w:rFonts w:hint="eastAsia"/>
          <w:b/>
          <w:color w:val="auto"/>
          <w:sz w:val="30"/>
        </w:rPr>
      </w:pPr>
    </w:p>
    <w:p w14:paraId="01E835AB">
      <w:pPr>
        <w:pStyle w:val="8"/>
        <w:snapToGrid/>
        <w:spacing w:line="360" w:lineRule="auto"/>
        <w:jc w:val="center"/>
        <w:rPr>
          <w:rFonts w:hint="eastAsia"/>
          <w:b/>
          <w:color w:val="auto"/>
          <w:sz w:val="30"/>
        </w:rPr>
      </w:pPr>
    </w:p>
    <w:p w14:paraId="49D5E954">
      <w:pPr>
        <w:pStyle w:val="8"/>
        <w:snapToGrid/>
        <w:spacing w:line="360" w:lineRule="auto"/>
        <w:jc w:val="center"/>
        <w:rPr>
          <w:rFonts w:hint="eastAsia"/>
          <w:b/>
          <w:color w:val="auto"/>
          <w:sz w:val="30"/>
        </w:rPr>
      </w:pPr>
    </w:p>
    <w:p w14:paraId="2EF246C7">
      <w:pPr>
        <w:rPr>
          <w:rFonts w:hint="eastAsia"/>
          <w:b/>
          <w:color w:val="auto"/>
          <w:sz w:val="30"/>
        </w:rPr>
      </w:pPr>
      <w:r>
        <w:rPr>
          <w:rFonts w:hint="eastAsia"/>
          <w:b/>
          <w:color w:val="auto"/>
          <w:sz w:val="30"/>
        </w:rPr>
        <w:br w:type="page"/>
      </w:r>
    </w:p>
    <w:p w14:paraId="656B3012">
      <w:pPr>
        <w:pStyle w:val="8"/>
        <w:snapToGrid/>
        <w:spacing w:line="360" w:lineRule="auto"/>
        <w:jc w:val="center"/>
        <w:rPr>
          <w:rFonts w:hint="eastAsia"/>
          <w:b/>
          <w:color w:val="auto"/>
          <w:sz w:val="30"/>
        </w:rPr>
      </w:pPr>
      <w:r>
        <w:rPr>
          <w:rFonts w:hint="eastAsia"/>
          <w:b/>
          <w:color w:val="auto"/>
          <w:sz w:val="30"/>
        </w:rPr>
        <w:t>残疾人福利性单位声明函</w:t>
      </w:r>
    </w:p>
    <w:p w14:paraId="49D765A5">
      <w:pPr>
        <w:spacing w:line="360" w:lineRule="auto"/>
        <w:ind w:firstLine="480" w:firstLineChars="200"/>
        <w:rPr>
          <w:rFonts w:hint="eastAsia" w:ascii="宋体" w:hAnsi="宋体" w:cs="宋体"/>
          <w:color w:val="auto"/>
          <w:sz w:val="24"/>
        </w:rPr>
      </w:pPr>
      <w:bookmarkStart w:id="18" w:name="OLE_LINK22"/>
      <w:bookmarkStart w:id="19" w:name="OLE_LINK21"/>
      <w:bookmarkStart w:id="20" w:name="OLE_LINK20"/>
      <w:bookmarkStart w:id="21" w:name="OLE_LINK14"/>
      <w:bookmarkStart w:id="22" w:name="OLE_LINK15"/>
      <w:bookmarkStart w:id="23" w:name="OLE_LINK17"/>
      <w:bookmarkStart w:id="24" w:name="OLE_LINK18"/>
      <w:bookmarkStart w:id="25" w:name="OLE_LINK19"/>
      <w:bookmarkStart w:id="26" w:name="OLE_LINK16"/>
      <w:r>
        <w:rPr>
          <w:rFonts w:hint="eastAsia" w:ascii="宋体" w:hAnsi="宋体" w:cs="宋体"/>
          <w:color w:val="auto"/>
          <w:sz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2F783990">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487ED4A9">
      <w:pPr>
        <w:spacing w:line="360" w:lineRule="auto"/>
        <w:rPr>
          <w:rFonts w:hint="eastAsia" w:ascii="宋体" w:hAnsi="宋体" w:cs="宋体"/>
          <w:color w:val="auto"/>
          <w:sz w:val="24"/>
        </w:rPr>
      </w:pPr>
    </w:p>
    <w:p w14:paraId="3A464A27">
      <w:pPr>
        <w:spacing w:line="360" w:lineRule="auto"/>
        <w:rPr>
          <w:rFonts w:hint="eastAsia" w:ascii="宋体" w:hAnsi="宋体" w:cs="宋体"/>
          <w:color w:val="auto"/>
          <w:sz w:val="24"/>
        </w:rPr>
      </w:pPr>
      <w:r>
        <w:rPr>
          <w:rFonts w:hint="eastAsia" w:ascii="宋体" w:hAnsi="宋体" w:cs="宋体"/>
          <w:color w:val="auto"/>
          <w:sz w:val="24"/>
        </w:rPr>
        <w:t xml:space="preserve">                                    单位名称（盖章）：</w:t>
      </w:r>
    </w:p>
    <w:p w14:paraId="39626328">
      <w:pPr>
        <w:spacing w:line="360" w:lineRule="auto"/>
        <w:rPr>
          <w:rFonts w:hint="eastAsia" w:ascii="宋体" w:hAnsi="宋体" w:cs="宋体"/>
          <w:color w:val="auto"/>
          <w:sz w:val="24"/>
        </w:rPr>
      </w:pPr>
      <w:r>
        <w:rPr>
          <w:rFonts w:hint="eastAsia" w:ascii="宋体" w:hAnsi="宋体" w:cs="宋体"/>
          <w:color w:val="auto"/>
          <w:sz w:val="24"/>
        </w:rPr>
        <w:t xml:space="preserve">                                             日  期 ：</w:t>
      </w:r>
    </w:p>
    <w:p w14:paraId="3CB6EE49">
      <w:pPr>
        <w:adjustRightInd w:val="0"/>
        <w:snapToGrid w:val="0"/>
        <w:spacing w:line="360" w:lineRule="auto"/>
        <w:rPr>
          <w:rFonts w:hint="eastAsia" w:ascii="宋体" w:hAnsi="宋体" w:cs="宋体"/>
          <w:color w:val="auto"/>
          <w:sz w:val="24"/>
        </w:rPr>
      </w:pPr>
    </w:p>
    <w:p w14:paraId="1600AAE6">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说明：根据《财政部 民政部 中国残疾人联合会关于促进残疾人就业政府采购政策的通知》享受政府采购支持政策的残疾人福利性单位应当同时满足以下条件：</w:t>
      </w:r>
    </w:p>
    <w:p w14:paraId="5DBAE34A">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　　（1）安置的残疾人占本单位在职职工人数的比例不低于25%（含25%），并且安置的残疾人人数不少于10人（含10人）；</w:t>
      </w:r>
    </w:p>
    <w:p w14:paraId="7BAFDEDA">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　　（2）依法与安置的每位残疾人签订了一年以上（含一年）的劳动合同或服务协议；</w:t>
      </w:r>
    </w:p>
    <w:p w14:paraId="580C5E0D">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　　（3）为安置的每位残疾人按月足额缴纳了基本养老保险、基本医疗保险、失业保险、工伤保险和生育保险等社会保险费；</w:t>
      </w:r>
    </w:p>
    <w:p w14:paraId="2798DB2B">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（4）通过银行等金融机构向安置的每位残疾人，按月支付了不低于单位所在区县适用的经省级人民政府批准的月最低工资标准的工资；</w:t>
      </w:r>
    </w:p>
    <w:p w14:paraId="1E3FE042">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（5）提供本单位制造的货物、承担的工程或者服务（以下简称产品），或者提供其他残疾人福利性单位制造的货物（不包括使用非残疾人福利性单位注册商标的货物）。</w:t>
      </w:r>
      <w:bookmarkEnd w:id="18"/>
      <w:bookmarkEnd w:id="19"/>
      <w:bookmarkEnd w:id="20"/>
      <w:bookmarkEnd w:id="21"/>
      <w:bookmarkEnd w:id="22"/>
      <w:bookmarkEnd w:id="23"/>
      <w:bookmarkEnd w:id="24"/>
      <w:bookmarkEnd w:id="25"/>
      <w:bookmarkEnd w:id="26"/>
    </w:p>
    <w:p w14:paraId="44DAA847">
      <w:pPr>
        <w:rPr>
          <w:rFonts w:hint="eastAsia" w:ascii="宋体" w:hAnsi="宋体" w:cs="宋体"/>
          <w:color w:val="auto"/>
          <w:szCs w:val="21"/>
        </w:rPr>
      </w:pPr>
    </w:p>
    <w:p w14:paraId="41355689">
      <w:pPr>
        <w:adjustRightInd w:val="0"/>
        <w:snapToGrid w:val="0"/>
        <w:spacing w:line="360" w:lineRule="auto"/>
        <w:jc w:val="left"/>
        <w:rPr>
          <w:rFonts w:hint="eastAsia" w:ascii="宋体" w:hAnsi="宋体" w:cs="宋体"/>
          <w:color w:val="auto"/>
          <w:szCs w:val="21"/>
        </w:rPr>
      </w:pPr>
      <w:r>
        <w:rPr>
          <w:rFonts w:hint="eastAsia" w:ascii="宋体" w:hAnsi="宋体" w:cs="宋体"/>
          <w:b/>
          <w:bCs/>
          <w:color w:val="auto"/>
          <w:szCs w:val="21"/>
        </w:rPr>
        <w:t>成交供应商为残疾人福利性单位的，本声明函将随成交结果同时公告。</w:t>
      </w:r>
    </w:p>
    <w:p w14:paraId="3EA4368B">
      <w:pPr>
        <w:spacing w:line="360" w:lineRule="auto"/>
        <w:rPr>
          <w:rFonts w:hint="eastAsia" w:ascii="宋体" w:hAnsi="宋体" w:cs="宋体"/>
          <w:color w:val="auto"/>
          <w:szCs w:val="21"/>
        </w:rPr>
      </w:pPr>
      <w:r>
        <w:rPr>
          <w:rFonts w:hint="eastAsia" w:ascii="宋体" w:hAnsi="宋体" w:cs="宋体"/>
          <w:b/>
          <w:color w:val="auto"/>
          <w:szCs w:val="21"/>
        </w:rPr>
        <w:t>如投标人不符合残疾人福利性单位条件，无需填写本声明。</w:t>
      </w:r>
    </w:p>
    <w:p w14:paraId="578945D3">
      <w:pPr>
        <w:widowControl/>
        <w:spacing w:before="100" w:beforeAutospacing="1" w:after="100" w:afterAutospacing="1" w:line="360" w:lineRule="auto"/>
        <w:jc w:val="center"/>
        <w:rPr>
          <w:rFonts w:hint="eastAsia" w:ascii="宋体" w:hAnsi="宋体" w:cs="Arial"/>
          <w:b/>
          <w:color w:val="auto"/>
          <w:kern w:val="0"/>
          <w:szCs w:val="21"/>
        </w:rPr>
      </w:pPr>
      <w:r>
        <w:rPr>
          <w:rFonts w:ascii="宋体" w:hAnsi="宋体" w:cs="Arial"/>
          <w:color w:val="auto"/>
          <w:szCs w:val="21"/>
        </w:rPr>
        <w:br w:type="page"/>
      </w:r>
      <w:r>
        <w:rPr>
          <w:rFonts w:hint="eastAsia"/>
          <w:b/>
          <w:color w:val="auto"/>
          <w:kern w:val="0"/>
          <w:sz w:val="30"/>
          <w:szCs w:val="18"/>
        </w:rPr>
        <w:t>监狱企业单位声明函</w:t>
      </w:r>
    </w:p>
    <w:p w14:paraId="2127446E">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5F9F7519">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0C02017D">
      <w:pPr>
        <w:spacing w:line="360" w:lineRule="auto"/>
        <w:ind w:firstLine="420" w:firstLineChars="200"/>
        <w:rPr>
          <w:rFonts w:ascii="宋体" w:hAnsi="宋体"/>
          <w:color w:val="auto"/>
          <w:szCs w:val="21"/>
        </w:rPr>
      </w:pPr>
    </w:p>
    <w:p w14:paraId="5F3D9A22">
      <w:pPr>
        <w:spacing w:line="360" w:lineRule="auto"/>
        <w:ind w:firstLine="420" w:firstLineChars="200"/>
        <w:rPr>
          <w:rFonts w:ascii="宋体" w:hAnsi="宋体"/>
          <w:color w:val="auto"/>
          <w:szCs w:val="21"/>
        </w:rPr>
      </w:pPr>
    </w:p>
    <w:p w14:paraId="39A50B1F">
      <w:pPr>
        <w:widowControl/>
        <w:spacing w:line="360" w:lineRule="auto"/>
        <w:ind w:left="1050" w:leftChars="200" w:hanging="630" w:hangingChars="300"/>
        <w:jc w:val="left"/>
        <w:rPr>
          <w:rFonts w:hint="eastAsia" w:ascii="宋体" w:hAnsi="宋体"/>
          <w:color w:val="auto"/>
          <w:szCs w:val="21"/>
        </w:rPr>
      </w:pPr>
      <w:r>
        <w:rPr>
          <w:rFonts w:hint="eastAsia" w:ascii="宋体" w:hAnsi="宋体"/>
          <w:color w:val="auto"/>
          <w:szCs w:val="21"/>
        </w:rPr>
        <w:t xml:space="preserve">    单位名称（盖章）：　　　　　　　　　</w:t>
      </w:r>
    </w:p>
    <w:p w14:paraId="4C67D5C4">
      <w:pPr>
        <w:pStyle w:val="7"/>
        <w:ind w:firstLine="420" w:firstLineChars="200"/>
        <w:rPr>
          <w:rFonts w:hint="eastAsia" w:hAnsi="宋体"/>
          <w:color w:val="auto"/>
          <w:szCs w:val="21"/>
        </w:rPr>
      </w:pPr>
      <w:r>
        <w:rPr>
          <w:rFonts w:hint="eastAsia" w:hAnsi="宋体"/>
          <w:color w:val="auto"/>
          <w:szCs w:val="21"/>
        </w:rPr>
        <w:t>日　　　　 　期：</w:t>
      </w:r>
    </w:p>
    <w:p w14:paraId="752C2ED3">
      <w:pPr>
        <w:pStyle w:val="7"/>
        <w:rPr>
          <w:rFonts w:hint="eastAsia" w:hAnsi="宋体"/>
          <w:color w:val="auto"/>
          <w:szCs w:val="21"/>
        </w:rPr>
      </w:pPr>
    </w:p>
    <w:p w14:paraId="68E39CCA">
      <w:pPr>
        <w:adjustRightInd w:val="0"/>
        <w:snapToGrid w:val="0"/>
        <w:spacing w:line="360" w:lineRule="auto"/>
        <w:jc w:val="left"/>
        <w:rPr>
          <w:rFonts w:hint="eastAsia" w:ascii="宋体" w:hAnsi="宋体" w:cs="宋体"/>
          <w:color w:val="auto"/>
          <w:szCs w:val="21"/>
        </w:rPr>
      </w:pPr>
      <w:r>
        <w:rPr>
          <w:rFonts w:hint="eastAsia" w:ascii="宋体" w:hAnsi="宋体" w:cs="宋体"/>
          <w:b/>
          <w:bCs/>
          <w:color w:val="auto"/>
          <w:szCs w:val="21"/>
        </w:rPr>
        <w:t>成交供应商为监狱企业的，本声明函将随成交结果同时公告。</w:t>
      </w:r>
    </w:p>
    <w:p w14:paraId="0BD291D5">
      <w:pPr>
        <w:spacing w:line="360" w:lineRule="auto"/>
        <w:rPr>
          <w:rFonts w:hint="eastAsia" w:ascii="宋体" w:hAnsi="宋体" w:cs="宋体"/>
          <w:color w:val="auto"/>
          <w:szCs w:val="21"/>
        </w:rPr>
      </w:pPr>
      <w:r>
        <w:rPr>
          <w:rFonts w:hint="eastAsia" w:ascii="宋体" w:hAnsi="宋体" w:cs="宋体"/>
          <w:b/>
          <w:color w:val="auto"/>
          <w:szCs w:val="21"/>
        </w:rPr>
        <w:t>如投标人不属于监狱企业，无需填写本声明。</w:t>
      </w:r>
    </w:p>
    <w:p w14:paraId="12FFCE90">
      <w:pPr>
        <w:spacing w:line="240" w:lineRule="exact"/>
        <w:jc w:val="center"/>
        <w:rPr>
          <w:rFonts w:hint="eastAsia" w:ascii="宋体" w:hAnsi="宋体"/>
          <w:b/>
          <w:color w:val="auto"/>
          <w:szCs w:val="21"/>
        </w:rPr>
      </w:pPr>
    </w:p>
    <w:p w14:paraId="09B5A610">
      <w:pPr>
        <w:numPr>
          <w:ilvl w:val="0"/>
          <w:numId w:val="2"/>
        </w:numPr>
        <w:tabs>
          <w:tab w:val="center" w:pos="4153"/>
          <w:tab w:val="right" w:pos="8306"/>
        </w:tabs>
        <w:spacing w:line="360" w:lineRule="auto"/>
        <w:ind w:left="0" w:leftChars="0" w:firstLine="0" w:firstLineChars="0"/>
        <w:jc w:val="center"/>
        <w:rPr>
          <w:rFonts w:hint="eastAsia"/>
          <w:b/>
          <w:color w:val="auto"/>
          <w:sz w:val="30"/>
        </w:rPr>
      </w:pPr>
      <w:r>
        <w:rPr>
          <w:b/>
          <w:color w:val="auto"/>
          <w:sz w:val="30"/>
        </w:rPr>
        <w:br w:type="page"/>
      </w:r>
      <w:r>
        <w:rPr>
          <w:rFonts w:hint="eastAsia"/>
          <w:b/>
          <w:color w:val="auto"/>
          <w:sz w:val="30"/>
        </w:rPr>
        <w:t>资格性符合性响应表</w:t>
      </w:r>
    </w:p>
    <w:p w14:paraId="730719C5">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0372EE65">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5FA417EB">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tbl>
      <w:tblPr>
        <w:tblStyle w:val="11"/>
        <w:tblW w:w="91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422"/>
        <w:gridCol w:w="1201"/>
        <w:gridCol w:w="3657"/>
        <w:gridCol w:w="1224"/>
        <w:gridCol w:w="1215"/>
        <w:gridCol w:w="765"/>
      </w:tblGrid>
      <w:tr w14:paraId="1E0F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E472B38">
            <w:pPr>
              <w:jc w:val="center"/>
              <w:rPr>
                <w:rFonts w:ascii="宋体" w:hAnsi="宋体"/>
                <w:color w:val="auto"/>
                <w:szCs w:val="22"/>
              </w:rPr>
            </w:pPr>
            <w:r>
              <w:rPr>
                <w:rFonts w:hint="eastAsia" w:ascii="宋体" w:hAnsi="宋体"/>
                <w:color w:val="auto"/>
              </w:rPr>
              <w:t>序号</w:t>
            </w:r>
          </w:p>
        </w:tc>
        <w:tc>
          <w:tcPr>
            <w:tcW w:w="1623" w:type="dxa"/>
            <w:gridSpan w:val="2"/>
            <w:tcBorders>
              <w:top w:val="single" w:color="000000" w:sz="4" w:space="0"/>
              <w:left w:val="single" w:color="000000" w:sz="4" w:space="0"/>
              <w:bottom w:val="single" w:color="000000" w:sz="4" w:space="0"/>
              <w:right w:val="single" w:color="000000" w:sz="4" w:space="0"/>
            </w:tcBorders>
            <w:noWrap w:val="0"/>
            <w:vAlign w:val="center"/>
          </w:tcPr>
          <w:p w14:paraId="78159DDB">
            <w:pPr>
              <w:jc w:val="center"/>
              <w:rPr>
                <w:rFonts w:ascii="宋体" w:hAnsi="宋体"/>
                <w:color w:val="auto"/>
                <w:szCs w:val="22"/>
              </w:rPr>
            </w:pPr>
            <w:r>
              <w:rPr>
                <w:rFonts w:hint="eastAsia" w:ascii="宋体" w:hAnsi="宋体"/>
                <w:color w:val="auto"/>
              </w:rPr>
              <w:t>资格性条件、符合性要求</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790F6D05">
            <w:pPr>
              <w:jc w:val="center"/>
              <w:rPr>
                <w:rFonts w:ascii="宋体" w:hAnsi="宋体"/>
                <w:color w:val="auto"/>
                <w:szCs w:val="22"/>
              </w:rPr>
            </w:pPr>
            <w:r>
              <w:rPr>
                <w:rFonts w:hint="eastAsia" w:ascii="宋体" w:hAnsi="宋体"/>
                <w:color w:val="auto"/>
              </w:rPr>
              <w:t>要求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A20DEE3">
            <w:pPr>
              <w:jc w:val="center"/>
              <w:rPr>
                <w:rFonts w:ascii="宋体" w:hAnsi="宋体"/>
                <w:color w:val="auto"/>
                <w:szCs w:val="22"/>
              </w:rPr>
            </w:pPr>
            <w:r>
              <w:rPr>
                <w:rFonts w:hint="eastAsia" w:ascii="宋体" w:hAnsi="宋体"/>
                <w:color w:val="auto"/>
              </w:rPr>
              <w:t>响应内容说明（是</w:t>
            </w:r>
            <w:r>
              <w:rPr>
                <w:rFonts w:ascii="宋体" w:hAnsi="宋体"/>
                <w:color w:val="auto"/>
              </w:rPr>
              <w:t>/</w:t>
            </w:r>
            <w:r>
              <w:rPr>
                <w:rFonts w:hint="eastAsia" w:ascii="宋体" w:hAnsi="宋体"/>
                <w:color w:val="auto"/>
              </w:rPr>
              <w:t>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21FD87">
            <w:pPr>
              <w:jc w:val="center"/>
              <w:rPr>
                <w:rFonts w:ascii="宋体" w:hAnsi="宋体"/>
                <w:color w:val="auto"/>
                <w:szCs w:val="22"/>
              </w:rPr>
            </w:pPr>
            <w:r>
              <w:rPr>
                <w:rFonts w:hint="eastAsia" w:ascii="宋体" w:hAnsi="宋体"/>
                <w:color w:val="auto"/>
              </w:rPr>
              <w:t>详细内容所在响应文件页次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978669">
            <w:pPr>
              <w:jc w:val="center"/>
              <w:rPr>
                <w:rFonts w:hint="eastAsia" w:ascii="宋体" w:hAnsi="宋体"/>
                <w:color w:val="auto"/>
              </w:rPr>
            </w:pPr>
            <w:r>
              <w:rPr>
                <w:rFonts w:hint="eastAsia" w:ascii="宋体" w:hAnsi="宋体"/>
                <w:color w:val="auto"/>
              </w:rPr>
              <w:t>备注</w:t>
            </w:r>
          </w:p>
        </w:tc>
      </w:tr>
      <w:tr w14:paraId="58F2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BDD95D0">
            <w:pPr>
              <w:numPr>
                <w:ilvl w:val="0"/>
                <w:numId w:val="3"/>
              </w:numPr>
              <w:jc w:val="center"/>
              <w:rPr>
                <w:rFonts w:ascii="宋体" w:hAnsi="宋体"/>
                <w:color w:val="auto"/>
                <w:szCs w:val="22"/>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14:paraId="0631CF40">
            <w:pPr>
              <w:jc w:val="center"/>
              <w:rPr>
                <w:rFonts w:hint="eastAsia" w:ascii="宋体" w:hAnsi="宋体"/>
                <w:b/>
                <w:bCs/>
                <w:color w:val="auto"/>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50BD4A14">
            <w:pPr>
              <w:jc w:val="center"/>
              <w:rPr>
                <w:rFonts w:hint="eastAsia" w:ascii="宋体" w:hAnsi="宋体"/>
                <w:color w:val="auto"/>
              </w:rPr>
            </w:pPr>
            <w:r>
              <w:rPr>
                <w:rFonts w:hint="eastAsia" w:ascii="宋体" w:hAnsi="宋体"/>
                <w:color w:val="auto"/>
              </w:rPr>
              <w:t>专门面向中小企业采购</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7FCD255E">
            <w:pPr>
              <w:snapToGrid w:val="0"/>
              <w:rPr>
                <w:rFonts w:hint="eastAsia" w:ascii="宋体" w:hAnsi="宋体"/>
                <w:color w:val="auto"/>
              </w:rPr>
            </w:pPr>
            <w:r>
              <w:rPr>
                <w:rFonts w:hint="eastAsia" w:ascii="宋体" w:hAnsi="宋体"/>
                <w:color w:val="auto"/>
              </w:rPr>
              <w:t>根据要求上传《中小企业声明函》及相关材料。格式以采购文件要求为准。且为中小企业</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B6434EB">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1109A4B">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F11EB6">
            <w:pPr>
              <w:jc w:val="center"/>
              <w:rPr>
                <w:rFonts w:ascii="宋体" w:hAnsi="宋体"/>
                <w:color w:val="auto"/>
                <w:szCs w:val="22"/>
              </w:rPr>
            </w:pPr>
          </w:p>
        </w:tc>
      </w:tr>
      <w:tr w14:paraId="5F83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D3B83FB">
            <w:pPr>
              <w:numPr>
                <w:ilvl w:val="0"/>
                <w:numId w:val="3"/>
              </w:numPr>
              <w:jc w:val="center"/>
              <w:rPr>
                <w:rFonts w:ascii="宋体" w:hAnsi="宋体"/>
                <w:color w:val="auto"/>
                <w:szCs w:val="22"/>
              </w:rPr>
            </w:pP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7B18E7">
            <w:pPr>
              <w:jc w:val="center"/>
              <w:rPr>
                <w:rFonts w:ascii="宋体" w:hAnsi="宋体"/>
                <w:color w:val="auto"/>
              </w:rPr>
            </w:pPr>
          </w:p>
          <w:p w14:paraId="0EA93317">
            <w:pPr>
              <w:jc w:val="center"/>
              <w:rPr>
                <w:rFonts w:ascii="宋体" w:hAnsi="宋体"/>
                <w:color w:val="auto"/>
              </w:rPr>
            </w:pPr>
          </w:p>
          <w:p w14:paraId="1CF37FC8">
            <w:pPr>
              <w:jc w:val="center"/>
              <w:rPr>
                <w:rFonts w:ascii="宋体" w:hAnsi="宋体"/>
                <w:b/>
                <w:bCs/>
                <w:color w:val="auto"/>
              </w:rPr>
            </w:pPr>
          </w:p>
          <w:p w14:paraId="379B7C75">
            <w:pPr>
              <w:jc w:val="center"/>
              <w:rPr>
                <w:rFonts w:ascii="宋体" w:hAnsi="宋体"/>
                <w:color w:val="auto"/>
                <w:szCs w:val="22"/>
              </w:rPr>
            </w:pPr>
            <w:r>
              <w:rPr>
                <w:rFonts w:hint="eastAsia" w:ascii="宋体" w:hAnsi="宋体"/>
                <w:b/>
                <w:bCs/>
                <w:color w:val="auto"/>
              </w:rPr>
              <w:t>资格性审查内容</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6534516A">
            <w:pPr>
              <w:jc w:val="center"/>
              <w:rPr>
                <w:rFonts w:hint="eastAsia" w:ascii="宋体" w:hAnsi="宋体"/>
                <w:color w:val="auto"/>
              </w:rPr>
            </w:pPr>
            <w:r>
              <w:rPr>
                <w:rFonts w:hint="eastAsia" w:ascii="宋体" w:hAnsi="宋体"/>
                <w:color w:val="auto"/>
              </w:rPr>
              <w:t>法定基本</w:t>
            </w:r>
          </w:p>
          <w:p w14:paraId="302A7FAB">
            <w:pPr>
              <w:jc w:val="center"/>
              <w:rPr>
                <w:rFonts w:ascii="宋体" w:hAnsi="宋体"/>
                <w:color w:val="auto"/>
                <w:szCs w:val="22"/>
              </w:rPr>
            </w:pPr>
            <w:r>
              <w:rPr>
                <w:rFonts w:hint="eastAsia" w:ascii="宋体" w:hAnsi="宋体"/>
                <w:color w:val="auto"/>
              </w:rPr>
              <w:t>条件</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199F5792">
            <w:pPr>
              <w:numPr>
                <w:ilvl w:val="0"/>
                <w:numId w:val="0"/>
              </w:numPr>
              <w:snapToGrid w:val="0"/>
              <w:ind w:leftChars="0"/>
              <w:rPr>
                <w:rFonts w:hint="eastAsia" w:ascii="宋体" w:hAnsi="宋体"/>
                <w:color w:val="auto"/>
              </w:rPr>
            </w:pPr>
            <w:r>
              <w:rPr>
                <w:rFonts w:hint="eastAsia" w:ascii="宋体" w:hAnsi="宋体"/>
                <w:color w:val="auto"/>
              </w:rPr>
              <w:t>1.符合《中华人民共和国政府采购法》第二十二条规定的条件：提供财务状况及税收、社会保障资金缴纳情况声明函；参加政府采购活动前三年内在经营活动中没有重大违法记录的承诺等；</w:t>
            </w:r>
          </w:p>
          <w:p w14:paraId="54580E8F">
            <w:pPr>
              <w:numPr>
                <w:ilvl w:val="0"/>
                <w:numId w:val="0"/>
              </w:numPr>
              <w:snapToGrid w:val="0"/>
              <w:ind w:leftChars="0"/>
              <w:rPr>
                <w:rFonts w:ascii="宋体" w:hAnsi="宋体"/>
                <w:color w:val="auto"/>
              </w:rPr>
            </w:pPr>
            <w:r>
              <w:rPr>
                <w:rFonts w:hint="eastAsia" w:ascii="宋体" w:hAnsi="宋体"/>
                <w:color w:val="auto"/>
              </w:rPr>
              <w:t>2.投标人在投标截止时间前3年内未被列入“信用中国”网站(www.creditchina.gov.cn)失信被执行人名单、重大税收违法案件当事人名单、政府采购严重违法失信名单和中国政府采购网(www.ccgp.gov.cn)政府采购严重违法失信行为记录名单；</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809090D">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FF1739D">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A3D63C">
            <w:pPr>
              <w:jc w:val="center"/>
              <w:rPr>
                <w:rFonts w:ascii="宋体" w:hAnsi="宋体"/>
                <w:color w:val="auto"/>
                <w:szCs w:val="22"/>
              </w:rPr>
            </w:pPr>
          </w:p>
        </w:tc>
      </w:tr>
      <w:tr w14:paraId="56EF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F3561CA">
            <w:pPr>
              <w:numPr>
                <w:ilvl w:val="0"/>
                <w:numId w:val="3"/>
              </w:numPr>
              <w:jc w:val="center"/>
              <w:rPr>
                <w:rFonts w:ascii="宋体" w:hAnsi="宋体"/>
                <w:color w:val="auto"/>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9A890">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084ADFE6">
            <w:pPr>
              <w:jc w:val="center"/>
              <w:rPr>
                <w:rFonts w:hint="eastAsia" w:ascii="宋体" w:hAnsi="宋体"/>
                <w:color w:val="auto"/>
              </w:rPr>
            </w:pPr>
            <w:r>
              <w:rPr>
                <w:rFonts w:hint="eastAsia" w:ascii="宋体" w:hAnsi="宋体"/>
                <w:color w:val="auto"/>
              </w:rPr>
              <w:t>企业证照</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6E4277D1">
            <w:pPr>
              <w:snapToGrid w:val="0"/>
              <w:rPr>
                <w:rFonts w:hint="eastAsia" w:ascii="宋体" w:hAnsi="宋体"/>
                <w:color w:val="auto"/>
              </w:rPr>
            </w:pPr>
            <w:r>
              <w:rPr>
                <w:rFonts w:hint="eastAsia" w:ascii="宋体" w:hAnsi="宋体"/>
                <w:color w:val="auto"/>
                <w:szCs w:val="21"/>
              </w:rPr>
              <w:t>提供有效营业执照（若以分支机构名义投标的，应当取得其法人针对本项目的唯一授权书）</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2E09693">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D8D29B">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15B585">
            <w:pPr>
              <w:jc w:val="center"/>
              <w:rPr>
                <w:rFonts w:ascii="宋体" w:hAnsi="宋体"/>
                <w:color w:val="auto"/>
                <w:szCs w:val="22"/>
              </w:rPr>
            </w:pPr>
          </w:p>
        </w:tc>
      </w:tr>
      <w:tr w14:paraId="4B43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048D402">
            <w:pPr>
              <w:numPr>
                <w:ilvl w:val="0"/>
                <w:numId w:val="3"/>
              </w:numPr>
              <w:jc w:val="center"/>
              <w:rPr>
                <w:rFonts w:ascii="宋体" w:hAnsi="宋体"/>
                <w:color w:val="auto"/>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34F87">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6C169ADE">
            <w:pPr>
              <w:jc w:val="center"/>
              <w:rPr>
                <w:rFonts w:ascii="宋体" w:hAnsi="宋体"/>
                <w:color w:val="auto"/>
                <w:szCs w:val="22"/>
              </w:rPr>
            </w:pPr>
            <w:r>
              <w:rPr>
                <w:rFonts w:hint="eastAsia" w:ascii="宋体" w:hAnsi="宋体"/>
                <w:color w:val="auto"/>
              </w:rPr>
              <w:t>是否联合投标</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6161E611">
            <w:pPr>
              <w:snapToGrid w:val="0"/>
              <w:rPr>
                <w:rFonts w:ascii="宋体" w:hAnsi="宋体"/>
                <w:color w:val="auto"/>
              </w:rPr>
            </w:pPr>
            <w:r>
              <w:rPr>
                <w:rFonts w:hint="eastAsia" w:ascii="宋体" w:hAnsi="宋体"/>
                <w:color w:val="auto"/>
              </w:rPr>
              <w:t>非联合投标。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EDE6BEE">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78A19C">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5A3AC8">
            <w:pPr>
              <w:jc w:val="center"/>
              <w:rPr>
                <w:rFonts w:ascii="宋体" w:hAnsi="宋体"/>
                <w:color w:val="auto"/>
                <w:szCs w:val="22"/>
              </w:rPr>
            </w:pPr>
          </w:p>
        </w:tc>
      </w:tr>
      <w:tr w14:paraId="5886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4D25C7">
            <w:pPr>
              <w:numPr>
                <w:ilvl w:val="0"/>
                <w:numId w:val="3"/>
              </w:numPr>
              <w:jc w:val="center"/>
              <w:rPr>
                <w:rFonts w:ascii="宋体" w:hAnsi="宋体"/>
                <w:color w:val="auto"/>
                <w:szCs w:val="22"/>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7A10C">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28DB88B6">
            <w:pPr>
              <w:jc w:val="center"/>
              <w:rPr>
                <w:rFonts w:hint="eastAsia" w:ascii="宋体" w:hAnsi="宋体"/>
                <w:color w:val="auto"/>
              </w:rPr>
            </w:pPr>
            <w:r>
              <w:rPr>
                <w:rFonts w:hint="eastAsia" w:ascii="宋体" w:hAnsi="宋体"/>
                <w:color w:val="auto"/>
              </w:rPr>
              <w:t>关联关系</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0B9067FD">
            <w:pPr>
              <w:snapToGrid w:val="0"/>
              <w:rPr>
                <w:rFonts w:hint="eastAsia" w:ascii="宋体" w:hAnsi="宋体"/>
                <w:color w:val="auto"/>
              </w:rPr>
            </w:pPr>
            <w:r>
              <w:rPr>
                <w:rFonts w:hint="eastAsia" w:ascii="宋体" w:hAnsi="宋体"/>
                <w:color w:val="auto"/>
                <w:szCs w:val="21"/>
              </w:rPr>
              <w:t>不同供应商的单位负责人或法定代表人非同一人，且不存在控股、管理关系。</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28A885E">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24A59D">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198AD8">
            <w:pPr>
              <w:jc w:val="center"/>
              <w:rPr>
                <w:rFonts w:ascii="宋体" w:hAnsi="宋体"/>
                <w:color w:val="auto"/>
                <w:szCs w:val="22"/>
              </w:rPr>
            </w:pPr>
          </w:p>
        </w:tc>
      </w:tr>
      <w:tr w14:paraId="4207E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F0A9F62">
            <w:pPr>
              <w:numPr>
                <w:ilvl w:val="0"/>
                <w:numId w:val="3"/>
              </w:numPr>
              <w:jc w:val="center"/>
              <w:rPr>
                <w:rFonts w:ascii="宋体" w:hAnsi="宋体"/>
                <w:color w:val="auto"/>
                <w:szCs w:val="22"/>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14:paraId="10004065">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5F593607">
            <w:pPr>
              <w:jc w:val="center"/>
              <w:rPr>
                <w:rFonts w:hint="eastAsia" w:ascii="宋体" w:hAnsi="宋体"/>
                <w:color w:val="auto"/>
              </w:rPr>
            </w:pPr>
            <w:r>
              <w:rPr>
                <w:rFonts w:hint="eastAsia" w:ascii="宋体" w:hAnsi="宋体"/>
                <w:color w:val="auto"/>
              </w:rPr>
              <w:t>其他无效情形</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7EEDB115">
            <w:pPr>
              <w:adjustRightInd w:val="0"/>
              <w:snapToGrid w:val="0"/>
              <w:jc w:val="left"/>
              <w:rPr>
                <w:rFonts w:hint="eastAsia" w:ascii="宋体" w:hAnsi="宋体"/>
                <w:color w:val="auto"/>
                <w:szCs w:val="21"/>
              </w:rPr>
            </w:pPr>
            <w:r>
              <w:rPr>
                <w:rFonts w:hint="eastAsia" w:ascii="宋体" w:hAnsi="宋体"/>
                <w:color w:val="auto"/>
                <w:szCs w:val="21"/>
              </w:rPr>
              <w:t>1.供应商未为采购项目提供整体设计、规范编制或者项目管理、监理、检测等服务；</w:t>
            </w:r>
          </w:p>
          <w:p w14:paraId="199CCFFF">
            <w:pPr>
              <w:snapToGrid w:val="0"/>
              <w:rPr>
                <w:rFonts w:hint="eastAsia" w:ascii="宋体" w:hAnsi="宋体"/>
                <w:color w:val="auto"/>
                <w:szCs w:val="21"/>
              </w:rPr>
            </w:pPr>
            <w:r>
              <w:rPr>
                <w:rFonts w:hint="eastAsia" w:ascii="宋体" w:hAnsi="宋体"/>
                <w:color w:val="auto"/>
                <w:szCs w:val="21"/>
              </w:rPr>
              <w:t>2.不存在其他违反法律法规及竞争性磋商文件实质性要求的其他情形。</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1D548BC">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E31D806">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5258EE">
            <w:pPr>
              <w:jc w:val="center"/>
              <w:rPr>
                <w:rFonts w:ascii="宋体" w:hAnsi="宋体"/>
                <w:color w:val="auto"/>
                <w:szCs w:val="22"/>
              </w:rPr>
            </w:pPr>
          </w:p>
        </w:tc>
      </w:tr>
      <w:tr w14:paraId="22E9D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F08A94D">
            <w:pPr>
              <w:ind w:left="210"/>
              <w:rPr>
                <w:rFonts w:hint="eastAsia" w:ascii="宋体" w:hAnsi="宋体"/>
                <w:color w:val="auto"/>
                <w:szCs w:val="22"/>
              </w:rPr>
            </w:pPr>
            <w:r>
              <w:rPr>
                <w:rFonts w:hint="eastAsia" w:ascii="宋体" w:hAnsi="宋体"/>
                <w:color w:val="auto"/>
                <w:szCs w:val="22"/>
              </w:rPr>
              <w:t>1.</w:t>
            </w:r>
          </w:p>
        </w:tc>
        <w:tc>
          <w:tcPr>
            <w:tcW w:w="422" w:type="dxa"/>
            <w:vMerge w:val="restart"/>
            <w:tcBorders>
              <w:top w:val="single" w:color="000000" w:sz="4" w:space="0"/>
              <w:left w:val="single" w:color="000000" w:sz="4" w:space="0"/>
              <w:right w:val="single" w:color="000000" w:sz="4" w:space="0"/>
            </w:tcBorders>
            <w:noWrap w:val="0"/>
            <w:vAlign w:val="center"/>
          </w:tcPr>
          <w:p w14:paraId="38321806">
            <w:pPr>
              <w:jc w:val="center"/>
              <w:rPr>
                <w:rFonts w:ascii="宋体" w:hAnsi="宋体"/>
                <w:color w:val="auto"/>
              </w:rPr>
            </w:pPr>
          </w:p>
          <w:p w14:paraId="28EA6EA0">
            <w:pPr>
              <w:jc w:val="center"/>
              <w:rPr>
                <w:rFonts w:hint="eastAsia" w:ascii="宋体" w:hAnsi="宋体"/>
                <w:color w:val="auto"/>
              </w:rPr>
            </w:pPr>
          </w:p>
          <w:p w14:paraId="0B96A465">
            <w:pPr>
              <w:jc w:val="center"/>
              <w:rPr>
                <w:rFonts w:hint="eastAsia" w:ascii="宋体" w:hAnsi="宋体"/>
                <w:color w:val="auto"/>
              </w:rPr>
            </w:pPr>
          </w:p>
          <w:p w14:paraId="503DA65F">
            <w:pPr>
              <w:jc w:val="center"/>
              <w:rPr>
                <w:rFonts w:hint="eastAsia" w:ascii="宋体" w:hAnsi="宋体"/>
                <w:color w:val="auto"/>
              </w:rPr>
            </w:pPr>
          </w:p>
          <w:p w14:paraId="254DAE97">
            <w:pPr>
              <w:jc w:val="center"/>
              <w:rPr>
                <w:rFonts w:hint="eastAsia" w:ascii="宋体" w:hAnsi="宋体"/>
                <w:color w:val="auto"/>
              </w:rPr>
            </w:pPr>
          </w:p>
          <w:p w14:paraId="41BD2CA7">
            <w:pPr>
              <w:jc w:val="center"/>
              <w:rPr>
                <w:rFonts w:hint="eastAsia" w:ascii="宋体" w:hAnsi="宋体"/>
                <w:color w:val="auto"/>
              </w:rPr>
            </w:pPr>
          </w:p>
          <w:p w14:paraId="1C8944F2">
            <w:pPr>
              <w:jc w:val="center"/>
              <w:rPr>
                <w:rFonts w:hint="eastAsia" w:ascii="宋体" w:hAnsi="宋体"/>
                <w:color w:val="auto"/>
              </w:rPr>
            </w:pPr>
          </w:p>
          <w:p w14:paraId="51776E06">
            <w:pPr>
              <w:jc w:val="center"/>
              <w:rPr>
                <w:rFonts w:hint="eastAsia" w:ascii="宋体" w:hAnsi="宋体"/>
                <w:color w:val="auto"/>
              </w:rPr>
            </w:pPr>
          </w:p>
          <w:p w14:paraId="2C29CF95">
            <w:pPr>
              <w:jc w:val="center"/>
              <w:rPr>
                <w:rFonts w:hint="eastAsia" w:ascii="宋体" w:hAnsi="宋体"/>
                <w:color w:val="auto"/>
              </w:rPr>
            </w:pPr>
          </w:p>
          <w:p w14:paraId="03FD2848">
            <w:pPr>
              <w:jc w:val="center"/>
              <w:rPr>
                <w:rFonts w:hint="eastAsia" w:ascii="宋体" w:hAnsi="宋体"/>
                <w:color w:val="auto"/>
              </w:rPr>
            </w:pPr>
          </w:p>
          <w:p w14:paraId="68B72237">
            <w:pPr>
              <w:jc w:val="center"/>
              <w:rPr>
                <w:rFonts w:hint="eastAsia" w:ascii="宋体" w:hAnsi="宋体"/>
                <w:color w:val="auto"/>
              </w:rPr>
            </w:pPr>
          </w:p>
          <w:p w14:paraId="7C6C7E08">
            <w:pPr>
              <w:jc w:val="center"/>
              <w:rPr>
                <w:rFonts w:hint="eastAsia" w:ascii="宋体" w:hAnsi="宋体"/>
                <w:color w:val="auto"/>
              </w:rPr>
            </w:pPr>
            <w:r>
              <w:rPr>
                <w:rFonts w:hint="eastAsia" w:ascii="宋体" w:hAnsi="宋体"/>
                <w:b/>
                <w:color w:val="auto"/>
                <w:szCs w:val="21"/>
              </w:rPr>
              <w:t>符合性审查内容</w:t>
            </w:r>
          </w:p>
          <w:p w14:paraId="46DA6686">
            <w:pPr>
              <w:jc w:val="center"/>
              <w:rPr>
                <w:rFonts w:hint="eastAsia" w:ascii="宋体" w:hAnsi="宋体"/>
                <w:color w:val="auto"/>
              </w:rPr>
            </w:pPr>
          </w:p>
          <w:p w14:paraId="579DD507">
            <w:pPr>
              <w:jc w:val="center"/>
              <w:rPr>
                <w:rFonts w:hint="eastAsia" w:ascii="宋体" w:hAnsi="宋体"/>
                <w:color w:val="auto"/>
              </w:rPr>
            </w:pPr>
          </w:p>
          <w:p w14:paraId="6092EA29">
            <w:pPr>
              <w:jc w:val="center"/>
              <w:rPr>
                <w:rFonts w:hint="eastAsia" w:ascii="宋体" w:hAnsi="宋体"/>
                <w:color w:val="auto"/>
              </w:rPr>
            </w:pPr>
          </w:p>
          <w:p w14:paraId="07FE610A">
            <w:pPr>
              <w:jc w:val="center"/>
              <w:rPr>
                <w:rFonts w:hint="eastAsia" w:ascii="宋体" w:hAnsi="宋体"/>
                <w:color w:val="auto"/>
              </w:rPr>
            </w:pPr>
          </w:p>
          <w:p w14:paraId="5C43DF5E">
            <w:pPr>
              <w:jc w:val="center"/>
              <w:rPr>
                <w:rFonts w:hint="eastAsia" w:ascii="宋体" w:hAnsi="宋体"/>
                <w:color w:val="auto"/>
              </w:rPr>
            </w:pPr>
          </w:p>
          <w:p w14:paraId="58538B14">
            <w:pP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644F1DF4">
            <w:pPr>
              <w:jc w:val="center"/>
              <w:rPr>
                <w:rFonts w:ascii="宋体" w:hAnsi="宋体"/>
                <w:color w:val="auto"/>
                <w:szCs w:val="22"/>
              </w:rPr>
            </w:pPr>
            <w:r>
              <w:rPr>
                <w:rFonts w:hint="eastAsia" w:ascii="宋体" w:hAnsi="宋体"/>
                <w:color w:val="auto"/>
              </w:rPr>
              <w:t>投标文件的签署等要求</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01CBC252">
            <w:pPr>
              <w:pStyle w:val="6"/>
              <w:rPr>
                <w:rFonts w:hint="eastAsia" w:hAnsi="宋体"/>
                <w:color w:val="auto"/>
                <w:kern w:val="2"/>
                <w:sz w:val="21"/>
                <w:szCs w:val="24"/>
              </w:rPr>
            </w:pPr>
            <w:r>
              <w:rPr>
                <w:rFonts w:hint="eastAsia" w:hAnsi="宋体"/>
                <w:color w:val="auto"/>
                <w:kern w:val="2"/>
                <w:sz w:val="21"/>
                <w:szCs w:val="24"/>
              </w:rPr>
              <w:t>（1）按照招标文件规定要求签署、盖章的（签章要求详见第六章投标文件格式）；</w:t>
            </w:r>
          </w:p>
          <w:p w14:paraId="28D3C130">
            <w:pPr>
              <w:snapToGrid w:val="0"/>
              <w:rPr>
                <w:rFonts w:ascii="宋体" w:hAnsi="宋体"/>
                <w:color w:val="auto"/>
                <w:szCs w:val="22"/>
              </w:rPr>
            </w:pPr>
            <w:r>
              <w:rPr>
                <w:rFonts w:hint="eastAsia" w:ascii="宋体" w:hAnsi="宋体"/>
                <w:color w:val="auto"/>
              </w:rPr>
              <w:t>（2）在投标文件由法定代表人授权代表签字（或盖章）的情况下，应按招标文件规定格式提供法定代表人授权委托书及被授权人身份证及被委托人在该单位近三个月内任意一个月的社保证明。</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04366D6">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CEF5D79">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10AC55">
            <w:pPr>
              <w:jc w:val="center"/>
              <w:rPr>
                <w:rFonts w:ascii="宋体" w:hAnsi="宋体"/>
                <w:color w:val="auto"/>
                <w:szCs w:val="22"/>
              </w:rPr>
            </w:pPr>
          </w:p>
        </w:tc>
      </w:tr>
      <w:tr w14:paraId="4C09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A6F1F2F">
            <w:pPr>
              <w:ind w:left="210"/>
              <w:rPr>
                <w:rFonts w:hint="eastAsia" w:ascii="宋体" w:hAnsi="宋体"/>
                <w:color w:val="auto"/>
                <w:szCs w:val="22"/>
              </w:rPr>
            </w:pPr>
            <w:r>
              <w:rPr>
                <w:rFonts w:hint="eastAsia" w:ascii="宋体" w:hAnsi="宋体"/>
                <w:color w:val="auto"/>
                <w:szCs w:val="22"/>
              </w:rPr>
              <w:t>2.</w:t>
            </w:r>
          </w:p>
        </w:tc>
        <w:tc>
          <w:tcPr>
            <w:tcW w:w="422" w:type="dxa"/>
            <w:vMerge w:val="continue"/>
            <w:tcBorders>
              <w:left w:val="single" w:color="000000" w:sz="4" w:space="0"/>
              <w:right w:val="single" w:color="000000" w:sz="4" w:space="0"/>
            </w:tcBorders>
            <w:noWrap w:val="0"/>
            <w:vAlign w:val="center"/>
          </w:tcPr>
          <w:p w14:paraId="7D3BD9B9">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451FBD9A">
            <w:pPr>
              <w:jc w:val="center"/>
              <w:rPr>
                <w:rFonts w:ascii="宋体" w:hAnsi="宋体"/>
                <w:color w:val="auto"/>
                <w:szCs w:val="22"/>
              </w:rPr>
            </w:pPr>
            <w:r>
              <w:rPr>
                <w:rFonts w:hint="eastAsia" w:ascii="宋体" w:hAnsi="宋体"/>
                <w:color w:val="auto"/>
              </w:rPr>
              <w:t>投标有效期</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67F6D8F2">
            <w:pPr>
              <w:snapToGrid w:val="0"/>
              <w:rPr>
                <w:rFonts w:ascii="宋体" w:hAnsi="宋体"/>
                <w:color w:val="auto"/>
                <w:szCs w:val="22"/>
              </w:rPr>
            </w:pPr>
            <w:r>
              <w:rPr>
                <w:rFonts w:hint="eastAsia" w:ascii="宋体" w:hAnsi="宋体"/>
                <w:color w:val="auto"/>
              </w:rPr>
              <w:t>符合招标文件规定：不少于</w:t>
            </w:r>
            <w:r>
              <w:rPr>
                <w:rFonts w:ascii="宋体" w:hAnsi="宋体"/>
                <w:color w:val="auto"/>
              </w:rPr>
              <w:t>90</w:t>
            </w:r>
            <w:r>
              <w:rPr>
                <w:rFonts w:hint="eastAsia" w:ascii="宋体" w:hAnsi="宋体"/>
                <w:color w:val="auto"/>
              </w:rPr>
              <w:t>天。</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09861DD">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C1D7F0B">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EE628E">
            <w:pPr>
              <w:jc w:val="center"/>
              <w:rPr>
                <w:rFonts w:ascii="宋体" w:hAnsi="宋体"/>
                <w:color w:val="auto"/>
                <w:szCs w:val="22"/>
              </w:rPr>
            </w:pPr>
          </w:p>
        </w:tc>
      </w:tr>
      <w:tr w14:paraId="3031B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55C7CF87">
            <w:pPr>
              <w:ind w:left="210"/>
              <w:rPr>
                <w:rFonts w:hint="eastAsia" w:ascii="宋体" w:hAnsi="宋体"/>
                <w:color w:val="auto"/>
                <w:szCs w:val="22"/>
              </w:rPr>
            </w:pPr>
            <w:r>
              <w:rPr>
                <w:rFonts w:hint="eastAsia" w:ascii="宋体" w:hAnsi="宋体"/>
                <w:color w:val="auto"/>
                <w:szCs w:val="22"/>
              </w:rPr>
              <w:t>3.</w:t>
            </w:r>
          </w:p>
        </w:tc>
        <w:tc>
          <w:tcPr>
            <w:tcW w:w="422" w:type="dxa"/>
            <w:vMerge w:val="continue"/>
            <w:tcBorders>
              <w:left w:val="single" w:color="000000" w:sz="4" w:space="0"/>
              <w:right w:val="single" w:color="000000" w:sz="4" w:space="0"/>
            </w:tcBorders>
            <w:noWrap w:val="0"/>
            <w:vAlign w:val="center"/>
          </w:tcPr>
          <w:p w14:paraId="47E26D4F">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4CD7B3EE">
            <w:pPr>
              <w:jc w:val="center"/>
              <w:rPr>
                <w:rFonts w:ascii="宋体" w:hAnsi="宋体"/>
                <w:color w:val="auto"/>
                <w:szCs w:val="22"/>
              </w:rPr>
            </w:pPr>
            <w:r>
              <w:rPr>
                <w:rFonts w:hint="eastAsia" w:ascii="宋体" w:hAnsi="宋体"/>
                <w:color w:val="auto"/>
              </w:rPr>
              <w:t>投标报价</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3523F0B3">
            <w:pPr>
              <w:numPr>
                <w:ilvl w:val="0"/>
                <w:numId w:val="0"/>
              </w:numPr>
              <w:snapToGrid w:val="0"/>
              <w:ind w:leftChars="0"/>
              <w:rPr>
                <w:rFonts w:hint="eastAsia" w:ascii="宋体" w:hAnsi="宋体"/>
                <w:color w:val="auto"/>
              </w:rPr>
            </w:pPr>
            <w:r>
              <w:rPr>
                <w:rFonts w:hint="eastAsia" w:ascii="宋体" w:hAnsi="宋体"/>
                <w:color w:val="auto"/>
                <w:lang w:val="en-US" w:eastAsia="zh-CN"/>
              </w:rPr>
              <w:t>1.</w:t>
            </w:r>
            <w:r>
              <w:rPr>
                <w:rFonts w:hint="eastAsia" w:ascii="宋体" w:hAnsi="宋体"/>
                <w:color w:val="auto"/>
              </w:rPr>
              <w:t>不得进行选择性报价（投标报价应是唯一的）；</w:t>
            </w:r>
          </w:p>
          <w:p w14:paraId="6658EDAF">
            <w:pPr>
              <w:numPr>
                <w:ilvl w:val="0"/>
                <w:numId w:val="0"/>
              </w:numPr>
              <w:snapToGrid w:val="0"/>
              <w:ind w:leftChars="0"/>
              <w:rPr>
                <w:rFonts w:hint="eastAsia" w:ascii="宋体" w:hAnsi="宋体"/>
                <w:color w:val="auto"/>
              </w:rPr>
            </w:pPr>
            <w:r>
              <w:rPr>
                <w:rFonts w:hint="eastAsia" w:ascii="宋体" w:hAnsi="宋体"/>
                <w:color w:val="auto"/>
                <w:lang w:val="en-US" w:eastAsia="zh-CN"/>
              </w:rPr>
              <w:t>2.</w:t>
            </w:r>
            <w:r>
              <w:rPr>
                <w:rFonts w:hint="eastAsia" w:ascii="宋体" w:hAnsi="宋体"/>
                <w:color w:val="auto"/>
              </w:rPr>
              <w:t>不得进行可变的或者附有条件的投标报价；</w:t>
            </w:r>
          </w:p>
          <w:p w14:paraId="7090FE4B">
            <w:pPr>
              <w:numPr>
                <w:ilvl w:val="0"/>
                <w:numId w:val="0"/>
              </w:numPr>
              <w:snapToGrid w:val="0"/>
              <w:ind w:leftChars="0"/>
              <w:rPr>
                <w:rFonts w:hint="eastAsia" w:ascii="宋体" w:hAnsi="宋体"/>
                <w:color w:val="auto"/>
              </w:rPr>
            </w:pPr>
            <w:r>
              <w:rPr>
                <w:rFonts w:hint="eastAsia" w:ascii="宋体" w:hAnsi="宋体"/>
                <w:color w:val="auto"/>
                <w:lang w:val="en-US" w:eastAsia="zh-CN"/>
              </w:rPr>
              <w:t>3.</w:t>
            </w:r>
            <w:r>
              <w:rPr>
                <w:rFonts w:hint="eastAsia" w:ascii="宋体" w:hAnsi="宋体"/>
                <w:color w:val="auto"/>
              </w:rPr>
              <w:t>投标报价不得超出招标文件标明的投标限价；</w:t>
            </w:r>
          </w:p>
          <w:p w14:paraId="7BCC373F">
            <w:pPr>
              <w:numPr>
                <w:ilvl w:val="0"/>
                <w:numId w:val="0"/>
              </w:numPr>
              <w:snapToGrid w:val="0"/>
              <w:ind w:leftChars="0"/>
              <w:rPr>
                <w:rFonts w:hint="eastAsia" w:ascii="宋体" w:hAnsi="宋体"/>
                <w:color w:val="auto"/>
              </w:rPr>
            </w:pPr>
            <w:r>
              <w:rPr>
                <w:rFonts w:hint="eastAsia" w:ascii="宋体" w:hAnsi="宋体"/>
                <w:color w:val="auto"/>
                <w:lang w:val="en-US" w:eastAsia="zh-CN"/>
              </w:rPr>
              <w:t>4.</w:t>
            </w:r>
            <w:r>
              <w:rPr>
                <w:rFonts w:hint="eastAsia" w:ascii="宋体" w:hAnsi="宋体"/>
                <w:color w:val="auto"/>
              </w:rPr>
              <w:t>不得低于成本报价；</w:t>
            </w:r>
          </w:p>
          <w:p w14:paraId="6031CCD1">
            <w:pPr>
              <w:numPr>
                <w:ilvl w:val="0"/>
                <w:numId w:val="0"/>
              </w:numPr>
              <w:snapToGrid w:val="0"/>
              <w:ind w:leftChars="0"/>
              <w:rPr>
                <w:rFonts w:hint="eastAsia" w:ascii="宋体" w:hAnsi="宋体"/>
                <w:color w:val="auto"/>
              </w:rPr>
            </w:pPr>
            <w:r>
              <w:rPr>
                <w:rFonts w:hint="eastAsia" w:ascii="宋体" w:hAnsi="宋体"/>
                <w:color w:val="auto"/>
                <w:lang w:val="en-US" w:eastAsia="zh-CN"/>
              </w:rPr>
              <w:t>5.</w:t>
            </w:r>
            <w:r>
              <w:rPr>
                <w:rFonts w:hint="eastAsia" w:ascii="宋体" w:hAnsi="宋体"/>
                <w:color w:val="auto"/>
              </w:rPr>
              <w:t>不得进行象征性报价或零报价；</w:t>
            </w:r>
          </w:p>
          <w:p w14:paraId="6F950F3D">
            <w:pPr>
              <w:numPr>
                <w:ilvl w:val="0"/>
                <w:numId w:val="0"/>
              </w:numPr>
              <w:snapToGrid w:val="0"/>
              <w:ind w:leftChars="0"/>
              <w:rPr>
                <w:rFonts w:ascii="宋体" w:hAnsi="宋体"/>
                <w:color w:val="auto"/>
                <w:szCs w:val="22"/>
              </w:rPr>
            </w:pPr>
            <w:r>
              <w:rPr>
                <w:rFonts w:hint="eastAsia" w:ascii="宋体" w:hAnsi="宋体"/>
                <w:color w:val="auto"/>
                <w:lang w:val="en-US" w:eastAsia="zh-CN"/>
              </w:rPr>
              <w:t>6.</w:t>
            </w:r>
            <w:r>
              <w:rPr>
                <w:rFonts w:hint="eastAsia" w:ascii="宋体" w:hAnsi="宋体"/>
                <w:color w:val="auto"/>
              </w:rPr>
              <w:t>满足招标文件要求的报价方式；</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1A782EA">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05737BE">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02BA30">
            <w:pPr>
              <w:jc w:val="center"/>
              <w:rPr>
                <w:rFonts w:ascii="宋体" w:hAnsi="宋体"/>
                <w:color w:val="auto"/>
                <w:szCs w:val="22"/>
              </w:rPr>
            </w:pPr>
          </w:p>
        </w:tc>
      </w:tr>
      <w:tr w14:paraId="23E42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7B69AE1">
            <w:pPr>
              <w:jc w:val="center"/>
              <w:rPr>
                <w:rFonts w:hint="eastAsia" w:ascii="宋体" w:hAnsi="宋体"/>
                <w:color w:val="auto"/>
                <w:szCs w:val="22"/>
              </w:rPr>
            </w:pPr>
            <w:r>
              <w:rPr>
                <w:rFonts w:hint="eastAsia" w:ascii="宋体" w:hAnsi="宋体"/>
                <w:color w:val="auto"/>
                <w:szCs w:val="22"/>
              </w:rPr>
              <w:t>4.</w:t>
            </w:r>
          </w:p>
        </w:tc>
        <w:tc>
          <w:tcPr>
            <w:tcW w:w="422" w:type="dxa"/>
            <w:vMerge w:val="continue"/>
            <w:tcBorders>
              <w:left w:val="single" w:color="000000" w:sz="4" w:space="0"/>
              <w:right w:val="single" w:color="000000" w:sz="4" w:space="0"/>
            </w:tcBorders>
            <w:noWrap w:val="0"/>
            <w:vAlign w:val="center"/>
          </w:tcPr>
          <w:p w14:paraId="2BBA1B66">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6E045864">
            <w:pPr>
              <w:jc w:val="center"/>
              <w:rPr>
                <w:rFonts w:ascii="宋体" w:hAnsi="宋体"/>
                <w:color w:val="auto"/>
                <w:szCs w:val="22"/>
              </w:rPr>
            </w:pPr>
            <w:r>
              <w:rPr>
                <w:rFonts w:hint="eastAsia" w:ascii="宋体" w:hAnsi="宋体"/>
                <w:color w:val="auto"/>
                <w:szCs w:val="21"/>
              </w:rPr>
              <w:t>交付日期、质保期</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3CC87D22">
            <w:pPr>
              <w:rPr>
                <w:rFonts w:ascii="宋体" w:hAnsi="宋体"/>
                <w:color w:val="auto"/>
                <w:szCs w:val="22"/>
              </w:rPr>
            </w:pPr>
            <w:r>
              <w:rPr>
                <w:rFonts w:hint="eastAsia" w:ascii="宋体" w:hAnsi="宋体"/>
                <w:color w:val="auto"/>
              </w:rPr>
              <w:t>符合招标文件规定。</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8BB924C">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3983DA4">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3DCFFF">
            <w:pPr>
              <w:jc w:val="center"/>
              <w:rPr>
                <w:rFonts w:ascii="宋体" w:hAnsi="宋体"/>
                <w:color w:val="auto"/>
                <w:szCs w:val="22"/>
              </w:rPr>
            </w:pPr>
          </w:p>
        </w:tc>
      </w:tr>
      <w:tr w14:paraId="4B426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64EFB98">
            <w:pPr>
              <w:jc w:val="center"/>
              <w:rPr>
                <w:rFonts w:hint="eastAsia" w:ascii="宋体" w:hAnsi="宋体"/>
                <w:color w:val="auto"/>
                <w:szCs w:val="22"/>
              </w:rPr>
            </w:pPr>
            <w:r>
              <w:rPr>
                <w:rFonts w:hint="eastAsia" w:ascii="宋体" w:hAnsi="宋体"/>
                <w:color w:val="auto"/>
                <w:szCs w:val="22"/>
              </w:rPr>
              <w:t>5.</w:t>
            </w:r>
          </w:p>
        </w:tc>
        <w:tc>
          <w:tcPr>
            <w:tcW w:w="422" w:type="dxa"/>
            <w:vMerge w:val="continue"/>
            <w:tcBorders>
              <w:left w:val="single" w:color="000000" w:sz="4" w:space="0"/>
              <w:right w:val="single" w:color="000000" w:sz="4" w:space="0"/>
            </w:tcBorders>
            <w:noWrap w:val="0"/>
            <w:vAlign w:val="center"/>
          </w:tcPr>
          <w:p w14:paraId="56FCCE55">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2D8CAEF4">
            <w:pPr>
              <w:jc w:val="center"/>
              <w:rPr>
                <w:rFonts w:hint="eastAsia" w:ascii="宋体" w:hAnsi="宋体"/>
                <w:color w:val="auto"/>
                <w:szCs w:val="22"/>
              </w:rPr>
            </w:pPr>
            <w:r>
              <w:rPr>
                <w:rFonts w:hint="eastAsia" w:ascii="宋体" w:hAnsi="宋体"/>
                <w:color w:val="auto"/>
              </w:rPr>
              <w:t>付款条件</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0AEA458F">
            <w:pPr>
              <w:snapToGrid w:val="0"/>
              <w:rPr>
                <w:rFonts w:ascii="宋体" w:hAnsi="宋体"/>
                <w:color w:val="auto"/>
                <w:szCs w:val="21"/>
              </w:rPr>
            </w:pPr>
            <w:r>
              <w:rPr>
                <w:rFonts w:hint="eastAsia" w:ascii="宋体" w:hAnsi="宋体"/>
                <w:color w:val="auto"/>
              </w:rPr>
              <w:t>符合招标文件规定</w:t>
            </w:r>
            <w:r>
              <w:rPr>
                <w:rFonts w:hint="eastAsia" w:ascii="宋体" w:hAnsi="宋体"/>
                <w:color w:val="auto"/>
                <w:szCs w:val="21"/>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683C5DF">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6170F1">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2EA3F2">
            <w:pPr>
              <w:jc w:val="center"/>
              <w:rPr>
                <w:rFonts w:ascii="宋体" w:hAnsi="宋体"/>
                <w:color w:val="auto"/>
                <w:szCs w:val="22"/>
              </w:rPr>
            </w:pPr>
          </w:p>
        </w:tc>
      </w:tr>
      <w:tr w14:paraId="3FB1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C2226D">
            <w:pPr>
              <w:jc w:val="center"/>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w:t>
            </w:r>
          </w:p>
        </w:tc>
        <w:tc>
          <w:tcPr>
            <w:tcW w:w="422" w:type="dxa"/>
            <w:vMerge w:val="continue"/>
            <w:tcBorders>
              <w:left w:val="single" w:color="000000" w:sz="4" w:space="0"/>
              <w:right w:val="single" w:color="000000" w:sz="4" w:space="0"/>
            </w:tcBorders>
            <w:noWrap w:val="0"/>
            <w:vAlign w:val="center"/>
          </w:tcPr>
          <w:p w14:paraId="4839CC8F">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1527AEB2">
            <w:pPr>
              <w:jc w:val="center"/>
              <w:rPr>
                <w:rFonts w:ascii="宋体" w:hAnsi="宋体"/>
                <w:color w:val="auto"/>
                <w:szCs w:val="21"/>
              </w:rPr>
            </w:pPr>
            <w:r>
              <w:rPr>
                <w:rFonts w:hint="eastAsia" w:ascii="宋体" w:hAnsi="宋体"/>
                <w:color w:val="auto"/>
                <w:szCs w:val="21"/>
              </w:rPr>
              <w:t>合同的转让与分包</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5AA29469">
            <w:pPr>
              <w:snapToGrid w:val="0"/>
              <w:rPr>
                <w:rFonts w:ascii="宋体" w:hAnsi="宋体"/>
                <w:color w:val="auto"/>
                <w:szCs w:val="21"/>
              </w:rPr>
            </w:pPr>
            <w:r>
              <w:rPr>
                <w:rFonts w:hint="eastAsia" w:ascii="宋体" w:hAnsi="宋体"/>
                <w:color w:val="auto"/>
                <w:szCs w:val="21"/>
              </w:rPr>
              <w:t>不得转让与违法分包。</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3AB3CC3">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C9AAB8">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4620BC">
            <w:pPr>
              <w:jc w:val="center"/>
              <w:rPr>
                <w:rFonts w:ascii="宋体" w:hAnsi="宋体"/>
                <w:color w:val="auto"/>
                <w:szCs w:val="22"/>
              </w:rPr>
            </w:pPr>
          </w:p>
        </w:tc>
      </w:tr>
      <w:tr w14:paraId="0FD0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3BE37F9">
            <w:pPr>
              <w:jc w:val="center"/>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w:t>
            </w:r>
          </w:p>
        </w:tc>
        <w:tc>
          <w:tcPr>
            <w:tcW w:w="422" w:type="dxa"/>
            <w:vMerge w:val="continue"/>
            <w:tcBorders>
              <w:left w:val="single" w:color="000000" w:sz="4" w:space="0"/>
              <w:right w:val="single" w:color="000000" w:sz="4" w:space="0"/>
            </w:tcBorders>
            <w:noWrap w:val="0"/>
            <w:vAlign w:val="center"/>
          </w:tcPr>
          <w:p w14:paraId="1D07E51F">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5756BC4F">
            <w:pPr>
              <w:jc w:val="center"/>
              <w:rPr>
                <w:rFonts w:ascii="宋体" w:hAnsi="宋体"/>
                <w:color w:val="auto"/>
                <w:szCs w:val="22"/>
              </w:rPr>
            </w:pPr>
            <w:r>
              <w:rPr>
                <w:rFonts w:hint="eastAsia" w:ascii="宋体" w:hAnsi="宋体"/>
                <w:color w:val="auto"/>
              </w:rPr>
              <w:t>公平竞争和诚实信用</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62E1E54C">
            <w:pPr>
              <w:snapToGrid w:val="0"/>
              <w:rPr>
                <w:rFonts w:ascii="宋体" w:hAnsi="宋体"/>
                <w:color w:val="auto"/>
                <w:szCs w:val="22"/>
              </w:rPr>
            </w:pPr>
            <w:r>
              <w:rPr>
                <w:rFonts w:hint="eastAsia" w:ascii="宋体" w:hAnsi="宋体" w:cs="宋体"/>
                <w:color w:val="auto"/>
              </w:rPr>
              <w:t>不得存在腐败、欺诈或其他严重违背公平竞争和诚实信用原则、扰乱政府采购正常秩序的行为</w:t>
            </w:r>
            <w:r>
              <w:rPr>
                <w:rFonts w:hint="eastAsia" w:ascii="宋体" w:hAnsi="宋体"/>
                <w:color w:val="auto"/>
              </w:rPr>
              <w:t>。</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9EE23CF">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2EB1C60">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29CB4B2">
            <w:pPr>
              <w:jc w:val="center"/>
              <w:rPr>
                <w:rFonts w:ascii="宋体" w:hAnsi="宋体"/>
                <w:color w:val="auto"/>
                <w:szCs w:val="22"/>
              </w:rPr>
            </w:pPr>
          </w:p>
        </w:tc>
      </w:tr>
      <w:tr w14:paraId="74E3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1F7CE98C">
            <w:pPr>
              <w:jc w:val="center"/>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w:t>
            </w:r>
          </w:p>
        </w:tc>
        <w:tc>
          <w:tcPr>
            <w:tcW w:w="422" w:type="dxa"/>
            <w:vMerge w:val="continue"/>
            <w:tcBorders>
              <w:left w:val="single" w:color="000000" w:sz="4" w:space="0"/>
              <w:bottom w:val="single" w:color="000000" w:sz="4" w:space="0"/>
              <w:right w:val="single" w:color="000000" w:sz="4" w:space="0"/>
            </w:tcBorders>
            <w:noWrap w:val="0"/>
            <w:vAlign w:val="center"/>
          </w:tcPr>
          <w:p w14:paraId="5BC2D0DE">
            <w:pPr>
              <w:widowControl/>
              <w:jc w:val="center"/>
              <w:rPr>
                <w:rFonts w:ascii="宋体" w:hAnsi="宋体"/>
                <w:color w:val="auto"/>
                <w:szCs w:val="22"/>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5FA35F5A">
            <w:pPr>
              <w:jc w:val="center"/>
              <w:rPr>
                <w:rFonts w:hint="eastAsia" w:ascii="宋体" w:hAnsi="宋体"/>
                <w:color w:val="auto"/>
              </w:rPr>
            </w:pPr>
            <w:r>
              <w:rPr>
                <w:rFonts w:hint="eastAsia" w:ascii="宋体" w:hAnsi="宋体"/>
                <w:color w:val="auto"/>
              </w:rPr>
              <w:t>其他</w:t>
            </w:r>
          </w:p>
        </w:tc>
        <w:tc>
          <w:tcPr>
            <w:tcW w:w="3657" w:type="dxa"/>
            <w:tcBorders>
              <w:top w:val="single" w:color="000000" w:sz="4" w:space="0"/>
              <w:left w:val="single" w:color="000000" w:sz="4" w:space="0"/>
              <w:bottom w:val="single" w:color="000000" w:sz="4" w:space="0"/>
              <w:right w:val="single" w:color="000000" w:sz="4" w:space="0"/>
            </w:tcBorders>
            <w:noWrap w:val="0"/>
            <w:vAlign w:val="center"/>
          </w:tcPr>
          <w:p w14:paraId="3967D039">
            <w:pPr>
              <w:snapToGrid w:val="0"/>
              <w:rPr>
                <w:rFonts w:hint="eastAsia" w:ascii="宋体" w:hAnsi="宋体" w:cs="宋体"/>
                <w:color w:val="auto"/>
              </w:rPr>
            </w:pPr>
            <w:r>
              <w:rPr>
                <w:rFonts w:hint="eastAsia" w:ascii="宋体"/>
                <w:color w:val="auto"/>
                <w:szCs w:val="21"/>
              </w:rPr>
              <w:t>其他均符合法律法规及招标文件实质性要求</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6CEE268">
            <w:pPr>
              <w:jc w:val="center"/>
              <w:rPr>
                <w:rFonts w:ascii="宋体" w:hAnsi="宋体"/>
                <w:color w:val="auto"/>
                <w:szCs w:val="22"/>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CBFDCA">
            <w:pPr>
              <w:jc w:val="center"/>
              <w:rPr>
                <w:rFonts w:ascii="宋体" w:hAnsi="宋体"/>
                <w:color w:val="auto"/>
                <w:szCs w:val="22"/>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B89416">
            <w:pPr>
              <w:jc w:val="center"/>
              <w:rPr>
                <w:rFonts w:ascii="宋体" w:hAnsi="宋体"/>
                <w:color w:val="auto"/>
                <w:szCs w:val="22"/>
              </w:rPr>
            </w:pPr>
          </w:p>
        </w:tc>
      </w:tr>
    </w:tbl>
    <w:p w14:paraId="2F3849A2">
      <w:pPr>
        <w:pStyle w:val="4"/>
        <w:spacing w:before="200" w:line="240" w:lineRule="auto"/>
        <w:rPr>
          <w:b/>
          <w:color w:val="auto"/>
          <w:sz w:val="30"/>
        </w:rPr>
      </w:pPr>
    </w:p>
    <w:p w14:paraId="0918396D">
      <w:pPr>
        <w:spacing w:line="300" w:lineRule="exact"/>
        <w:rPr>
          <w:rFonts w:ascii="宋体" w:hAnsi="宋体"/>
          <w:color w:val="auto"/>
          <w:szCs w:val="21"/>
        </w:rPr>
      </w:pPr>
    </w:p>
    <w:p w14:paraId="69B4582D">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6FA41FA6">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57C5E9F8">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DBD646D">
      <w:pPr>
        <w:pStyle w:val="4"/>
        <w:numPr>
          <w:ilvl w:val="0"/>
          <w:numId w:val="4"/>
        </w:numPr>
        <w:spacing w:before="200" w:line="240" w:lineRule="auto"/>
        <w:rPr>
          <w:rFonts w:hint="eastAsia" w:ascii="Times New Roman" w:hAnsi="Times New Roman" w:eastAsia="宋体"/>
          <w:b/>
          <w:color w:val="auto"/>
          <w:kern w:val="2"/>
          <w:sz w:val="30"/>
          <w:szCs w:val="24"/>
        </w:rPr>
      </w:pPr>
      <w:r>
        <w:rPr>
          <w:rFonts w:ascii="宋体" w:hAnsi="宋体"/>
          <w:color w:val="auto"/>
          <w:sz w:val="44"/>
        </w:rPr>
        <w:br w:type="page"/>
      </w:r>
      <w:r>
        <w:rPr>
          <w:rFonts w:hint="eastAsia" w:ascii="Times New Roman" w:hAnsi="Times New Roman" w:eastAsia="宋体"/>
          <w:b/>
          <w:color w:val="auto"/>
          <w:kern w:val="2"/>
          <w:sz w:val="30"/>
          <w:szCs w:val="24"/>
        </w:rPr>
        <w:t>法定代表人证明书及法定代表人授权书</w:t>
      </w:r>
    </w:p>
    <w:p w14:paraId="6464B5F3">
      <w:pPr>
        <w:rPr>
          <w:color w:val="auto"/>
        </w:rPr>
      </w:pPr>
    </w:p>
    <w:p w14:paraId="2CE44229">
      <w:pPr>
        <w:spacing w:line="360" w:lineRule="auto"/>
        <w:jc w:val="center"/>
        <w:rPr>
          <w:color w:val="auto"/>
        </w:rPr>
      </w:pPr>
      <w:r>
        <w:rPr>
          <w:rFonts w:hint="eastAsia"/>
          <w:b/>
          <w:color w:val="auto"/>
          <w:sz w:val="30"/>
        </w:rPr>
        <w:t>9.1法定代表人证明书</w:t>
      </w:r>
    </w:p>
    <w:p w14:paraId="05E2F534">
      <w:pPr>
        <w:ind w:firstLine="420" w:firstLineChars="200"/>
        <w:rPr>
          <w:color w:val="auto"/>
          <w:szCs w:val="21"/>
        </w:rPr>
      </w:pPr>
      <w:r>
        <w:rPr>
          <w:rFonts w:hint="eastAsia"/>
          <w:color w:val="auto"/>
          <w:szCs w:val="21"/>
        </w:rPr>
        <w:t>本授权书声明：注册于</w:t>
      </w:r>
      <w:r>
        <w:rPr>
          <w:color w:val="auto"/>
          <w:szCs w:val="21"/>
          <w:u w:val="single"/>
        </w:rPr>
        <w:t xml:space="preserve">                    </w:t>
      </w:r>
      <w:r>
        <w:rPr>
          <w:rFonts w:hint="eastAsia"/>
          <w:color w:val="auto"/>
          <w:szCs w:val="21"/>
        </w:rPr>
        <w:t>的</w:t>
      </w:r>
      <w:r>
        <w:rPr>
          <w:color w:val="auto"/>
          <w:szCs w:val="21"/>
          <w:u w:val="single"/>
        </w:rPr>
        <w:t xml:space="preserve">                  </w:t>
      </w:r>
      <w:r>
        <w:rPr>
          <w:rFonts w:hint="eastAsia"/>
          <w:color w:val="auto"/>
          <w:szCs w:val="21"/>
        </w:rPr>
        <w:t>公司的在下面签字的（法定代表人姓名）</w:t>
      </w:r>
      <w:r>
        <w:rPr>
          <w:color w:val="auto"/>
          <w:szCs w:val="21"/>
          <w:u w:val="single"/>
        </w:rPr>
        <w:t xml:space="preserve">                  </w:t>
      </w:r>
      <w:r>
        <w:rPr>
          <w:rFonts w:hint="eastAsia"/>
          <w:color w:val="auto"/>
          <w:szCs w:val="21"/>
        </w:rPr>
        <w:t>先生</w:t>
      </w:r>
      <w:r>
        <w:rPr>
          <w:color w:val="auto"/>
          <w:szCs w:val="21"/>
        </w:rPr>
        <w:t>/</w:t>
      </w:r>
      <w:r>
        <w:rPr>
          <w:rFonts w:hint="eastAsia"/>
          <w:color w:val="auto"/>
          <w:szCs w:val="21"/>
        </w:rPr>
        <w:t>女士现担任本公司</w:t>
      </w:r>
      <w:r>
        <w:rPr>
          <w:color w:val="auto"/>
          <w:szCs w:val="21"/>
          <w:u w:val="single"/>
        </w:rPr>
        <w:t xml:space="preserve">          </w:t>
      </w:r>
      <w:r>
        <w:rPr>
          <w:rFonts w:hint="eastAsia"/>
          <w:color w:val="auto"/>
          <w:szCs w:val="21"/>
        </w:rPr>
        <w:t>职务，负责全面工作，为我单位的法定代表人。</w:t>
      </w:r>
    </w:p>
    <w:p w14:paraId="5F21D6E3">
      <w:pPr>
        <w:ind w:firstLine="420" w:firstLineChars="200"/>
        <w:rPr>
          <w:color w:val="auto"/>
          <w:szCs w:val="21"/>
        </w:rPr>
      </w:pPr>
      <w:r>
        <w:rPr>
          <w:rFonts w:hint="eastAsia"/>
          <w:color w:val="auto"/>
          <w:szCs w:val="21"/>
        </w:rPr>
        <w:t>特此证明。</w:t>
      </w:r>
    </w:p>
    <w:p w14:paraId="0352AE57">
      <w:pPr>
        <w:rPr>
          <w:rFonts w:hint="eastAsia"/>
          <w:color w:val="auto"/>
          <w:szCs w:val="21"/>
        </w:rPr>
      </w:pPr>
    </w:p>
    <w:p w14:paraId="34380953">
      <w:pPr>
        <w:rPr>
          <w:color w:val="auto"/>
          <w:szCs w:val="21"/>
        </w:rPr>
      </w:pPr>
      <w:r>
        <w:rPr>
          <w:rFonts w:hint="eastAsia"/>
          <w:color w:val="auto"/>
          <w:szCs w:val="21"/>
        </w:rPr>
        <w:t>单位全称（盖章）：</w:t>
      </w:r>
      <w:r>
        <w:rPr>
          <w:color w:val="auto"/>
          <w:szCs w:val="21"/>
          <w:u w:val="single"/>
        </w:rPr>
        <w:t xml:space="preserve">               </w:t>
      </w:r>
    </w:p>
    <w:p w14:paraId="7255DFD6">
      <w:pPr>
        <w:rPr>
          <w:color w:val="auto"/>
          <w:szCs w:val="21"/>
        </w:rPr>
      </w:pPr>
    </w:p>
    <w:p w14:paraId="751C80AC">
      <w:pPr>
        <w:ind w:firstLine="2100" w:firstLineChars="1000"/>
        <w:rPr>
          <w:color w:val="auto"/>
          <w:szCs w:val="21"/>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3ECC3898">
      <w:pPr>
        <w:rPr>
          <w:color w:val="auto"/>
        </w:rPr>
      </w:pPr>
    </w:p>
    <w:p w14:paraId="22447CA8">
      <w:pPr>
        <w:rPr>
          <w:color w:val="auto"/>
        </w:rPr>
      </w:pPr>
    </w:p>
    <w:p w14:paraId="43886539">
      <w:pPr>
        <w:pStyle w:val="3"/>
        <w:rPr>
          <w:color w:val="auto"/>
        </w:rPr>
      </w:pPr>
    </w:p>
    <w:p w14:paraId="789F2EED">
      <w:pPr>
        <w:spacing w:line="360" w:lineRule="auto"/>
        <w:jc w:val="center"/>
        <w:rPr>
          <w:rFonts w:hint="eastAsia"/>
          <w:b/>
          <w:color w:val="auto"/>
          <w:sz w:val="30"/>
        </w:rPr>
      </w:pPr>
      <w:r>
        <w:rPr>
          <w:rFonts w:hint="eastAsia"/>
          <w:b/>
          <w:color w:val="auto"/>
          <w:sz w:val="30"/>
        </w:rPr>
        <w:t>9.2法定代表人授权书</w:t>
      </w:r>
    </w:p>
    <w:p w14:paraId="60B0191C">
      <w:pPr>
        <w:pStyle w:val="3"/>
        <w:ind w:firstLine="315" w:firstLineChars="150"/>
        <w:rPr>
          <w:color w:val="auto"/>
          <w:sz w:val="21"/>
          <w:szCs w:val="21"/>
        </w:rPr>
      </w:pPr>
      <w:r>
        <w:rPr>
          <w:rFonts w:hint="eastAsia"/>
          <w:color w:val="auto"/>
          <w:sz w:val="21"/>
          <w:szCs w:val="21"/>
        </w:rPr>
        <w:t>本授权书声明：注册于</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的</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公司的在下面签字的</w:t>
      </w:r>
      <w:r>
        <w:rPr>
          <w:color w:val="auto"/>
          <w:sz w:val="21"/>
          <w:szCs w:val="21"/>
        </w:rPr>
        <w:t xml:space="preserve"> </w:t>
      </w:r>
      <w:r>
        <w:rPr>
          <w:color w:val="auto"/>
          <w:sz w:val="21"/>
          <w:szCs w:val="21"/>
          <w:u w:val="single"/>
        </w:rPr>
        <w:t xml:space="preserve">              </w:t>
      </w:r>
      <w:r>
        <w:rPr>
          <w:rFonts w:hint="eastAsia"/>
          <w:color w:val="auto"/>
          <w:sz w:val="21"/>
          <w:szCs w:val="21"/>
        </w:rPr>
        <w:t>（法定代表人姓名、职务）先生</w:t>
      </w:r>
      <w:r>
        <w:rPr>
          <w:color w:val="auto"/>
          <w:sz w:val="21"/>
          <w:szCs w:val="21"/>
        </w:rPr>
        <w:t>/</w:t>
      </w:r>
      <w:r>
        <w:rPr>
          <w:rFonts w:hint="eastAsia"/>
          <w:color w:val="auto"/>
          <w:sz w:val="21"/>
          <w:szCs w:val="21"/>
        </w:rPr>
        <w:t>女士代表本公司授权在下面签字的</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color w:val="auto"/>
          <w:sz w:val="21"/>
          <w:szCs w:val="21"/>
        </w:rPr>
        <w:t xml:space="preserve"> </w:t>
      </w:r>
      <w:r>
        <w:rPr>
          <w:rFonts w:hint="eastAsia"/>
          <w:color w:val="auto"/>
          <w:sz w:val="21"/>
          <w:szCs w:val="21"/>
        </w:rPr>
        <w:t>先生</w:t>
      </w:r>
      <w:r>
        <w:rPr>
          <w:color w:val="auto"/>
          <w:sz w:val="21"/>
          <w:szCs w:val="21"/>
        </w:rPr>
        <w:t>/</w:t>
      </w:r>
      <w:r>
        <w:rPr>
          <w:rFonts w:hint="eastAsia"/>
          <w:color w:val="auto"/>
          <w:sz w:val="21"/>
          <w:szCs w:val="21"/>
        </w:rPr>
        <w:t>女士（被授权人的姓名、职务）为本公司的合法代理人，就</w:t>
      </w:r>
      <w:r>
        <w:rPr>
          <w:color w:val="auto"/>
          <w:sz w:val="21"/>
          <w:szCs w:val="21"/>
        </w:rPr>
        <w:t xml:space="preserve"> </w:t>
      </w:r>
      <w:r>
        <w:rPr>
          <w:color w:val="auto"/>
          <w:sz w:val="21"/>
          <w:szCs w:val="21"/>
          <w:u w:val="single"/>
        </w:rPr>
        <w:t xml:space="preserve"> </w:t>
      </w:r>
      <w:r>
        <w:rPr>
          <w:rFonts w:hint="eastAsia"/>
          <w:color w:val="auto"/>
          <w:sz w:val="21"/>
          <w:szCs w:val="21"/>
          <w:u w:val="single"/>
        </w:rPr>
        <w:t>采购警用智能装备柜</w:t>
      </w:r>
      <w:r>
        <w:rPr>
          <w:color w:val="auto"/>
          <w:sz w:val="21"/>
          <w:szCs w:val="21"/>
          <w:u w:val="single"/>
        </w:rPr>
        <w:t xml:space="preserve">  </w:t>
      </w:r>
      <w:r>
        <w:rPr>
          <w:rFonts w:hint="eastAsia"/>
          <w:color w:val="auto"/>
          <w:sz w:val="21"/>
          <w:szCs w:val="21"/>
        </w:rPr>
        <w:t>项目的</w:t>
      </w:r>
      <w:r>
        <w:rPr>
          <w:color w:val="auto"/>
          <w:sz w:val="21"/>
          <w:szCs w:val="21"/>
          <w:u w:val="single"/>
        </w:rPr>
        <w:t xml:space="preserve">                </w:t>
      </w:r>
      <w:r>
        <w:rPr>
          <w:rFonts w:hint="eastAsia"/>
          <w:color w:val="auto"/>
          <w:sz w:val="21"/>
          <w:szCs w:val="21"/>
        </w:rPr>
        <w:t>合同投标及合同的谈判、签约、执行、完成和保修，并以本公司名义处理一切与之有关的事务。</w:t>
      </w:r>
    </w:p>
    <w:p w14:paraId="39763307">
      <w:pPr>
        <w:pStyle w:val="3"/>
        <w:rPr>
          <w:color w:val="auto"/>
          <w:sz w:val="21"/>
          <w:szCs w:val="21"/>
        </w:rPr>
      </w:pPr>
      <w:r>
        <w:rPr>
          <w:rFonts w:hint="eastAsia"/>
          <w:color w:val="auto"/>
          <w:sz w:val="21"/>
          <w:szCs w:val="21"/>
        </w:rPr>
        <w:t>本授权书于</w:t>
      </w:r>
      <w:r>
        <w:rPr>
          <w:color w:val="auto"/>
          <w:sz w:val="21"/>
          <w:szCs w:val="21"/>
          <w:u w:val="single"/>
        </w:rPr>
        <w:t xml:space="preserve">        </w:t>
      </w:r>
      <w:r>
        <w:rPr>
          <w:rFonts w:hint="eastAsia"/>
          <w:color w:val="auto"/>
          <w:sz w:val="21"/>
          <w:szCs w:val="21"/>
        </w:rPr>
        <w:t>年</w:t>
      </w:r>
      <w:r>
        <w:rPr>
          <w:color w:val="auto"/>
          <w:sz w:val="21"/>
          <w:szCs w:val="21"/>
        </w:rPr>
        <w:t xml:space="preserve"> </w:t>
      </w:r>
      <w:r>
        <w:rPr>
          <w:color w:val="auto"/>
          <w:sz w:val="21"/>
          <w:szCs w:val="21"/>
          <w:u w:val="single"/>
        </w:rPr>
        <w:t xml:space="preserve">     </w:t>
      </w:r>
      <w:r>
        <w:rPr>
          <w:rFonts w:hint="eastAsia"/>
          <w:color w:val="auto"/>
          <w:sz w:val="21"/>
          <w:szCs w:val="21"/>
        </w:rPr>
        <w:t>月</w:t>
      </w:r>
      <w:r>
        <w:rPr>
          <w:color w:val="auto"/>
          <w:sz w:val="21"/>
          <w:szCs w:val="21"/>
          <w:u w:val="single"/>
        </w:rPr>
        <w:t xml:space="preserve">     </w:t>
      </w:r>
      <w:r>
        <w:rPr>
          <w:rFonts w:hint="eastAsia"/>
          <w:color w:val="auto"/>
          <w:sz w:val="21"/>
          <w:szCs w:val="21"/>
        </w:rPr>
        <w:t>日签字盖章生效，特此声明。</w:t>
      </w:r>
    </w:p>
    <w:p w14:paraId="3930DFA7">
      <w:pPr>
        <w:autoSpaceDE w:val="0"/>
        <w:autoSpaceDN w:val="0"/>
        <w:textAlignment w:val="bottom"/>
        <w:rPr>
          <w:color w:val="auto"/>
          <w:szCs w:val="21"/>
        </w:rPr>
      </w:pPr>
    </w:p>
    <w:p w14:paraId="4BE76F88">
      <w:pPr>
        <w:pStyle w:val="3"/>
        <w:spacing w:line="360" w:lineRule="auto"/>
        <w:ind w:firstLine="480"/>
        <w:rPr>
          <w:rFonts w:ascii="宋体" w:hAnsi="宋体"/>
          <w:color w:val="auto"/>
          <w:sz w:val="21"/>
          <w:szCs w:val="21"/>
        </w:rPr>
      </w:pPr>
      <w:r>
        <w:rPr>
          <w:rFonts w:hint="eastAsia" w:ascii="宋体" w:hAnsi="宋体"/>
          <w:color w:val="auto"/>
          <w:sz w:val="21"/>
          <w:szCs w:val="21"/>
        </w:rPr>
        <w:t>代理人无转委权，特此委托。</w:t>
      </w:r>
    </w:p>
    <w:p w14:paraId="158786E9">
      <w:pPr>
        <w:pStyle w:val="3"/>
        <w:spacing w:line="360" w:lineRule="auto"/>
        <w:ind w:firstLine="0"/>
        <w:rPr>
          <w:rFonts w:ascii="宋体" w:hAnsi="宋体"/>
          <w:color w:val="auto"/>
          <w:sz w:val="21"/>
          <w:szCs w:val="21"/>
        </w:rPr>
      </w:pPr>
      <w:r>
        <w:rPr>
          <w:rFonts w:ascii="宋体" w:hAnsi="宋体"/>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133350</wp:posOffset>
                </wp:positionH>
                <wp:positionV relativeFrom="paragraph">
                  <wp:posOffset>24765</wp:posOffset>
                </wp:positionV>
                <wp:extent cx="2400300" cy="1287780"/>
                <wp:effectExtent l="4445" t="4445" r="5080" b="12700"/>
                <wp:wrapNone/>
                <wp:docPr id="6" name="流程图: 可选过程 6"/>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1198769">
                            <w:pPr>
                              <w:jc w:val="center"/>
                            </w:pPr>
                          </w:p>
                          <w:p w14:paraId="504EB693">
                            <w:pPr>
                              <w:jc w:val="center"/>
                              <w:rPr>
                                <w:szCs w:val="21"/>
                              </w:rPr>
                            </w:pPr>
                            <w:r>
                              <w:rPr>
                                <w:rFonts w:hint="eastAsia"/>
                                <w:szCs w:val="21"/>
                              </w:rPr>
                              <w:t>身份证复印件正反面粘贴处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66432;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09hZLWAAAACAEAAA8AAAAAAAAAAQAgAAAAIgAAAGRycy9kb3ducmV2LnhtbFBLAQIUABQA&#10;AAAIAIdO4kAOe7PSKwIAAFAEAAAOAAAAAAAAAAEAIAAAACUBAABkcnMvZTJvRG9jLnhtbFBLBQYA&#10;AAAABgAGAFkBAADCBQAAAAA=&#10;">
                <v:path/>
                <v:fill on="t" focussize="0,0"/>
                <v:stroke/>
                <v:imagedata o:title=""/>
                <o:lock v:ext="edit" grouping="f" rotation="f" text="f" aspectratio="f"/>
                <v:textbox>
                  <w:txbxContent>
                    <w:p w14:paraId="11198769">
                      <w:pPr>
                        <w:jc w:val="center"/>
                      </w:pPr>
                    </w:p>
                    <w:p w14:paraId="504EB693">
                      <w:pPr>
                        <w:jc w:val="center"/>
                        <w:rPr>
                          <w:szCs w:val="21"/>
                        </w:rPr>
                      </w:pPr>
                      <w:r>
                        <w:rPr>
                          <w:rFonts w:hint="eastAsia"/>
                          <w:szCs w:val="21"/>
                        </w:rPr>
                        <w:t>身份证复印件正反面粘贴处</w:t>
                      </w:r>
                    </w:p>
                  </w:txbxContent>
                </v:textbox>
              </v:shape>
            </w:pict>
          </mc:Fallback>
        </mc:AlternateContent>
      </w:r>
    </w:p>
    <w:p w14:paraId="1682F94E">
      <w:pPr>
        <w:pStyle w:val="3"/>
        <w:spacing w:line="360" w:lineRule="auto"/>
        <w:ind w:firstLine="0"/>
        <w:rPr>
          <w:rFonts w:ascii="宋体" w:hAnsi="宋体"/>
          <w:color w:val="auto"/>
          <w:sz w:val="21"/>
          <w:szCs w:val="21"/>
        </w:rPr>
      </w:pPr>
    </w:p>
    <w:p w14:paraId="560A7400">
      <w:pPr>
        <w:pStyle w:val="3"/>
        <w:spacing w:line="360" w:lineRule="auto"/>
        <w:ind w:firstLine="0"/>
        <w:rPr>
          <w:rFonts w:ascii="宋体" w:hAnsi="宋体"/>
          <w:color w:val="auto"/>
          <w:sz w:val="21"/>
          <w:szCs w:val="21"/>
        </w:rPr>
      </w:pPr>
    </w:p>
    <w:p w14:paraId="15102CCE">
      <w:pPr>
        <w:pStyle w:val="3"/>
        <w:spacing w:line="360" w:lineRule="auto"/>
        <w:ind w:firstLine="0"/>
        <w:rPr>
          <w:rFonts w:ascii="宋体" w:hAnsi="宋体"/>
          <w:color w:val="auto"/>
          <w:sz w:val="21"/>
          <w:szCs w:val="21"/>
        </w:rPr>
      </w:pPr>
    </w:p>
    <w:p w14:paraId="224B20E4">
      <w:pPr>
        <w:pStyle w:val="3"/>
        <w:spacing w:line="360" w:lineRule="auto"/>
        <w:ind w:firstLine="0"/>
        <w:rPr>
          <w:rFonts w:ascii="宋体" w:hAnsi="宋体"/>
          <w:color w:val="auto"/>
          <w:sz w:val="21"/>
          <w:szCs w:val="21"/>
        </w:rPr>
      </w:pPr>
    </w:p>
    <w:p w14:paraId="344C699C">
      <w:pPr>
        <w:pStyle w:val="3"/>
        <w:spacing w:line="360" w:lineRule="auto"/>
        <w:ind w:firstLine="0"/>
        <w:rPr>
          <w:rFonts w:hint="eastAsia" w:ascii="宋体" w:hAnsi="宋体"/>
          <w:color w:val="auto"/>
          <w:sz w:val="21"/>
          <w:szCs w:val="21"/>
        </w:rPr>
      </w:pPr>
    </w:p>
    <w:p w14:paraId="3AD1B741">
      <w:pPr>
        <w:pStyle w:val="3"/>
        <w:spacing w:line="360" w:lineRule="auto"/>
        <w:ind w:firstLine="0"/>
        <w:rPr>
          <w:rFonts w:ascii="宋体" w:hAnsi="宋体"/>
          <w:color w:val="auto"/>
          <w:sz w:val="21"/>
          <w:szCs w:val="21"/>
        </w:rPr>
      </w:pPr>
      <w:r>
        <w:rPr>
          <w:rFonts w:hint="eastAsia" w:ascii="宋体" w:hAnsi="宋体"/>
          <w:color w:val="auto"/>
          <w:sz w:val="21"/>
          <w:szCs w:val="21"/>
        </w:rPr>
        <w:t>投标人授权代表</w:t>
      </w:r>
      <w:r>
        <w:rPr>
          <w:rFonts w:ascii="宋体" w:hAnsi="宋体"/>
          <w:color w:val="auto"/>
          <w:sz w:val="21"/>
          <w:szCs w:val="21"/>
        </w:rPr>
        <w:t>(</w:t>
      </w:r>
      <w:r>
        <w:rPr>
          <w:rFonts w:hint="eastAsia" w:ascii="宋体" w:hAnsi="宋体"/>
          <w:color w:val="auto"/>
          <w:sz w:val="21"/>
          <w:szCs w:val="21"/>
        </w:rPr>
        <w:t>签字</w:t>
      </w:r>
      <w:r>
        <w:rPr>
          <w:rFonts w:ascii="宋体" w:hAnsi="宋体"/>
          <w:color w:val="auto"/>
          <w:sz w:val="21"/>
          <w:szCs w:val="21"/>
        </w:rPr>
        <w:t>)</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 xml:space="preserve"> 性别：</w:t>
      </w:r>
      <w:r>
        <w:rPr>
          <w:rFonts w:hint="eastAsia" w:ascii="宋体" w:hAnsi="宋体"/>
          <w:color w:val="auto"/>
          <w:sz w:val="21"/>
          <w:szCs w:val="21"/>
          <w:u w:val="single"/>
        </w:rPr>
        <w:t xml:space="preserve">                </w:t>
      </w:r>
      <w:r>
        <w:rPr>
          <w:rFonts w:hint="eastAsia" w:ascii="宋体" w:hAnsi="宋体"/>
          <w:color w:val="auto"/>
          <w:sz w:val="21"/>
          <w:szCs w:val="21"/>
        </w:rPr>
        <w:t>年龄：</w:t>
      </w:r>
      <w:r>
        <w:rPr>
          <w:rFonts w:hint="eastAsia" w:ascii="宋体" w:hAnsi="宋体"/>
          <w:color w:val="auto"/>
          <w:sz w:val="21"/>
          <w:szCs w:val="21"/>
          <w:u w:val="single"/>
        </w:rPr>
        <w:t xml:space="preserve">               </w:t>
      </w:r>
    </w:p>
    <w:p w14:paraId="1C035A54">
      <w:pPr>
        <w:pStyle w:val="3"/>
        <w:spacing w:line="360" w:lineRule="auto"/>
        <w:ind w:firstLine="0"/>
        <w:rPr>
          <w:rFonts w:ascii="宋体" w:hAnsi="宋体"/>
          <w:color w:val="auto"/>
          <w:sz w:val="21"/>
          <w:szCs w:val="21"/>
        </w:rPr>
      </w:pPr>
      <w:r>
        <w:rPr>
          <w:rFonts w:hint="eastAsia" w:ascii="宋体" w:hAnsi="宋体"/>
          <w:color w:val="auto"/>
          <w:sz w:val="21"/>
          <w:szCs w:val="21"/>
        </w:rPr>
        <w:t>身份证号码：</w:t>
      </w:r>
      <w:r>
        <w:rPr>
          <w:rFonts w:hint="eastAsia" w:ascii="宋体" w:hAnsi="宋体"/>
          <w:color w:val="auto"/>
          <w:sz w:val="21"/>
          <w:szCs w:val="21"/>
          <w:u w:val="single"/>
        </w:rPr>
        <w:t xml:space="preserve">                                  </w:t>
      </w:r>
      <w:r>
        <w:rPr>
          <w:rFonts w:hint="eastAsia" w:ascii="宋体" w:hAnsi="宋体"/>
          <w:color w:val="auto"/>
          <w:sz w:val="21"/>
          <w:szCs w:val="21"/>
        </w:rPr>
        <w:t>职务：</w:t>
      </w:r>
      <w:r>
        <w:rPr>
          <w:rFonts w:hint="eastAsia" w:ascii="宋体" w:hAnsi="宋体"/>
          <w:color w:val="auto"/>
          <w:sz w:val="21"/>
          <w:szCs w:val="21"/>
          <w:u w:val="single"/>
        </w:rPr>
        <w:t xml:space="preserve">               </w:t>
      </w:r>
    </w:p>
    <w:p w14:paraId="35E34169">
      <w:pPr>
        <w:pStyle w:val="3"/>
        <w:spacing w:line="360" w:lineRule="auto"/>
        <w:ind w:firstLine="0"/>
        <w:rPr>
          <w:rFonts w:ascii="宋体" w:hAnsi="宋体"/>
          <w:color w:val="auto"/>
          <w:sz w:val="21"/>
          <w:szCs w:val="21"/>
        </w:rPr>
      </w:pPr>
      <w:r>
        <w:rPr>
          <w:rFonts w:hint="eastAsia" w:ascii="宋体" w:hAnsi="宋体"/>
          <w:color w:val="auto"/>
          <w:sz w:val="21"/>
          <w:szCs w:val="21"/>
        </w:rPr>
        <w:t>投标人</w:t>
      </w:r>
      <w:r>
        <w:rPr>
          <w:rFonts w:ascii="宋体" w:hAnsi="宋体"/>
          <w:color w:val="auto"/>
          <w:sz w:val="21"/>
          <w:szCs w:val="21"/>
        </w:rPr>
        <w:t>(</w:t>
      </w:r>
      <w:r>
        <w:rPr>
          <w:rFonts w:hint="eastAsia" w:ascii="宋体" w:hAnsi="宋体"/>
          <w:color w:val="auto"/>
          <w:sz w:val="21"/>
          <w:szCs w:val="21"/>
        </w:rPr>
        <w:t>盖公章</w:t>
      </w:r>
      <w:r>
        <w:rPr>
          <w:rFonts w:ascii="宋体" w:hAnsi="宋体"/>
          <w:color w:val="auto"/>
          <w:sz w:val="21"/>
          <w:szCs w:val="21"/>
        </w:rPr>
        <w:t>)</w:t>
      </w:r>
      <w:r>
        <w:rPr>
          <w:rFonts w:hint="eastAsia" w:ascii="宋体" w:hAnsi="宋体"/>
          <w:color w:val="auto"/>
          <w:sz w:val="21"/>
          <w:szCs w:val="21"/>
        </w:rPr>
        <w:t>：</w:t>
      </w:r>
      <w:r>
        <w:rPr>
          <w:rFonts w:hint="eastAsia" w:ascii="宋体" w:hAnsi="宋体"/>
          <w:color w:val="auto"/>
          <w:sz w:val="21"/>
          <w:szCs w:val="21"/>
          <w:u w:val="single"/>
        </w:rPr>
        <w:t xml:space="preserve">                       </w:t>
      </w:r>
    </w:p>
    <w:p w14:paraId="38B9EBFC">
      <w:pPr>
        <w:pStyle w:val="3"/>
        <w:spacing w:line="360" w:lineRule="auto"/>
        <w:ind w:firstLine="0"/>
        <w:rPr>
          <w:rFonts w:ascii="宋体" w:hAnsi="宋体"/>
          <w:color w:val="auto"/>
          <w:sz w:val="21"/>
          <w:szCs w:val="21"/>
          <w:u w:val="single"/>
        </w:rPr>
      </w:pPr>
      <w:r>
        <w:rPr>
          <w:rFonts w:hint="eastAsia" w:ascii="宋体" w:hAnsi="宋体"/>
          <w:color w:val="auto"/>
          <w:sz w:val="21"/>
          <w:szCs w:val="21"/>
        </w:rPr>
        <w:t>法定代表人</w:t>
      </w:r>
      <w:r>
        <w:rPr>
          <w:rFonts w:ascii="宋体" w:hAnsi="宋体"/>
          <w:color w:val="auto"/>
          <w:sz w:val="21"/>
          <w:szCs w:val="21"/>
        </w:rPr>
        <w:t>(</w:t>
      </w:r>
      <w:r>
        <w:rPr>
          <w:rFonts w:hint="eastAsia" w:ascii="宋体" w:hAnsi="宋体"/>
          <w:color w:val="auto"/>
          <w:sz w:val="21"/>
          <w:szCs w:val="21"/>
        </w:rPr>
        <w:t>签字或盖章</w:t>
      </w:r>
      <w:r>
        <w:rPr>
          <w:rFonts w:ascii="宋体" w:hAnsi="宋体"/>
          <w:color w:val="auto"/>
          <w:sz w:val="21"/>
          <w:szCs w:val="21"/>
        </w:rPr>
        <w:t>)</w:t>
      </w:r>
      <w:r>
        <w:rPr>
          <w:rFonts w:hint="eastAsia" w:ascii="宋体" w:hAnsi="宋体"/>
          <w:color w:val="auto"/>
          <w:sz w:val="21"/>
          <w:szCs w:val="21"/>
        </w:rPr>
        <w:t xml:space="preserve">： </w:t>
      </w:r>
      <w:r>
        <w:rPr>
          <w:rFonts w:hint="eastAsia" w:ascii="宋体" w:hAnsi="宋体"/>
          <w:color w:val="auto"/>
          <w:sz w:val="21"/>
          <w:szCs w:val="21"/>
          <w:u w:val="single"/>
        </w:rPr>
        <w:t xml:space="preserve">                      </w:t>
      </w:r>
    </w:p>
    <w:p w14:paraId="5E5FD695">
      <w:pPr>
        <w:pStyle w:val="3"/>
        <w:tabs>
          <w:tab w:val="left" w:pos="5220"/>
        </w:tabs>
        <w:ind w:firstLine="0"/>
        <w:rPr>
          <w:color w:val="auto"/>
          <w:sz w:val="21"/>
          <w:szCs w:val="21"/>
        </w:rPr>
      </w:pPr>
      <w:r>
        <w:rPr>
          <w:rFonts w:hint="eastAsia"/>
          <w:color w:val="auto"/>
          <w:sz w:val="21"/>
          <w:szCs w:val="21"/>
        </w:rPr>
        <w:t>授权日期：    年    月    日</w:t>
      </w:r>
    </w:p>
    <w:p w14:paraId="0526CB37">
      <w:pPr>
        <w:tabs>
          <w:tab w:val="left" w:pos="2593"/>
          <w:tab w:val="center" w:pos="4340"/>
        </w:tabs>
        <w:spacing w:before="100" w:beforeAutospacing="1"/>
        <w:jc w:val="center"/>
        <w:rPr>
          <w:rFonts w:hint="eastAsia"/>
          <w:b/>
          <w:color w:val="auto"/>
          <w:sz w:val="32"/>
          <w:szCs w:val="32"/>
        </w:rPr>
      </w:pPr>
      <w:r>
        <w:rPr>
          <w:b/>
          <w:color w:val="auto"/>
          <w:sz w:val="28"/>
          <w:szCs w:val="28"/>
        </w:rPr>
        <w:br w:type="page"/>
      </w:r>
      <w:r>
        <w:rPr>
          <w:rFonts w:hint="eastAsia"/>
          <w:b/>
          <w:color w:val="auto"/>
          <w:sz w:val="32"/>
          <w:szCs w:val="32"/>
        </w:rPr>
        <w:t>十、承诺书</w:t>
      </w:r>
    </w:p>
    <w:p w14:paraId="4DC85856">
      <w:pPr>
        <w:spacing w:line="360" w:lineRule="auto"/>
        <w:jc w:val="center"/>
        <w:rPr>
          <w:rFonts w:ascii="宋体" w:hAnsi="宋体"/>
          <w:color w:val="auto"/>
          <w:szCs w:val="21"/>
        </w:rPr>
      </w:pPr>
      <w:r>
        <w:rPr>
          <w:rFonts w:ascii="宋体" w:hAnsi="宋体"/>
          <w:color w:val="auto"/>
          <w:szCs w:val="21"/>
        </w:rPr>
        <w:t xml:space="preserve">     </w:t>
      </w:r>
    </w:p>
    <w:p w14:paraId="08477264">
      <w:pPr>
        <w:spacing w:line="360" w:lineRule="auto"/>
        <w:ind w:firstLine="378" w:firstLineChars="180"/>
        <w:rPr>
          <w:rFonts w:ascii="宋体" w:hAnsi="宋体"/>
          <w:color w:val="auto"/>
          <w:szCs w:val="21"/>
        </w:rPr>
      </w:pPr>
      <w:r>
        <w:rPr>
          <w:rFonts w:ascii="宋体" w:hAnsi="宋体"/>
          <w:color w:val="auto"/>
          <w:szCs w:val="21"/>
        </w:rPr>
        <w:t>我</w:t>
      </w:r>
      <w:r>
        <w:rPr>
          <w:rFonts w:hint="eastAsia" w:ascii="宋体" w:hAnsi="宋体"/>
          <w:color w:val="auto"/>
          <w:szCs w:val="21"/>
        </w:rPr>
        <w:t>单位参加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采购警用智能装备柜</w:t>
      </w:r>
      <w:r>
        <w:rPr>
          <w:rFonts w:ascii="宋体" w:hAnsi="宋体"/>
          <w:color w:val="auto"/>
          <w:szCs w:val="21"/>
          <w:u w:val="single"/>
        </w:rPr>
        <w:t xml:space="preserve">   </w:t>
      </w:r>
      <w:r>
        <w:rPr>
          <w:rFonts w:hint="eastAsia" w:ascii="宋体" w:hAnsi="宋体"/>
          <w:color w:val="auto"/>
          <w:szCs w:val="21"/>
        </w:rPr>
        <w:t>采购招标，郑重承诺满足以下条件：</w:t>
      </w:r>
    </w:p>
    <w:p w14:paraId="0208501B">
      <w:pPr>
        <w:spacing w:line="360" w:lineRule="auto"/>
        <w:ind w:firstLine="420" w:firstLineChars="200"/>
        <w:rPr>
          <w:rFonts w:ascii="宋体" w:hAnsi="宋体"/>
          <w:color w:val="auto"/>
          <w:szCs w:val="21"/>
        </w:rPr>
      </w:pPr>
    </w:p>
    <w:p w14:paraId="70374026">
      <w:pPr>
        <w:spacing w:line="360" w:lineRule="auto"/>
        <w:ind w:firstLine="420" w:firstLineChars="200"/>
        <w:rPr>
          <w:rFonts w:ascii="宋体" w:hAnsi="宋体"/>
          <w:color w:val="auto"/>
          <w:szCs w:val="21"/>
        </w:rPr>
      </w:pPr>
      <w:r>
        <w:rPr>
          <w:rFonts w:hint="eastAsia" w:ascii="宋体" w:hAnsi="宋体"/>
          <w:color w:val="auto"/>
          <w:szCs w:val="21"/>
        </w:rPr>
        <w:t>一、</w:t>
      </w:r>
      <w:r>
        <w:rPr>
          <w:rFonts w:ascii="宋体" w:hAnsi="宋体"/>
          <w:color w:val="auto"/>
          <w:szCs w:val="21"/>
        </w:rPr>
        <w:t>具有独立承担民事责任的能力； </w:t>
      </w:r>
    </w:p>
    <w:p w14:paraId="45BCA779">
      <w:pPr>
        <w:spacing w:line="360" w:lineRule="auto"/>
        <w:ind w:firstLine="420" w:firstLineChars="200"/>
        <w:rPr>
          <w:rFonts w:ascii="宋体" w:hAnsi="宋体"/>
          <w:color w:val="auto"/>
          <w:szCs w:val="21"/>
        </w:rPr>
      </w:pPr>
      <w:r>
        <w:rPr>
          <w:rFonts w:hint="eastAsia" w:ascii="宋体" w:hAnsi="宋体"/>
          <w:color w:val="auto"/>
          <w:szCs w:val="21"/>
        </w:rPr>
        <w:t>二、</w:t>
      </w:r>
      <w:r>
        <w:rPr>
          <w:rFonts w:ascii="宋体" w:hAnsi="宋体"/>
          <w:color w:val="auto"/>
          <w:szCs w:val="21"/>
        </w:rPr>
        <w:t>具有良好的商业信誉和健全的财务会计制度； </w:t>
      </w:r>
    </w:p>
    <w:p w14:paraId="366AF41B">
      <w:pPr>
        <w:spacing w:line="360" w:lineRule="auto"/>
        <w:ind w:firstLine="420" w:firstLineChars="200"/>
        <w:rPr>
          <w:rFonts w:ascii="宋体" w:hAnsi="宋体"/>
          <w:color w:val="auto"/>
          <w:szCs w:val="21"/>
        </w:rPr>
      </w:pPr>
      <w:r>
        <w:rPr>
          <w:rFonts w:hint="eastAsia" w:ascii="宋体" w:hAnsi="宋体"/>
          <w:color w:val="auto"/>
          <w:szCs w:val="21"/>
        </w:rPr>
        <w:t>三、</w:t>
      </w:r>
      <w:r>
        <w:rPr>
          <w:rFonts w:ascii="宋体" w:hAnsi="宋体"/>
          <w:color w:val="auto"/>
          <w:szCs w:val="21"/>
        </w:rPr>
        <w:t>具有履行合同所必需的设备和专业技术能力； </w:t>
      </w:r>
    </w:p>
    <w:p w14:paraId="0E4FB4D1">
      <w:pPr>
        <w:spacing w:line="360" w:lineRule="auto"/>
        <w:ind w:firstLine="420" w:firstLineChars="200"/>
        <w:rPr>
          <w:rFonts w:ascii="宋体" w:hAnsi="宋体"/>
          <w:color w:val="auto"/>
          <w:szCs w:val="21"/>
        </w:rPr>
      </w:pPr>
      <w:r>
        <w:rPr>
          <w:rFonts w:hint="eastAsia" w:ascii="宋体" w:hAnsi="宋体"/>
          <w:color w:val="auto"/>
          <w:szCs w:val="21"/>
        </w:rPr>
        <w:t>四、</w:t>
      </w:r>
      <w:r>
        <w:rPr>
          <w:rFonts w:ascii="宋体" w:hAnsi="宋体"/>
          <w:color w:val="auto"/>
          <w:szCs w:val="21"/>
        </w:rPr>
        <w:t>有依法缴纳税收和社会保障资金的良好记录；</w:t>
      </w:r>
    </w:p>
    <w:p w14:paraId="13284092">
      <w:pPr>
        <w:spacing w:line="360" w:lineRule="auto"/>
        <w:ind w:firstLine="422" w:firstLineChars="200"/>
        <w:rPr>
          <w:rFonts w:ascii="宋体" w:hAnsi="宋体"/>
          <w:b/>
          <w:bCs/>
          <w:color w:val="auto"/>
          <w:szCs w:val="21"/>
        </w:rPr>
      </w:pPr>
      <w:r>
        <w:rPr>
          <w:rFonts w:hint="eastAsia" w:ascii="宋体" w:hAnsi="宋体"/>
          <w:b/>
          <w:bCs/>
          <w:color w:val="auto"/>
          <w:szCs w:val="21"/>
        </w:rPr>
        <w:t>五、</w:t>
      </w:r>
      <w:r>
        <w:rPr>
          <w:rFonts w:ascii="宋体" w:hAnsi="宋体"/>
          <w:b/>
          <w:bCs/>
          <w:color w:val="auto"/>
          <w:szCs w:val="21"/>
        </w:rPr>
        <w:t>参加</w:t>
      </w:r>
      <w:r>
        <w:rPr>
          <w:rFonts w:hint="eastAsia" w:ascii="宋体" w:hAnsi="宋体"/>
          <w:b/>
          <w:bCs/>
          <w:color w:val="auto"/>
          <w:szCs w:val="21"/>
        </w:rPr>
        <w:t>本次</w:t>
      </w:r>
      <w:r>
        <w:rPr>
          <w:rFonts w:ascii="宋体" w:hAnsi="宋体"/>
          <w:b/>
          <w:bCs/>
          <w:color w:val="auto"/>
          <w:szCs w:val="21"/>
        </w:rPr>
        <w:t>政府采购活动前三年内，在经营活动中没有重大违法记录； </w:t>
      </w:r>
    </w:p>
    <w:p w14:paraId="07A75165">
      <w:pPr>
        <w:spacing w:line="360" w:lineRule="auto"/>
        <w:ind w:firstLine="420" w:firstLineChars="200"/>
        <w:rPr>
          <w:rFonts w:ascii="宋体" w:hAnsi="宋体"/>
          <w:color w:val="auto"/>
          <w:szCs w:val="21"/>
        </w:rPr>
      </w:pPr>
      <w:r>
        <w:rPr>
          <w:rFonts w:hint="eastAsia" w:ascii="宋体" w:hAnsi="宋体"/>
          <w:color w:val="auto"/>
          <w:szCs w:val="21"/>
        </w:rPr>
        <w:t>六、</w:t>
      </w:r>
      <w:r>
        <w:rPr>
          <w:rFonts w:ascii="宋体" w:hAnsi="宋体"/>
          <w:color w:val="auto"/>
          <w:szCs w:val="21"/>
        </w:rPr>
        <w:t>法律、行政法规规定的其他条件</w:t>
      </w:r>
      <w:r>
        <w:rPr>
          <w:rFonts w:hint="eastAsia" w:ascii="宋体" w:hAnsi="宋体"/>
          <w:color w:val="auto"/>
          <w:szCs w:val="21"/>
        </w:rPr>
        <w:t>；</w:t>
      </w:r>
    </w:p>
    <w:p w14:paraId="646C2E4B">
      <w:pPr>
        <w:spacing w:line="360" w:lineRule="auto"/>
        <w:ind w:firstLine="420" w:firstLineChars="200"/>
        <w:rPr>
          <w:rFonts w:ascii="宋体" w:hAnsi="宋体"/>
          <w:color w:val="auto"/>
          <w:szCs w:val="21"/>
        </w:rPr>
      </w:pPr>
      <w:r>
        <w:rPr>
          <w:rFonts w:hint="eastAsia" w:ascii="宋体" w:hAnsi="宋体"/>
          <w:color w:val="auto"/>
          <w:szCs w:val="21"/>
        </w:rPr>
        <w:t>七、在本项目中提供的资料均真实、合法、有效。</w:t>
      </w:r>
    </w:p>
    <w:p w14:paraId="6B2A91E2">
      <w:pPr>
        <w:spacing w:line="360" w:lineRule="auto"/>
        <w:ind w:firstLine="420" w:firstLineChars="200"/>
        <w:rPr>
          <w:rFonts w:ascii="宋体" w:hAnsi="宋体"/>
          <w:color w:val="auto"/>
          <w:szCs w:val="21"/>
        </w:rPr>
      </w:pPr>
    </w:p>
    <w:p w14:paraId="1F58BC0F">
      <w:pPr>
        <w:spacing w:line="360" w:lineRule="auto"/>
        <w:ind w:firstLine="420" w:firstLineChars="200"/>
        <w:rPr>
          <w:rFonts w:ascii="宋体" w:hAnsi="宋体"/>
          <w:color w:val="auto"/>
          <w:szCs w:val="21"/>
        </w:rPr>
      </w:pPr>
      <w:r>
        <w:rPr>
          <w:rFonts w:hint="eastAsia" w:ascii="宋体" w:hAnsi="宋体"/>
          <w:color w:val="auto"/>
          <w:szCs w:val="21"/>
        </w:rPr>
        <w:t>我单位如违反上述承诺，自愿承担相应的法律后果。</w:t>
      </w:r>
    </w:p>
    <w:p w14:paraId="2CBC79B2">
      <w:pPr>
        <w:spacing w:line="360" w:lineRule="auto"/>
        <w:ind w:firstLine="420" w:firstLineChars="200"/>
        <w:rPr>
          <w:rFonts w:ascii="宋体" w:hAnsi="宋体"/>
          <w:color w:val="auto"/>
          <w:szCs w:val="21"/>
        </w:rPr>
      </w:pPr>
    </w:p>
    <w:p w14:paraId="676206FB">
      <w:pPr>
        <w:spacing w:line="360" w:lineRule="auto"/>
        <w:ind w:firstLine="420" w:firstLineChars="200"/>
        <w:rPr>
          <w:rFonts w:ascii="宋体" w:hAnsi="宋体"/>
          <w:color w:val="auto"/>
          <w:szCs w:val="21"/>
        </w:rPr>
      </w:pPr>
      <w:r>
        <w:rPr>
          <w:rFonts w:ascii="宋体" w:hAnsi="宋体"/>
          <w:color w:val="auto"/>
          <w:szCs w:val="21"/>
        </w:rPr>
        <w:t>特此承诺！</w:t>
      </w:r>
    </w:p>
    <w:p w14:paraId="0BCBB607">
      <w:pPr>
        <w:spacing w:line="360" w:lineRule="auto"/>
        <w:ind w:firstLine="420" w:firstLineChars="200"/>
        <w:rPr>
          <w:rFonts w:ascii="宋体" w:hAnsi="宋体"/>
          <w:color w:val="auto"/>
          <w:szCs w:val="21"/>
        </w:rPr>
      </w:pPr>
    </w:p>
    <w:p w14:paraId="607480FA">
      <w:pPr>
        <w:spacing w:line="360" w:lineRule="auto"/>
        <w:ind w:firstLine="420" w:firstLineChars="200"/>
        <w:rPr>
          <w:rFonts w:ascii="宋体" w:hAnsi="宋体"/>
          <w:color w:val="auto"/>
          <w:szCs w:val="21"/>
        </w:rPr>
      </w:pPr>
      <w:r>
        <w:rPr>
          <w:rFonts w:ascii="宋体" w:hAnsi="宋体"/>
          <w:color w:val="auto"/>
          <w:szCs w:val="21"/>
        </w:rPr>
        <w:t>承诺方法定名称和地址、邮编：____________________________</w:t>
      </w:r>
    </w:p>
    <w:p w14:paraId="1ABE213E">
      <w:pPr>
        <w:spacing w:line="360" w:lineRule="auto"/>
        <w:ind w:firstLine="420" w:firstLineChars="200"/>
        <w:rPr>
          <w:rFonts w:ascii="宋体" w:hAnsi="宋体"/>
          <w:color w:val="auto"/>
          <w:szCs w:val="21"/>
        </w:rPr>
      </w:pPr>
      <w:r>
        <w:rPr>
          <w:rFonts w:ascii="宋体" w:hAnsi="宋体"/>
          <w:color w:val="auto"/>
          <w:szCs w:val="21"/>
        </w:rPr>
        <w:t>电话：______________________ 　 传真：__________________ 　</w:t>
      </w:r>
    </w:p>
    <w:p w14:paraId="52F2EF70">
      <w:pPr>
        <w:spacing w:line="360" w:lineRule="auto"/>
        <w:ind w:firstLine="420" w:firstLineChars="200"/>
        <w:rPr>
          <w:rFonts w:ascii="宋体" w:hAnsi="宋体"/>
          <w:color w:val="auto"/>
          <w:szCs w:val="21"/>
        </w:rPr>
      </w:pPr>
      <w:r>
        <w:rPr>
          <w:rFonts w:ascii="宋体" w:hAnsi="宋体"/>
          <w:color w:val="auto"/>
          <w:szCs w:val="21"/>
        </w:rPr>
        <w:t>承诺方</w:t>
      </w:r>
      <w:r>
        <w:rPr>
          <w:rFonts w:hint="eastAsia" w:ascii="宋体" w:hAnsi="宋体"/>
          <w:color w:val="auto"/>
          <w:szCs w:val="21"/>
        </w:rPr>
        <w:t>法定代表人或授权代表（</w:t>
      </w:r>
      <w:r>
        <w:rPr>
          <w:rFonts w:ascii="宋体" w:hAnsi="宋体"/>
          <w:color w:val="auto"/>
          <w:szCs w:val="21"/>
        </w:rPr>
        <w:t>签字</w:t>
      </w:r>
      <w:r>
        <w:rPr>
          <w:rFonts w:hint="eastAsia" w:ascii="宋体" w:hAnsi="宋体"/>
          <w:color w:val="auto"/>
          <w:szCs w:val="21"/>
        </w:rPr>
        <w:t>或盖章）</w:t>
      </w:r>
      <w:r>
        <w:rPr>
          <w:rFonts w:ascii="宋体" w:hAnsi="宋体"/>
          <w:color w:val="auto"/>
          <w:szCs w:val="21"/>
        </w:rPr>
        <w:t>：__________________</w:t>
      </w:r>
    </w:p>
    <w:p w14:paraId="1C290BE1">
      <w:pPr>
        <w:spacing w:line="360" w:lineRule="auto"/>
        <w:ind w:firstLine="420" w:firstLineChars="200"/>
        <w:rPr>
          <w:rFonts w:ascii="宋体" w:hAnsi="宋体"/>
          <w:color w:val="auto"/>
          <w:szCs w:val="21"/>
        </w:rPr>
      </w:pPr>
      <w:r>
        <w:rPr>
          <w:rFonts w:ascii="宋体" w:hAnsi="宋体"/>
          <w:color w:val="auto"/>
          <w:szCs w:val="21"/>
        </w:rPr>
        <w:t>承诺日期：____________________________</w:t>
      </w:r>
    </w:p>
    <w:p w14:paraId="1C07FB1C">
      <w:pPr>
        <w:spacing w:line="360" w:lineRule="auto"/>
        <w:ind w:firstLine="420" w:firstLineChars="200"/>
        <w:rPr>
          <w:rFonts w:ascii="宋体" w:hAnsi="宋体"/>
          <w:color w:val="auto"/>
          <w:szCs w:val="21"/>
        </w:rPr>
      </w:pPr>
      <w:r>
        <w:rPr>
          <w:rFonts w:ascii="宋体" w:hAnsi="宋体"/>
          <w:color w:val="auto"/>
          <w:szCs w:val="21"/>
        </w:rPr>
        <w:t>承诺方盖章：__________________________</w:t>
      </w:r>
    </w:p>
    <w:p w14:paraId="637CA6A3">
      <w:pPr>
        <w:pStyle w:val="6"/>
        <w:widowControl/>
        <w:tabs>
          <w:tab w:val="left" w:pos="720"/>
        </w:tabs>
        <w:spacing w:line="360" w:lineRule="auto"/>
        <w:ind w:left="851"/>
        <w:jc w:val="left"/>
        <w:rPr>
          <w:rFonts w:hint="eastAsia"/>
          <w:bCs/>
          <w:color w:val="auto"/>
          <w:sz w:val="21"/>
          <w:szCs w:val="21"/>
        </w:rPr>
      </w:pPr>
    </w:p>
    <w:p w14:paraId="600304C5">
      <w:pPr>
        <w:pStyle w:val="6"/>
        <w:widowControl/>
        <w:tabs>
          <w:tab w:val="left" w:pos="720"/>
        </w:tabs>
        <w:spacing w:line="360" w:lineRule="auto"/>
        <w:ind w:left="851"/>
        <w:jc w:val="left"/>
        <w:rPr>
          <w:rFonts w:hint="eastAsia"/>
          <w:bCs/>
          <w:color w:val="auto"/>
          <w:sz w:val="21"/>
          <w:szCs w:val="21"/>
        </w:rPr>
      </w:pPr>
    </w:p>
    <w:p w14:paraId="53061D15">
      <w:pPr>
        <w:pStyle w:val="6"/>
        <w:widowControl/>
        <w:tabs>
          <w:tab w:val="left" w:pos="720"/>
        </w:tabs>
        <w:spacing w:line="360" w:lineRule="auto"/>
        <w:ind w:left="851"/>
        <w:jc w:val="left"/>
        <w:rPr>
          <w:rFonts w:hint="eastAsia"/>
          <w:bCs/>
          <w:color w:val="auto"/>
          <w:sz w:val="21"/>
          <w:szCs w:val="21"/>
        </w:rPr>
      </w:pPr>
    </w:p>
    <w:p w14:paraId="1DA19105">
      <w:pPr>
        <w:pStyle w:val="6"/>
        <w:widowControl/>
        <w:tabs>
          <w:tab w:val="left" w:pos="720"/>
        </w:tabs>
        <w:spacing w:line="360" w:lineRule="auto"/>
        <w:ind w:left="851"/>
        <w:jc w:val="left"/>
        <w:rPr>
          <w:rFonts w:hint="eastAsia"/>
          <w:bCs/>
          <w:color w:val="auto"/>
          <w:sz w:val="21"/>
          <w:szCs w:val="21"/>
        </w:rPr>
      </w:pPr>
    </w:p>
    <w:p w14:paraId="5DAE48E1">
      <w:pPr>
        <w:widowControl/>
        <w:rPr>
          <w:rFonts w:hint="eastAsia"/>
          <w:b/>
          <w:color w:val="auto"/>
          <w:sz w:val="28"/>
          <w:szCs w:val="28"/>
        </w:rPr>
      </w:pPr>
    </w:p>
    <w:p w14:paraId="199F2CC0">
      <w:pPr>
        <w:pStyle w:val="3"/>
        <w:ind w:firstLine="0"/>
        <w:rPr>
          <w:color w:val="auto"/>
          <w:sz w:val="21"/>
          <w:szCs w:val="21"/>
        </w:rPr>
      </w:pPr>
    </w:p>
    <w:p w14:paraId="1C998439">
      <w:pPr>
        <w:pStyle w:val="3"/>
        <w:ind w:firstLine="0"/>
        <w:rPr>
          <w:color w:val="auto"/>
          <w:sz w:val="21"/>
          <w:szCs w:val="21"/>
        </w:rPr>
      </w:pPr>
    </w:p>
    <w:p w14:paraId="56A01CC2">
      <w:pPr>
        <w:pStyle w:val="3"/>
        <w:ind w:firstLine="0"/>
        <w:rPr>
          <w:color w:val="auto"/>
          <w:sz w:val="21"/>
          <w:szCs w:val="21"/>
        </w:rPr>
      </w:pPr>
    </w:p>
    <w:p w14:paraId="78BB5922">
      <w:pPr>
        <w:pStyle w:val="9"/>
        <w:spacing w:line="312" w:lineRule="auto"/>
        <w:jc w:val="center"/>
        <w:rPr>
          <w:rFonts w:hint="eastAsia"/>
          <w:b/>
          <w:color w:val="auto"/>
          <w:kern w:val="2"/>
          <w:sz w:val="32"/>
          <w:szCs w:val="32"/>
        </w:rPr>
      </w:pPr>
      <w:r>
        <w:rPr>
          <w:rFonts w:hint="eastAsia"/>
          <w:b/>
          <w:color w:val="auto"/>
          <w:kern w:val="2"/>
          <w:sz w:val="32"/>
          <w:szCs w:val="32"/>
        </w:rPr>
        <w:t>十一、财务状况及税收、社会保障资金缴纳情况声明函</w:t>
      </w:r>
    </w:p>
    <w:p w14:paraId="486A59C7">
      <w:pPr>
        <w:spacing w:line="360" w:lineRule="auto"/>
        <w:ind w:firstLine="420" w:firstLineChars="200"/>
        <w:rPr>
          <w:rFonts w:hint="eastAsia" w:ascii="宋体" w:hAnsi="宋体"/>
          <w:color w:val="auto"/>
          <w:szCs w:val="21"/>
        </w:rPr>
      </w:pPr>
      <w:r>
        <w:rPr>
          <w:rFonts w:hint="eastAsia" w:ascii="宋体" w:hAnsi="宋体"/>
          <w:color w:val="auto"/>
          <w:szCs w:val="21"/>
        </w:rPr>
        <w:t>我方</w:t>
      </w:r>
      <w:r>
        <w:rPr>
          <w:rFonts w:hint="eastAsia" w:ascii="宋体" w:hAnsi="宋体"/>
          <w:color w:val="auto"/>
          <w:szCs w:val="21"/>
          <w:u w:val="single"/>
        </w:rPr>
        <w:t>（供应商名称）</w:t>
      </w:r>
      <w:r>
        <w:rPr>
          <w:rFonts w:hint="eastAsia" w:ascii="宋体" w:hAnsi="宋体"/>
          <w:color w:val="auto"/>
          <w:szCs w:val="21"/>
        </w:rPr>
        <w:t>符合《中华人民共和国政府采购法》第二十二条第一款第（二）项、第（四）项规定条件，具体包括：</w:t>
      </w:r>
    </w:p>
    <w:p w14:paraId="4A1C6E3A">
      <w:pPr>
        <w:spacing w:line="360" w:lineRule="auto"/>
        <w:ind w:firstLine="420" w:firstLineChars="200"/>
        <w:rPr>
          <w:rFonts w:hint="eastAsia" w:ascii="宋体" w:hAnsi="宋体"/>
          <w:color w:val="auto"/>
          <w:szCs w:val="21"/>
        </w:rPr>
      </w:pPr>
      <w:r>
        <w:rPr>
          <w:rFonts w:hint="eastAsia" w:ascii="宋体" w:hAnsi="宋体"/>
          <w:color w:val="auto"/>
          <w:szCs w:val="21"/>
        </w:rPr>
        <w:t>1. 具有健全的财务会计制度；</w:t>
      </w:r>
    </w:p>
    <w:p w14:paraId="13060C09">
      <w:pPr>
        <w:spacing w:line="360" w:lineRule="auto"/>
        <w:ind w:firstLine="420" w:firstLineChars="200"/>
        <w:rPr>
          <w:rFonts w:hint="eastAsia" w:ascii="宋体" w:hAnsi="宋体"/>
          <w:color w:val="auto"/>
          <w:szCs w:val="21"/>
        </w:rPr>
      </w:pPr>
      <w:r>
        <w:rPr>
          <w:rFonts w:hint="eastAsia" w:ascii="宋体" w:hAnsi="宋体"/>
          <w:color w:val="auto"/>
          <w:szCs w:val="21"/>
        </w:rPr>
        <w:t>2．有依法缴纳税收和社会保障资金的良好记录。</w:t>
      </w:r>
    </w:p>
    <w:p w14:paraId="6CD8066C">
      <w:pPr>
        <w:spacing w:line="360" w:lineRule="auto"/>
        <w:ind w:firstLine="420" w:firstLineChars="200"/>
        <w:rPr>
          <w:rFonts w:hint="eastAsia" w:ascii="宋体" w:hAnsi="宋体"/>
          <w:color w:val="auto"/>
          <w:szCs w:val="21"/>
        </w:rPr>
      </w:pPr>
      <w:r>
        <w:rPr>
          <w:rFonts w:hint="eastAsia" w:ascii="宋体" w:hAnsi="宋体"/>
          <w:color w:val="auto"/>
          <w:szCs w:val="21"/>
        </w:rPr>
        <w:t>特此声明。</w:t>
      </w:r>
    </w:p>
    <w:p w14:paraId="79435F7E">
      <w:pPr>
        <w:pStyle w:val="8"/>
        <w:snapToGrid/>
        <w:spacing w:line="360" w:lineRule="auto"/>
        <w:rPr>
          <w:rFonts w:hint="eastAsia" w:ascii="宋体" w:hAnsi="宋体"/>
          <w:color w:val="auto"/>
          <w:sz w:val="21"/>
          <w:szCs w:val="21"/>
        </w:rPr>
      </w:pPr>
    </w:p>
    <w:p w14:paraId="22CF4D3D">
      <w:pPr>
        <w:spacing w:line="360" w:lineRule="auto"/>
        <w:ind w:firstLine="420" w:firstLineChars="200"/>
        <w:rPr>
          <w:rFonts w:hint="eastAsia" w:ascii="宋体" w:hAnsi="宋体"/>
          <w:color w:val="auto"/>
          <w:szCs w:val="21"/>
        </w:rPr>
      </w:pPr>
      <w:r>
        <w:rPr>
          <w:rFonts w:hint="eastAsia" w:ascii="宋体" w:hAnsi="宋体"/>
          <w:color w:val="auto"/>
          <w:szCs w:val="21"/>
        </w:rPr>
        <w:t>我方对上述声明的真实性负责。如有虛假，将依法承担相应责任。</w:t>
      </w:r>
    </w:p>
    <w:p w14:paraId="15321D12">
      <w:pPr>
        <w:spacing w:line="360" w:lineRule="auto"/>
        <w:ind w:firstLine="420" w:firstLineChars="200"/>
        <w:rPr>
          <w:rFonts w:hint="eastAsia" w:ascii="宋体" w:hAnsi="宋体"/>
          <w:color w:val="auto"/>
          <w:szCs w:val="21"/>
        </w:rPr>
      </w:pPr>
    </w:p>
    <w:p w14:paraId="3BF50AC2">
      <w:pPr>
        <w:spacing w:line="360" w:lineRule="auto"/>
        <w:ind w:firstLine="420" w:firstLineChars="200"/>
        <w:jc w:val="center"/>
        <w:rPr>
          <w:rFonts w:hint="eastAsia" w:ascii="宋体" w:hAnsi="宋体"/>
          <w:color w:val="auto"/>
          <w:szCs w:val="21"/>
        </w:rPr>
      </w:pPr>
      <w:r>
        <w:rPr>
          <w:rFonts w:hint="eastAsia" w:ascii="宋体" w:hAnsi="宋体"/>
          <w:color w:val="auto"/>
          <w:szCs w:val="21"/>
        </w:rPr>
        <w:t xml:space="preserve">            供应商名称：（公章）</w:t>
      </w:r>
    </w:p>
    <w:p w14:paraId="2E2EDE6E">
      <w:pPr>
        <w:spacing w:line="360" w:lineRule="auto"/>
        <w:ind w:firstLine="5040" w:firstLineChars="2400"/>
        <w:rPr>
          <w:rFonts w:hint="eastAsia" w:ascii="宋体" w:hAnsi="宋体"/>
          <w:color w:val="auto"/>
          <w:szCs w:val="21"/>
        </w:rPr>
      </w:pPr>
      <w:r>
        <w:rPr>
          <w:rFonts w:hint="eastAsia" w:ascii="宋体" w:hAnsi="宋体"/>
          <w:color w:val="auto"/>
          <w:szCs w:val="21"/>
        </w:rPr>
        <w:t>日期：</w:t>
      </w:r>
    </w:p>
    <w:p w14:paraId="5CBF6BE6">
      <w:pPr>
        <w:pStyle w:val="9"/>
        <w:spacing w:line="312" w:lineRule="auto"/>
        <w:jc w:val="center"/>
        <w:rPr>
          <w:rFonts w:hint="eastAsia"/>
          <w:b/>
          <w:color w:val="auto"/>
          <w:kern w:val="2"/>
          <w:sz w:val="32"/>
          <w:szCs w:val="32"/>
        </w:rPr>
      </w:pPr>
    </w:p>
    <w:p w14:paraId="234CFB96">
      <w:pPr>
        <w:pStyle w:val="9"/>
        <w:spacing w:line="312" w:lineRule="auto"/>
        <w:jc w:val="center"/>
        <w:rPr>
          <w:rFonts w:hint="eastAsia"/>
          <w:b/>
          <w:color w:val="auto"/>
          <w:kern w:val="2"/>
          <w:sz w:val="32"/>
          <w:szCs w:val="32"/>
        </w:rPr>
      </w:pPr>
    </w:p>
    <w:p w14:paraId="48888B63">
      <w:pPr>
        <w:pStyle w:val="9"/>
        <w:spacing w:line="312" w:lineRule="auto"/>
        <w:jc w:val="center"/>
        <w:rPr>
          <w:rFonts w:hint="eastAsia"/>
          <w:b/>
          <w:color w:val="auto"/>
          <w:kern w:val="2"/>
          <w:sz w:val="32"/>
          <w:szCs w:val="32"/>
        </w:rPr>
      </w:pPr>
    </w:p>
    <w:p w14:paraId="0BBDBCFA">
      <w:pPr>
        <w:pStyle w:val="9"/>
        <w:spacing w:line="312" w:lineRule="auto"/>
        <w:jc w:val="center"/>
        <w:rPr>
          <w:rFonts w:hint="eastAsia"/>
          <w:b/>
          <w:color w:val="auto"/>
          <w:kern w:val="2"/>
          <w:sz w:val="32"/>
          <w:szCs w:val="32"/>
        </w:rPr>
      </w:pPr>
    </w:p>
    <w:p w14:paraId="36276206">
      <w:pPr>
        <w:pStyle w:val="9"/>
        <w:spacing w:line="312" w:lineRule="auto"/>
        <w:jc w:val="center"/>
        <w:rPr>
          <w:rFonts w:hint="eastAsia"/>
          <w:b/>
          <w:color w:val="auto"/>
          <w:kern w:val="2"/>
          <w:sz w:val="32"/>
          <w:szCs w:val="32"/>
        </w:rPr>
      </w:pPr>
    </w:p>
    <w:p w14:paraId="7922F42F">
      <w:pPr>
        <w:pStyle w:val="9"/>
        <w:spacing w:line="312" w:lineRule="auto"/>
        <w:jc w:val="center"/>
        <w:rPr>
          <w:rFonts w:hint="eastAsia"/>
          <w:b/>
          <w:color w:val="auto"/>
          <w:kern w:val="2"/>
          <w:sz w:val="32"/>
          <w:szCs w:val="32"/>
        </w:rPr>
      </w:pPr>
    </w:p>
    <w:p w14:paraId="6A05570D">
      <w:pPr>
        <w:pStyle w:val="9"/>
        <w:spacing w:line="312" w:lineRule="auto"/>
        <w:jc w:val="center"/>
        <w:rPr>
          <w:rFonts w:hint="eastAsia"/>
          <w:b/>
          <w:color w:val="auto"/>
          <w:kern w:val="2"/>
          <w:sz w:val="32"/>
          <w:szCs w:val="32"/>
        </w:rPr>
      </w:pPr>
    </w:p>
    <w:p w14:paraId="11A78154">
      <w:pPr>
        <w:pStyle w:val="9"/>
        <w:spacing w:line="312" w:lineRule="auto"/>
        <w:jc w:val="center"/>
        <w:rPr>
          <w:rFonts w:hint="eastAsia"/>
          <w:b/>
          <w:color w:val="auto"/>
          <w:kern w:val="2"/>
          <w:sz w:val="32"/>
          <w:szCs w:val="32"/>
        </w:rPr>
      </w:pPr>
    </w:p>
    <w:p w14:paraId="4FCCC6FC">
      <w:pPr>
        <w:pStyle w:val="9"/>
        <w:spacing w:line="312" w:lineRule="auto"/>
        <w:jc w:val="center"/>
        <w:rPr>
          <w:rFonts w:hint="eastAsia"/>
          <w:b/>
          <w:color w:val="auto"/>
          <w:kern w:val="2"/>
          <w:sz w:val="32"/>
          <w:szCs w:val="32"/>
        </w:rPr>
      </w:pPr>
    </w:p>
    <w:p w14:paraId="110A2CFC">
      <w:pPr>
        <w:pStyle w:val="9"/>
        <w:spacing w:line="312" w:lineRule="auto"/>
        <w:jc w:val="center"/>
        <w:rPr>
          <w:rFonts w:hint="eastAsia"/>
          <w:b/>
          <w:color w:val="auto"/>
          <w:kern w:val="2"/>
          <w:sz w:val="32"/>
          <w:szCs w:val="32"/>
        </w:rPr>
      </w:pPr>
      <w:r>
        <w:rPr>
          <w:rFonts w:hint="eastAsia"/>
          <w:b/>
          <w:color w:val="auto"/>
          <w:kern w:val="2"/>
          <w:sz w:val="32"/>
          <w:szCs w:val="32"/>
        </w:rPr>
        <w:t>十二、与评标有关的投标文件主要内容索引表</w:t>
      </w:r>
    </w:p>
    <w:p w14:paraId="2A1B03AB">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2E9FC976">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2F00CB08">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tbl>
      <w:tblPr>
        <w:tblStyle w:val="11"/>
        <w:tblW w:w="871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30"/>
        <w:gridCol w:w="4879"/>
        <w:gridCol w:w="1546"/>
      </w:tblGrid>
      <w:tr w14:paraId="49BF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61" w:type="dxa"/>
            <w:noWrap w:val="0"/>
            <w:vAlign w:val="center"/>
          </w:tcPr>
          <w:p w14:paraId="5C12AC9A">
            <w:pPr>
              <w:jc w:val="center"/>
              <w:rPr>
                <w:rFonts w:hint="eastAsia" w:ascii="宋体" w:hAnsi="宋体" w:cs="宋体"/>
                <w:b/>
                <w:color w:val="auto"/>
                <w:szCs w:val="21"/>
              </w:rPr>
            </w:pPr>
            <w:bookmarkStart w:id="27" w:name="汇标表"/>
            <w:bookmarkEnd w:id="27"/>
            <w:r>
              <w:rPr>
                <w:rFonts w:hint="eastAsia" w:ascii="宋体" w:hAnsi="宋体" w:cs="宋体"/>
                <w:b/>
                <w:color w:val="auto"/>
                <w:szCs w:val="21"/>
              </w:rPr>
              <w:t>序号</w:t>
            </w:r>
          </w:p>
        </w:tc>
        <w:tc>
          <w:tcPr>
            <w:tcW w:w="1630" w:type="dxa"/>
            <w:noWrap w:val="0"/>
            <w:vAlign w:val="center"/>
          </w:tcPr>
          <w:p w14:paraId="2D82CC7D">
            <w:pPr>
              <w:jc w:val="center"/>
              <w:rPr>
                <w:rFonts w:hint="eastAsia" w:ascii="宋体" w:hAnsi="宋体" w:cs="宋体"/>
                <w:b/>
                <w:color w:val="auto"/>
                <w:szCs w:val="21"/>
              </w:rPr>
            </w:pPr>
            <w:r>
              <w:rPr>
                <w:rFonts w:hint="eastAsia" w:ascii="宋体" w:hAnsi="宋体" w:cs="宋体"/>
                <w:b/>
                <w:color w:val="auto"/>
                <w:szCs w:val="21"/>
              </w:rPr>
              <w:t>评标内容</w:t>
            </w:r>
          </w:p>
        </w:tc>
        <w:tc>
          <w:tcPr>
            <w:tcW w:w="4879" w:type="dxa"/>
            <w:noWrap w:val="0"/>
            <w:vAlign w:val="center"/>
          </w:tcPr>
          <w:p w14:paraId="393415C1">
            <w:pPr>
              <w:jc w:val="center"/>
              <w:rPr>
                <w:rFonts w:hint="eastAsia" w:ascii="宋体" w:hAnsi="宋体" w:cs="宋体"/>
                <w:b/>
                <w:color w:val="auto"/>
                <w:szCs w:val="21"/>
              </w:rPr>
            </w:pPr>
            <w:r>
              <w:rPr>
                <w:rFonts w:hint="eastAsia" w:ascii="宋体" w:hAnsi="宋体" w:cs="宋体"/>
                <w:b/>
                <w:color w:val="auto"/>
                <w:szCs w:val="21"/>
              </w:rPr>
              <w:t>招标要求</w:t>
            </w:r>
          </w:p>
        </w:tc>
        <w:tc>
          <w:tcPr>
            <w:tcW w:w="1546" w:type="dxa"/>
            <w:noWrap w:val="0"/>
            <w:vAlign w:val="center"/>
          </w:tcPr>
          <w:p w14:paraId="699E8E88">
            <w:pPr>
              <w:jc w:val="center"/>
              <w:rPr>
                <w:rFonts w:hint="eastAsia" w:ascii="宋体" w:hAnsi="宋体" w:eastAsia="宋体" w:cs="宋体"/>
                <w:b/>
                <w:color w:val="auto"/>
                <w:szCs w:val="21"/>
                <w:lang w:eastAsia="zh-CN"/>
              </w:rPr>
            </w:pPr>
            <w:r>
              <w:rPr>
                <w:rFonts w:hint="eastAsia" w:ascii="宋体" w:hAnsi="宋体" w:cs="宋体"/>
                <w:b/>
                <w:color w:val="auto"/>
                <w:szCs w:val="21"/>
                <w:lang w:eastAsia="zh-CN"/>
              </w:rPr>
              <w:t>对应投标文件页码</w:t>
            </w:r>
          </w:p>
        </w:tc>
      </w:tr>
      <w:tr w14:paraId="0F12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1" w:type="dxa"/>
            <w:vMerge w:val="restart"/>
            <w:noWrap w:val="0"/>
            <w:vAlign w:val="center"/>
          </w:tcPr>
          <w:p w14:paraId="40D475E0">
            <w:pPr>
              <w:jc w:val="center"/>
              <w:rPr>
                <w:rFonts w:hint="eastAsia" w:ascii="宋体" w:hAnsi="宋体" w:cs="宋体"/>
                <w:b w:val="0"/>
                <w:bCs/>
                <w:color w:val="auto"/>
                <w:szCs w:val="21"/>
              </w:rPr>
            </w:pPr>
            <w:r>
              <w:rPr>
                <w:rFonts w:hint="eastAsia" w:ascii="宋体" w:hAnsi="宋体" w:cs="宋体"/>
                <w:b w:val="0"/>
                <w:bCs/>
                <w:color w:val="auto"/>
                <w:szCs w:val="21"/>
              </w:rPr>
              <w:t>1</w:t>
            </w:r>
          </w:p>
        </w:tc>
        <w:tc>
          <w:tcPr>
            <w:tcW w:w="1630" w:type="dxa"/>
            <w:vMerge w:val="restart"/>
            <w:noWrap w:val="0"/>
            <w:vAlign w:val="center"/>
          </w:tcPr>
          <w:p w14:paraId="1A71F03B">
            <w:pPr>
              <w:widowControl/>
              <w:jc w:val="center"/>
              <w:rPr>
                <w:rFonts w:hint="eastAsia"/>
                <w:color w:val="auto"/>
              </w:rPr>
            </w:pPr>
            <w:r>
              <w:rPr>
                <w:rFonts w:hint="eastAsia" w:ascii="宋体" w:hAnsi="宋体" w:cs="宋体"/>
                <w:color w:val="auto"/>
                <w:szCs w:val="21"/>
                <w:lang w:eastAsia="zh-CN"/>
              </w:rPr>
              <w:t>产品相关认证</w:t>
            </w:r>
          </w:p>
        </w:tc>
        <w:tc>
          <w:tcPr>
            <w:tcW w:w="4879" w:type="dxa"/>
            <w:noWrap w:val="0"/>
            <w:vAlign w:val="center"/>
          </w:tcPr>
          <w:p w14:paraId="07F3622F">
            <w:pPr>
              <w:widowControl/>
              <w:rPr>
                <w:rFonts w:hint="eastAsia" w:ascii="宋体" w:hAnsi="宋体" w:cs="宋体"/>
                <w:b/>
                <w:color w:val="auto"/>
                <w:szCs w:val="21"/>
              </w:rPr>
            </w:pPr>
            <w:r>
              <w:rPr>
                <w:rFonts w:hint="eastAsia" w:ascii="宋体" w:hAnsi="宋体" w:eastAsia="宋体" w:cs="宋体"/>
                <w:color w:val="auto"/>
                <w:szCs w:val="21"/>
              </w:rPr>
              <w:t>1.投标产品的</w:t>
            </w:r>
            <w:r>
              <w:rPr>
                <w:rFonts w:hint="eastAsia" w:ascii="宋体" w:hAnsi="宋体" w:eastAsia="宋体" w:cs="宋体"/>
                <w:color w:val="auto"/>
                <w:szCs w:val="21"/>
                <w:highlight w:val="none"/>
              </w:rPr>
              <w:t>制造商具有</w:t>
            </w:r>
            <w:r>
              <w:rPr>
                <w:rFonts w:hint="eastAsia" w:ascii="宋体" w:hAnsi="宋体" w:eastAsia="宋体" w:cs="宋体"/>
                <w:color w:val="auto"/>
                <w:szCs w:val="21"/>
                <w:highlight w:val="none"/>
                <w:lang w:eastAsia="zh-CN"/>
              </w:rPr>
              <w:t>类似</w:t>
            </w:r>
            <w:r>
              <w:rPr>
                <w:rFonts w:hint="eastAsia" w:ascii="宋体" w:hAnsi="宋体" w:eastAsia="宋体" w:cs="宋体"/>
                <w:color w:val="auto"/>
                <w:szCs w:val="21"/>
                <w:highlight w:val="none"/>
              </w:rPr>
              <w:t>“交警队伍管理系统对接”相关软件著作权</w:t>
            </w:r>
            <w:r>
              <w:rPr>
                <w:rFonts w:hint="eastAsia" w:ascii="宋体" w:hAnsi="宋体" w:eastAsia="宋体" w:cs="宋体"/>
                <w:color w:val="auto"/>
                <w:szCs w:val="21"/>
                <w:highlight w:val="none"/>
                <w:lang w:eastAsia="zh-CN"/>
              </w:rPr>
              <w:t>证书，</w:t>
            </w:r>
            <w:r>
              <w:rPr>
                <w:rFonts w:hint="eastAsia" w:ascii="宋体" w:hAnsi="宋体" w:eastAsia="宋体" w:cs="宋体"/>
                <w:color w:val="auto"/>
                <w:szCs w:val="21"/>
                <w:highlight w:val="none"/>
              </w:rPr>
              <w:t>需提供复印件加盖制造商公章；</w:t>
            </w:r>
          </w:p>
        </w:tc>
        <w:tc>
          <w:tcPr>
            <w:tcW w:w="1546" w:type="dxa"/>
            <w:noWrap w:val="0"/>
            <w:vAlign w:val="top"/>
          </w:tcPr>
          <w:p w14:paraId="5EDE954E">
            <w:pPr>
              <w:jc w:val="center"/>
              <w:rPr>
                <w:rFonts w:hint="eastAsia" w:ascii="宋体" w:hAnsi="宋体" w:cs="宋体"/>
                <w:b/>
                <w:color w:val="auto"/>
                <w:szCs w:val="21"/>
              </w:rPr>
            </w:pPr>
          </w:p>
        </w:tc>
      </w:tr>
      <w:tr w14:paraId="110A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61" w:type="dxa"/>
            <w:vMerge w:val="continue"/>
            <w:noWrap w:val="0"/>
            <w:vAlign w:val="center"/>
          </w:tcPr>
          <w:p w14:paraId="38209E78">
            <w:pPr>
              <w:widowControl/>
              <w:rPr>
                <w:color w:val="auto"/>
              </w:rPr>
            </w:pPr>
          </w:p>
        </w:tc>
        <w:tc>
          <w:tcPr>
            <w:tcW w:w="1630" w:type="dxa"/>
            <w:vMerge w:val="continue"/>
            <w:noWrap w:val="0"/>
            <w:vAlign w:val="center"/>
          </w:tcPr>
          <w:p w14:paraId="62221774">
            <w:pPr>
              <w:widowControl/>
              <w:rPr>
                <w:color w:val="auto"/>
              </w:rPr>
            </w:pPr>
          </w:p>
        </w:tc>
        <w:tc>
          <w:tcPr>
            <w:tcW w:w="4879" w:type="dxa"/>
            <w:noWrap w:val="0"/>
            <w:vAlign w:val="center"/>
          </w:tcPr>
          <w:p w14:paraId="476F9B9F">
            <w:pPr>
              <w:widowControl/>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.投标产品的制造商应具有</w:t>
            </w:r>
            <w:r>
              <w:rPr>
                <w:rFonts w:hint="eastAsia" w:ascii="宋体" w:hAnsi="宋体" w:eastAsia="宋体" w:cs="宋体"/>
                <w:color w:val="auto"/>
                <w:szCs w:val="21"/>
                <w:highlight w:val="none"/>
                <w:lang w:eastAsia="zh-CN"/>
              </w:rPr>
              <w:t>类似</w:t>
            </w:r>
            <w:r>
              <w:rPr>
                <w:rFonts w:hint="eastAsia" w:ascii="宋体" w:hAnsi="宋体" w:eastAsia="宋体" w:cs="宋体"/>
                <w:color w:val="auto"/>
                <w:szCs w:val="21"/>
                <w:highlight w:val="none"/>
              </w:rPr>
              <w:t>“智能柜管理系统”相关软件著作权</w:t>
            </w:r>
            <w:r>
              <w:rPr>
                <w:rFonts w:hint="eastAsia" w:ascii="宋体" w:hAnsi="宋体" w:eastAsia="宋体" w:cs="宋体"/>
                <w:color w:val="auto"/>
                <w:szCs w:val="21"/>
                <w:highlight w:val="none"/>
                <w:lang w:eastAsia="zh-CN"/>
              </w:rPr>
              <w:t>证书，</w:t>
            </w:r>
            <w:r>
              <w:rPr>
                <w:rFonts w:hint="eastAsia" w:ascii="宋体" w:hAnsi="宋体" w:eastAsia="宋体" w:cs="宋体"/>
                <w:color w:val="auto"/>
                <w:szCs w:val="21"/>
                <w:highlight w:val="none"/>
              </w:rPr>
              <w:t>需提供复印件加盖制造商公章；</w:t>
            </w:r>
          </w:p>
        </w:tc>
        <w:tc>
          <w:tcPr>
            <w:tcW w:w="1546" w:type="dxa"/>
            <w:noWrap w:val="0"/>
            <w:vAlign w:val="top"/>
          </w:tcPr>
          <w:p w14:paraId="7A3D92DF">
            <w:pPr>
              <w:widowControl/>
              <w:rPr>
                <w:rFonts w:hint="eastAsia" w:ascii="宋体" w:hAnsi="宋体" w:eastAsia="宋体" w:cs="宋体"/>
                <w:color w:val="auto"/>
                <w:szCs w:val="21"/>
                <w:highlight w:val="none"/>
                <w:lang w:val="en-US" w:eastAsia="zh-CN"/>
              </w:rPr>
            </w:pPr>
          </w:p>
        </w:tc>
      </w:tr>
      <w:tr w14:paraId="1A6F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1" w:type="dxa"/>
            <w:noWrap w:val="0"/>
            <w:vAlign w:val="center"/>
          </w:tcPr>
          <w:p w14:paraId="693366DF">
            <w:pPr>
              <w:jc w:val="center"/>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2</w:t>
            </w:r>
          </w:p>
        </w:tc>
        <w:tc>
          <w:tcPr>
            <w:tcW w:w="1630" w:type="dxa"/>
            <w:noWrap w:val="0"/>
            <w:vAlign w:val="center"/>
          </w:tcPr>
          <w:p w14:paraId="04670815">
            <w:pPr>
              <w:widowControl/>
              <w:jc w:val="center"/>
              <w:rPr>
                <w:rFonts w:hint="eastAsia" w:ascii="宋体" w:hAnsi="宋体" w:cs="宋体"/>
                <w:b/>
                <w:color w:val="auto"/>
                <w:szCs w:val="21"/>
              </w:rPr>
            </w:pPr>
            <w:r>
              <w:rPr>
                <w:rFonts w:hint="eastAsia" w:ascii="宋体" w:hAnsi="宋体" w:cs="宋体"/>
                <w:color w:val="auto"/>
                <w:szCs w:val="21"/>
              </w:rPr>
              <w:t>产品厂家证书</w:t>
            </w:r>
          </w:p>
        </w:tc>
        <w:tc>
          <w:tcPr>
            <w:tcW w:w="4879" w:type="dxa"/>
            <w:noWrap w:val="0"/>
            <w:vAlign w:val="center"/>
          </w:tcPr>
          <w:p w14:paraId="23F9205D">
            <w:pPr>
              <w:widowControl/>
              <w:rPr>
                <w:rFonts w:hint="eastAsia" w:ascii="宋体" w:hAnsi="宋体" w:cs="宋体"/>
                <w:b/>
                <w:color w:val="auto"/>
                <w:szCs w:val="21"/>
              </w:rPr>
            </w:pPr>
            <w:r>
              <w:rPr>
                <w:rFonts w:hint="eastAsia" w:ascii="宋体" w:hAnsi="宋体" w:cs="宋体"/>
                <w:color w:val="auto"/>
                <w:szCs w:val="21"/>
              </w:rPr>
              <w:t>需提供有效期内国标的商品售后服务评价认证证书【认证范围包含计算机软硬件、警用设备的售后服务（五星级）】（最终以全国认证认可信息公共服务平台查询为准）</w:t>
            </w:r>
          </w:p>
        </w:tc>
        <w:tc>
          <w:tcPr>
            <w:tcW w:w="1546" w:type="dxa"/>
            <w:noWrap w:val="0"/>
            <w:vAlign w:val="top"/>
          </w:tcPr>
          <w:p w14:paraId="67DF49A9">
            <w:pPr>
              <w:jc w:val="center"/>
              <w:rPr>
                <w:rFonts w:hint="eastAsia" w:ascii="宋体" w:hAnsi="宋体" w:cs="宋体"/>
                <w:b/>
                <w:color w:val="auto"/>
                <w:szCs w:val="21"/>
              </w:rPr>
            </w:pPr>
          </w:p>
        </w:tc>
      </w:tr>
      <w:tr w14:paraId="1AB8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1" w:type="dxa"/>
            <w:noWrap w:val="0"/>
            <w:vAlign w:val="center"/>
          </w:tcPr>
          <w:p w14:paraId="35854A59">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1630" w:type="dxa"/>
            <w:noWrap w:val="0"/>
            <w:vAlign w:val="center"/>
          </w:tcPr>
          <w:p w14:paraId="0566DAB0">
            <w:pPr>
              <w:widowControl/>
              <w:jc w:val="center"/>
              <w:rPr>
                <w:rFonts w:hint="eastAsia"/>
                <w:color w:val="auto"/>
              </w:rPr>
            </w:pPr>
            <w:r>
              <w:rPr>
                <w:rFonts w:hint="eastAsia" w:ascii="宋体" w:hAnsi="宋体" w:cs="宋体"/>
                <w:color w:val="auto"/>
                <w:szCs w:val="21"/>
              </w:rPr>
              <w:t>业绩经验</w:t>
            </w:r>
          </w:p>
        </w:tc>
        <w:tc>
          <w:tcPr>
            <w:tcW w:w="4879" w:type="dxa"/>
            <w:noWrap w:val="0"/>
            <w:vAlign w:val="center"/>
          </w:tcPr>
          <w:p w14:paraId="4F9D6A69">
            <w:pPr>
              <w:widowControl/>
              <w:rPr>
                <w:rFonts w:hint="eastAsia" w:ascii="宋体" w:hAnsi="宋体" w:cs="宋体"/>
                <w:b/>
                <w:color w:val="auto"/>
                <w:szCs w:val="21"/>
              </w:rPr>
            </w:pPr>
            <w:r>
              <w:rPr>
                <w:rFonts w:hint="eastAsia" w:ascii="宋体" w:hAnsi="宋体" w:cs="宋体"/>
                <w:color w:val="auto"/>
                <w:szCs w:val="21"/>
              </w:rPr>
              <w:t>提供投标人自身签订的拟投入本项目的投标产品202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月1日至今类似项目（警用智能柜）业绩情况，须提供合同复印件加盖公章以及对应</w:t>
            </w:r>
            <w:r>
              <w:rPr>
                <w:rFonts w:hint="eastAsia" w:ascii="宋体" w:hAnsi="宋体" w:cs="宋体"/>
                <w:color w:val="auto"/>
                <w:szCs w:val="21"/>
                <w:lang w:eastAsia="zh-CN"/>
              </w:rPr>
              <w:t>项目任意一笔</w:t>
            </w:r>
            <w:r>
              <w:rPr>
                <w:rFonts w:hint="eastAsia" w:ascii="宋体" w:hAnsi="宋体" w:cs="宋体"/>
                <w:color w:val="auto"/>
                <w:szCs w:val="21"/>
              </w:rPr>
              <w:t>发票复印件加盖公章。每提供一个有效业绩完整证明材料的得1.5分，最高 6分。</w:t>
            </w:r>
          </w:p>
        </w:tc>
        <w:tc>
          <w:tcPr>
            <w:tcW w:w="1546" w:type="dxa"/>
            <w:noWrap w:val="0"/>
            <w:vAlign w:val="top"/>
          </w:tcPr>
          <w:p w14:paraId="368C6FC7">
            <w:pPr>
              <w:jc w:val="center"/>
              <w:rPr>
                <w:rFonts w:hint="eastAsia" w:ascii="宋体" w:hAnsi="宋体" w:cs="宋体"/>
                <w:b/>
                <w:color w:val="auto"/>
                <w:szCs w:val="21"/>
              </w:rPr>
            </w:pPr>
          </w:p>
        </w:tc>
      </w:tr>
      <w:tr w14:paraId="0963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1" w:type="dxa"/>
            <w:noWrap w:val="0"/>
            <w:vAlign w:val="center"/>
          </w:tcPr>
          <w:p w14:paraId="45182BBC">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1630" w:type="dxa"/>
            <w:noWrap w:val="0"/>
            <w:vAlign w:val="center"/>
          </w:tcPr>
          <w:p w14:paraId="151A58DD">
            <w:pPr>
              <w:widowControl/>
              <w:jc w:val="left"/>
              <w:rPr>
                <w:color w:val="auto"/>
              </w:rPr>
            </w:pPr>
            <w:r>
              <w:rPr>
                <w:rFonts w:hint="eastAsia"/>
                <w:color w:val="auto"/>
              </w:rPr>
              <w:t>.......</w:t>
            </w:r>
          </w:p>
        </w:tc>
        <w:tc>
          <w:tcPr>
            <w:tcW w:w="4879" w:type="dxa"/>
            <w:noWrap w:val="0"/>
            <w:vAlign w:val="center"/>
          </w:tcPr>
          <w:p w14:paraId="089CC732">
            <w:pPr>
              <w:widowControl/>
              <w:jc w:val="left"/>
              <w:rPr>
                <w:rFonts w:ascii="宋体" w:hAnsi="宋体" w:cs="宋体"/>
                <w:b/>
                <w:color w:val="auto"/>
                <w:szCs w:val="21"/>
              </w:rPr>
            </w:pPr>
            <w:r>
              <w:rPr>
                <w:rFonts w:hint="eastAsia" w:ascii="宋体" w:hAnsi="宋体" w:cs="宋体"/>
                <w:b/>
                <w:color w:val="auto"/>
                <w:szCs w:val="21"/>
              </w:rPr>
              <w:t>......</w:t>
            </w:r>
          </w:p>
        </w:tc>
        <w:tc>
          <w:tcPr>
            <w:tcW w:w="1546" w:type="dxa"/>
            <w:noWrap w:val="0"/>
            <w:vAlign w:val="top"/>
          </w:tcPr>
          <w:p w14:paraId="7A0ECD7B">
            <w:pPr>
              <w:jc w:val="center"/>
              <w:rPr>
                <w:rFonts w:hint="eastAsia" w:ascii="宋体" w:hAnsi="宋体" w:cs="宋体"/>
                <w:b/>
                <w:color w:val="auto"/>
                <w:szCs w:val="21"/>
              </w:rPr>
            </w:pPr>
          </w:p>
        </w:tc>
      </w:tr>
      <w:tr w14:paraId="61BD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1" w:type="dxa"/>
            <w:noWrap w:val="0"/>
            <w:vAlign w:val="center"/>
          </w:tcPr>
          <w:p w14:paraId="41251C00">
            <w:pPr>
              <w:jc w:val="center"/>
              <w:rPr>
                <w:rFonts w:hint="eastAsia" w:ascii="宋体" w:hAnsi="宋体" w:cs="宋体"/>
                <w:color w:val="auto"/>
                <w:szCs w:val="21"/>
                <w:lang w:val="en-US" w:eastAsia="zh-CN"/>
              </w:rPr>
            </w:pPr>
          </w:p>
        </w:tc>
        <w:tc>
          <w:tcPr>
            <w:tcW w:w="1630" w:type="dxa"/>
            <w:noWrap w:val="0"/>
            <w:vAlign w:val="center"/>
          </w:tcPr>
          <w:p w14:paraId="474A7AAB">
            <w:pPr>
              <w:widowControl/>
              <w:jc w:val="left"/>
              <w:rPr>
                <w:rFonts w:hint="eastAsia"/>
                <w:color w:val="auto"/>
              </w:rPr>
            </w:pPr>
          </w:p>
        </w:tc>
        <w:tc>
          <w:tcPr>
            <w:tcW w:w="4879" w:type="dxa"/>
            <w:noWrap w:val="0"/>
            <w:vAlign w:val="center"/>
          </w:tcPr>
          <w:p w14:paraId="78D584D9">
            <w:pPr>
              <w:widowControl/>
              <w:jc w:val="left"/>
              <w:rPr>
                <w:rFonts w:hint="eastAsia" w:ascii="宋体" w:hAnsi="宋体" w:cs="宋体"/>
                <w:b/>
                <w:color w:val="auto"/>
                <w:szCs w:val="21"/>
              </w:rPr>
            </w:pPr>
          </w:p>
        </w:tc>
        <w:tc>
          <w:tcPr>
            <w:tcW w:w="1546" w:type="dxa"/>
            <w:noWrap w:val="0"/>
            <w:vAlign w:val="top"/>
          </w:tcPr>
          <w:p w14:paraId="7F170AD6">
            <w:pPr>
              <w:jc w:val="center"/>
              <w:rPr>
                <w:rFonts w:hint="eastAsia" w:ascii="宋体" w:hAnsi="宋体" w:cs="宋体"/>
                <w:b/>
                <w:color w:val="auto"/>
                <w:szCs w:val="21"/>
              </w:rPr>
            </w:pPr>
          </w:p>
        </w:tc>
      </w:tr>
      <w:tr w14:paraId="4962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1" w:type="dxa"/>
            <w:noWrap w:val="0"/>
            <w:vAlign w:val="center"/>
          </w:tcPr>
          <w:p w14:paraId="21EEB8E0">
            <w:pPr>
              <w:jc w:val="center"/>
              <w:rPr>
                <w:rFonts w:hint="eastAsia" w:ascii="宋体" w:hAnsi="宋体" w:cs="宋体"/>
                <w:color w:val="auto"/>
                <w:szCs w:val="21"/>
                <w:lang w:val="en-US" w:eastAsia="zh-CN"/>
              </w:rPr>
            </w:pPr>
          </w:p>
        </w:tc>
        <w:tc>
          <w:tcPr>
            <w:tcW w:w="1630" w:type="dxa"/>
            <w:noWrap w:val="0"/>
            <w:vAlign w:val="center"/>
          </w:tcPr>
          <w:p w14:paraId="5D14B291">
            <w:pPr>
              <w:widowControl/>
              <w:jc w:val="left"/>
              <w:rPr>
                <w:rFonts w:hint="eastAsia"/>
                <w:color w:val="auto"/>
              </w:rPr>
            </w:pPr>
          </w:p>
        </w:tc>
        <w:tc>
          <w:tcPr>
            <w:tcW w:w="4879" w:type="dxa"/>
            <w:noWrap w:val="0"/>
            <w:vAlign w:val="center"/>
          </w:tcPr>
          <w:p w14:paraId="348461A3">
            <w:pPr>
              <w:widowControl/>
              <w:jc w:val="left"/>
              <w:rPr>
                <w:rFonts w:hint="eastAsia" w:ascii="宋体" w:hAnsi="宋体" w:cs="宋体"/>
                <w:b/>
                <w:color w:val="auto"/>
                <w:szCs w:val="21"/>
              </w:rPr>
            </w:pPr>
          </w:p>
        </w:tc>
        <w:tc>
          <w:tcPr>
            <w:tcW w:w="1546" w:type="dxa"/>
            <w:noWrap w:val="0"/>
            <w:vAlign w:val="top"/>
          </w:tcPr>
          <w:p w14:paraId="49DCDA9D">
            <w:pPr>
              <w:jc w:val="center"/>
              <w:rPr>
                <w:rFonts w:hint="eastAsia" w:ascii="宋体" w:hAnsi="宋体" w:cs="宋体"/>
                <w:b/>
                <w:color w:val="auto"/>
                <w:szCs w:val="21"/>
              </w:rPr>
            </w:pPr>
          </w:p>
        </w:tc>
      </w:tr>
      <w:tr w14:paraId="50DE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1" w:type="dxa"/>
            <w:noWrap w:val="0"/>
            <w:vAlign w:val="center"/>
          </w:tcPr>
          <w:p w14:paraId="2670E689">
            <w:pPr>
              <w:jc w:val="center"/>
              <w:rPr>
                <w:rFonts w:hint="eastAsia" w:ascii="宋体" w:hAnsi="宋体" w:cs="宋体"/>
                <w:color w:val="auto"/>
                <w:szCs w:val="21"/>
                <w:lang w:val="en-US" w:eastAsia="zh-CN"/>
              </w:rPr>
            </w:pPr>
          </w:p>
        </w:tc>
        <w:tc>
          <w:tcPr>
            <w:tcW w:w="1630" w:type="dxa"/>
            <w:noWrap w:val="0"/>
            <w:vAlign w:val="center"/>
          </w:tcPr>
          <w:p w14:paraId="0DA6586F">
            <w:pPr>
              <w:widowControl/>
              <w:jc w:val="left"/>
              <w:rPr>
                <w:rFonts w:hint="eastAsia"/>
                <w:color w:val="auto"/>
              </w:rPr>
            </w:pPr>
          </w:p>
        </w:tc>
        <w:tc>
          <w:tcPr>
            <w:tcW w:w="4879" w:type="dxa"/>
            <w:noWrap w:val="0"/>
            <w:vAlign w:val="center"/>
          </w:tcPr>
          <w:p w14:paraId="7BEEEBF0">
            <w:pPr>
              <w:widowControl/>
              <w:jc w:val="left"/>
              <w:rPr>
                <w:rFonts w:hint="eastAsia" w:ascii="宋体" w:hAnsi="宋体" w:cs="宋体"/>
                <w:b/>
                <w:color w:val="auto"/>
                <w:szCs w:val="21"/>
              </w:rPr>
            </w:pPr>
          </w:p>
        </w:tc>
        <w:tc>
          <w:tcPr>
            <w:tcW w:w="1546" w:type="dxa"/>
            <w:noWrap w:val="0"/>
            <w:vAlign w:val="top"/>
          </w:tcPr>
          <w:p w14:paraId="249F5E76">
            <w:pPr>
              <w:jc w:val="center"/>
              <w:rPr>
                <w:rFonts w:hint="eastAsia" w:ascii="宋体" w:hAnsi="宋体" w:cs="宋体"/>
                <w:b/>
                <w:color w:val="auto"/>
                <w:szCs w:val="21"/>
              </w:rPr>
            </w:pPr>
          </w:p>
        </w:tc>
      </w:tr>
    </w:tbl>
    <w:p w14:paraId="014009FE">
      <w:pPr>
        <w:spacing w:line="300" w:lineRule="exact"/>
        <w:rPr>
          <w:rFonts w:hint="eastAsia" w:ascii="宋体" w:hAnsi="宋体"/>
          <w:color w:val="auto"/>
          <w:szCs w:val="21"/>
        </w:rPr>
      </w:pPr>
    </w:p>
    <w:p w14:paraId="7C4B98BB">
      <w:pPr>
        <w:spacing w:line="300" w:lineRule="exact"/>
        <w:rPr>
          <w:rFonts w:hint="eastAsia" w:ascii="宋体" w:hAnsi="宋体"/>
          <w:color w:val="auto"/>
          <w:szCs w:val="21"/>
        </w:rPr>
      </w:pPr>
      <w:r>
        <w:rPr>
          <w:rFonts w:hint="eastAsia" w:ascii="宋体" w:hAnsi="宋体"/>
          <w:color w:val="auto"/>
          <w:szCs w:val="21"/>
        </w:rPr>
        <w:t>说明：上述具体内容要求可以参照本项目评标方法与程序及评分细则。</w:t>
      </w:r>
    </w:p>
    <w:p w14:paraId="35DDF060">
      <w:pPr>
        <w:pStyle w:val="3"/>
        <w:rPr>
          <w:rFonts w:hint="eastAsia" w:ascii="宋体" w:hAnsi="宋体"/>
          <w:color w:val="auto"/>
          <w:szCs w:val="21"/>
        </w:rPr>
      </w:pPr>
    </w:p>
    <w:p w14:paraId="10D05730">
      <w:pPr>
        <w:pStyle w:val="3"/>
        <w:rPr>
          <w:rFonts w:hint="eastAsia" w:ascii="宋体" w:hAnsi="宋体"/>
          <w:color w:val="auto"/>
          <w:szCs w:val="21"/>
        </w:rPr>
      </w:pPr>
    </w:p>
    <w:p w14:paraId="1D057580">
      <w:pPr>
        <w:pStyle w:val="3"/>
        <w:rPr>
          <w:rFonts w:hint="eastAsia" w:ascii="宋体" w:hAnsi="宋体"/>
          <w:color w:val="auto"/>
          <w:szCs w:val="21"/>
        </w:rPr>
      </w:pPr>
    </w:p>
    <w:p w14:paraId="3155DB59">
      <w:pPr>
        <w:pStyle w:val="3"/>
        <w:rPr>
          <w:rFonts w:hint="eastAsia" w:ascii="宋体" w:hAnsi="宋体"/>
          <w:color w:val="auto"/>
          <w:szCs w:val="21"/>
        </w:rPr>
      </w:pPr>
    </w:p>
    <w:p w14:paraId="18E87BEA">
      <w:pPr>
        <w:pStyle w:val="3"/>
        <w:rPr>
          <w:rFonts w:hint="eastAsia" w:ascii="宋体" w:hAnsi="宋体"/>
          <w:color w:val="auto"/>
          <w:szCs w:val="21"/>
        </w:rPr>
      </w:pPr>
    </w:p>
    <w:p w14:paraId="402EE399">
      <w:pPr>
        <w:pStyle w:val="3"/>
        <w:rPr>
          <w:rFonts w:hint="eastAsia" w:ascii="宋体" w:hAnsi="宋体"/>
          <w:color w:val="auto"/>
          <w:szCs w:val="21"/>
        </w:rPr>
      </w:pPr>
    </w:p>
    <w:p w14:paraId="73AADDFD">
      <w:pPr>
        <w:pStyle w:val="3"/>
        <w:rPr>
          <w:rFonts w:hint="eastAsia" w:ascii="宋体" w:hAnsi="宋体"/>
          <w:color w:val="auto"/>
          <w:szCs w:val="21"/>
        </w:rPr>
      </w:pPr>
    </w:p>
    <w:p w14:paraId="5C6855D0">
      <w:pPr>
        <w:pStyle w:val="3"/>
        <w:rPr>
          <w:rFonts w:hint="eastAsia" w:ascii="宋体" w:hAnsi="宋体"/>
          <w:color w:val="auto"/>
          <w:szCs w:val="21"/>
        </w:rPr>
      </w:pPr>
    </w:p>
    <w:p w14:paraId="64D7489E">
      <w:pPr>
        <w:pStyle w:val="3"/>
        <w:rPr>
          <w:rFonts w:hint="eastAsia" w:ascii="宋体" w:hAnsi="宋体"/>
          <w:color w:val="auto"/>
          <w:szCs w:val="21"/>
        </w:rPr>
      </w:pPr>
    </w:p>
    <w:p w14:paraId="27EF0B44">
      <w:pPr>
        <w:spacing w:line="400" w:lineRule="exact"/>
        <w:rPr>
          <w:rFonts w:hint="eastAsia" w:hAnsi="宋体" w:cs="宋体"/>
          <w:color w:val="auto"/>
          <w:szCs w:val="21"/>
        </w:rPr>
      </w:pPr>
      <w:r>
        <w:rPr>
          <w:rFonts w:hint="eastAsia" w:hAnsi="宋体" w:cs="宋体"/>
          <w:color w:val="auto"/>
          <w:szCs w:val="21"/>
        </w:rPr>
        <w:t>加▲条款内容索引表</w:t>
      </w:r>
    </w:p>
    <w:tbl>
      <w:tblPr>
        <w:tblStyle w:val="11"/>
        <w:tblW w:w="878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980"/>
        <w:gridCol w:w="3083"/>
        <w:gridCol w:w="2687"/>
        <w:gridCol w:w="875"/>
        <w:gridCol w:w="646"/>
      </w:tblGrid>
      <w:tr w14:paraId="09D4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14:paraId="5C54421F">
            <w:pPr>
              <w:spacing w:line="400" w:lineRule="exact"/>
              <w:jc w:val="center"/>
              <w:rPr>
                <w:rFonts w:ascii="Calibri" w:hAnsi="宋体" w:cs="宋体"/>
                <w:color w:val="auto"/>
                <w:szCs w:val="21"/>
              </w:rPr>
            </w:pPr>
            <w:r>
              <w:rPr>
                <w:rFonts w:hint="eastAsia" w:ascii="Calibri" w:hAnsi="宋体" w:cs="宋体"/>
                <w:color w:val="auto"/>
                <w:szCs w:val="21"/>
              </w:rPr>
              <w:t>序号</w:t>
            </w:r>
          </w:p>
        </w:tc>
        <w:tc>
          <w:tcPr>
            <w:tcW w:w="980" w:type="dxa"/>
            <w:noWrap w:val="0"/>
            <w:vAlign w:val="center"/>
          </w:tcPr>
          <w:p w14:paraId="29324A20">
            <w:pPr>
              <w:spacing w:line="400" w:lineRule="exact"/>
              <w:jc w:val="center"/>
              <w:rPr>
                <w:rFonts w:hint="eastAsia" w:ascii="Calibri" w:hAnsi="宋体" w:cs="宋体"/>
                <w:color w:val="auto"/>
                <w:szCs w:val="21"/>
              </w:rPr>
            </w:pPr>
            <w:r>
              <w:rPr>
                <w:rFonts w:hint="eastAsia" w:ascii="Calibri" w:hAnsi="宋体" w:cs="宋体"/>
                <w:color w:val="auto"/>
                <w:szCs w:val="21"/>
              </w:rPr>
              <w:t>加▲条款</w:t>
            </w:r>
          </w:p>
        </w:tc>
        <w:tc>
          <w:tcPr>
            <w:tcW w:w="3083" w:type="dxa"/>
            <w:noWrap w:val="0"/>
            <w:vAlign w:val="center"/>
          </w:tcPr>
          <w:p w14:paraId="2272C854">
            <w:pPr>
              <w:spacing w:line="400" w:lineRule="exact"/>
              <w:jc w:val="center"/>
              <w:rPr>
                <w:rFonts w:hint="eastAsia" w:ascii="Calibri" w:hAnsi="宋体" w:cs="宋体"/>
                <w:color w:val="auto"/>
                <w:szCs w:val="21"/>
              </w:rPr>
            </w:pPr>
            <w:r>
              <w:rPr>
                <w:rFonts w:hint="eastAsia" w:ascii="Calibri" w:hAnsi="宋体" w:cs="宋体"/>
                <w:color w:val="auto"/>
                <w:szCs w:val="21"/>
              </w:rPr>
              <w:t>技术要求</w:t>
            </w:r>
          </w:p>
        </w:tc>
        <w:tc>
          <w:tcPr>
            <w:tcW w:w="2687" w:type="dxa"/>
            <w:noWrap w:val="0"/>
            <w:vAlign w:val="center"/>
          </w:tcPr>
          <w:p w14:paraId="74A5520F">
            <w:pPr>
              <w:spacing w:line="400" w:lineRule="exact"/>
              <w:jc w:val="center"/>
              <w:rPr>
                <w:rFonts w:hint="eastAsia" w:ascii="Calibri" w:hAnsi="宋体" w:cs="宋体"/>
                <w:color w:val="auto"/>
                <w:szCs w:val="21"/>
              </w:rPr>
            </w:pPr>
            <w:r>
              <w:rPr>
                <w:rFonts w:hint="eastAsia" w:ascii="Calibri" w:hAnsi="宋体" w:cs="宋体"/>
                <w:color w:val="auto"/>
                <w:szCs w:val="21"/>
              </w:rPr>
              <w:t>提供相关证明</w:t>
            </w:r>
          </w:p>
        </w:tc>
        <w:tc>
          <w:tcPr>
            <w:tcW w:w="875" w:type="dxa"/>
            <w:noWrap w:val="0"/>
            <w:vAlign w:val="center"/>
          </w:tcPr>
          <w:p w14:paraId="499D0993">
            <w:pPr>
              <w:jc w:val="center"/>
              <w:rPr>
                <w:rFonts w:hint="eastAsia" w:ascii="Calibri" w:hAnsi="宋体" w:cs="宋体"/>
                <w:color w:val="auto"/>
                <w:szCs w:val="21"/>
              </w:rPr>
            </w:pPr>
            <w:r>
              <w:rPr>
                <w:rFonts w:hint="eastAsia" w:ascii="Calibri" w:hAnsi="宋体" w:cs="宋体"/>
                <w:color w:val="auto"/>
                <w:szCs w:val="21"/>
              </w:rPr>
              <w:t>对应检测报告中的序列号</w:t>
            </w:r>
          </w:p>
        </w:tc>
        <w:tc>
          <w:tcPr>
            <w:tcW w:w="646" w:type="dxa"/>
            <w:noWrap w:val="0"/>
            <w:vAlign w:val="center"/>
          </w:tcPr>
          <w:p w14:paraId="12A779B0">
            <w:pPr>
              <w:jc w:val="center"/>
              <w:rPr>
                <w:rFonts w:hint="eastAsia" w:ascii="Calibri" w:hAnsi="宋体" w:cs="宋体"/>
                <w:color w:val="auto"/>
                <w:szCs w:val="21"/>
              </w:rPr>
            </w:pPr>
            <w:r>
              <w:rPr>
                <w:rFonts w:hint="eastAsia" w:ascii="Calibri" w:hAnsi="宋体" w:cs="宋体"/>
                <w:color w:val="auto"/>
                <w:szCs w:val="21"/>
              </w:rPr>
              <w:t>对应投标文件页码</w:t>
            </w:r>
          </w:p>
        </w:tc>
      </w:tr>
      <w:tr w14:paraId="60B0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264" w:type="dxa"/>
            <w:gridSpan w:val="4"/>
            <w:noWrap w:val="0"/>
            <w:vAlign w:val="center"/>
          </w:tcPr>
          <w:p w14:paraId="3C362959">
            <w:pPr>
              <w:pStyle w:val="10"/>
              <w:ind w:firstLine="0" w:firstLineChars="0"/>
              <w:rPr>
                <w:rFonts w:ascii="宋体" w:hAnsi="宋体" w:cs="宋体"/>
                <w:b/>
                <w:bCs/>
                <w:color w:val="auto"/>
                <w:szCs w:val="21"/>
              </w:rPr>
            </w:pPr>
            <w:r>
              <w:rPr>
                <w:rFonts w:hint="eastAsia" w:ascii="宋体" w:hAnsi="宋体" w:cs="宋体"/>
                <w:b/>
                <w:bCs/>
                <w:color w:val="auto"/>
                <w:szCs w:val="21"/>
              </w:rPr>
              <w:t>1、不满足为扣分项</w:t>
            </w:r>
          </w:p>
        </w:tc>
        <w:tc>
          <w:tcPr>
            <w:tcW w:w="875" w:type="dxa"/>
            <w:noWrap w:val="0"/>
            <w:vAlign w:val="center"/>
          </w:tcPr>
          <w:p w14:paraId="650A6593">
            <w:pPr>
              <w:pStyle w:val="10"/>
              <w:ind w:firstLine="0" w:firstLineChars="0"/>
              <w:rPr>
                <w:rFonts w:hint="eastAsia" w:ascii="宋体" w:hAnsi="宋体" w:cs="宋体"/>
                <w:b/>
                <w:bCs/>
                <w:color w:val="auto"/>
                <w:szCs w:val="21"/>
              </w:rPr>
            </w:pPr>
          </w:p>
        </w:tc>
        <w:tc>
          <w:tcPr>
            <w:tcW w:w="646" w:type="dxa"/>
            <w:noWrap w:val="0"/>
            <w:vAlign w:val="center"/>
          </w:tcPr>
          <w:p w14:paraId="44882604">
            <w:pPr>
              <w:pStyle w:val="10"/>
              <w:ind w:firstLine="0" w:firstLineChars="0"/>
              <w:rPr>
                <w:rFonts w:hint="eastAsia" w:ascii="宋体" w:hAnsi="宋体" w:cs="宋体"/>
                <w:b/>
                <w:bCs/>
                <w:color w:val="auto"/>
                <w:szCs w:val="21"/>
              </w:rPr>
            </w:pPr>
          </w:p>
        </w:tc>
      </w:tr>
      <w:tr w14:paraId="7FD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dxa"/>
            <w:noWrap w:val="0"/>
            <w:vAlign w:val="center"/>
          </w:tcPr>
          <w:p w14:paraId="6AAEDDBC">
            <w:pPr>
              <w:numPr>
                <w:ilvl w:val="0"/>
                <w:numId w:val="0"/>
              </w:numPr>
              <w:autoSpaceDE w:val="0"/>
              <w:ind w:leftChars="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4.</w:t>
            </w:r>
          </w:p>
        </w:tc>
        <w:tc>
          <w:tcPr>
            <w:tcW w:w="980" w:type="dxa"/>
            <w:noWrap w:val="0"/>
            <w:vAlign w:val="center"/>
          </w:tcPr>
          <w:p w14:paraId="76E01B18">
            <w:pPr>
              <w:pStyle w:val="15"/>
              <w:spacing w:before="81"/>
              <w:jc w:val="center"/>
              <w:rPr>
                <w:rFonts w:hint="eastAsia" w:ascii="Calibri"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软件接口</w:t>
            </w:r>
          </w:p>
        </w:tc>
        <w:tc>
          <w:tcPr>
            <w:tcW w:w="3083" w:type="dxa"/>
            <w:noWrap w:val="0"/>
            <w:vAlign w:val="center"/>
          </w:tcPr>
          <w:p w14:paraId="30CED6BA">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设备支持软件接口如下：</w:t>
            </w:r>
          </w:p>
          <w:p w14:paraId="1DB43CD8">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执法记录仪基本信息查询。</w:t>
            </w:r>
          </w:p>
          <w:p w14:paraId="3EC8803C">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执法记录仪日志信息查询。</w:t>
            </w:r>
          </w:p>
          <w:p w14:paraId="5D6C5086">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执法数据采集设备基本信息查询。</w:t>
            </w:r>
          </w:p>
          <w:p w14:paraId="3169CC21">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执法数据采集设备日志信息查询。</w:t>
            </w:r>
          </w:p>
          <w:p w14:paraId="4DE2A132">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执法记录仪基本信息上传。</w:t>
            </w:r>
          </w:p>
          <w:p w14:paraId="50BB4196">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执法记录仪日志信息上传。</w:t>
            </w:r>
          </w:p>
          <w:p w14:paraId="68B5C822">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执法数据采集设备基本信息上传。</w:t>
            </w:r>
          </w:p>
          <w:p w14:paraId="3F8156B8">
            <w:pPr>
              <w:keepNext w:val="0"/>
              <w:keepLines w:val="0"/>
              <w:pageBreakBefore w:val="0"/>
              <w:widowControl w:val="0"/>
              <w:kinsoku/>
              <w:wordWrap/>
              <w:overflowPunct/>
              <w:topLinePunct w:val="0"/>
              <w:autoSpaceDN/>
              <w:bidi w:val="0"/>
              <w:adjustRightInd/>
              <w:snapToGrid/>
              <w:spacing w:line="240" w:lineRule="auto"/>
              <w:textAlignment w:val="auto"/>
              <w:rPr>
                <w:rFonts w:ascii="Calibri" w:hAnsi="宋体" w:cs="宋体"/>
                <w:color w:val="auto"/>
                <w:szCs w:val="21"/>
              </w:rPr>
            </w:pPr>
            <w:r>
              <w:rPr>
                <w:rFonts w:hint="eastAsia" w:ascii="宋体" w:hAnsi="宋体" w:eastAsia="宋体" w:cs="宋体"/>
                <w:color w:val="auto"/>
                <w:sz w:val="21"/>
                <w:szCs w:val="21"/>
              </w:rPr>
              <w:t>执法数据采集设备日志信息上传。</w:t>
            </w:r>
          </w:p>
        </w:tc>
        <w:tc>
          <w:tcPr>
            <w:tcW w:w="2687" w:type="dxa"/>
            <w:noWrap w:val="0"/>
            <w:vAlign w:val="center"/>
          </w:tcPr>
          <w:p w14:paraId="0583ED9D">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hint="eastAsia" w:ascii="宋体" w:hAnsi="宋体" w:cs="宋体"/>
                <w:b w:val="0"/>
                <w:bCs w:val="0"/>
                <w:color w:val="auto"/>
                <w:szCs w:val="21"/>
              </w:rPr>
            </w:pPr>
            <w:r>
              <w:rPr>
                <w:rFonts w:hint="eastAsia" w:ascii="宋体" w:hAnsi="宋体" w:eastAsia="宋体" w:cs="宋体"/>
                <w:b w:val="0"/>
                <w:bCs w:val="0"/>
                <w:color w:val="auto"/>
                <w:sz w:val="21"/>
                <w:szCs w:val="21"/>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3E7BEC61">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hint="eastAsia" w:ascii="宋体" w:hAnsi="宋体" w:eastAsia="宋体" w:cs="宋体"/>
                <w:b w:val="0"/>
                <w:bCs w:val="0"/>
                <w:color w:val="auto"/>
                <w:sz w:val="21"/>
                <w:szCs w:val="21"/>
              </w:rPr>
            </w:pPr>
          </w:p>
        </w:tc>
        <w:tc>
          <w:tcPr>
            <w:tcW w:w="646" w:type="dxa"/>
            <w:noWrap w:val="0"/>
            <w:vAlign w:val="center"/>
          </w:tcPr>
          <w:p w14:paraId="60CBC83A">
            <w:pPr>
              <w:pStyle w:val="10"/>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hint="eastAsia" w:ascii="宋体" w:hAnsi="宋体" w:eastAsia="宋体" w:cs="宋体"/>
                <w:b w:val="0"/>
                <w:bCs w:val="0"/>
                <w:color w:val="auto"/>
                <w:sz w:val="21"/>
                <w:szCs w:val="21"/>
              </w:rPr>
            </w:pPr>
          </w:p>
        </w:tc>
      </w:tr>
      <w:tr w14:paraId="201C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514" w:type="dxa"/>
            <w:noWrap w:val="0"/>
            <w:vAlign w:val="center"/>
          </w:tcPr>
          <w:p w14:paraId="4B545C44">
            <w:pPr>
              <w:numPr>
                <w:ilvl w:val="0"/>
                <w:numId w:val="0"/>
              </w:numPr>
              <w:autoSpaceDE w:val="0"/>
              <w:ind w:leftChars="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21.</w:t>
            </w:r>
          </w:p>
        </w:tc>
        <w:tc>
          <w:tcPr>
            <w:tcW w:w="980" w:type="dxa"/>
            <w:noWrap w:val="0"/>
            <w:vAlign w:val="center"/>
          </w:tcPr>
          <w:p w14:paraId="40B83716">
            <w:pPr>
              <w:pStyle w:val="15"/>
              <w:spacing w:before="81"/>
              <w:jc w:val="center"/>
              <w:rPr>
                <w:rFonts w:hint="eastAsia" w:ascii="Calibri"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充电电流</w:t>
            </w:r>
          </w:p>
        </w:tc>
        <w:tc>
          <w:tcPr>
            <w:tcW w:w="3083" w:type="dxa"/>
            <w:noWrap w:val="0"/>
            <w:vAlign w:val="center"/>
          </w:tcPr>
          <w:p w14:paraId="79AC4E78">
            <w:pPr>
              <w:keepNext w:val="0"/>
              <w:keepLines w:val="0"/>
              <w:pageBreakBefore w:val="0"/>
              <w:widowControl w:val="0"/>
              <w:kinsoku/>
              <w:wordWrap/>
              <w:overflowPunct/>
              <w:topLinePunct w:val="0"/>
              <w:autoSpaceDN/>
              <w:bidi w:val="0"/>
              <w:adjustRightInd/>
              <w:snapToGrid/>
              <w:spacing w:line="240" w:lineRule="auto"/>
              <w:textAlignment w:val="auto"/>
              <w:rPr>
                <w:rFonts w:hint="eastAsia" w:ascii="Calibri" w:hAnsi="宋体" w:cs="宋体"/>
                <w:color w:val="auto"/>
                <w:szCs w:val="21"/>
              </w:rPr>
            </w:pPr>
            <w:r>
              <w:rPr>
                <w:rFonts w:hint="eastAsia" w:ascii="宋体" w:hAnsi="宋体" w:eastAsia="宋体" w:cs="宋体"/>
                <w:color w:val="auto"/>
                <w:sz w:val="21"/>
                <w:szCs w:val="21"/>
              </w:rPr>
              <w:t>设备在接入能力满负荷条件下采集接口的最大充电电流应均不小于1200mA。</w:t>
            </w:r>
          </w:p>
        </w:tc>
        <w:tc>
          <w:tcPr>
            <w:tcW w:w="2687" w:type="dxa"/>
            <w:noWrap w:val="0"/>
            <w:vAlign w:val="center"/>
          </w:tcPr>
          <w:p w14:paraId="0C9D9760">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46AFB0F6">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65D1D641">
            <w:pPr>
              <w:spacing w:line="240" w:lineRule="exact"/>
              <w:jc w:val="left"/>
              <w:rPr>
                <w:rFonts w:hint="eastAsia" w:ascii="宋体" w:hAnsi="宋体" w:eastAsia="宋体" w:cs="宋体"/>
                <w:b w:val="0"/>
                <w:bCs w:val="0"/>
                <w:color w:val="auto"/>
                <w:kern w:val="2"/>
                <w:sz w:val="21"/>
                <w:szCs w:val="21"/>
                <w:lang w:val="en-US" w:eastAsia="zh-CN" w:bidi="ar-SA"/>
              </w:rPr>
            </w:pPr>
          </w:p>
        </w:tc>
      </w:tr>
      <w:tr w14:paraId="5EAF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14" w:type="dxa"/>
            <w:noWrap w:val="0"/>
            <w:vAlign w:val="center"/>
          </w:tcPr>
          <w:p w14:paraId="68813D6E">
            <w:pPr>
              <w:numPr>
                <w:ilvl w:val="0"/>
                <w:numId w:val="0"/>
              </w:numPr>
              <w:autoSpaceDE w:val="0"/>
              <w:ind w:leftChars="0"/>
              <w:jc w:val="center"/>
              <w:rPr>
                <w:rFonts w:ascii="Calibri" w:hAnsi="宋体" w:cs="宋体"/>
                <w:color w:val="auto"/>
                <w:szCs w:val="21"/>
              </w:rPr>
            </w:pPr>
            <w:r>
              <w:rPr>
                <w:rFonts w:hint="eastAsia" w:ascii="Calibri" w:hAnsi="宋体" w:cs="宋体"/>
                <w:color w:val="auto"/>
                <w:szCs w:val="21"/>
                <w:lang w:val="en-US" w:eastAsia="zh-CN"/>
              </w:rPr>
              <w:t>22.</w:t>
            </w:r>
          </w:p>
        </w:tc>
        <w:tc>
          <w:tcPr>
            <w:tcW w:w="980" w:type="dxa"/>
            <w:noWrap w:val="0"/>
            <w:vAlign w:val="center"/>
          </w:tcPr>
          <w:p w14:paraId="1F0389E9">
            <w:pPr>
              <w:pStyle w:val="15"/>
              <w:spacing w:before="81"/>
              <w:jc w:val="center"/>
              <w:rPr>
                <w:rFonts w:hint="eastAsia" w:ascii="Calibri"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数据采集速率</w:t>
            </w:r>
          </w:p>
        </w:tc>
        <w:tc>
          <w:tcPr>
            <w:tcW w:w="3083" w:type="dxa"/>
            <w:noWrap w:val="0"/>
            <w:vAlign w:val="center"/>
          </w:tcPr>
          <w:p w14:paraId="55738067">
            <w:pPr>
              <w:keepNext w:val="0"/>
              <w:keepLines w:val="0"/>
              <w:pageBreakBefore w:val="0"/>
              <w:widowControl w:val="0"/>
              <w:kinsoku/>
              <w:wordWrap/>
              <w:overflowPunct/>
              <w:topLinePunct w:val="0"/>
              <w:autoSpaceDN/>
              <w:bidi w:val="0"/>
              <w:adjustRightInd/>
              <w:snapToGrid/>
              <w:spacing w:line="240" w:lineRule="auto"/>
              <w:textAlignment w:val="auto"/>
              <w:rPr>
                <w:rFonts w:hint="eastAsia" w:ascii="Calibri" w:hAnsi="宋体" w:cs="宋体"/>
                <w:color w:val="auto"/>
                <w:szCs w:val="21"/>
              </w:rPr>
            </w:pPr>
            <w:r>
              <w:rPr>
                <w:rFonts w:hint="eastAsia" w:ascii="宋体" w:hAnsi="宋体" w:eastAsia="宋体" w:cs="宋体"/>
                <w:color w:val="auto"/>
                <w:sz w:val="21"/>
                <w:szCs w:val="21"/>
              </w:rPr>
              <w:t>设备在接入能力满负荷条件下的平均单路数据采集速率应大于等于11.5MB/s。</w:t>
            </w:r>
          </w:p>
        </w:tc>
        <w:tc>
          <w:tcPr>
            <w:tcW w:w="2687" w:type="dxa"/>
            <w:noWrap w:val="0"/>
            <w:vAlign w:val="center"/>
          </w:tcPr>
          <w:p w14:paraId="082037C4">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3F58FC62">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65BCC69C">
            <w:pPr>
              <w:spacing w:line="240" w:lineRule="exact"/>
              <w:jc w:val="left"/>
              <w:rPr>
                <w:rFonts w:hint="eastAsia" w:ascii="宋体" w:hAnsi="宋体" w:eastAsia="宋体" w:cs="宋体"/>
                <w:b w:val="0"/>
                <w:bCs w:val="0"/>
                <w:color w:val="auto"/>
                <w:kern w:val="2"/>
                <w:sz w:val="21"/>
                <w:szCs w:val="21"/>
                <w:lang w:val="en-US" w:eastAsia="zh-CN" w:bidi="ar-SA"/>
              </w:rPr>
            </w:pPr>
          </w:p>
        </w:tc>
      </w:tr>
      <w:tr w14:paraId="1385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14" w:type="dxa"/>
            <w:noWrap w:val="0"/>
            <w:vAlign w:val="center"/>
          </w:tcPr>
          <w:p w14:paraId="39848362">
            <w:pPr>
              <w:autoSpaceDE w:val="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38.</w:t>
            </w:r>
          </w:p>
        </w:tc>
        <w:tc>
          <w:tcPr>
            <w:tcW w:w="980" w:type="dxa"/>
            <w:noWrap w:val="0"/>
            <w:vAlign w:val="center"/>
          </w:tcPr>
          <w:p w14:paraId="5D774E4B">
            <w:pPr>
              <w:pStyle w:val="15"/>
              <w:spacing w:before="81"/>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柜舱接口</w:t>
            </w:r>
          </w:p>
          <w:p w14:paraId="03DFF9A6">
            <w:pPr>
              <w:pStyle w:val="15"/>
              <w:spacing w:before="81"/>
              <w:rPr>
                <w:rFonts w:hint="eastAsia" w:ascii="Calibri" w:hAnsi="宋体" w:cs="宋体"/>
                <w:color w:val="auto"/>
                <w:szCs w:val="21"/>
              </w:rPr>
            </w:pPr>
          </w:p>
        </w:tc>
        <w:tc>
          <w:tcPr>
            <w:tcW w:w="3083" w:type="dxa"/>
            <w:noWrap w:val="0"/>
            <w:vAlign w:val="center"/>
          </w:tcPr>
          <w:p w14:paraId="76826552">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设备的柜舱应具备以下接口：</w:t>
            </w:r>
          </w:p>
          <w:p w14:paraId="3E945095">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a)具备3个USB 5V/2A充电接口。可对USB供电设备进行充电，包含但不限于：执法记录仪、强光手电、肩灯、酒精检测仪等；其中1个为USB数据接口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当接口接入具有无线传输功能的执法记录仪时，执法记录仪自动进入飞行模式关闭无线网络，禁止操作系统通过USB共享执法记录仪的网络，防止一机两用，非法外联。</w:t>
            </w:r>
          </w:p>
          <w:p w14:paraId="04A62FD1">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Calibri" w:hAnsi="宋体" w:cs="宋体"/>
                <w:color w:val="auto"/>
                <w:szCs w:val="21"/>
              </w:rPr>
            </w:pPr>
            <w:r>
              <w:rPr>
                <w:rFonts w:hint="eastAsia" w:ascii="宋体" w:hAnsi="宋体" w:eastAsia="宋体" w:cs="宋体"/>
                <w:color w:val="auto"/>
                <w:sz w:val="21"/>
                <w:szCs w:val="21"/>
              </w:rPr>
              <w:t>b)具备3个五孔220V交流电源接口，并带开关按钮控制，可对设备进行供电，设备包含但不限于：停车指示牌、指挥棒、对讲机等。</w:t>
            </w:r>
          </w:p>
        </w:tc>
        <w:tc>
          <w:tcPr>
            <w:tcW w:w="2687" w:type="dxa"/>
            <w:noWrap w:val="0"/>
            <w:vAlign w:val="center"/>
          </w:tcPr>
          <w:p w14:paraId="70561D99">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1EB0A32B">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6C8CD90D">
            <w:pPr>
              <w:spacing w:line="240" w:lineRule="exact"/>
              <w:jc w:val="left"/>
              <w:rPr>
                <w:rFonts w:hint="eastAsia" w:ascii="宋体" w:hAnsi="宋体" w:eastAsia="宋体" w:cs="宋体"/>
                <w:b w:val="0"/>
                <w:bCs w:val="0"/>
                <w:color w:val="auto"/>
                <w:kern w:val="2"/>
                <w:sz w:val="21"/>
                <w:szCs w:val="21"/>
                <w:lang w:val="en-US" w:eastAsia="zh-CN" w:bidi="ar-SA"/>
              </w:rPr>
            </w:pPr>
          </w:p>
        </w:tc>
      </w:tr>
      <w:tr w14:paraId="0291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14:paraId="55977EBA">
            <w:pPr>
              <w:numPr>
                <w:ilvl w:val="0"/>
                <w:numId w:val="0"/>
              </w:numPr>
              <w:autoSpaceDE w:val="0"/>
              <w:ind w:leftChars="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40.</w:t>
            </w:r>
          </w:p>
        </w:tc>
        <w:tc>
          <w:tcPr>
            <w:tcW w:w="980" w:type="dxa"/>
            <w:noWrap w:val="0"/>
            <w:vAlign w:val="center"/>
          </w:tcPr>
          <w:p w14:paraId="722B6BF2">
            <w:pPr>
              <w:pStyle w:val="15"/>
              <w:spacing w:before="81"/>
              <w:jc w:val="center"/>
              <w:rPr>
                <w:rFonts w:hint="eastAsia" w:ascii="Calibri"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lang w:eastAsia="zh-CN"/>
              </w:rPr>
              <w:t>RLSB</w:t>
            </w:r>
            <w:r>
              <w:rPr>
                <w:rFonts w:hint="eastAsia" w:ascii="宋体" w:hAnsi="宋体" w:eastAsia="宋体" w:cs="宋体"/>
                <w:color w:val="auto"/>
                <w:sz w:val="21"/>
                <w:szCs w:val="21"/>
              </w:rPr>
              <w:t>功能</w:t>
            </w:r>
          </w:p>
        </w:tc>
        <w:tc>
          <w:tcPr>
            <w:tcW w:w="3083" w:type="dxa"/>
            <w:noWrap w:val="0"/>
            <w:vAlign w:val="center"/>
          </w:tcPr>
          <w:p w14:paraId="5771A5A0">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设备应具有</w:t>
            </w:r>
            <w:r>
              <w:rPr>
                <w:rFonts w:hint="eastAsia" w:ascii="宋体" w:hAnsi="宋体" w:eastAsia="宋体" w:cs="宋体"/>
                <w:color w:val="auto"/>
                <w:sz w:val="21"/>
                <w:szCs w:val="21"/>
                <w:lang w:eastAsia="zh-CN"/>
              </w:rPr>
              <w:t>RLSB</w:t>
            </w:r>
            <w:r>
              <w:rPr>
                <w:rFonts w:hint="eastAsia" w:ascii="宋体" w:hAnsi="宋体" w:eastAsia="宋体" w:cs="宋体"/>
                <w:color w:val="auto"/>
                <w:sz w:val="21"/>
                <w:szCs w:val="21"/>
              </w:rPr>
              <w:t>功能，当访问需要认证时可选择</w:t>
            </w:r>
            <w:r>
              <w:rPr>
                <w:rFonts w:hint="eastAsia" w:ascii="宋体" w:hAnsi="宋体" w:eastAsia="宋体" w:cs="宋体"/>
                <w:color w:val="auto"/>
                <w:sz w:val="21"/>
                <w:szCs w:val="21"/>
                <w:lang w:eastAsia="zh-CN"/>
              </w:rPr>
              <w:t>RLSB</w:t>
            </w:r>
            <w:r>
              <w:rPr>
                <w:rFonts w:hint="eastAsia" w:ascii="宋体" w:hAnsi="宋体" w:eastAsia="宋体" w:cs="宋体"/>
                <w:color w:val="auto"/>
                <w:sz w:val="21"/>
                <w:szCs w:val="21"/>
              </w:rPr>
              <w:t>方式进行认证。</w:t>
            </w:r>
          </w:p>
          <w:p w14:paraId="2659F394">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RLSB</w:t>
            </w:r>
            <w:r>
              <w:rPr>
                <w:rFonts w:hint="eastAsia" w:ascii="宋体" w:hAnsi="宋体" w:eastAsia="宋体" w:cs="宋体"/>
                <w:color w:val="auto"/>
                <w:sz w:val="21"/>
                <w:szCs w:val="21"/>
              </w:rPr>
              <w:t>认证应具备以下管理功能：</w:t>
            </w:r>
          </w:p>
          <w:p w14:paraId="6F661ABE">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支持通过摄像头进行</w:t>
            </w:r>
            <w:r>
              <w:rPr>
                <w:rFonts w:hint="eastAsia" w:ascii="宋体" w:hAnsi="宋体" w:eastAsia="宋体" w:cs="宋体"/>
                <w:color w:val="auto"/>
                <w:sz w:val="21"/>
                <w:szCs w:val="21"/>
                <w:lang w:eastAsia="zh-CN"/>
              </w:rPr>
              <w:t>RL</w:t>
            </w:r>
            <w:r>
              <w:rPr>
                <w:rFonts w:hint="eastAsia" w:ascii="宋体" w:hAnsi="宋体" w:eastAsia="宋体" w:cs="宋体"/>
                <w:color w:val="auto"/>
                <w:sz w:val="21"/>
                <w:szCs w:val="21"/>
              </w:rPr>
              <w:t>注册；</w:t>
            </w:r>
          </w:p>
          <w:p w14:paraId="2086DC02">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支持通过照片图片进行</w:t>
            </w:r>
            <w:r>
              <w:rPr>
                <w:rFonts w:hint="eastAsia" w:ascii="宋体" w:hAnsi="宋体" w:eastAsia="宋体" w:cs="宋体"/>
                <w:color w:val="auto"/>
                <w:sz w:val="21"/>
                <w:szCs w:val="21"/>
                <w:lang w:eastAsia="zh-CN"/>
              </w:rPr>
              <w:t>RL</w:t>
            </w:r>
            <w:r>
              <w:rPr>
                <w:rFonts w:hint="eastAsia" w:ascii="宋体" w:hAnsi="宋体" w:eastAsia="宋体" w:cs="宋体"/>
                <w:color w:val="auto"/>
                <w:sz w:val="21"/>
                <w:szCs w:val="21"/>
              </w:rPr>
              <w:t>注册；</w:t>
            </w:r>
          </w:p>
          <w:p w14:paraId="4472551C">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支持</w:t>
            </w:r>
            <w:r>
              <w:rPr>
                <w:rFonts w:hint="eastAsia" w:ascii="宋体" w:hAnsi="宋体" w:eastAsia="宋体" w:cs="宋体"/>
                <w:color w:val="auto"/>
                <w:sz w:val="21"/>
                <w:szCs w:val="21"/>
                <w:lang w:eastAsia="zh-CN"/>
              </w:rPr>
              <w:t>RL</w:t>
            </w:r>
            <w:r>
              <w:rPr>
                <w:rFonts w:hint="eastAsia" w:ascii="宋体" w:hAnsi="宋体" w:eastAsia="宋体" w:cs="宋体"/>
                <w:color w:val="auto"/>
                <w:sz w:val="21"/>
                <w:szCs w:val="21"/>
              </w:rPr>
              <w:t>图像质量诊断，图像质量太差的</w:t>
            </w:r>
            <w:r>
              <w:rPr>
                <w:rFonts w:hint="eastAsia" w:ascii="宋体" w:hAnsi="宋体" w:eastAsia="宋体" w:cs="宋体"/>
                <w:color w:val="auto"/>
                <w:sz w:val="21"/>
                <w:szCs w:val="21"/>
                <w:lang w:eastAsia="zh-CN"/>
              </w:rPr>
              <w:t>RL</w:t>
            </w:r>
            <w:r>
              <w:rPr>
                <w:rFonts w:hint="eastAsia" w:ascii="宋体" w:hAnsi="宋体" w:eastAsia="宋体" w:cs="宋体"/>
                <w:color w:val="auto"/>
                <w:sz w:val="21"/>
                <w:szCs w:val="21"/>
              </w:rPr>
              <w:t>照片不能进行注册；</w:t>
            </w:r>
          </w:p>
          <w:p w14:paraId="21B8F740">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支持活体检测，当使用照片或视频进行</w:t>
            </w:r>
            <w:r>
              <w:rPr>
                <w:rFonts w:hint="eastAsia" w:ascii="宋体" w:hAnsi="宋体" w:eastAsia="宋体" w:cs="宋体"/>
                <w:color w:val="auto"/>
                <w:sz w:val="21"/>
                <w:szCs w:val="21"/>
                <w:lang w:eastAsia="zh-CN"/>
              </w:rPr>
              <w:t>RL</w:t>
            </w:r>
            <w:r>
              <w:rPr>
                <w:rFonts w:hint="eastAsia" w:ascii="宋体" w:hAnsi="宋体" w:eastAsia="宋体" w:cs="宋体"/>
                <w:color w:val="auto"/>
                <w:sz w:val="21"/>
                <w:szCs w:val="21"/>
              </w:rPr>
              <w:t>验证开门操作时，设备柜舱应无法开门：</w:t>
            </w:r>
          </w:p>
          <w:p w14:paraId="5F1DC5B8">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Calibri" w:hAnsi="宋体" w:cs="宋体"/>
                <w:color w:val="auto"/>
                <w:szCs w:val="21"/>
              </w:rPr>
            </w:pPr>
            <w:r>
              <w:rPr>
                <w:rFonts w:hint="eastAsia" w:ascii="宋体" w:hAnsi="宋体" w:eastAsia="宋体" w:cs="宋体"/>
                <w:color w:val="auto"/>
                <w:sz w:val="21"/>
                <w:szCs w:val="21"/>
              </w:rPr>
              <w:t>支持将已注册的</w:t>
            </w:r>
            <w:r>
              <w:rPr>
                <w:rFonts w:hint="eastAsia" w:ascii="宋体" w:hAnsi="宋体" w:eastAsia="宋体" w:cs="宋体"/>
                <w:color w:val="auto"/>
                <w:sz w:val="21"/>
                <w:szCs w:val="21"/>
                <w:lang w:eastAsia="zh-CN"/>
              </w:rPr>
              <w:t>RL</w:t>
            </w:r>
            <w:r>
              <w:rPr>
                <w:rFonts w:hint="eastAsia" w:ascii="宋体" w:hAnsi="宋体" w:eastAsia="宋体" w:cs="宋体"/>
                <w:color w:val="auto"/>
                <w:sz w:val="21"/>
                <w:szCs w:val="21"/>
              </w:rPr>
              <w:t>图片数据进行备份，</w:t>
            </w:r>
            <w:r>
              <w:rPr>
                <w:rFonts w:hint="eastAsia" w:ascii="宋体" w:hAnsi="宋体" w:eastAsia="宋体" w:cs="宋体"/>
                <w:color w:val="auto"/>
                <w:sz w:val="21"/>
                <w:szCs w:val="21"/>
                <w:lang w:eastAsia="zh-CN"/>
              </w:rPr>
              <w:t>RLSB</w:t>
            </w:r>
            <w:r>
              <w:rPr>
                <w:rFonts w:hint="eastAsia" w:ascii="宋体" w:hAnsi="宋体" w:eastAsia="宋体" w:cs="宋体"/>
                <w:color w:val="auto"/>
                <w:sz w:val="21"/>
                <w:szCs w:val="21"/>
              </w:rPr>
              <w:t>模块升级后可通过备份的图片再进行注册。</w:t>
            </w:r>
          </w:p>
        </w:tc>
        <w:tc>
          <w:tcPr>
            <w:tcW w:w="2687" w:type="dxa"/>
            <w:noWrap w:val="0"/>
            <w:vAlign w:val="center"/>
          </w:tcPr>
          <w:p w14:paraId="7A5EB306">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21A679FD">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2F477E94">
            <w:pPr>
              <w:spacing w:line="240" w:lineRule="exact"/>
              <w:jc w:val="left"/>
              <w:rPr>
                <w:rFonts w:hint="eastAsia" w:ascii="宋体" w:hAnsi="宋体" w:eastAsia="宋体" w:cs="宋体"/>
                <w:b w:val="0"/>
                <w:bCs w:val="0"/>
                <w:color w:val="auto"/>
                <w:kern w:val="2"/>
                <w:sz w:val="21"/>
                <w:szCs w:val="21"/>
                <w:lang w:val="en-US" w:eastAsia="zh-CN" w:bidi="ar-SA"/>
              </w:rPr>
            </w:pPr>
          </w:p>
        </w:tc>
      </w:tr>
      <w:tr w14:paraId="491A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14:paraId="5EA895BE">
            <w:pPr>
              <w:numPr>
                <w:ilvl w:val="0"/>
                <w:numId w:val="0"/>
              </w:numPr>
              <w:autoSpaceDE w:val="0"/>
              <w:ind w:leftChars="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41.</w:t>
            </w:r>
          </w:p>
        </w:tc>
        <w:tc>
          <w:tcPr>
            <w:tcW w:w="980" w:type="dxa"/>
            <w:noWrap w:val="0"/>
            <w:vAlign w:val="center"/>
          </w:tcPr>
          <w:p w14:paraId="5BAE87AA">
            <w:pPr>
              <w:pStyle w:val="15"/>
              <w:spacing w:before="81"/>
              <w:jc w:val="center"/>
              <w:rPr>
                <w:rFonts w:hint="eastAsia" w:ascii="Calibri"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门锁控制功能</w:t>
            </w:r>
          </w:p>
        </w:tc>
        <w:tc>
          <w:tcPr>
            <w:tcW w:w="3083" w:type="dxa"/>
            <w:noWrap w:val="0"/>
            <w:vAlign w:val="center"/>
          </w:tcPr>
          <w:p w14:paraId="08851AB8">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设备的柜舱应具有独立的电子锁，并符合以下要求：</w:t>
            </w:r>
          </w:p>
          <w:p w14:paraId="550AF658">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a)支持通过</w:t>
            </w:r>
            <w:r>
              <w:rPr>
                <w:rFonts w:hint="eastAsia" w:ascii="宋体" w:hAnsi="宋体" w:eastAsia="宋体" w:cs="宋体"/>
                <w:color w:val="auto"/>
                <w:sz w:val="21"/>
                <w:szCs w:val="21"/>
                <w:lang w:eastAsia="zh-CN"/>
              </w:rPr>
              <w:t>RLSB</w:t>
            </w:r>
            <w:r>
              <w:rPr>
                <w:rFonts w:hint="eastAsia" w:ascii="宋体" w:hAnsi="宋体" w:eastAsia="宋体" w:cs="宋体"/>
                <w:color w:val="auto"/>
                <w:sz w:val="21"/>
                <w:szCs w:val="21"/>
              </w:rPr>
              <w:t>、指纹识别、密码校验等方式进行认证开门；</w:t>
            </w:r>
          </w:p>
          <w:p w14:paraId="62561EEB">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b)门锁具有自动开门装置，当门锁打开时，舱门能自动打开；</w:t>
            </w:r>
          </w:p>
          <w:p w14:paraId="6D487F28">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c)紧急情况下，支持通过物理方式开门；</w:t>
            </w:r>
          </w:p>
          <w:p w14:paraId="0D114D1D">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d)普通用户只允许打开自己的舱门；</w:t>
            </w:r>
          </w:p>
          <w:p w14:paraId="14BD37FC">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e)管理员可打开任意舱门，并支持一键打开全部舱门；</w:t>
            </w:r>
          </w:p>
          <w:p w14:paraId="3D91ED45">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f)门锁打开未关闭超时后，支持自动报警，超时时间可配置；</w:t>
            </w:r>
          </w:p>
          <w:p w14:paraId="285D94A2">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Calibri" w:hAnsi="宋体" w:cs="宋体"/>
                <w:color w:val="auto"/>
                <w:szCs w:val="21"/>
              </w:rPr>
            </w:pPr>
            <w:r>
              <w:rPr>
                <w:rFonts w:hint="eastAsia" w:ascii="宋体" w:hAnsi="宋体" w:eastAsia="宋体" w:cs="宋体"/>
                <w:color w:val="auto"/>
                <w:sz w:val="21"/>
                <w:szCs w:val="21"/>
              </w:rPr>
              <w:t>g)应具有门锁开关状态实时感应功能，支持显示门锁开关状态。</w:t>
            </w:r>
          </w:p>
        </w:tc>
        <w:tc>
          <w:tcPr>
            <w:tcW w:w="2687" w:type="dxa"/>
            <w:noWrap w:val="0"/>
            <w:vAlign w:val="center"/>
          </w:tcPr>
          <w:p w14:paraId="71817606">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2E994C03">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24D9E76D">
            <w:pPr>
              <w:spacing w:line="240" w:lineRule="exact"/>
              <w:jc w:val="left"/>
              <w:rPr>
                <w:rFonts w:hint="eastAsia" w:ascii="宋体" w:hAnsi="宋体" w:eastAsia="宋体" w:cs="宋体"/>
                <w:b w:val="0"/>
                <w:bCs w:val="0"/>
                <w:color w:val="auto"/>
                <w:kern w:val="2"/>
                <w:sz w:val="21"/>
                <w:szCs w:val="21"/>
                <w:lang w:val="en-US" w:eastAsia="zh-CN" w:bidi="ar-SA"/>
              </w:rPr>
            </w:pPr>
          </w:p>
        </w:tc>
      </w:tr>
      <w:tr w14:paraId="0DD3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14:paraId="5785E6F6">
            <w:pPr>
              <w:numPr>
                <w:ilvl w:val="0"/>
                <w:numId w:val="0"/>
              </w:numPr>
              <w:autoSpaceDE w:val="0"/>
              <w:ind w:leftChars="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42.</w:t>
            </w:r>
          </w:p>
        </w:tc>
        <w:tc>
          <w:tcPr>
            <w:tcW w:w="980" w:type="dxa"/>
            <w:noWrap w:val="0"/>
            <w:vAlign w:val="center"/>
          </w:tcPr>
          <w:p w14:paraId="183B37D5">
            <w:pPr>
              <w:pStyle w:val="15"/>
              <w:spacing w:before="81"/>
              <w:jc w:val="center"/>
              <w:rPr>
                <w:rFonts w:hint="eastAsia" w:ascii="Calibri"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非接触式感应功能</w:t>
            </w:r>
          </w:p>
        </w:tc>
        <w:tc>
          <w:tcPr>
            <w:tcW w:w="3083" w:type="dxa"/>
            <w:noWrap w:val="0"/>
            <w:vAlign w:val="center"/>
          </w:tcPr>
          <w:p w14:paraId="641807DB">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设备应具有非接触式感应装置，并符合以下要求：</w:t>
            </w:r>
          </w:p>
          <w:p w14:paraId="7D13FEC1">
            <w:pPr>
              <w:keepNext w:val="0"/>
              <w:keepLines w:val="0"/>
              <w:pageBreakBefore w:val="0"/>
              <w:widowControl w:val="0"/>
              <w:kinsoku/>
              <w:wordWrap/>
              <w:overflowPunct/>
              <w:topLinePunct w:val="0"/>
              <w:autoSpaceDN/>
              <w:bidi w:val="0"/>
              <w:adjustRightInd/>
              <w:snapToGrid/>
              <w:spacing w:line="240" w:lineRule="auto"/>
              <w:textAlignment w:val="auto"/>
              <w:rPr>
                <w:rFonts w:hint="eastAsia" w:ascii="Calibri" w:hAnsi="宋体" w:cs="宋体"/>
                <w:color w:val="auto"/>
                <w:szCs w:val="21"/>
              </w:rPr>
            </w:pPr>
            <w:r>
              <w:rPr>
                <w:rFonts w:hint="eastAsia" w:ascii="宋体" w:hAnsi="宋体" w:eastAsia="宋体" w:cs="宋体"/>
                <w:color w:val="auto"/>
                <w:sz w:val="21"/>
                <w:szCs w:val="21"/>
              </w:rPr>
              <w:t>设备可自动感应舱体内的执法记录仪、手铐、警棍、强光手电、酒精检测仪、催泪喷雾等装备，并直观图形化显示；感应装置应具有相应屏蔽隔离手段，避免装备被相邻舱体感应误识别。</w:t>
            </w:r>
          </w:p>
        </w:tc>
        <w:tc>
          <w:tcPr>
            <w:tcW w:w="2687" w:type="dxa"/>
            <w:noWrap w:val="0"/>
            <w:vAlign w:val="center"/>
          </w:tcPr>
          <w:p w14:paraId="3B7BC61C">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0F53BF62">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02D257DE">
            <w:pPr>
              <w:spacing w:line="240" w:lineRule="exact"/>
              <w:jc w:val="left"/>
              <w:rPr>
                <w:rFonts w:hint="eastAsia" w:ascii="宋体" w:hAnsi="宋体" w:eastAsia="宋体" w:cs="宋体"/>
                <w:b w:val="0"/>
                <w:bCs w:val="0"/>
                <w:color w:val="auto"/>
                <w:kern w:val="2"/>
                <w:sz w:val="21"/>
                <w:szCs w:val="21"/>
                <w:lang w:val="en-US" w:eastAsia="zh-CN" w:bidi="ar-SA"/>
              </w:rPr>
            </w:pPr>
          </w:p>
        </w:tc>
      </w:tr>
      <w:tr w14:paraId="46D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514" w:type="dxa"/>
            <w:noWrap w:val="0"/>
            <w:vAlign w:val="center"/>
          </w:tcPr>
          <w:p w14:paraId="264E2B60">
            <w:pPr>
              <w:numPr>
                <w:ilvl w:val="0"/>
                <w:numId w:val="0"/>
              </w:numPr>
              <w:autoSpaceDE w:val="0"/>
              <w:ind w:leftChars="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43.</w:t>
            </w:r>
          </w:p>
        </w:tc>
        <w:tc>
          <w:tcPr>
            <w:tcW w:w="980" w:type="dxa"/>
            <w:noWrap w:val="0"/>
            <w:vAlign w:val="center"/>
          </w:tcPr>
          <w:p w14:paraId="43B96A10">
            <w:pPr>
              <w:pStyle w:val="15"/>
              <w:spacing w:before="81"/>
              <w:jc w:val="center"/>
              <w:rPr>
                <w:rFonts w:hint="eastAsia" w:ascii="Calibri"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电子信号灯功能</w:t>
            </w:r>
          </w:p>
        </w:tc>
        <w:tc>
          <w:tcPr>
            <w:tcW w:w="3083" w:type="dxa"/>
            <w:noWrap w:val="0"/>
            <w:vAlign w:val="center"/>
          </w:tcPr>
          <w:p w14:paraId="36746A8A">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设备每个柜舱应具有独立的信号指示灯装置，并符合以下要求：</w:t>
            </w:r>
          </w:p>
          <w:p w14:paraId="04726829">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信号灯应设置在舱门中间位置，信号灯显示区域面积不小于舱门面积的60%；</w:t>
            </w:r>
          </w:p>
          <w:p w14:paraId="5862184F">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信号灯应支持至少白色、绿色、黄色、红色四种颜色指示；</w:t>
            </w:r>
          </w:p>
          <w:p w14:paraId="28B3915C">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Calibri" w:hAnsi="宋体" w:cs="宋体"/>
                <w:color w:val="auto"/>
                <w:szCs w:val="21"/>
              </w:rPr>
            </w:pPr>
            <w:r>
              <w:rPr>
                <w:rFonts w:hint="eastAsia" w:ascii="宋体" w:hAnsi="宋体" w:eastAsia="宋体" w:cs="宋体"/>
                <w:color w:val="auto"/>
                <w:sz w:val="21"/>
                <w:szCs w:val="21"/>
              </w:rPr>
              <w:t>信号灯应能随设备运行状态进行动态实时自动切换。</w:t>
            </w:r>
          </w:p>
        </w:tc>
        <w:tc>
          <w:tcPr>
            <w:tcW w:w="2687" w:type="dxa"/>
            <w:noWrap w:val="0"/>
            <w:vAlign w:val="center"/>
          </w:tcPr>
          <w:p w14:paraId="2B90EBF0">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511F579C">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2810A6C0">
            <w:pPr>
              <w:spacing w:line="240" w:lineRule="exact"/>
              <w:jc w:val="left"/>
              <w:rPr>
                <w:rFonts w:hint="eastAsia" w:ascii="宋体" w:hAnsi="宋体" w:eastAsia="宋体" w:cs="宋体"/>
                <w:b w:val="0"/>
                <w:bCs w:val="0"/>
                <w:color w:val="auto"/>
                <w:kern w:val="2"/>
                <w:sz w:val="21"/>
                <w:szCs w:val="21"/>
                <w:lang w:val="en-US" w:eastAsia="zh-CN" w:bidi="ar-SA"/>
              </w:rPr>
            </w:pPr>
          </w:p>
        </w:tc>
      </w:tr>
      <w:tr w14:paraId="7881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514" w:type="dxa"/>
            <w:noWrap w:val="0"/>
            <w:vAlign w:val="center"/>
          </w:tcPr>
          <w:p w14:paraId="61405924">
            <w:pPr>
              <w:numPr>
                <w:ilvl w:val="0"/>
                <w:numId w:val="0"/>
              </w:numPr>
              <w:autoSpaceDE w:val="0"/>
              <w:ind w:leftChars="0"/>
              <w:jc w:val="both"/>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45.</w:t>
            </w:r>
          </w:p>
        </w:tc>
        <w:tc>
          <w:tcPr>
            <w:tcW w:w="980" w:type="dxa"/>
            <w:noWrap w:val="0"/>
            <w:vAlign w:val="center"/>
          </w:tcPr>
          <w:p w14:paraId="701EC995">
            <w:pPr>
              <w:pStyle w:val="15"/>
              <w:spacing w:before="81"/>
              <w:jc w:val="center"/>
              <w:rPr>
                <w:rFonts w:hint="eastAsia" w:ascii="宋体"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WEB管理页面功能</w:t>
            </w:r>
          </w:p>
        </w:tc>
        <w:tc>
          <w:tcPr>
            <w:tcW w:w="3083" w:type="dxa"/>
            <w:noWrap w:val="0"/>
            <w:vAlign w:val="center"/>
          </w:tcPr>
          <w:p w14:paraId="3C3B2EB3">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cs="宋体"/>
                <w:color w:val="auto"/>
                <w:szCs w:val="21"/>
              </w:rPr>
            </w:pPr>
            <w:r>
              <w:rPr>
                <w:rFonts w:hint="eastAsia" w:ascii="宋体" w:hAnsi="宋体" w:eastAsia="宋体" w:cs="宋体"/>
                <w:color w:val="auto"/>
                <w:sz w:val="21"/>
                <w:szCs w:val="21"/>
              </w:rPr>
              <w:t>设备可通过连接网络后，通过浏览器登录设备WEB管理页面，WEB管理页面具有用户管理、权限配置、柜舱分配等功能，并支持通过WEB页面进行远程关机、重启操作。</w:t>
            </w:r>
          </w:p>
        </w:tc>
        <w:tc>
          <w:tcPr>
            <w:tcW w:w="2687" w:type="dxa"/>
            <w:noWrap w:val="0"/>
            <w:vAlign w:val="center"/>
          </w:tcPr>
          <w:p w14:paraId="215E31F0">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7C82F30D">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1E2715B2">
            <w:pPr>
              <w:spacing w:line="240" w:lineRule="exact"/>
              <w:jc w:val="left"/>
              <w:rPr>
                <w:rFonts w:hint="eastAsia" w:ascii="宋体" w:hAnsi="宋体" w:eastAsia="宋体" w:cs="宋体"/>
                <w:b w:val="0"/>
                <w:bCs w:val="0"/>
                <w:color w:val="auto"/>
                <w:kern w:val="2"/>
                <w:sz w:val="21"/>
                <w:szCs w:val="21"/>
                <w:lang w:val="en-US" w:eastAsia="zh-CN" w:bidi="ar-SA"/>
              </w:rPr>
            </w:pPr>
          </w:p>
        </w:tc>
      </w:tr>
      <w:tr w14:paraId="0ADF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514" w:type="dxa"/>
            <w:noWrap w:val="0"/>
            <w:vAlign w:val="center"/>
          </w:tcPr>
          <w:p w14:paraId="21FF0217">
            <w:pPr>
              <w:numPr>
                <w:ilvl w:val="0"/>
                <w:numId w:val="0"/>
              </w:numPr>
              <w:autoSpaceDE w:val="0"/>
              <w:ind w:leftChars="0"/>
              <w:jc w:val="both"/>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47.</w:t>
            </w:r>
          </w:p>
        </w:tc>
        <w:tc>
          <w:tcPr>
            <w:tcW w:w="980" w:type="dxa"/>
            <w:noWrap w:val="0"/>
            <w:vAlign w:val="center"/>
          </w:tcPr>
          <w:p w14:paraId="48370BB6">
            <w:pPr>
              <w:pStyle w:val="15"/>
              <w:spacing w:before="81"/>
              <w:jc w:val="center"/>
              <w:rPr>
                <w:rFonts w:hint="eastAsia" w:ascii="宋体"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语音播报提醒功能</w:t>
            </w:r>
          </w:p>
        </w:tc>
        <w:tc>
          <w:tcPr>
            <w:tcW w:w="3083" w:type="dxa"/>
            <w:noWrap w:val="0"/>
            <w:vAlign w:val="center"/>
          </w:tcPr>
          <w:p w14:paraId="4706051B">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设备应具有语音播报提示功能，并符合以下要求：</w:t>
            </w:r>
          </w:p>
          <w:p w14:paraId="3DF886C6">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cs="宋体"/>
                <w:color w:val="auto"/>
                <w:szCs w:val="21"/>
              </w:rPr>
            </w:pPr>
            <w:r>
              <w:rPr>
                <w:rFonts w:hint="eastAsia" w:ascii="宋体" w:hAnsi="宋体" w:eastAsia="宋体" w:cs="宋体"/>
                <w:color w:val="auto"/>
                <w:sz w:val="21"/>
                <w:szCs w:val="21"/>
              </w:rPr>
              <w:t>设备具有语音播报提示功能，至少支持对以下场景进行语音播报提醒：执法记录仪识别失败、执法记录仪识别成功、装备已过期、装备未佩戴齐全时等，并支持对语音播报的内容可进行自定义配置和配置开启或关闭语音播报提醒功能。</w:t>
            </w:r>
          </w:p>
        </w:tc>
        <w:tc>
          <w:tcPr>
            <w:tcW w:w="2687" w:type="dxa"/>
            <w:noWrap w:val="0"/>
            <w:vAlign w:val="center"/>
          </w:tcPr>
          <w:p w14:paraId="46A0D911">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073F701E">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02A990FB">
            <w:pPr>
              <w:spacing w:line="240" w:lineRule="exact"/>
              <w:jc w:val="left"/>
              <w:rPr>
                <w:rFonts w:hint="eastAsia" w:ascii="宋体" w:hAnsi="宋体" w:eastAsia="宋体" w:cs="宋体"/>
                <w:b w:val="0"/>
                <w:bCs w:val="0"/>
                <w:color w:val="auto"/>
                <w:kern w:val="2"/>
                <w:sz w:val="21"/>
                <w:szCs w:val="21"/>
                <w:lang w:val="en-US" w:eastAsia="zh-CN" w:bidi="ar-SA"/>
              </w:rPr>
            </w:pPr>
          </w:p>
        </w:tc>
      </w:tr>
      <w:tr w14:paraId="792E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514" w:type="dxa"/>
            <w:noWrap w:val="0"/>
            <w:vAlign w:val="center"/>
          </w:tcPr>
          <w:p w14:paraId="2DCA2F9C">
            <w:pPr>
              <w:numPr>
                <w:ilvl w:val="0"/>
                <w:numId w:val="0"/>
              </w:numPr>
              <w:autoSpaceDE w:val="0"/>
              <w:ind w:leftChars="0"/>
              <w:jc w:val="both"/>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50.</w:t>
            </w:r>
          </w:p>
        </w:tc>
        <w:tc>
          <w:tcPr>
            <w:tcW w:w="980" w:type="dxa"/>
            <w:noWrap w:val="0"/>
            <w:vAlign w:val="center"/>
          </w:tcPr>
          <w:p w14:paraId="21106424">
            <w:pPr>
              <w:pStyle w:val="15"/>
              <w:spacing w:before="81"/>
              <w:jc w:val="center"/>
              <w:rPr>
                <w:rFonts w:hint="eastAsia" w:ascii="宋体"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执法记录仪接入能力</w:t>
            </w:r>
          </w:p>
        </w:tc>
        <w:tc>
          <w:tcPr>
            <w:tcW w:w="3083" w:type="dxa"/>
            <w:noWrap w:val="0"/>
            <w:vAlign w:val="center"/>
          </w:tcPr>
          <w:p w14:paraId="41A64DC1">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cs="宋体"/>
                <w:color w:val="auto"/>
                <w:szCs w:val="21"/>
              </w:rPr>
            </w:pPr>
            <w:r>
              <w:rPr>
                <w:rFonts w:hint="eastAsia" w:ascii="宋体" w:hAnsi="宋体" w:eastAsia="宋体" w:cs="宋体"/>
                <w:color w:val="auto"/>
                <w:sz w:val="21"/>
                <w:szCs w:val="21"/>
              </w:rPr>
              <w:t>设备支持图形化界面配置执法记录仪接入，支持同时接入不少于6款不同型号执法记录仪。</w:t>
            </w:r>
          </w:p>
        </w:tc>
        <w:tc>
          <w:tcPr>
            <w:tcW w:w="2687" w:type="dxa"/>
            <w:noWrap w:val="0"/>
            <w:vAlign w:val="center"/>
          </w:tcPr>
          <w:p w14:paraId="66463EA0">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63123FF8">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03BE286C">
            <w:pPr>
              <w:spacing w:line="240" w:lineRule="exact"/>
              <w:jc w:val="left"/>
              <w:rPr>
                <w:rFonts w:hint="eastAsia" w:ascii="宋体" w:hAnsi="宋体" w:eastAsia="宋体" w:cs="宋体"/>
                <w:b w:val="0"/>
                <w:bCs w:val="0"/>
                <w:color w:val="auto"/>
                <w:kern w:val="2"/>
                <w:sz w:val="21"/>
                <w:szCs w:val="21"/>
                <w:lang w:val="en-US" w:eastAsia="zh-CN" w:bidi="ar-SA"/>
              </w:rPr>
            </w:pPr>
          </w:p>
        </w:tc>
      </w:tr>
      <w:tr w14:paraId="6149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514" w:type="dxa"/>
            <w:noWrap w:val="0"/>
            <w:vAlign w:val="center"/>
          </w:tcPr>
          <w:p w14:paraId="0EEED66F">
            <w:pPr>
              <w:numPr>
                <w:ilvl w:val="0"/>
                <w:numId w:val="0"/>
              </w:numPr>
              <w:autoSpaceDE w:val="0"/>
              <w:ind w:leftChars="0"/>
              <w:jc w:val="center"/>
              <w:rPr>
                <w:rFonts w:hint="default" w:ascii="Calibri" w:hAnsi="宋体" w:eastAsia="宋体" w:cs="宋体"/>
                <w:color w:val="auto"/>
                <w:szCs w:val="21"/>
                <w:lang w:val="en-US" w:eastAsia="zh-CN"/>
              </w:rPr>
            </w:pPr>
            <w:r>
              <w:rPr>
                <w:rFonts w:hint="eastAsia" w:ascii="Calibri" w:hAnsi="宋体" w:cs="宋体"/>
                <w:color w:val="auto"/>
                <w:szCs w:val="21"/>
                <w:lang w:val="en-US" w:eastAsia="zh-CN"/>
              </w:rPr>
              <w:t>51.</w:t>
            </w:r>
          </w:p>
        </w:tc>
        <w:tc>
          <w:tcPr>
            <w:tcW w:w="980" w:type="dxa"/>
            <w:noWrap w:val="0"/>
            <w:vAlign w:val="center"/>
          </w:tcPr>
          <w:p w14:paraId="779A700E">
            <w:pPr>
              <w:pStyle w:val="15"/>
              <w:spacing w:before="81"/>
              <w:jc w:val="center"/>
              <w:rPr>
                <w:rFonts w:hint="eastAsia" w:ascii="宋体" w:hAnsi="宋体" w:cs="宋体"/>
                <w:color w:val="auto"/>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信号指示灯功能</w:t>
            </w:r>
          </w:p>
        </w:tc>
        <w:tc>
          <w:tcPr>
            <w:tcW w:w="3083" w:type="dxa"/>
            <w:noWrap w:val="0"/>
            <w:vAlign w:val="center"/>
          </w:tcPr>
          <w:p w14:paraId="75B4DE42">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cs="宋体"/>
                <w:color w:val="auto"/>
                <w:szCs w:val="21"/>
              </w:rPr>
            </w:pPr>
            <w:r>
              <w:rPr>
                <w:rFonts w:hint="eastAsia" w:ascii="宋体" w:hAnsi="宋体" w:eastAsia="宋体" w:cs="宋体"/>
                <w:color w:val="auto"/>
                <w:sz w:val="21"/>
                <w:szCs w:val="21"/>
              </w:rPr>
              <w:t>设备应具有信号灯提醒功能，至少支持对以下场景进行信号灯提醒：柜舱未分配、插入未识别执法记录仪、执法记录仪数据导入完成、装备已过期、装备超时未归还、装备不齐套，当柜舱有多种状态需要进行信号灯指示时，只指示高优先级的信号灯，优先级红色＞黄色＞蓝色＞白色＞绿色，并支持信号灯颜色自定义配置。</w:t>
            </w:r>
          </w:p>
        </w:tc>
        <w:tc>
          <w:tcPr>
            <w:tcW w:w="2687" w:type="dxa"/>
            <w:noWrap w:val="0"/>
            <w:vAlign w:val="center"/>
          </w:tcPr>
          <w:p w14:paraId="2BC7E241">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23E0B35D">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74431FFB">
            <w:pPr>
              <w:spacing w:line="240" w:lineRule="exact"/>
              <w:jc w:val="left"/>
              <w:rPr>
                <w:rFonts w:hint="eastAsia" w:ascii="宋体" w:hAnsi="宋体" w:eastAsia="宋体" w:cs="宋体"/>
                <w:b w:val="0"/>
                <w:bCs w:val="0"/>
                <w:color w:val="auto"/>
                <w:kern w:val="2"/>
                <w:sz w:val="21"/>
                <w:szCs w:val="21"/>
                <w:lang w:val="en-US" w:eastAsia="zh-CN" w:bidi="ar-SA"/>
              </w:rPr>
            </w:pPr>
          </w:p>
        </w:tc>
      </w:tr>
      <w:tr w14:paraId="19D8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514" w:type="dxa"/>
            <w:noWrap w:val="0"/>
            <w:vAlign w:val="center"/>
          </w:tcPr>
          <w:p w14:paraId="5E2B81AD">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55.</w:t>
            </w:r>
          </w:p>
        </w:tc>
        <w:tc>
          <w:tcPr>
            <w:tcW w:w="980" w:type="dxa"/>
            <w:noWrap w:val="0"/>
            <w:vAlign w:val="center"/>
          </w:tcPr>
          <w:p w14:paraId="2CA7250B">
            <w:pPr>
              <w:pStyle w:val="15"/>
              <w:spacing w:before="8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单路数据采集速率</w:t>
            </w:r>
          </w:p>
        </w:tc>
        <w:tc>
          <w:tcPr>
            <w:tcW w:w="3083" w:type="dxa"/>
            <w:noWrap w:val="0"/>
            <w:vAlign w:val="center"/>
          </w:tcPr>
          <w:p w14:paraId="4DEEBF88">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设备在接入单路执法记录仪情况下，单路数据采集速率应大于等于22MB/s。</w:t>
            </w:r>
          </w:p>
        </w:tc>
        <w:tc>
          <w:tcPr>
            <w:tcW w:w="2687" w:type="dxa"/>
            <w:noWrap w:val="0"/>
            <w:vAlign w:val="center"/>
          </w:tcPr>
          <w:p w14:paraId="1023AEC7">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21DAB845">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6AC8D58D">
            <w:pPr>
              <w:spacing w:line="240" w:lineRule="exact"/>
              <w:jc w:val="left"/>
              <w:rPr>
                <w:rFonts w:hint="eastAsia" w:ascii="宋体" w:hAnsi="宋体" w:eastAsia="宋体" w:cs="宋体"/>
                <w:b w:val="0"/>
                <w:bCs w:val="0"/>
                <w:color w:val="auto"/>
                <w:kern w:val="2"/>
                <w:sz w:val="21"/>
                <w:szCs w:val="21"/>
                <w:lang w:val="en-US" w:eastAsia="zh-CN" w:bidi="ar-SA"/>
              </w:rPr>
            </w:pPr>
          </w:p>
        </w:tc>
      </w:tr>
      <w:tr w14:paraId="3BB8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514" w:type="dxa"/>
            <w:noWrap w:val="0"/>
            <w:vAlign w:val="center"/>
          </w:tcPr>
          <w:p w14:paraId="78C54B9D">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57.</w:t>
            </w:r>
          </w:p>
        </w:tc>
        <w:tc>
          <w:tcPr>
            <w:tcW w:w="980" w:type="dxa"/>
            <w:noWrap w:val="0"/>
            <w:vAlign w:val="center"/>
          </w:tcPr>
          <w:p w14:paraId="3580A579">
            <w:pPr>
              <w:pStyle w:val="15"/>
              <w:spacing w:before="8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数据库备份与恢复功能</w:t>
            </w:r>
          </w:p>
        </w:tc>
        <w:tc>
          <w:tcPr>
            <w:tcW w:w="3083" w:type="dxa"/>
            <w:noWrap w:val="0"/>
            <w:vAlign w:val="center"/>
          </w:tcPr>
          <w:p w14:paraId="401D6809">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设备具备数据库信息备份功能，符合以下要求：</w:t>
            </w:r>
          </w:p>
          <w:p w14:paraId="1DF70227">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a)支持将数据库信息定时备份至其它数据存储磁盘，每日自动备份1次；</w:t>
            </w:r>
          </w:p>
          <w:p w14:paraId="6D886FBC">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b)数据库支持数据插入或更新时进行写日志功能，支持自动将插入或更新的数据库信息以文件的形式备份至磁盘；</w:t>
            </w:r>
          </w:p>
          <w:p w14:paraId="3F120D68">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c)当系统盘发生故障时，可通过手动拷贝数据插入或更新时的备份日志文件与数据库定时备份的文件两者结合进行数据恢复，恢复至系统故障前的数据信息。</w:t>
            </w:r>
          </w:p>
        </w:tc>
        <w:tc>
          <w:tcPr>
            <w:tcW w:w="2687" w:type="dxa"/>
            <w:noWrap w:val="0"/>
            <w:vAlign w:val="center"/>
          </w:tcPr>
          <w:p w14:paraId="7F61FAEA">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34DDBE83">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51C007D9">
            <w:pPr>
              <w:spacing w:line="240" w:lineRule="exact"/>
              <w:jc w:val="left"/>
              <w:rPr>
                <w:rFonts w:hint="eastAsia" w:ascii="宋体" w:hAnsi="宋体" w:eastAsia="宋体" w:cs="宋体"/>
                <w:b w:val="0"/>
                <w:bCs w:val="0"/>
                <w:color w:val="auto"/>
                <w:kern w:val="2"/>
                <w:sz w:val="21"/>
                <w:szCs w:val="21"/>
                <w:lang w:val="en-US" w:eastAsia="zh-CN" w:bidi="ar-SA"/>
              </w:rPr>
            </w:pPr>
          </w:p>
        </w:tc>
      </w:tr>
      <w:tr w14:paraId="0ADE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514" w:type="dxa"/>
            <w:noWrap w:val="0"/>
            <w:vAlign w:val="center"/>
          </w:tcPr>
          <w:p w14:paraId="3F1D695C">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58.</w:t>
            </w:r>
          </w:p>
        </w:tc>
        <w:tc>
          <w:tcPr>
            <w:tcW w:w="980" w:type="dxa"/>
            <w:noWrap w:val="0"/>
            <w:vAlign w:val="center"/>
          </w:tcPr>
          <w:p w14:paraId="4298993C">
            <w:pPr>
              <w:pStyle w:val="15"/>
              <w:spacing w:before="8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数据上传时间</w:t>
            </w:r>
          </w:p>
        </w:tc>
        <w:tc>
          <w:tcPr>
            <w:tcW w:w="3083" w:type="dxa"/>
            <w:noWrap w:val="0"/>
            <w:vAlign w:val="center"/>
          </w:tcPr>
          <w:p w14:paraId="7DE19A3B">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设备在进行执法记录仪视音频数据导入后，5分钟内可将信息上传平台，在平台可进行数据查询点播。</w:t>
            </w:r>
          </w:p>
        </w:tc>
        <w:tc>
          <w:tcPr>
            <w:tcW w:w="2687" w:type="dxa"/>
            <w:noWrap w:val="0"/>
            <w:vAlign w:val="center"/>
          </w:tcPr>
          <w:p w14:paraId="21401560">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778732B7">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7EECB18C">
            <w:pPr>
              <w:spacing w:line="240" w:lineRule="exact"/>
              <w:jc w:val="left"/>
              <w:rPr>
                <w:rFonts w:hint="eastAsia" w:ascii="宋体" w:hAnsi="宋体" w:eastAsia="宋体" w:cs="宋体"/>
                <w:b w:val="0"/>
                <w:bCs w:val="0"/>
                <w:color w:val="auto"/>
                <w:kern w:val="2"/>
                <w:sz w:val="21"/>
                <w:szCs w:val="21"/>
                <w:lang w:val="en-US" w:eastAsia="zh-CN" w:bidi="ar-SA"/>
              </w:rPr>
            </w:pPr>
          </w:p>
        </w:tc>
      </w:tr>
      <w:tr w14:paraId="1D78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514" w:type="dxa"/>
            <w:noWrap w:val="0"/>
            <w:vAlign w:val="center"/>
          </w:tcPr>
          <w:p w14:paraId="015CF3EE">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60.</w:t>
            </w:r>
          </w:p>
        </w:tc>
        <w:tc>
          <w:tcPr>
            <w:tcW w:w="980" w:type="dxa"/>
            <w:noWrap w:val="0"/>
            <w:vAlign w:val="center"/>
          </w:tcPr>
          <w:p w14:paraId="3ADFF8E4">
            <w:pPr>
              <w:pStyle w:val="15"/>
              <w:spacing w:before="8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公安交通管理综合应用平台队伍管理系统对接</w:t>
            </w:r>
          </w:p>
        </w:tc>
        <w:tc>
          <w:tcPr>
            <w:tcW w:w="3083" w:type="dxa"/>
            <w:noWrap w:val="0"/>
            <w:vAlign w:val="center"/>
          </w:tcPr>
          <w:p w14:paraId="083D140F">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设备采集的执法记录仪视音频数据支持与公安交通管理综合应用平台队伍管理系统的数据进行对接。</w:t>
            </w:r>
          </w:p>
          <w:p w14:paraId="26321F1F">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p>
        </w:tc>
        <w:tc>
          <w:tcPr>
            <w:tcW w:w="2687" w:type="dxa"/>
            <w:noWrap w:val="0"/>
            <w:vAlign w:val="center"/>
          </w:tcPr>
          <w:p w14:paraId="6DFCA806">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431CF4D3">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1852F433">
            <w:pPr>
              <w:spacing w:line="240" w:lineRule="exact"/>
              <w:jc w:val="left"/>
              <w:rPr>
                <w:rFonts w:hint="eastAsia" w:ascii="宋体" w:hAnsi="宋体" w:eastAsia="宋体" w:cs="宋体"/>
                <w:b w:val="0"/>
                <w:bCs w:val="0"/>
                <w:color w:val="auto"/>
                <w:kern w:val="2"/>
                <w:sz w:val="21"/>
                <w:szCs w:val="21"/>
                <w:lang w:val="en-US" w:eastAsia="zh-CN" w:bidi="ar-SA"/>
              </w:rPr>
            </w:pPr>
          </w:p>
        </w:tc>
      </w:tr>
      <w:tr w14:paraId="1B7A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14" w:type="dxa"/>
            <w:noWrap w:val="0"/>
            <w:vAlign w:val="center"/>
          </w:tcPr>
          <w:p w14:paraId="0850E9AF">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61.</w:t>
            </w:r>
          </w:p>
        </w:tc>
        <w:tc>
          <w:tcPr>
            <w:tcW w:w="980" w:type="dxa"/>
            <w:noWrap w:val="0"/>
            <w:vAlign w:val="center"/>
          </w:tcPr>
          <w:p w14:paraId="7B51B0BB">
            <w:pPr>
              <w:pStyle w:val="15"/>
              <w:spacing w:before="8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上海市公安局执法办案管理系统对接</w:t>
            </w:r>
          </w:p>
        </w:tc>
        <w:tc>
          <w:tcPr>
            <w:tcW w:w="3083" w:type="dxa"/>
            <w:noWrap w:val="0"/>
            <w:vAlign w:val="center"/>
          </w:tcPr>
          <w:p w14:paraId="32BCC93E">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设备采集的执法记录仪视音频数据支持与上海市公安局执法办案管理系统的数据进行对接。</w:t>
            </w:r>
          </w:p>
          <w:p w14:paraId="2A5A1C3C">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p>
        </w:tc>
        <w:tc>
          <w:tcPr>
            <w:tcW w:w="2687" w:type="dxa"/>
            <w:noWrap w:val="0"/>
            <w:vAlign w:val="center"/>
          </w:tcPr>
          <w:p w14:paraId="3DC33963">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58A1AC69">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25F45BE2">
            <w:pPr>
              <w:spacing w:line="240" w:lineRule="exact"/>
              <w:jc w:val="left"/>
              <w:rPr>
                <w:rFonts w:hint="eastAsia" w:ascii="宋体" w:hAnsi="宋体" w:eastAsia="宋体" w:cs="宋体"/>
                <w:b w:val="0"/>
                <w:bCs w:val="0"/>
                <w:color w:val="auto"/>
                <w:kern w:val="2"/>
                <w:sz w:val="21"/>
                <w:szCs w:val="21"/>
                <w:lang w:val="en-US" w:eastAsia="zh-CN" w:bidi="ar-SA"/>
              </w:rPr>
            </w:pPr>
          </w:p>
        </w:tc>
      </w:tr>
      <w:tr w14:paraId="0083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514" w:type="dxa"/>
            <w:noWrap w:val="0"/>
            <w:vAlign w:val="center"/>
          </w:tcPr>
          <w:p w14:paraId="4A8F870D">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76.</w:t>
            </w:r>
          </w:p>
        </w:tc>
        <w:tc>
          <w:tcPr>
            <w:tcW w:w="980" w:type="dxa"/>
            <w:noWrap w:val="0"/>
            <w:vAlign w:val="center"/>
          </w:tcPr>
          <w:p w14:paraId="61F0B322">
            <w:pPr>
              <w:pStyle w:val="15"/>
              <w:spacing w:before="8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单口充电电流</w:t>
            </w:r>
          </w:p>
        </w:tc>
        <w:tc>
          <w:tcPr>
            <w:tcW w:w="3083" w:type="dxa"/>
            <w:noWrap w:val="0"/>
            <w:vAlign w:val="center"/>
          </w:tcPr>
          <w:p w14:paraId="4FA792F6">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设备单个采集接口充电电流应不小于1600mA。</w:t>
            </w:r>
          </w:p>
        </w:tc>
        <w:tc>
          <w:tcPr>
            <w:tcW w:w="2687" w:type="dxa"/>
            <w:noWrap w:val="0"/>
            <w:vAlign w:val="center"/>
          </w:tcPr>
          <w:p w14:paraId="2DCE964D">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1181D018">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7C9BB2B9">
            <w:pPr>
              <w:spacing w:line="240" w:lineRule="exact"/>
              <w:jc w:val="left"/>
              <w:rPr>
                <w:rFonts w:hint="eastAsia" w:ascii="宋体" w:hAnsi="宋体" w:eastAsia="宋体" w:cs="宋体"/>
                <w:b w:val="0"/>
                <w:bCs w:val="0"/>
                <w:color w:val="auto"/>
                <w:kern w:val="2"/>
                <w:sz w:val="21"/>
                <w:szCs w:val="21"/>
                <w:lang w:val="en-US" w:eastAsia="zh-CN" w:bidi="ar-SA"/>
              </w:rPr>
            </w:pPr>
          </w:p>
        </w:tc>
      </w:tr>
      <w:tr w14:paraId="7199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4" w:type="dxa"/>
            <w:noWrap w:val="0"/>
            <w:vAlign w:val="center"/>
          </w:tcPr>
          <w:p w14:paraId="3A6F6664">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82.</w:t>
            </w:r>
          </w:p>
        </w:tc>
        <w:tc>
          <w:tcPr>
            <w:tcW w:w="980" w:type="dxa"/>
            <w:noWrap w:val="0"/>
            <w:vAlign w:val="center"/>
          </w:tcPr>
          <w:p w14:paraId="512C5FE2">
            <w:pPr>
              <w:pStyle w:val="15"/>
              <w:spacing w:before="81"/>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稳态电压或稳态接触电流限值</w:t>
            </w:r>
          </w:p>
        </w:tc>
        <w:tc>
          <w:tcPr>
            <w:tcW w:w="3083" w:type="dxa"/>
            <w:noWrap w:val="0"/>
            <w:vAlign w:val="center"/>
          </w:tcPr>
          <w:p w14:paraId="5372B2AF">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设备的稳态电压或稳态接触电流限值，应符合GB 16796-2022中相关要求。即设备在正常工作条件、异常工作条件和单一故障条件下，设备可触及部分稳态电压或稳态接触电流的限值之一应符合GB 16796-2022中表1要求。对非正弦的电压和电流应使用表1中的峰值，对正弦的电压和电流应使用表1中的有效值。工作于室外的设备，其电压限值应减半。</w:t>
            </w:r>
          </w:p>
        </w:tc>
        <w:tc>
          <w:tcPr>
            <w:tcW w:w="2687" w:type="dxa"/>
            <w:noWrap w:val="0"/>
            <w:vAlign w:val="center"/>
          </w:tcPr>
          <w:p w14:paraId="5EC1AEA5">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需提供公安部检测机构出具检测报告复印件证明参数指标合格，提供具体条款对应的序列号，投标文件中若未列明检测报告中的序列号，由此产生的不利后果由各投标人自行承担</w:t>
            </w:r>
          </w:p>
        </w:tc>
        <w:tc>
          <w:tcPr>
            <w:tcW w:w="875" w:type="dxa"/>
            <w:noWrap w:val="0"/>
            <w:vAlign w:val="center"/>
          </w:tcPr>
          <w:p w14:paraId="26BDD426">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3E803597">
            <w:pPr>
              <w:spacing w:line="240" w:lineRule="exact"/>
              <w:jc w:val="left"/>
              <w:rPr>
                <w:rFonts w:hint="eastAsia" w:ascii="宋体" w:hAnsi="宋体" w:eastAsia="宋体" w:cs="宋体"/>
                <w:b w:val="0"/>
                <w:bCs w:val="0"/>
                <w:color w:val="auto"/>
                <w:kern w:val="2"/>
                <w:sz w:val="21"/>
                <w:szCs w:val="21"/>
                <w:lang w:val="en-US" w:eastAsia="zh-CN" w:bidi="ar-SA"/>
              </w:rPr>
            </w:pPr>
          </w:p>
        </w:tc>
      </w:tr>
      <w:tr w14:paraId="34EE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514" w:type="dxa"/>
            <w:noWrap w:val="0"/>
            <w:vAlign w:val="center"/>
          </w:tcPr>
          <w:p w14:paraId="0FB8389E">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94.</w:t>
            </w:r>
          </w:p>
        </w:tc>
        <w:tc>
          <w:tcPr>
            <w:tcW w:w="980" w:type="dxa"/>
            <w:noWrap w:val="0"/>
            <w:vAlign w:val="center"/>
          </w:tcPr>
          <w:p w14:paraId="282D8B11">
            <w:pPr>
              <w:pStyle w:val="15"/>
              <w:spacing w:before="81"/>
              <w:jc w:val="center"/>
              <w:rPr>
                <w:rFonts w:hint="eastAsia" w:ascii="宋体" w:hAnsi="宋体" w:eastAsia="宋体" w:cs="宋体"/>
                <w:b/>
                <w:bCs/>
                <w:color w:val="auto"/>
                <w:sz w:val="21"/>
                <w:szCs w:val="21"/>
              </w:rPr>
            </w:pPr>
            <w:r>
              <w:rPr>
                <w:rFonts w:hint="eastAsia" w:ascii="宋体" w:hAnsi="宋体" w:eastAsia="宋体" w:cs="宋体"/>
                <w:color w:val="auto"/>
                <w:sz w:val="21"/>
                <w:szCs w:val="21"/>
              </w:rPr>
              <w:t>▲符合采集工作站技术要求</w:t>
            </w:r>
          </w:p>
        </w:tc>
        <w:tc>
          <w:tcPr>
            <w:tcW w:w="3083" w:type="dxa"/>
            <w:noWrap w:val="0"/>
            <w:vAlign w:val="center"/>
          </w:tcPr>
          <w:p w14:paraId="12E77560">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设备符合执法数据采集设备标准要求，即设备符合以下标准要求：</w:t>
            </w:r>
          </w:p>
          <w:p w14:paraId="66586B0B">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a）设备符合GA/T 947.1-2015单警执法视音频记录系统第1部分:基本要求；</w:t>
            </w:r>
          </w:p>
          <w:p w14:paraId="568D144B">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b）设备符合GA/T 947.3-2015单警执法视音频记录系统第3部分:管理平台；</w:t>
            </w:r>
          </w:p>
          <w:p w14:paraId="6C63D85D">
            <w:pPr>
              <w:pStyle w:val="15"/>
              <w:keepNext w:val="0"/>
              <w:keepLines w:val="0"/>
              <w:pageBreakBefore w:val="0"/>
              <w:widowControl w:val="0"/>
              <w:kinsoku/>
              <w:wordWrap/>
              <w:overflowPunct/>
              <w:topLinePunct w:val="0"/>
              <w:autoSpaceDN/>
              <w:bidi w:val="0"/>
              <w:adjustRightInd/>
              <w:snapToGrid/>
              <w:spacing w:line="240" w:lineRule="auto"/>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c）设备符合GA/T 947.4-2015单警执法视音频记录系统第4部分:数据接口。</w:t>
            </w:r>
          </w:p>
        </w:tc>
        <w:tc>
          <w:tcPr>
            <w:tcW w:w="2687" w:type="dxa"/>
            <w:noWrap w:val="0"/>
            <w:vAlign w:val="center"/>
          </w:tcPr>
          <w:p w14:paraId="211BB6D4">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需提供公安部检测机构出具检测报告复印件证明符合相应标准，判定依据应包含上述标准的三部分，提供具体条款对应的序列号，投标文件中若未列明检测报告中的序列号，由此产生的不利后果由各投标人自行承担</w:t>
            </w:r>
          </w:p>
        </w:tc>
        <w:tc>
          <w:tcPr>
            <w:tcW w:w="875" w:type="dxa"/>
            <w:noWrap w:val="0"/>
            <w:vAlign w:val="center"/>
          </w:tcPr>
          <w:p w14:paraId="10CAB779">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6A2CDAC6">
            <w:pPr>
              <w:spacing w:line="240" w:lineRule="exact"/>
              <w:jc w:val="left"/>
              <w:rPr>
                <w:rFonts w:hint="eastAsia" w:ascii="宋体" w:hAnsi="宋体" w:eastAsia="宋体" w:cs="宋体"/>
                <w:b w:val="0"/>
                <w:bCs w:val="0"/>
                <w:color w:val="auto"/>
                <w:kern w:val="2"/>
                <w:sz w:val="21"/>
                <w:szCs w:val="21"/>
                <w:lang w:val="en-US" w:eastAsia="zh-CN" w:bidi="ar-SA"/>
              </w:rPr>
            </w:pPr>
          </w:p>
        </w:tc>
      </w:tr>
      <w:tr w14:paraId="13DB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514" w:type="dxa"/>
            <w:noWrap w:val="0"/>
            <w:vAlign w:val="center"/>
          </w:tcPr>
          <w:p w14:paraId="0EDF1F13">
            <w:pPr>
              <w:numPr>
                <w:ilvl w:val="0"/>
                <w:numId w:val="0"/>
              </w:numPr>
              <w:autoSpaceDE w:val="0"/>
              <w:ind w:leftChars="0"/>
              <w:jc w:val="center"/>
              <w:rPr>
                <w:rFonts w:hint="default" w:ascii="Calibri" w:hAnsi="宋体" w:cs="宋体"/>
                <w:color w:val="auto"/>
                <w:szCs w:val="21"/>
                <w:lang w:val="en-US" w:eastAsia="zh-CN"/>
              </w:rPr>
            </w:pPr>
            <w:r>
              <w:rPr>
                <w:rFonts w:hint="eastAsia" w:ascii="Calibri" w:hAnsi="宋体" w:cs="宋体"/>
                <w:color w:val="auto"/>
                <w:szCs w:val="21"/>
                <w:lang w:val="en-US" w:eastAsia="zh-CN"/>
              </w:rPr>
              <w:t>95.</w:t>
            </w:r>
          </w:p>
        </w:tc>
        <w:tc>
          <w:tcPr>
            <w:tcW w:w="980" w:type="dxa"/>
            <w:noWrap w:val="0"/>
            <w:vAlign w:val="center"/>
          </w:tcPr>
          <w:p w14:paraId="25A4CFE8">
            <w:pPr>
              <w:autoSpaceDE w:val="0"/>
              <w:jc w:val="center"/>
              <w:rPr>
                <w:rFonts w:hint="eastAsia" w:ascii="宋体" w:hAnsi="宋体" w:eastAsia="宋体" w:cs="宋体"/>
                <w:b/>
                <w:bCs/>
                <w:color w:val="auto"/>
                <w:sz w:val="21"/>
                <w:szCs w:val="21"/>
              </w:rPr>
            </w:pPr>
            <w:r>
              <w:rPr>
                <w:rFonts w:hint="eastAsia" w:ascii="宋体" w:hAnsi="宋体" w:eastAsia="宋体" w:cs="宋体"/>
                <w:color w:val="auto"/>
                <w:sz w:val="21"/>
                <w:szCs w:val="21"/>
              </w:rPr>
              <w:t>▲单警装备RFID电子标签植入技术要求</w:t>
            </w:r>
          </w:p>
        </w:tc>
        <w:tc>
          <w:tcPr>
            <w:tcW w:w="3083" w:type="dxa"/>
            <w:noWrap w:val="0"/>
            <w:vAlign w:val="center"/>
          </w:tcPr>
          <w:p w14:paraId="74A28252">
            <w:pPr>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设备需同步为每个舱格配备一套单警装备超高频RFID电子标签，包括金属手铐、伸缩警棍、催泪喷雾、警用腰带、强光手电等装备。警用装备植入RFID电子标签后，不影响警用装备原有性能。</w:t>
            </w:r>
          </w:p>
        </w:tc>
        <w:tc>
          <w:tcPr>
            <w:tcW w:w="2687" w:type="dxa"/>
            <w:noWrap w:val="0"/>
            <w:vAlign w:val="center"/>
          </w:tcPr>
          <w:p w14:paraId="443F2182">
            <w:pPr>
              <w:spacing w:line="240" w:lineRule="exact"/>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金属手铐属于关键装备，金属手铐植入RFID电子标签后应符合公安部行业标准GA1512-2018的相关技术要求，提供公安部检测机构出具检测报告，报告检测项应包括RFID功能，提供具体条款对应的序列号，投标文件中若未列明检测报告中的序列号，由此产生的不利后果由各投标人自行承担</w:t>
            </w:r>
          </w:p>
        </w:tc>
        <w:tc>
          <w:tcPr>
            <w:tcW w:w="875" w:type="dxa"/>
            <w:noWrap w:val="0"/>
            <w:vAlign w:val="center"/>
          </w:tcPr>
          <w:p w14:paraId="5B4AC6C9">
            <w:pPr>
              <w:spacing w:line="240" w:lineRule="exact"/>
              <w:jc w:val="left"/>
              <w:rPr>
                <w:rFonts w:hint="eastAsia" w:ascii="宋体" w:hAnsi="宋体" w:eastAsia="宋体" w:cs="宋体"/>
                <w:b w:val="0"/>
                <w:bCs w:val="0"/>
                <w:color w:val="auto"/>
                <w:kern w:val="2"/>
                <w:sz w:val="21"/>
                <w:szCs w:val="21"/>
                <w:lang w:val="en-US" w:eastAsia="zh-CN" w:bidi="ar-SA"/>
              </w:rPr>
            </w:pPr>
          </w:p>
        </w:tc>
        <w:tc>
          <w:tcPr>
            <w:tcW w:w="646" w:type="dxa"/>
            <w:noWrap w:val="0"/>
            <w:vAlign w:val="center"/>
          </w:tcPr>
          <w:p w14:paraId="5A030869">
            <w:pPr>
              <w:spacing w:line="240" w:lineRule="exact"/>
              <w:jc w:val="left"/>
              <w:rPr>
                <w:rFonts w:hint="eastAsia" w:ascii="宋体" w:hAnsi="宋体" w:eastAsia="宋体" w:cs="宋体"/>
                <w:b w:val="0"/>
                <w:bCs w:val="0"/>
                <w:color w:val="auto"/>
                <w:kern w:val="2"/>
                <w:sz w:val="21"/>
                <w:szCs w:val="21"/>
                <w:lang w:val="en-US" w:eastAsia="zh-CN" w:bidi="ar-SA"/>
              </w:rPr>
            </w:pPr>
          </w:p>
        </w:tc>
      </w:tr>
    </w:tbl>
    <w:p w14:paraId="4A93BEE7">
      <w:pPr>
        <w:rPr>
          <w:rFonts w:hint="eastAsia"/>
          <w:color w:val="auto"/>
        </w:rPr>
      </w:pPr>
    </w:p>
    <w:p w14:paraId="4A02A2EC">
      <w:pPr>
        <w:pStyle w:val="3"/>
        <w:rPr>
          <w:rFonts w:hint="eastAsia" w:ascii="宋体" w:hAnsi="宋体"/>
          <w:color w:val="auto"/>
          <w:szCs w:val="21"/>
        </w:rPr>
      </w:pPr>
    </w:p>
    <w:p w14:paraId="54428C3F">
      <w:pPr>
        <w:pStyle w:val="3"/>
        <w:rPr>
          <w:rFonts w:hint="eastAsia" w:ascii="宋体" w:hAnsi="宋体"/>
          <w:color w:val="auto"/>
          <w:szCs w:val="21"/>
        </w:rPr>
      </w:pPr>
    </w:p>
    <w:p w14:paraId="69DDC041">
      <w:pPr>
        <w:pStyle w:val="3"/>
        <w:rPr>
          <w:rFonts w:hint="eastAsia" w:ascii="宋体" w:hAnsi="宋体"/>
          <w:color w:val="auto"/>
          <w:szCs w:val="21"/>
        </w:rPr>
      </w:pPr>
    </w:p>
    <w:p w14:paraId="3A8F820F">
      <w:pPr>
        <w:pStyle w:val="3"/>
        <w:rPr>
          <w:rFonts w:hint="eastAsia" w:ascii="宋体" w:hAnsi="宋体"/>
          <w:color w:val="auto"/>
          <w:szCs w:val="21"/>
        </w:rPr>
      </w:pPr>
    </w:p>
    <w:p w14:paraId="4D79B6F6">
      <w:pPr>
        <w:spacing w:before="120" w:beforeLines="50" w:after="240" w:line="520" w:lineRule="exact"/>
        <w:jc w:val="center"/>
        <w:rPr>
          <w:rFonts w:hint="eastAsia" w:ascii="Arial" w:hAnsi="Arial"/>
          <w:b/>
          <w:color w:val="auto"/>
          <w:kern w:val="0"/>
          <w:sz w:val="30"/>
          <w:szCs w:val="20"/>
        </w:rPr>
      </w:pPr>
      <w:r>
        <w:rPr>
          <w:rFonts w:hint="eastAsia"/>
          <w:b/>
          <w:color w:val="auto"/>
          <w:sz w:val="32"/>
          <w:szCs w:val="32"/>
        </w:rPr>
        <w:t>十三、</w:t>
      </w:r>
      <w:r>
        <w:rPr>
          <w:rFonts w:hint="eastAsia" w:ascii="Arial" w:hAnsi="Arial"/>
          <w:b/>
          <w:color w:val="auto"/>
          <w:kern w:val="0"/>
          <w:sz w:val="30"/>
          <w:szCs w:val="20"/>
        </w:rPr>
        <w:t>与投标人关联企业情况表</w:t>
      </w:r>
    </w:p>
    <w:p w14:paraId="647A87EE">
      <w:pPr>
        <w:rPr>
          <w:rFonts w:hint="eastAsia" w:ascii="宋体" w:hAnsi="宋体"/>
          <w:color w:val="auto"/>
          <w:szCs w:val="21"/>
        </w:rPr>
      </w:pPr>
    </w:p>
    <w:p w14:paraId="4F9B320A">
      <w:pPr>
        <w:autoSpaceDE w:val="0"/>
        <w:autoSpaceDN w:val="0"/>
        <w:adjustRightInd w:val="0"/>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投标需按下列表式提供全部具有投资参股关系的关联企业，或具有直接管理和被管理关系的母子公司，或同一母公司的子公司，或法定代表人为同一人的法人单位名单，并承诺真实有效。</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409"/>
        <w:gridCol w:w="2410"/>
        <w:gridCol w:w="1701"/>
      </w:tblGrid>
      <w:tr w14:paraId="1019C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noWrap w:val="0"/>
            <w:vAlign w:val="center"/>
          </w:tcPr>
          <w:p w14:paraId="29A0F781">
            <w:pPr>
              <w:jc w:val="center"/>
              <w:rPr>
                <w:rFonts w:ascii="宋体" w:hAnsi="宋体" w:cs="宋体"/>
                <w:b/>
                <w:color w:val="auto"/>
                <w:kern w:val="0"/>
                <w:szCs w:val="21"/>
              </w:rPr>
            </w:pPr>
            <w:r>
              <w:rPr>
                <w:rFonts w:hint="eastAsia" w:ascii="宋体" w:hAnsi="宋体" w:cs="宋体"/>
                <w:b/>
                <w:color w:val="auto"/>
                <w:kern w:val="0"/>
                <w:szCs w:val="21"/>
              </w:rPr>
              <w:t>序号</w:t>
            </w:r>
          </w:p>
        </w:tc>
        <w:tc>
          <w:tcPr>
            <w:tcW w:w="1701" w:type="dxa"/>
            <w:noWrap w:val="0"/>
            <w:vAlign w:val="center"/>
          </w:tcPr>
          <w:p w14:paraId="721C1E5E">
            <w:pPr>
              <w:jc w:val="center"/>
              <w:rPr>
                <w:rFonts w:ascii="宋体" w:hAnsi="宋体" w:cs="宋体"/>
                <w:b/>
                <w:color w:val="auto"/>
                <w:kern w:val="0"/>
                <w:szCs w:val="21"/>
              </w:rPr>
            </w:pPr>
            <w:r>
              <w:rPr>
                <w:rFonts w:hint="eastAsia" w:ascii="宋体" w:hAnsi="宋体" w:cs="宋体"/>
                <w:b/>
                <w:color w:val="auto"/>
                <w:kern w:val="0"/>
                <w:szCs w:val="21"/>
              </w:rPr>
              <w:t>与投标人关系</w:t>
            </w:r>
          </w:p>
        </w:tc>
        <w:tc>
          <w:tcPr>
            <w:tcW w:w="2409" w:type="dxa"/>
            <w:noWrap w:val="0"/>
            <w:vAlign w:val="center"/>
          </w:tcPr>
          <w:p w14:paraId="7A08A09D">
            <w:pPr>
              <w:jc w:val="center"/>
              <w:rPr>
                <w:rFonts w:ascii="宋体" w:hAnsi="宋体" w:cs="宋体"/>
                <w:b/>
                <w:color w:val="auto"/>
                <w:kern w:val="0"/>
                <w:szCs w:val="21"/>
              </w:rPr>
            </w:pPr>
            <w:r>
              <w:rPr>
                <w:rFonts w:hint="eastAsia" w:ascii="宋体" w:hAnsi="宋体" w:cs="宋体"/>
                <w:b/>
                <w:color w:val="auto"/>
                <w:kern w:val="0"/>
                <w:szCs w:val="21"/>
              </w:rPr>
              <w:t>企业名称</w:t>
            </w:r>
          </w:p>
        </w:tc>
        <w:tc>
          <w:tcPr>
            <w:tcW w:w="2410" w:type="dxa"/>
            <w:noWrap w:val="0"/>
            <w:vAlign w:val="center"/>
          </w:tcPr>
          <w:p w14:paraId="2A09C118">
            <w:pPr>
              <w:jc w:val="center"/>
              <w:rPr>
                <w:rFonts w:ascii="宋体" w:hAnsi="宋体" w:cs="宋体"/>
                <w:b/>
                <w:color w:val="auto"/>
                <w:kern w:val="0"/>
                <w:szCs w:val="21"/>
              </w:rPr>
            </w:pPr>
            <w:r>
              <w:rPr>
                <w:rFonts w:hint="eastAsia" w:ascii="宋体" w:hAnsi="宋体" w:cs="宋体"/>
                <w:b/>
                <w:color w:val="auto"/>
                <w:kern w:val="0"/>
                <w:szCs w:val="21"/>
              </w:rPr>
              <w:t>注册地址</w:t>
            </w:r>
          </w:p>
        </w:tc>
        <w:tc>
          <w:tcPr>
            <w:tcW w:w="1701" w:type="dxa"/>
            <w:noWrap w:val="0"/>
            <w:vAlign w:val="center"/>
          </w:tcPr>
          <w:p w14:paraId="10F793AC">
            <w:pPr>
              <w:jc w:val="center"/>
              <w:rPr>
                <w:b/>
                <w:color w:val="auto"/>
                <w:szCs w:val="21"/>
              </w:rPr>
            </w:pPr>
            <w:r>
              <w:rPr>
                <w:rFonts w:hint="eastAsia" w:ascii="宋体" w:hAnsi="宋体" w:cs="宋体"/>
                <w:b/>
                <w:color w:val="auto"/>
                <w:kern w:val="0"/>
                <w:szCs w:val="21"/>
              </w:rPr>
              <w:t>法定代表人姓名</w:t>
            </w:r>
          </w:p>
        </w:tc>
      </w:tr>
      <w:tr w14:paraId="27446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2F274457">
            <w:pPr>
              <w:autoSpaceDE w:val="0"/>
              <w:autoSpaceDN w:val="0"/>
              <w:adjustRightInd w:val="0"/>
              <w:spacing w:line="280" w:lineRule="exact"/>
              <w:jc w:val="center"/>
              <w:rPr>
                <w:rFonts w:ascii="宋体" w:hAnsi="宋体" w:cs="宋体"/>
                <w:color w:val="auto"/>
                <w:kern w:val="0"/>
                <w:szCs w:val="21"/>
              </w:rPr>
            </w:pPr>
            <w:r>
              <w:rPr>
                <w:rFonts w:hint="eastAsia" w:ascii="宋体" w:hAnsi="宋体" w:cs="宋体"/>
                <w:color w:val="auto"/>
                <w:kern w:val="0"/>
                <w:szCs w:val="21"/>
              </w:rPr>
              <w:t>一</w:t>
            </w:r>
          </w:p>
        </w:tc>
        <w:tc>
          <w:tcPr>
            <w:tcW w:w="8221" w:type="dxa"/>
            <w:gridSpan w:val="4"/>
            <w:noWrap w:val="0"/>
            <w:vAlign w:val="center"/>
          </w:tcPr>
          <w:p w14:paraId="59AEF980">
            <w:pPr>
              <w:autoSpaceDE w:val="0"/>
              <w:autoSpaceDN w:val="0"/>
              <w:adjustRightInd w:val="0"/>
              <w:spacing w:line="280" w:lineRule="exact"/>
              <w:jc w:val="left"/>
              <w:rPr>
                <w:rFonts w:hint="eastAsia" w:ascii="宋体" w:hAnsi="宋体" w:cs="宋体"/>
                <w:color w:val="auto"/>
                <w:kern w:val="0"/>
                <w:szCs w:val="21"/>
              </w:rPr>
            </w:pPr>
            <w:r>
              <w:rPr>
                <w:rFonts w:hint="eastAsia" w:ascii="宋体" w:hAnsi="宋体" w:cs="宋体"/>
                <w:color w:val="auto"/>
                <w:kern w:val="0"/>
                <w:szCs w:val="21"/>
              </w:rPr>
              <w:t>具有投资参股关系的关联企业</w:t>
            </w:r>
          </w:p>
        </w:tc>
      </w:tr>
      <w:tr w14:paraId="16ACB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4F836BBE">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1</w:t>
            </w:r>
          </w:p>
        </w:tc>
        <w:tc>
          <w:tcPr>
            <w:tcW w:w="1701" w:type="dxa"/>
            <w:noWrap w:val="0"/>
            <w:vAlign w:val="center"/>
          </w:tcPr>
          <w:p w14:paraId="69BD3DB6">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w:t>
            </w:r>
          </w:p>
        </w:tc>
        <w:tc>
          <w:tcPr>
            <w:tcW w:w="2409" w:type="dxa"/>
            <w:noWrap w:val="0"/>
            <w:vAlign w:val="top"/>
          </w:tcPr>
          <w:p w14:paraId="17099565">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330A86C2">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6A8971DF">
            <w:pPr>
              <w:autoSpaceDE w:val="0"/>
              <w:autoSpaceDN w:val="0"/>
              <w:adjustRightInd w:val="0"/>
              <w:spacing w:line="280" w:lineRule="exact"/>
              <w:jc w:val="left"/>
              <w:rPr>
                <w:rFonts w:hint="eastAsia" w:ascii="宋体" w:hAnsi="宋体" w:cs="宋体"/>
                <w:color w:val="auto"/>
                <w:kern w:val="0"/>
                <w:szCs w:val="21"/>
              </w:rPr>
            </w:pPr>
          </w:p>
        </w:tc>
      </w:tr>
      <w:tr w14:paraId="2621A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6D5CFA50">
            <w:pPr>
              <w:autoSpaceDE w:val="0"/>
              <w:autoSpaceDN w:val="0"/>
              <w:adjustRightInd w:val="0"/>
              <w:spacing w:line="280" w:lineRule="exact"/>
              <w:jc w:val="center"/>
              <w:rPr>
                <w:rFonts w:hint="eastAsia" w:ascii="宋体" w:hAnsi="宋体" w:cs="宋体"/>
                <w:color w:val="auto"/>
                <w:kern w:val="0"/>
                <w:szCs w:val="21"/>
              </w:rPr>
            </w:pPr>
            <w:r>
              <w:rPr>
                <w:rFonts w:ascii="宋体" w:hAnsi="宋体"/>
                <w:color w:val="auto"/>
                <w:kern w:val="0"/>
                <w:szCs w:val="21"/>
              </w:rPr>
              <w:t>…</w:t>
            </w:r>
          </w:p>
        </w:tc>
        <w:tc>
          <w:tcPr>
            <w:tcW w:w="1701" w:type="dxa"/>
            <w:noWrap w:val="0"/>
            <w:vAlign w:val="center"/>
          </w:tcPr>
          <w:p w14:paraId="31EB7AA1">
            <w:pPr>
              <w:autoSpaceDE w:val="0"/>
              <w:autoSpaceDN w:val="0"/>
              <w:adjustRightInd w:val="0"/>
              <w:spacing w:line="280" w:lineRule="exact"/>
              <w:jc w:val="center"/>
              <w:rPr>
                <w:rFonts w:hint="eastAsia" w:ascii="宋体" w:hAnsi="宋体" w:cs="宋体"/>
                <w:color w:val="auto"/>
                <w:kern w:val="0"/>
                <w:szCs w:val="21"/>
              </w:rPr>
            </w:pPr>
            <w:r>
              <w:rPr>
                <w:rFonts w:ascii="宋体" w:hAnsi="宋体"/>
                <w:color w:val="auto"/>
                <w:kern w:val="0"/>
                <w:szCs w:val="21"/>
              </w:rPr>
              <w:t>……</w:t>
            </w:r>
          </w:p>
        </w:tc>
        <w:tc>
          <w:tcPr>
            <w:tcW w:w="2409" w:type="dxa"/>
            <w:noWrap w:val="0"/>
            <w:vAlign w:val="top"/>
          </w:tcPr>
          <w:p w14:paraId="1CC290B7">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6190B97C">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5C45198B">
            <w:pPr>
              <w:autoSpaceDE w:val="0"/>
              <w:autoSpaceDN w:val="0"/>
              <w:adjustRightInd w:val="0"/>
              <w:spacing w:line="280" w:lineRule="exact"/>
              <w:jc w:val="left"/>
              <w:rPr>
                <w:rFonts w:hint="eastAsia" w:ascii="宋体" w:hAnsi="宋体" w:cs="宋体"/>
                <w:color w:val="auto"/>
                <w:kern w:val="0"/>
                <w:szCs w:val="21"/>
              </w:rPr>
            </w:pPr>
          </w:p>
        </w:tc>
      </w:tr>
      <w:tr w14:paraId="63091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2BCE8E95">
            <w:pPr>
              <w:autoSpaceDE w:val="0"/>
              <w:autoSpaceDN w:val="0"/>
              <w:adjustRightInd w:val="0"/>
              <w:spacing w:line="280" w:lineRule="exact"/>
              <w:jc w:val="center"/>
              <w:rPr>
                <w:rFonts w:ascii="宋体" w:hAnsi="宋体" w:cs="宋体"/>
                <w:color w:val="auto"/>
                <w:kern w:val="0"/>
                <w:szCs w:val="21"/>
              </w:rPr>
            </w:pPr>
            <w:r>
              <w:rPr>
                <w:rFonts w:hint="eastAsia" w:ascii="宋体" w:hAnsi="宋体" w:cs="宋体"/>
                <w:color w:val="auto"/>
                <w:kern w:val="0"/>
                <w:szCs w:val="21"/>
              </w:rPr>
              <w:t>二</w:t>
            </w:r>
          </w:p>
        </w:tc>
        <w:tc>
          <w:tcPr>
            <w:tcW w:w="8221" w:type="dxa"/>
            <w:gridSpan w:val="4"/>
            <w:noWrap w:val="0"/>
            <w:vAlign w:val="center"/>
          </w:tcPr>
          <w:p w14:paraId="208778C7">
            <w:pPr>
              <w:autoSpaceDE w:val="0"/>
              <w:autoSpaceDN w:val="0"/>
              <w:adjustRightInd w:val="0"/>
              <w:spacing w:line="280" w:lineRule="exact"/>
              <w:jc w:val="left"/>
              <w:rPr>
                <w:rFonts w:hint="eastAsia" w:ascii="宋体" w:hAnsi="宋体" w:cs="宋体"/>
                <w:color w:val="auto"/>
                <w:kern w:val="0"/>
                <w:szCs w:val="21"/>
              </w:rPr>
            </w:pPr>
            <w:r>
              <w:rPr>
                <w:rFonts w:hint="eastAsia" w:ascii="宋体" w:hAnsi="宋体" w:cs="宋体"/>
                <w:color w:val="auto"/>
                <w:kern w:val="0"/>
                <w:szCs w:val="21"/>
              </w:rPr>
              <w:t>具有直接管理和被管理关系的母子公司</w:t>
            </w:r>
          </w:p>
        </w:tc>
      </w:tr>
      <w:tr w14:paraId="14BD6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8D4DF96">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1</w:t>
            </w:r>
          </w:p>
        </w:tc>
        <w:tc>
          <w:tcPr>
            <w:tcW w:w="1701" w:type="dxa"/>
            <w:noWrap w:val="0"/>
            <w:vAlign w:val="center"/>
          </w:tcPr>
          <w:p w14:paraId="7C664385">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w:t>
            </w:r>
          </w:p>
        </w:tc>
        <w:tc>
          <w:tcPr>
            <w:tcW w:w="2409" w:type="dxa"/>
            <w:noWrap w:val="0"/>
            <w:vAlign w:val="top"/>
          </w:tcPr>
          <w:p w14:paraId="4516B03E">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3F94F345">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17C69CE7">
            <w:pPr>
              <w:autoSpaceDE w:val="0"/>
              <w:autoSpaceDN w:val="0"/>
              <w:adjustRightInd w:val="0"/>
              <w:spacing w:line="280" w:lineRule="exact"/>
              <w:jc w:val="left"/>
              <w:rPr>
                <w:rFonts w:hint="eastAsia" w:ascii="宋体" w:hAnsi="宋体" w:cs="宋体"/>
                <w:color w:val="auto"/>
                <w:kern w:val="0"/>
                <w:szCs w:val="21"/>
              </w:rPr>
            </w:pPr>
          </w:p>
        </w:tc>
      </w:tr>
      <w:tr w14:paraId="181FD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337DAC5A">
            <w:pPr>
              <w:autoSpaceDE w:val="0"/>
              <w:autoSpaceDN w:val="0"/>
              <w:adjustRightInd w:val="0"/>
              <w:spacing w:line="280" w:lineRule="exact"/>
              <w:jc w:val="center"/>
              <w:rPr>
                <w:rFonts w:hint="eastAsia" w:ascii="宋体" w:hAnsi="宋体" w:cs="宋体"/>
                <w:color w:val="auto"/>
                <w:kern w:val="0"/>
                <w:szCs w:val="21"/>
              </w:rPr>
            </w:pPr>
            <w:r>
              <w:rPr>
                <w:rFonts w:ascii="宋体" w:hAnsi="宋体"/>
                <w:color w:val="auto"/>
                <w:kern w:val="0"/>
                <w:szCs w:val="21"/>
              </w:rPr>
              <w:t>…</w:t>
            </w:r>
          </w:p>
        </w:tc>
        <w:tc>
          <w:tcPr>
            <w:tcW w:w="1701" w:type="dxa"/>
            <w:noWrap w:val="0"/>
            <w:vAlign w:val="center"/>
          </w:tcPr>
          <w:p w14:paraId="58C52AB2">
            <w:pPr>
              <w:autoSpaceDE w:val="0"/>
              <w:autoSpaceDN w:val="0"/>
              <w:adjustRightInd w:val="0"/>
              <w:spacing w:line="280" w:lineRule="exact"/>
              <w:jc w:val="center"/>
              <w:rPr>
                <w:rFonts w:hint="eastAsia" w:ascii="宋体" w:hAnsi="宋体" w:cs="宋体"/>
                <w:color w:val="auto"/>
                <w:kern w:val="0"/>
                <w:szCs w:val="21"/>
              </w:rPr>
            </w:pPr>
            <w:r>
              <w:rPr>
                <w:rFonts w:ascii="宋体" w:hAnsi="宋体"/>
                <w:color w:val="auto"/>
                <w:kern w:val="0"/>
                <w:szCs w:val="21"/>
              </w:rPr>
              <w:t>……</w:t>
            </w:r>
          </w:p>
        </w:tc>
        <w:tc>
          <w:tcPr>
            <w:tcW w:w="2409" w:type="dxa"/>
            <w:noWrap w:val="0"/>
            <w:vAlign w:val="top"/>
          </w:tcPr>
          <w:p w14:paraId="6B1E0601">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79CE9ED6">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7835D204">
            <w:pPr>
              <w:autoSpaceDE w:val="0"/>
              <w:autoSpaceDN w:val="0"/>
              <w:adjustRightInd w:val="0"/>
              <w:spacing w:line="280" w:lineRule="exact"/>
              <w:jc w:val="left"/>
              <w:rPr>
                <w:rFonts w:hint="eastAsia" w:ascii="宋体" w:hAnsi="宋体" w:cs="宋体"/>
                <w:color w:val="auto"/>
                <w:kern w:val="0"/>
                <w:szCs w:val="21"/>
              </w:rPr>
            </w:pPr>
          </w:p>
        </w:tc>
      </w:tr>
      <w:tr w14:paraId="644D0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1AE4DA45">
            <w:pPr>
              <w:autoSpaceDE w:val="0"/>
              <w:autoSpaceDN w:val="0"/>
              <w:adjustRightInd w:val="0"/>
              <w:spacing w:line="280" w:lineRule="exact"/>
              <w:jc w:val="center"/>
              <w:rPr>
                <w:rFonts w:ascii="宋体" w:hAnsi="宋体" w:cs="宋体"/>
                <w:color w:val="auto"/>
                <w:kern w:val="0"/>
                <w:szCs w:val="21"/>
              </w:rPr>
            </w:pPr>
            <w:r>
              <w:rPr>
                <w:rFonts w:hint="eastAsia" w:ascii="宋体" w:hAnsi="宋体" w:cs="宋体"/>
                <w:color w:val="auto"/>
                <w:kern w:val="0"/>
                <w:szCs w:val="21"/>
              </w:rPr>
              <w:t>三</w:t>
            </w:r>
          </w:p>
        </w:tc>
        <w:tc>
          <w:tcPr>
            <w:tcW w:w="8221" w:type="dxa"/>
            <w:gridSpan w:val="4"/>
            <w:noWrap w:val="0"/>
            <w:vAlign w:val="center"/>
          </w:tcPr>
          <w:p w14:paraId="7C14D8E2">
            <w:pPr>
              <w:autoSpaceDE w:val="0"/>
              <w:autoSpaceDN w:val="0"/>
              <w:adjustRightInd w:val="0"/>
              <w:spacing w:line="280" w:lineRule="exact"/>
              <w:rPr>
                <w:rFonts w:hint="eastAsia" w:ascii="宋体" w:hAnsi="宋体" w:cs="宋体"/>
                <w:color w:val="auto"/>
                <w:kern w:val="0"/>
                <w:szCs w:val="21"/>
              </w:rPr>
            </w:pPr>
            <w:r>
              <w:rPr>
                <w:rFonts w:hint="eastAsia" w:ascii="宋体" w:hAnsi="宋体" w:cs="宋体"/>
                <w:color w:val="auto"/>
                <w:kern w:val="0"/>
                <w:szCs w:val="21"/>
              </w:rPr>
              <w:t>为同一母公司的子公司</w:t>
            </w:r>
          </w:p>
        </w:tc>
      </w:tr>
      <w:tr w14:paraId="0DE98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686F6938">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1</w:t>
            </w:r>
          </w:p>
        </w:tc>
        <w:tc>
          <w:tcPr>
            <w:tcW w:w="1701" w:type="dxa"/>
            <w:noWrap w:val="0"/>
            <w:vAlign w:val="center"/>
          </w:tcPr>
          <w:p w14:paraId="20EF7F6C">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w:t>
            </w:r>
          </w:p>
        </w:tc>
        <w:tc>
          <w:tcPr>
            <w:tcW w:w="2409" w:type="dxa"/>
            <w:noWrap w:val="0"/>
            <w:vAlign w:val="top"/>
          </w:tcPr>
          <w:p w14:paraId="4D023633">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7D652EA3">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55AB58B1">
            <w:pPr>
              <w:autoSpaceDE w:val="0"/>
              <w:autoSpaceDN w:val="0"/>
              <w:adjustRightInd w:val="0"/>
              <w:spacing w:line="280" w:lineRule="exact"/>
              <w:jc w:val="left"/>
              <w:rPr>
                <w:rFonts w:hint="eastAsia" w:ascii="宋体" w:hAnsi="宋体" w:cs="宋体"/>
                <w:color w:val="auto"/>
                <w:kern w:val="0"/>
                <w:szCs w:val="21"/>
              </w:rPr>
            </w:pPr>
          </w:p>
        </w:tc>
      </w:tr>
      <w:tr w14:paraId="7BAA9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AD43B8D">
            <w:pPr>
              <w:autoSpaceDE w:val="0"/>
              <w:autoSpaceDN w:val="0"/>
              <w:adjustRightInd w:val="0"/>
              <w:spacing w:line="280" w:lineRule="exact"/>
              <w:jc w:val="center"/>
              <w:rPr>
                <w:rFonts w:hint="eastAsia" w:ascii="宋体" w:hAnsi="宋体" w:cs="宋体"/>
                <w:color w:val="auto"/>
                <w:kern w:val="0"/>
                <w:szCs w:val="21"/>
              </w:rPr>
            </w:pPr>
            <w:r>
              <w:rPr>
                <w:rFonts w:ascii="宋体" w:hAnsi="宋体"/>
                <w:color w:val="auto"/>
                <w:kern w:val="0"/>
                <w:szCs w:val="21"/>
              </w:rPr>
              <w:t>…</w:t>
            </w:r>
          </w:p>
        </w:tc>
        <w:tc>
          <w:tcPr>
            <w:tcW w:w="1701" w:type="dxa"/>
            <w:noWrap w:val="0"/>
            <w:vAlign w:val="center"/>
          </w:tcPr>
          <w:p w14:paraId="5FF63149">
            <w:pPr>
              <w:autoSpaceDE w:val="0"/>
              <w:autoSpaceDN w:val="0"/>
              <w:adjustRightInd w:val="0"/>
              <w:spacing w:line="280" w:lineRule="exact"/>
              <w:jc w:val="center"/>
              <w:rPr>
                <w:rFonts w:hint="eastAsia" w:ascii="宋体" w:hAnsi="宋体" w:cs="宋体"/>
                <w:color w:val="auto"/>
                <w:kern w:val="0"/>
                <w:szCs w:val="21"/>
              </w:rPr>
            </w:pPr>
            <w:r>
              <w:rPr>
                <w:rFonts w:ascii="宋体" w:hAnsi="宋体"/>
                <w:color w:val="auto"/>
                <w:kern w:val="0"/>
                <w:szCs w:val="21"/>
              </w:rPr>
              <w:t>……</w:t>
            </w:r>
          </w:p>
        </w:tc>
        <w:tc>
          <w:tcPr>
            <w:tcW w:w="2409" w:type="dxa"/>
            <w:noWrap w:val="0"/>
            <w:vAlign w:val="top"/>
          </w:tcPr>
          <w:p w14:paraId="62E443B8">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1BBAAE18">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26F5DD19">
            <w:pPr>
              <w:autoSpaceDE w:val="0"/>
              <w:autoSpaceDN w:val="0"/>
              <w:adjustRightInd w:val="0"/>
              <w:spacing w:line="280" w:lineRule="exact"/>
              <w:jc w:val="left"/>
              <w:rPr>
                <w:rFonts w:hint="eastAsia" w:ascii="宋体" w:hAnsi="宋体" w:cs="宋体"/>
                <w:color w:val="auto"/>
                <w:kern w:val="0"/>
                <w:szCs w:val="21"/>
              </w:rPr>
            </w:pPr>
          </w:p>
        </w:tc>
      </w:tr>
      <w:tr w14:paraId="4581A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7BE87798">
            <w:pPr>
              <w:autoSpaceDE w:val="0"/>
              <w:autoSpaceDN w:val="0"/>
              <w:adjustRightInd w:val="0"/>
              <w:spacing w:line="280" w:lineRule="exact"/>
              <w:jc w:val="center"/>
              <w:rPr>
                <w:rFonts w:ascii="宋体" w:hAnsi="宋体" w:cs="宋体"/>
                <w:color w:val="auto"/>
                <w:kern w:val="0"/>
                <w:szCs w:val="21"/>
              </w:rPr>
            </w:pPr>
            <w:r>
              <w:rPr>
                <w:rFonts w:hint="eastAsia" w:ascii="宋体" w:hAnsi="宋体" w:cs="宋体"/>
                <w:color w:val="auto"/>
                <w:kern w:val="0"/>
                <w:szCs w:val="21"/>
              </w:rPr>
              <w:t>四</w:t>
            </w:r>
          </w:p>
        </w:tc>
        <w:tc>
          <w:tcPr>
            <w:tcW w:w="8221" w:type="dxa"/>
            <w:gridSpan w:val="4"/>
            <w:noWrap w:val="0"/>
            <w:vAlign w:val="center"/>
          </w:tcPr>
          <w:p w14:paraId="21E01EBE">
            <w:pPr>
              <w:autoSpaceDE w:val="0"/>
              <w:autoSpaceDN w:val="0"/>
              <w:adjustRightInd w:val="0"/>
              <w:spacing w:line="280" w:lineRule="exact"/>
              <w:jc w:val="left"/>
              <w:rPr>
                <w:rFonts w:hint="eastAsia" w:ascii="宋体" w:hAnsi="宋体" w:cs="宋体"/>
                <w:color w:val="auto"/>
                <w:kern w:val="0"/>
                <w:szCs w:val="21"/>
              </w:rPr>
            </w:pPr>
            <w:r>
              <w:rPr>
                <w:rFonts w:hint="eastAsia" w:ascii="宋体" w:hAnsi="宋体" w:cs="宋体"/>
                <w:color w:val="auto"/>
                <w:kern w:val="0"/>
                <w:szCs w:val="21"/>
              </w:rPr>
              <w:t>法定代表人为同一人的法人单位</w:t>
            </w:r>
          </w:p>
        </w:tc>
      </w:tr>
      <w:tr w14:paraId="341FC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E8E7F03">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1</w:t>
            </w:r>
          </w:p>
        </w:tc>
        <w:tc>
          <w:tcPr>
            <w:tcW w:w="1701" w:type="dxa"/>
            <w:noWrap w:val="0"/>
            <w:vAlign w:val="center"/>
          </w:tcPr>
          <w:p w14:paraId="50358392">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w:t>
            </w:r>
          </w:p>
        </w:tc>
        <w:tc>
          <w:tcPr>
            <w:tcW w:w="2409" w:type="dxa"/>
            <w:noWrap w:val="0"/>
            <w:vAlign w:val="top"/>
          </w:tcPr>
          <w:p w14:paraId="3CA37B5F">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38828C85">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4F13045B">
            <w:pPr>
              <w:autoSpaceDE w:val="0"/>
              <w:autoSpaceDN w:val="0"/>
              <w:adjustRightInd w:val="0"/>
              <w:spacing w:line="280" w:lineRule="exact"/>
              <w:jc w:val="left"/>
              <w:rPr>
                <w:rFonts w:hint="eastAsia" w:ascii="宋体" w:hAnsi="宋体" w:cs="宋体"/>
                <w:color w:val="auto"/>
                <w:kern w:val="0"/>
                <w:szCs w:val="21"/>
              </w:rPr>
            </w:pPr>
          </w:p>
        </w:tc>
      </w:tr>
      <w:tr w14:paraId="493A7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1D456C08">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w:t>
            </w:r>
          </w:p>
        </w:tc>
        <w:tc>
          <w:tcPr>
            <w:tcW w:w="1701" w:type="dxa"/>
            <w:noWrap w:val="0"/>
            <w:vAlign w:val="center"/>
          </w:tcPr>
          <w:p w14:paraId="119880A7">
            <w:pPr>
              <w:autoSpaceDE w:val="0"/>
              <w:autoSpaceDN w:val="0"/>
              <w:adjustRightInd w:val="0"/>
              <w:spacing w:line="280" w:lineRule="exact"/>
              <w:jc w:val="center"/>
              <w:rPr>
                <w:rFonts w:ascii="宋体" w:hAnsi="宋体"/>
                <w:color w:val="auto"/>
                <w:kern w:val="0"/>
                <w:szCs w:val="21"/>
              </w:rPr>
            </w:pPr>
            <w:r>
              <w:rPr>
                <w:rFonts w:ascii="宋体" w:hAnsi="宋体"/>
                <w:color w:val="auto"/>
                <w:kern w:val="0"/>
                <w:szCs w:val="21"/>
              </w:rPr>
              <w:t>……</w:t>
            </w:r>
          </w:p>
        </w:tc>
        <w:tc>
          <w:tcPr>
            <w:tcW w:w="2409" w:type="dxa"/>
            <w:noWrap w:val="0"/>
            <w:vAlign w:val="top"/>
          </w:tcPr>
          <w:p w14:paraId="53AB9A27">
            <w:pPr>
              <w:autoSpaceDE w:val="0"/>
              <w:autoSpaceDN w:val="0"/>
              <w:adjustRightInd w:val="0"/>
              <w:spacing w:line="280" w:lineRule="exact"/>
              <w:jc w:val="left"/>
              <w:rPr>
                <w:rFonts w:hint="eastAsia" w:ascii="宋体" w:hAnsi="宋体" w:cs="宋体"/>
                <w:color w:val="auto"/>
                <w:kern w:val="0"/>
                <w:szCs w:val="21"/>
              </w:rPr>
            </w:pPr>
          </w:p>
        </w:tc>
        <w:tc>
          <w:tcPr>
            <w:tcW w:w="2410" w:type="dxa"/>
            <w:noWrap w:val="0"/>
            <w:vAlign w:val="top"/>
          </w:tcPr>
          <w:p w14:paraId="22C3DE57">
            <w:pPr>
              <w:autoSpaceDE w:val="0"/>
              <w:autoSpaceDN w:val="0"/>
              <w:adjustRightInd w:val="0"/>
              <w:spacing w:line="280" w:lineRule="exact"/>
              <w:jc w:val="left"/>
              <w:rPr>
                <w:rFonts w:hint="eastAsia" w:ascii="宋体" w:hAnsi="宋体" w:cs="宋体"/>
                <w:color w:val="auto"/>
                <w:kern w:val="0"/>
                <w:szCs w:val="21"/>
              </w:rPr>
            </w:pPr>
          </w:p>
        </w:tc>
        <w:tc>
          <w:tcPr>
            <w:tcW w:w="1701" w:type="dxa"/>
            <w:noWrap w:val="0"/>
            <w:vAlign w:val="top"/>
          </w:tcPr>
          <w:p w14:paraId="75861268">
            <w:pPr>
              <w:autoSpaceDE w:val="0"/>
              <w:autoSpaceDN w:val="0"/>
              <w:adjustRightInd w:val="0"/>
              <w:spacing w:line="280" w:lineRule="exact"/>
              <w:jc w:val="left"/>
              <w:rPr>
                <w:rFonts w:hint="eastAsia" w:ascii="宋体" w:hAnsi="宋体" w:cs="宋体"/>
                <w:color w:val="auto"/>
                <w:kern w:val="0"/>
                <w:szCs w:val="21"/>
              </w:rPr>
            </w:pPr>
          </w:p>
        </w:tc>
      </w:tr>
    </w:tbl>
    <w:p w14:paraId="6A34C984">
      <w:pPr>
        <w:autoSpaceDE w:val="0"/>
        <w:autoSpaceDN w:val="0"/>
        <w:adjustRightInd w:val="0"/>
        <w:spacing w:line="500" w:lineRule="exact"/>
        <w:jc w:val="left"/>
        <w:rPr>
          <w:rFonts w:hint="eastAsia" w:ascii="宋体" w:hAnsi="宋体" w:cs="宋体"/>
          <w:color w:val="auto"/>
          <w:kern w:val="0"/>
          <w:szCs w:val="21"/>
        </w:rPr>
      </w:pPr>
      <w:r>
        <w:rPr>
          <w:rFonts w:hint="eastAsia" w:ascii="宋体" w:hAnsi="宋体" w:cs="宋体"/>
          <w:color w:val="auto"/>
          <w:kern w:val="0"/>
          <w:szCs w:val="21"/>
        </w:rPr>
        <w:t>注：1、本表式可根据需要扩展。</w:t>
      </w:r>
    </w:p>
    <w:p w14:paraId="046443E7">
      <w:pPr>
        <w:pStyle w:val="3"/>
        <w:rPr>
          <w:rFonts w:hint="eastAsia" w:ascii="宋体" w:hAnsi="宋体"/>
          <w:color w:val="auto"/>
          <w:szCs w:val="21"/>
        </w:rPr>
      </w:pPr>
    </w:p>
    <w:p w14:paraId="1684F16B">
      <w:pPr>
        <w:pStyle w:val="3"/>
        <w:rPr>
          <w:rFonts w:hint="eastAsia" w:ascii="宋体" w:hAnsi="宋体"/>
          <w:color w:val="auto"/>
          <w:szCs w:val="21"/>
        </w:rPr>
      </w:pPr>
    </w:p>
    <w:p w14:paraId="4AA160A9">
      <w:pPr>
        <w:pStyle w:val="3"/>
        <w:rPr>
          <w:rFonts w:hint="eastAsia" w:ascii="宋体" w:hAnsi="宋体"/>
          <w:color w:val="auto"/>
          <w:szCs w:val="21"/>
        </w:rPr>
      </w:pPr>
    </w:p>
    <w:p w14:paraId="2E8B16A5">
      <w:pPr>
        <w:pStyle w:val="3"/>
        <w:rPr>
          <w:rFonts w:hint="eastAsia" w:ascii="宋体" w:hAnsi="宋体"/>
          <w:color w:val="auto"/>
          <w:szCs w:val="21"/>
        </w:rPr>
      </w:pPr>
    </w:p>
    <w:p w14:paraId="01ADA930">
      <w:pPr>
        <w:pStyle w:val="3"/>
        <w:rPr>
          <w:rFonts w:hint="eastAsia" w:ascii="宋体" w:hAnsi="宋体"/>
          <w:color w:val="auto"/>
          <w:szCs w:val="21"/>
        </w:rPr>
      </w:pPr>
    </w:p>
    <w:p w14:paraId="5A58D99E">
      <w:pPr>
        <w:pStyle w:val="3"/>
        <w:rPr>
          <w:rFonts w:hint="eastAsia" w:ascii="宋体" w:hAnsi="宋体"/>
          <w:color w:val="auto"/>
          <w:szCs w:val="21"/>
        </w:rPr>
      </w:pPr>
    </w:p>
    <w:p w14:paraId="392249B3">
      <w:pPr>
        <w:pStyle w:val="3"/>
        <w:rPr>
          <w:rFonts w:hint="eastAsia" w:ascii="宋体" w:hAnsi="宋体"/>
          <w:color w:val="auto"/>
          <w:szCs w:val="21"/>
        </w:rPr>
      </w:pPr>
    </w:p>
    <w:p w14:paraId="2984D497">
      <w:pPr>
        <w:pStyle w:val="3"/>
        <w:rPr>
          <w:rFonts w:hint="eastAsia" w:ascii="宋体" w:hAnsi="宋体"/>
          <w:color w:val="auto"/>
          <w:szCs w:val="21"/>
        </w:rPr>
      </w:pPr>
    </w:p>
    <w:p w14:paraId="0D9C0E36">
      <w:pPr>
        <w:jc w:val="center"/>
        <w:rPr>
          <w:rFonts w:hint="eastAsia"/>
          <w:b/>
          <w:color w:val="auto"/>
          <w:sz w:val="30"/>
        </w:rPr>
      </w:pPr>
    </w:p>
    <w:p w14:paraId="6728D599">
      <w:pPr>
        <w:jc w:val="center"/>
        <w:rPr>
          <w:b/>
          <w:color w:val="auto"/>
          <w:sz w:val="30"/>
        </w:rPr>
      </w:pPr>
      <w:r>
        <w:rPr>
          <w:rFonts w:hint="eastAsia"/>
          <w:b/>
          <w:color w:val="auto"/>
          <w:sz w:val="30"/>
        </w:rPr>
        <w:t>十四、技术响应表有关格式</w:t>
      </w:r>
    </w:p>
    <w:p w14:paraId="28326792">
      <w:pPr>
        <w:jc w:val="center"/>
        <w:rPr>
          <w:rFonts w:hAnsi="宋体"/>
          <w:b/>
          <w:color w:val="auto"/>
          <w:szCs w:val="21"/>
        </w:rPr>
      </w:pPr>
      <w:r>
        <w:rPr>
          <w:rFonts w:hAnsi="宋体"/>
          <w:b/>
          <w:color w:val="auto"/>
          <w:szCs w:val="21"/>
        </w:rPr>
        <w:t>1</w:t>
      </w:r>
      <w:r>
        <w:rPr>
          <w:rFonts w:hint="eastAsia" w:hAnsi="宋体"/>
          <w:b/>
          <w:color w:val="auto"/>
          <w:szCs w:val="21"/>
        </w:rPr>
        <w:t>、</w:t>
      </w:r>
      <w:r>
        <w:rPr>
          <w:rFonts w:hint="eastAsia"/>
          <w:b/>
          <w:color w:val="auto"/>
          <w:szCs w:val="21"/>
        </w:rPr>
        <w:t>投标项目经理说明表</w:t>
      </w:r>
    </w:p>
    <w:p w14:paraId="1C1E9C3F">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59549679">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65EB1CB9">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6DF0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3FCC35A0">
            <w:pPr>
              <w:spacing w:line="360" w:lineRule="auto"/>
              <w:ind w:hanging="3"/>
              <w:jc w:val="center"/>
              <w:rPr>
                <w:color w:val="auto"/>
              </w:rPr>
            </w:pPr>
            <w:r>
              <w:rPr>
                <w:rFonts w:hint="eastAsia"/>
                <w:color w:val="auto"/>
              </w:rPr>
              <w:t>姓名</w:t>
            </w:r>
          </w:p>
        </w:tc>
        <w:tc>
          <w:tcPr>
            <w:tcW w:w="1051" w:type="dxa"/>
            <w:tcBorders>
              <w:top w:val="single" w:color="auto" w:sz="4" w:space="0"/>
              <w:left w:val="single" w:color="auto" w:sz="4" w:space="0"/>
              <w:bottom w:val="nil"/>
              <w:right w:val="single" w:color="auto" w:sz="4" w:space="0"/>
            </w:tcBorders>
            <w:noWrap w:val="0"/>
            <w:vAlign w:val="center"/>
          </w:tcPr>
          <w:p w14:paraId="6F1CEACB">
            <w:pPr>
              <w:spacing w:line="360" w:lineRule="auto"/>
              <w:ind w:hanging="3"/>
              <w:jc w:val="center"/>
              <w:rPr>
                <w:color w:val="auto"/>
              </w:rPr>
            </w:pPr>
          </w:p>
        </w:tc>
        <w:tc>
          <w:tcPr>
            <w:tcW w:w="1061" w:type="dxa"/>
            <w:tcBorders>
              <w:top w:val="single" w:color="auto" w:sz="4" w:space="0"/>
              <w:left w:val="single" w:color="auto" w:sz="4" w:space="0"/>
              <w:bottom w:val="nil"/>
              <w:right w:val="single" w:color="auto" w:sz="4" w:space="0"/>
            </w:tcBorders>
            <w:noWrap w:val="0"/>
            <w:vAlign w:val="center"/>
          </w:tcPr>
          <w:p w14:paraId="1FF92726">
            <w:pPr>
              <w:spacing w:line="360" w:lineRule="auto"/>
              <w:ind w:hanging="3"/>
              <w:jc w:val="center"/>
              <w:rPr>
                <w:color w:val="auto"/>
              </w:rPr>
            </w:pPr>
            <w:r>
              <w:rPr>
                <w:rFonts w:hint="eastAsia"/>
                <w:color w:val="auto"/>
              </w:rPr>
              <w:t>出生年月</w:t>
            </w:r>
          </w:p>
        </w:tc>
        <w:tc>
          <w:tcPr>
            <w:tcW w:w="1159" w:type="dxa"/>
            <w:tcBorders>
              <w:top w:val="single" w:color="auto" w:sz="4" w:space="0"/>
              <w:left w:val="single" w:color="auto" w:sz="4" w:space="0"/>
              <w:bottom w:val="nil"/>
              <w:right w:val="single" w:color="auto" w:sz="4" w:space="0"/>
            </w:tcBorders>
            <w:noWrap w:val="0"/>
            <w:vAlign w:val="center"/>
          </w:tcPr>
          <w:p w14:paraId="0B6D7F8B">
            <w:pPr>
              <w:spacing w:line="360" w:lineRule="auto"/>
              <w:ind w:hanging="3"/>
              <w:rPr>
                <w:color w:val="auto"/>
              </w:rPr>
            </w:pPr>
          </w:p>
        </w:tc>
        <w:tc>
          <w:tcPr>
            <w:tcW w:w="1140" w:type="dxa"/>
            <w:tcBorders>
              <w:top w:val="single" w:color="auto" w:sz="4" w:space="0"/>
              <w:left w:val="single" w:color="auto" w:sz="4" w:space="0"/>
              <w:bottom w:val="nil"/>
              <w:right w:val="single" w:color="auto" w:sz="4" w:space="0"/>
            </w:tcBorders>
            <w:noWrap w:val="0"/>
            <w:vAlign w:val="center"/>
          </w:tcPr>
          <w:p w14:paraId="5240E88F">
            <w:pPr>
              <w:spacing w:line="360" w:lineRule="auto"/>
              <w:ind w:hanging="3"/>
              <w:rPr>
                <w:color w:val="auto"/>
              </w:rPr>
            </w:pPr>
            <w:r>
              <w:rPr>
                <w:rFonts w:hint="eastAsia"/>
                <w:color w:val="auto"/>
              </w:rPr>
              <w:t>文化程度</w:t>
            </w:r>
          </w:p>
        </w:tc>
        <w:tc>
          <w:tcPr>
            <w:tcW w:w="1050" w:type="dxa"/>
            <w:tcBorders>
              <w:top w:val="single" w:color="auto" w:sz="4" w:space="0"/>
              <w:left w:val="single" w:color="auto" w:sz="4" w:space="0"/>
              <w:bottom w:val="nil"/>
              <w:right w:val="single" w:color="auto" w:sz="4" w:space="0"/>
            </w:tcBorders>
            <w:noWrap w:val="0"/>
            <w:vAlign w:val="center"/>
          </w:tcPr>
          <w:p w14:paraId="1D15F28A">
            <w:pPr>
              <w:spacing w:line="360" w:lineRule="auto"/>
              <w:ind w:hanging="3"/>
              <w:rPr>
                <w:color w:val="auto"/>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75CDD44">
            <w:pPr>
              <w:spacing w:line="360" w:lineRule="auto"/>
              <w:ind w:hanging="3"/>
              <w:rPr>
                <w:color w:val="auto"/>
              </w:rPr>
            </w:pPr>
            <w:r>
              <w:rPr>
                <w:rFonts w:hint="eastAsia"/>
                <w:color w:val="auto"/>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9D5FEB1">
            <w:pPr>
              <w:spacing w:line="360" w:lineRule="auto"/>
              <w:ind w:hanging="3"/>
              <w:rPr>
                <w:color w:val="auto"/>
              </w:rPr>
            </w:pPr>
          </w:p>
        </w:tc>
      </w:tr>
      <w:tr w14:paraId="47DC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79C4CCE3">
            <w:pPr>
              <w:spacing w:line="360" w:lineRule="auto"/>
              <w:ind w:hanging="3"/>
              <w:jc w:val="center"/>
              <w:rPr>
                <w:color w:val="auto"/>
              </w:rPr>
            </w:pPr>
            <w:r>
              <w:rPr>
                <w:rFonts w:hint="eastAsia"/>
                <w:color w:val="auto"/>
              </w:rPr>
              <w:t>从事管理工作年限</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A74E76B">
            <w:pPr>
              <w:spacing w:line="360" w:lineRule="auto"/>
              <w:ind w:hanging="3"/>
              <w:jc w:val="center"/>
              <w:rPr>
                <w:color w:val="auto"/>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0D45581">
            <w:pPr>
              <w:spacing w:line="360" w:lineRule="auto"/>
              <w:ind w:hanging="3"/>
              <w:jc w:val="center"/>
              <w:rPr>
                <w:color w:val="auto"/>
              </w:rPr>
            </w:pPr>
            <w:r>
              <w:rPr>
                <w:rFonts w:hint="eastAsia"/>
                <w:color w:val="auto"/>
              </w:rPr>
              <w:t>聘任时间</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B5E267D">
            <w:pPr>
              <w:spacing w:line="360" w:lineRule="auto"/>
              <w:ind w:hanging="3"/>
              <w:jc w:val="center"/>
              <w:rPr>
                <w:color w:val="auto"/>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B9B6070">
            <w:pPr>
              <w:spacing w:line="360" w:lineRule="auto"/>
              <w:ind w:hanging="3"/>
              <w:rPr>
                <w:color w:val="auto"/>
              </w:rPr>
            </w:pPr>
            <w:r>
              <w:rPr>
                <w:rFonts w:hint="eastAsia"/>
                <w:color w:val="auto"/>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E8A389A">
            <w:pPr>
              <w:spacing w:line="360" w:lineRule="auto"/>
              <w:ind w:hanging="3"/>
              <w:rPr>
                <w:color w:val="auto"/>
              </w:rPr>
            </w:pPr>
          </w:p>
        </w:tc>
      </w:tr>
      <w:tr w14:paraId="2FF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5" w:hRule="atLeast"/>
        </w:trPr>
        <w:tc>
          <w:tcPr>
            <w:tcW w:w="9102" w:type="dxa"/>
            <w:gridSpan w:val="8"/>
            <w:tcBorders>
              <w:top w:val="single" w:color="auto" w:sz="4" w:space="0"/>
              <w:left w:val="single" w:color="auto" w:sz="4" w:space="0"/>
              <w:right w:val="single" w:color="auto" w:sz="4" w:space="0"/>
            </w:tcBorders>
            <w:noWrap w:val="0"/>
            <w:vAlign w:val="top"/>
          </w:tcPr>
          <w:p w14:paraId="5D9CA641">
            <w:pPr>
              <w:spacing w:line="360" w:lineRule="auto"/>
              <w:ind w:hanging="3"/>
              <w:rPr>
                <w:color w:val="auto"/>
              </w:rPr>
            </w:pPr>
            <w:r>
              <w:rPr>
                <w:rFonts w:hint="eastAsia"/>
                <w:color w:val="auto"/>
              </w:rPr>
              <w:t>主要工作经历：</w:t>
            </w:r>
          </w:p>
          <w:p w14:paraId="755AF5BC">
            <w:pPr>
              <w:spacing w:line="360" w:lineRule="auto"/>
              <w:ind w:hanging="3"/>
              <w:rPr>
                <w:color w:val="auto"/>
              </w:rPr>
            </w:pPr>
          </w:p>
        </w:tc>
      </w:tr>
    </w:tbl>
    <w:p w14:paraId="3618CB81">
      <w:pPr>
        <w:rPr>
          <w:color w:val="auto"/>
        </w:rPr>
      </w:pPr>
    </w:p>
    <w:p w14:paraId="3087F17E">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609C3B47">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5F7A5EE9">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79878E3">
      <w:pPr>
        <w:spacing w:line="360" w:lineRule="auto"/>
        <w:jc w:val="center"/>
        <w:rPr>
          <w:b/>
          <w:color w:val="auto"/>
          <w:szCs w:val="21"/>
        </w:rPr>
      </w:pPr>
      <w:r>
        <w:rPr>
          <w:rFonts w:ascii="宋体" w:hAnsi="宋体"/>
          <w:b/>
          <w:color w:val="auto"/>
          <w:szCs w:val="21"/>
        </w:rPr>
        <w:br w:type="page"/>
      </w:r>
      <w:r>
        <w:rPr>
          <w:rFonts w:hint="eastAsia" w:ascii="宋体" w:hAnsi="宋体"/>
          <w:b/>
          <w:color w:val="auto"/>
          <w:szCs w:val="21"/>
        </w:rPr>
        <w:t>2、</w:t>
      </w:r>
      <w:r>
        <w:rPr>
          <w:rFonts w:hint="eastAsia"/>
          <w:b/>
          <w:color w:val="auto"/>
          <w:szCs w:val="21"/>
        </w:rPr>
        <w:t>投入项目的管理、技术人员配备及相关工作经历、资质汇总表</w:t>
      </w:r>
    </w:p>
    <w:p w14:paraId="474CBDD1">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424AB402">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48D15406">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tbl>
      <w:tblPr>
        <w:tblStyle w:val="11"/>
        <w:tblW w:w="89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350"/>
        <w:gridCol w:w="728"/>
        <w:gridCol w:w="1254"/>
        <w:gridCol w:w="1114"/>
        <w:gridCol w:w="1071"/>
        <w:gridCol w:w="1147"/>
        <w:gridCol w:w="1661"/>
      </w:tblGrid>
      <w:tr w14:paraId="5460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Borders>
              <w:top w:val="single" w:color="auto" w:sz="4" w:space="0"/>
              <w:left w:val="single" w:color="auto" w:sz="4" w:space="0"/>
              <w:bottom w:val="single" w:color="auto" w:sz="4" w:space="0"/>
              <w:right w:val="single" w:color="auto" w:sz="4" w:space="0"/>
            </w:tcBorders>
            <w:noWrap w:val="0"/>
            <w:vAlign w:val="center"/>
          </w:tcPr>
          <w:p w14:paraId="4B081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Cs w:val="21"/>
                <w:lang w:val="en-US" w:eastAsia="zh-CN"/>
              </w:rPr>
            </w:pPr>
            <w:r>
              <w:rPr>
                <w:rFonts w:hint="eastAsia"/>
                <w:color w:val="auto"/>
                <w:szCs w:val="21"/>
                <w:lang w:val="en-US" w:eastAsia="zh-CN"/>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6A2B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项目组成员姓名</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788B6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年龄</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5C16A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在项目组中的岗位</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6AA4F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学历和毕业时间</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34D35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进入本单位时间</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00F9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相关工作经历</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0A28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eastAsia"/>
                <w:color w:val="auto"/>
                <w:szCs w:val="21"/>
              </w:rPr>
              <w:t>联系方式</w:t>
            </w:r>
          </w:p>
        </w:tc>
      </w:tr>
      <w:tr w14:paraId="7A8D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Borders>
              <w:top w:val="single" w:color="auto" w:sz="4" w:space="0"/>
              <w:left w:val="single" w:color="auto" w:sz="4" w:space="0"/>
              <w:bottom w:val="single" w:color="auto" w:sz="4" w:space="0"/>
              <w:right w:val="single" w:color="auto" w:sz="4" w:space="0"/>
            </w:tcBorders>
            <w:noWrap w:val="0"/>
            <w:vAlign w:val="top"/>
          </w:tcPr>
          <w:p w14:paraId="08E42B94">
            <w:pPr>
              <w:spacing w:line="360" w:lineRule="auto"/>
              <w:rPr>
                <w:color w:val="auto"/>
                <w:szCs w:val="21"/>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3C84D62">
            <w:pPr>
              <w:spacing w:line="360" w:lineRule="auto"/>
              <w:rPr>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245F316D">
            <w:pPr>
              <w:spacing w:line="360" w:lineRule="auto"/>
              <w:rPr>
                <w:color w:val="auto"/>
                <w:szCs w:val="21"/>
              </w:rPr>
            </w:pPr>
          </w:p>
        </w:tc>
        <w:tc>
          <w:tcPr>
            <w:tcW w:w="1254" w:type="dxa"/>
            <w:tcBorders>
              <w:top w:val="single" w:color="auto" w:sz="4" w:space="0"/>
              <w:left w:val="single" w:color="auto" w:sz="4" w:space="0"/>
              <w:bottom w:val="single" w:color="auto" w:sz="4" w:space="0"/>
              <w:right w:val="single" w:color="auto" w:sz="4" w:space="0"/>
            </w:tcBorders>
            <w:noWrap w:val="0"/>
            <w:vAlign w:val="top"/>
          </w:tcPr>
          <w:p w14:paraId="19206AB7">
            <w:pPr>
              <w:spacing w:line="360" w:lineRule="auto"/>
              <w:rPr>
                <w:color w:val="auto"/>
                <w:szCs w:val="21"/>
              </w:rPr>
            </w:pPr>
          </w:p>
        </w:tc>
        <w:tc>
          <w:tcPr>
            <w:tcW w:w="1114" w:type="dxa"/>
            <w:tcBorders>
              <w:top w:val="single" w:color="auto" w:sz="4" w:space="0"/>
              <w:left w:val="single" w:color="auto" w:sz="4" w:space="0"/>
              <w:bottom w:val="single" w:color="auto" w:sz="4" w:space="0"/>
              <w:right w:val="single" w:color="auto" w:sz="4" w:space="0"/>
            </w:tcBorders>
            <w:noWrap w:val="0"/>
            <w:vAlign w:val="top"/>
          </w:tcPr>
          <w:p w14:paraId="500143EF">
            <w:pPr>
              <w:spacing w:line="360" w:lineRule="auto"/>
              <w:rPr>
                <w:color w:val="auto"/>
                <w:szCs w:val="21"/>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550FA08C">
            <w:pPr>
              <w:spacing w:line="360" w:lineRule="auto"/>
              <w:rPr>
                <w:color w:val="auto"/>
                <w:szCs w:val="21"/>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1AD7DE09">
            <w:pPr>
              <w:spacing w:line="360" w:lineRule="auto"/>
              <w:rPr>
                <w:color w:val="auto"/>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14:paraId="485CB0B4">
            <w:pPr>
              <w:spacing w:line="360" w:lineRule="auto"/>
              <w:rPr>
                <w:color w:val="auto"/>
                <w:szCs w:val="21"/>
              </w:rPr>
            </w:pPr>
          </w:p>
        </w:tc>
      </w:tr>
      <w:tr w14:paraId="3DBD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Borders>
              <w:top w:val="single" w:color="auto" w:sz="4" w:space="0"/>
              <w:left w:val="single" w:color="auto" w:sz="4" w:space="0"/>
              <w:bottom w:val="single" w:color="auto" w:sz="4" w:space="0"/>
              <w:right w:val="single" w:color="auto" w:sz="4" w:space="0"/>
            </w:tcBorders>
            <w:noWrap w:val="0"/>
            <w:vAlign w:val="top"/>
          </w:tcPr>
          <w:p w14:paraId="7ED23917">
            <w:pPr>
              <w:spacing w:line="360" w:lineRule="auto"/>
              <w:rPr>
                <w:color w:val="auto"/>
                <w:szCs w:val="21"/>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27400B6">
            <w:pPr>
              <w:spacing w:line="360" w:lineRule="auto"/>
              <w:rPr>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6AED2344">
            <w:pPr>
              <w:spacing w:line="360" w:lineRule="auto"/>
              <w:rPr>
                <w:color w:val="auto"/>
                <w:szCs w:val="21"/>
              </w:rPr>
            </w:pPr>
          </w:p>
        </w:tc>
        <w:tc>
          <w:tcPr>
            <w:tcW w:w="1254" w:type="dxa"/>
            <w:tcBorders>
              <w:top w:val="single" w:color="auto" w:sz="4" w:space="0"/>
              <w:left w:val="single" w:color="auto" w:sz="4" w:space="0"/>
              <w:bottom w:val="single" w:color="auto" w:sz="4" w:space="0"/>
              <w:right w:val="single" w:color="auto" w:sz="4" w:space="0"/>
            </w:tcBorders>
            <w:noWrap w:val="0"/>
            <w:vAlign w:val="top"/>
          </w:tcPr>
          <w:p w14:paraId="0D73AA3A">
            <w:pPr>
              <w:spacing w:line="360" w:lineRule="auto"/>
              <w:rPr>
                <w:color w:val="auto"/>
                <w:szCs w:val="21"/>
              </w:rPr>
            </w:pPr>
          </w:p>
        </w:tc>
        <w:tc>
          <w:tcPr>
            <w:tcW w:w="1114" w:type="dxa"/>
            <w:tcBorders>
              <w:top w:val="single" w:color="auto" w:sz="4" w:space="0"/>
              <w:left w:val="single" w:color="auto" w:sz="4" w:space="0"/>
              <w:bottom w:val="single" w:color="auto" w:sz="4" w:space="0"/>
              <w:right w:val="single" w:color="auto" w:sz="4" w:space="0"/>
            </w:tcBorders>
            <w:noWrap w:val="0"/>
            <w:vAlign w:val="top"/>
          </w:tcPr>
          <w:p w14:paraId="253867D3">
            <w:pPr>
              <w:spacing w:line="360" w:lineRule="auto"/>
              <w:rPr>
                <w:color w:val="auto"/>
                <w:szCs w:val="21"/>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137438B6">
            <w:pPr>
              <w:spacing w:line="360" w:lineRule="auto"/>
              <w:rPr>
                <w:color w:val="auto"/>
                <w:szCs w:val="21"/>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4600EF1C">
            <w:pPr>
              <w:spacing w:line="360" w:lineRule="auto"/>
              <w:rPr>
                <w:color w:val="auto"/>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14:paraId="0A3D172C">
            <w:pPr>
              <w:spacing w:line="360" w:lineRule="auto"/>
              <w:rPr>
                <w:color w:val="auto"/>
                <w:szCs w:val="21"/>
              </w:rPr>
            </w:pPr>
          </w:p>
        </w:tc>
      </w:tr>
      <w:tr w14:paraId="50FD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Borders>
              <w:top w:val="single" w:color="auto" w:sz="4" w:space="0"/>
              <w:left w:val="single" w:color="auto" w:sz="4" w:space="0"/>
              <w:bottom w:val="single" w:color="auto" w:sz="4" w:space="0"/>
              <w:right w:val="single" w:color="auto" w:sz="4" w:space="0"/>
            </w:tcBorders>
            <w:noWrap w:val="0"/>
            <w:vAlign w:val="top"/>
          </w:tcPr>
          <w:p w14:paraId="7BBFC833">
            <w:pPr>
              <w:spacing w:line="360" w:lineRule="auto"/>
              <w:rPr>
                <w:color w:val="auto"/>
                <w:szCs w:val="21"/>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AA1460B">
            <w:pPr>
              <w:spacing w:line="360" w:lineRule="auto"/>
              <w:rPr>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42C31CA0">
            <w:pPr>
              <w:spacing w:line="360" w:lineRule="auto"/>
              <w:rPr>
                <w:color w:val="auto"/>
                <w:szCs w:val="21"/>
              </w:rPr>
            </w:pPr>
          </w:p>
        </w:tc>
        <w:tc>
          <w:tcPr>
            <w:tcW w:w="1254" w:type="dxa"/>
            <w:tcBorders>
              <w:top w:val="single" w:color="auto" w:sz="4" w:space="0"/>
              <w:left w:val="single" w:color="auto" w:sz="4" w:space="0"/>
              <w:bottom w:val="single" w:color="auto" w:sz="4" w:space="0"/>
              <w:right w:val="single" w:color="auto" w:sz="4" w:space="0"/>
            </w:tcBorders>
            <w:noWrap w:val="0"/>
            <w:vAlign w:val="top"/>
          </w:tcPr>
          <w:p w14:paraId="5D09B550">
            <w:pPr>
              <w:spacing w:line="360" w:lineRule="auto"/>
              <w:rPr>
                <w:color w:val="auto"/>
                <w:szCs w:val="21"/>
              </w:rPr>
            </w:pPr>
          </w:p>
        </w:tc>
        <w:tc>
          <w:tcPr>
            <w:tcW w:w="1114" w:type="dxa"/>
            <w:tcBorders>
              <w:top w:val="single" w:color="auto" w:sz="4" w:space="0"/>
              <w:left w:val="single" w:color="auto" w:sz="4" w:space="0"/>
              <w:bottom w:val="single" w:color="auto" w:sz="4" w:space="0"/>
              <w:right w:val="single" w:color="auto" w:sz="4" w:space="0"/>
            </w:tcBorders>
            <w:noWrap w:val="0"/>
            <w:vAlign w:val="top"/>
          </w:tcPr>
          <w:p w14:paraId="4E39B671">
            <w:pPr>
              <w:spacing w:line="360" w:lineRule="auto"/>
              <w:rPr>
                <w:color w:val="auto"/>
                <w:szCs w:val="21"/>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12BAF4B1">
            <w:pPr>
              <w:spacing w:line="360" w:lineRule="auto"/>
              <w:rPr>
                <w:color w:val="auto"/>
                <w:szCs w:val="21"/>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113481AA">
            <w:pPr>
              <w:spacing w:line="360" w:lineRule="auto"/>
              <w:rPr>
                <w:color w:val="auto"/>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14:paraId="00B37BEB">
            <w:pPr>
              <w:spacing w:line="360" w:lineRule="auto"/>
              <w:rPr>
                <w:color w:val="auto"/>
                <w:szCs w:val="21"/>
              </w:rPr>
            </w:pPr>
          </w:p>
        </w:tc>
      </w:tr>
      <w:tr w14:paraId="28BD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Borders>
              <w:top w:val="single" w:color="auto" w:sz="4" w:space="0"/>
              <w:left w:val="single" w:color="auto" w:sz="4" w:space="0"/>
              <w:bottom w:val="single" w:color="auto" w:sz="4" w:space="0"/>
              <w:right w:val="single" w:color="auto" w:sz="4" w:space="0"/>
            </w:tcBorders>
            <w:noWrap w:val="0"/>
            <w:vAlign w:val="top"/>
          </w:tcPr>
          <w:p w14:paraId="0143C637">
            <w:pPr>
              <w:spacing w:line="360" w:lineRule="auto"/>
              <w:rPr>
                <w:color w:val="auto"/>
                <w:szCs w:val="21"/>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0C81375">
            <w:pPr>
              <w:spacing w:line="360" w:lineRule="auto"/>
              <w:rPr>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0BDB7E3">
            <w:pPr>
              <w:spacing w:line="360" w:lineRule="auto"/>
              <w:rPr>
                <w:color w:val="auto"/>
                <w:szCs w:val="21"/>
              </w:rPr>
            </w:pPr>
          </w:p>
        </w:tc>
        <w:tc>
          <w:tcPr>
            <w:tcW w:w="1254" w:type="dxa"/>
            <w:tcBorders>
              <w:top w:val="single" w:color="auto" w:sz="4" w:space="0"/>
              <w:left w:val="single" w:color="auto" w:sz="4" w:space="0"/>
              <w:bottom w:val="single" w:color="auto" w:sz="4" w:space="0"/>
              <w:right w:val="single" w:color="auto" w:sz="4" w:space="0"/>
            </w:tcBorders>
            <w:noWrap w:val="0"/>
            <w:vAlign w:val="top"/>
          </w:tcPr>
          <w:p w14:paraId="4CF04672">
            <w:pPr>
              <w:spacing w:line="360" w:lineRule="auto"/>
              <w:rPr>
                <w:color w:val="auto"/>
                <w:szCs w:val="21"/>
              </w:rPr>
            </w:pPr>
          </w:p>
        </w:tc>
        <w:tc>
          <w:tcPr>
            <w:tcW w:w="1114" w:type="dxa"/>
            <w:tcBorders>
              <w:top w:val="single" w:color="auto" w:sz="4" w:space="0"/>
              <w:left w:val="single" w:color="auto" w:sz="4" w:space="0"/>
              <w:bottom w:val="single" w:color="auto" w:sz="4" w:space="0"/>
              <w:right w:val="single" w:color="auto" w:sz="4" w:space="0"/>
            </w:tcBorders>
            <w:noWrap w:val="0"/>
            <w:vAlign w:val="top"/>
          </w:tcPr>
          <w:p w14:paraId="03456939">
            <w:pPr>
              <w:spacing w:line="360" w:lineRule="auto"/>
              <w:rPr>
                <w:color w:val="auto"/>
                <w:szCs w:val="21"/>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74CB6066">
            <w:pPr>
              <w:spacing w:line="360" w:lineRule="auto"/>
              <w:rPr>
                <w:color w:val="auto"/>
                <w:szCs w:val="21"/>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3C4C244F">
            <w:pPr>
              <w:spacing w:line="360" w:lineRule="auto"/>
              <w:rPr>
                <w:color w:val="auto"/>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14:paraId="74FD3DD0">
            <w:pPr>
              <w:spacing w:line="360" w:lineRule="auto"/>
              <w:rPr>
                <w:color w:val="auto"/>
                <w:szCs w:val="21"/>
              </w:rPr>
            </w:pPr>
          </w:p>
        </w:tc>
      </w:tr>
    </w:tbl>
    <w:p w14:paraId="178BB518">
      <w:pPr>
        <w:spacing w:line="360" w:lineRule="auto"/>
        <w:rPr>
          <w:color w:val="auto"/>
          <w:szCs w:val="21"/>
        </w:rPr>
      </w:pPr>
    </w:p>
    <w:p w14:paraId="6B5D98FE">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529CF8FC">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3FF74387">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FE5F03B">
      <w:pPr>
        <w:spacing w:line="360" w:lineRule="auto"/>
        <w:jc w:val="center"/>
        <w:rPr>
          <w:rFonts w:ascii="宋体" w:hAnsi="宋体"/>
          <w:b/>
          <w:color w:val="auto"/>
          <w:szCs w:val="21"/>
        </w:rPr>
      </w:pPr>
      <w:r>
        <w:rPr>
          <w:rFonts w:ascii="宋体" w:hAnsi="宋体"/>
          <w:color w:val="auto"/>
          <w:szCs w:val="21"/>
        </w:rPr>
        <w:br w:type="page"/>
      </w:r>
      <w:r>
        <w:rPr>
          <w:rFonts w:hint="eastAsia" w:ascii="宋体" w:hAnsi="宋体"/>
          <w:b/>
          <w:color w:val="auto"/>
          <w:szCs w:val="21"/>
        </w:rPr>
        <w:t>3、技术响应偏离表格式</w:t>
      </w:r>
    </w:p>
    <w:p w14:paraId="31ED59A5">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5B88782B">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43A03C78">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tbl>
      <w:tblPr>
        <w:tblStyle w:val="11"/>
        <w:tblW w:w="0" w:type="auto"/>
        <w:tblInd w:w="-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9"/>
        <w:gridCol w:w="1527"/>
        <w:gridCol w:w="1526"/>
        <w:gridCol w:w="1526"/>
        <w:gridCol w:w="2837"/>
      </w:tblGrid>
      <w:tr w14:paraId="67B3F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4" w:hRule="atLeast"/>
          <w:tblHeader/>
        </w:trPr>
        <w:tc>
          <w:tcPr>
            <w:tcW w:w="1529" w:type="dxa"/>
            <w:tcBorders>
              <w:top w:val="single" w:color="auto" w:sz="12" w:space="0"/>
              <w:bottom w:val="double" w:color="auto" w:sz="4" w:space="0"/>
            </w:tcBorders>
            <w:noWrap w:val="0"/>
            <w:vAlign w:val="center"/>
          </w:tcPr>
          <w:p w14:paraId="38BB7B81">
            <w:pPr>
              <w:jc w:val="center"/>
              <w:rPr>
                <w:color w:val="auto"/>
              </w:rPr>
            </w:pPr>
            <w:r>
              <w:rPr>
                <w:rFonts w:hint="eastAsia"/>
                <w:color w:val="auto"/>
              </w:rPr>
              <w:t>设备名称</w:t>
            </w:r>
          </w:p>
        </w:tc>
        <w:tc>
          <w:tcPr>
            <w:tcW w:w="1527" w:type="dxa"/>
            <w:tcBorders>
              <w:top w:val="single" w:color="auto" w:sz="12" w:space="0"/>
              <w:bottom w:val="double" w:color="auto" w:sz="4" w:space="0"/>
            </w:tcBorders>
            <w:noWrap w:val="0"/>
            <w:vAlign w:val="center"/>
          </w:tcPr>
          <w:p w14:paraId="0DFF12D8">
            <w:pPr>
              <w:jc w:val="center"/>
              <w:rPr>
                <w:color w:val="auto"/>
              </w:rPr>
            </w:pPr>
            <w:r>
              <w:rPr>
                <w:rFonts w:hint="eastAsia"/>
                <w:color w:val="auto"/>
              </w:rPr>
              <w:t>招标规格</w:t>
            </w:r>
          </w:p>
        </w:tc>
        <w:tc>
          <w:tcPr>
            <w:tcW w:w="1526" w:type="dxa"/>
            <w:tcBorders>
              <w:top w:val="single" w:color="auto" w:sz="12" w:space="0"/>
              <w:bottom w:val="double" w:color="auto" w:sz="4" w:space="0"/>
            </w:tcBorders>
            <w:noWrap w:val="0"/>
            <w:vAlign w:val="center"/>
          </w:tcPr>
          <w:p w14:paraId="61FD40EE">
            <w:pPr>
              <w:jc w:val="center"/>
              <w:rPr>
                <w:color w:val="auto"/>
              </w:rPr>
            </w:pPr>
            <w:r>
              <w:rPr>
                <w:rFonts w:hint="eastAsia"/>
                <w:color w:val="auto"/>
              </w:rPr>
              <w:t>投标规格</w:t>
            </w:r>
          </w:p>
        </w:tc>
        <w:tc>
          <w:tcPr>
            <w:tcW w:w="1526" w:type="dxa"/>
            <w:tcBorders>
              <w:top w:val="single" w:color="auto" w:sz="12" w:space="0"/>
              <w:bottom w:val="double" w:color="auto" w:sz="4" w:space="0"/>
            </w:tcBorders>
            <w:noWrap w:val="0"/>
            <w:vAlign w:val="center"/>
          </w:tcPr>
          <w:p w14:paraId="4CC53F9E">
            <w:pPr>
              <w:jc w:val="center"/>
              <w:rPr>
                <w:color w:val="auto"/>
              </w:rPr>
            </w:pPr>
            <w:r>
              <w:rPr>
                <w:rFonts w:hint="eastAsia"/>
                <w:color w:val="auto"/>
              </w:rPr>
              <w:t>偏离内容</w:t>
            </w:r>
          </w:p>
        </w:tc>
        <w:tc>
          <w:tcPr>
            <w:tcW w:w="2837" w:type="dxa"/>
            <w:tcBorders>
              <w:top w:val="single" w:color="auto" w:sz="12" w:space="0"/>
              <w:bottom w:val="double" w:color="auto" w:sz="4" w:space="0"/>
            </w:tcBorders>
            <w:noWrap w:val="0"/>
            <w:vAlign w:val="center"/>
          </w:tcPr>
          <w:p w14:paraId="65A1827C">
            <w:pPr>
              <w:jc w:val="center"/>
              <w:rPr>
                <w:color w:val="auto"/>
              </w:rPr>
            </w:pPr>
            <w:r>
              <w:rPr>
                <w:rFonts w:hint="eastAsia"/>
                <w:color w:val="auto"/>
              </w:rPr>
              <w:t>说明</w:t>
            </w:r>
          </w:p>
        </w:tc>
      </w:tr>
      <w:tr w14:paraId="4EDCA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529" w:type="dxa"/>
            <w:tcBorders>
              <w:top w:val="double" w:color="auto" w:sz="4" w:space="0"/>
            </w:tcBorders>
            <w:noWrap w:val="0"/>
            <w:vAlign w:val="top"/>
          </w:tcPr>
          <w:p w14:paraId="1A0C6E92">
            <w:pPr>
              <w:pStyle w:val="5"/>
              <w:ind w:right="72"/>
              <w:jc w:val="left"/>
              <w:rPr>
                <w:color w:val="auto"/>
              </w:rPr>
            </w:pPr>
          </w:p>
        </w:tc>
        <w:tc>
          <w:tcPr>
            <w:tcW w:w="1527" w:type="dxa"/>
            <w:tcBorders>
              <w:top w:val="double" w:color="auto" w:sz="4" w:space="0"/>
            </w:tcBorders>
            <w:noWrap w:val="0"/>
            <w:vAlign w:val="top"/>
          </w:tcPr>
          <w:p w14:paraId="1487D576">
            <w:pPr>
              <w:pStyle w:val="5"/>
              <w:ind w:right="72"/>
              <w:jc w:val="left"/>
              <w:rPr>
                <w:color w:val="auto"/>
              </w:rPr>
            </w:pPr>
          </w:p>
        </w:tc>
        <w:tc>
          <w:tcPr>
            <w:tcW w:w="1526" w:type="dxa"/>
            <w:tcBorders>
              <w:top w:val="double" w:color="auto" w:sz="4" w:space="0"/>
            </w:tcBorders>
            <w:noWrap w:val="0"/>
            <w:vAlign w:val="top"/>
          </w:tcPr>
          <w:p w14:paraId="168B05F0">
            <w:pPr>
              <w:pStyle w:val="5"/>
              <w:ind w:right="72"/>
              <w:jc w:val="left"/>
              <w:rPr>
                <w:color w:val="auto"/>
              </w:rPr>
            </w:pPr>
          </w:p>
        </w:tc>
        <w:tc>
          <w:tcPr>
            <w:tcW w:w="1526" w:type="dxa"/>
            <w:tcBorders>
              <w:top w:val="double" w:color="auto" w:sz="4" w:space="0"/>
            </w:tcBorders>
            <w:noWrap w:val="0"/>
            <w:vAlign w:val="top"/>
          </w:tcPr>
          <w:p w14:paraId="203D3644">
            <w:pPr>
              <w:pStyle w:val="5"/>
              <w:ind w:right="72"/>
              <w:jc w:val="left"/>
              <w:rPr>
                <w:color w:val="auto"/>
              </w:rPr>
            </w:pPr>
          </w:p>
        </w:tc>
        <w:tc>
          <w:tcPr>
            <w:tcW w:w="2837" w:type="dxa"/>
            <w:tcBorders>
              <w:top w:val="double" w:color="auto" w:sz="4" w:space="0"/>
            </w:tcBorders>
            <w:noWrap w:val="0"/>
            <w:vAlign w:val="top"/>
          </w:tcPr>
          <w:p w14:paraId="26B14C76">
            <w:pPr>
              <w:pStyle w:val="5"/>
              <w:ind w:right="72"/>
              <w:jc w:val="left"/>
              <w:rPr>
                <w:color w:val="auto"/>
              </w:rPr>
            </w:pPr>
          </w:p>
        </w:tc>
      </w:tr>
      <w:tr w14:paraId="5B7CD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529" w:type="dxa"/>
            <w:noWrap w:val="0"/>
            <w:vAlign w:val="top"/>
          </w:tcPr>
          <w:p w14:paraId="282C50EC">
            <w:pPr>
              <w:pStyle w:val="5"/>
              <w:ind w:right="72"/>
              <w:jc w:val="left"/>
              <w:rPr>
                <w:color w:val="auto"/>
              </w:rPr>
            </w:pPr>
          </w:p>
        </w:tc>
        <w:tc>
          <w:tcPr>
            <w:tcW w:w="1527" w:type="dxa"/>
            <w:noWrap w:val="0"/>
            <w:vAlign w:val="top"/>
          </w:tcPr>
          <w:p w14:paraId="1F4E84F1">
            <w:pPr>
              <w:pStyle w:val="5"/>
              <w:ind w:right="72"/>
              <w:jc w:val="left"/>
              <w:rPr>
                <w:color w:val="auto"/>
              </w:rPr>
            </w:pPr>
          </w:p>
        </w:tc>
        <w:tc>
          <w:tcPr>
            <w:tcW w:w="1526" w:type="dxa"/>
            <w:noWrap w:val="0"/>
            <w:vAlign w:val="top"/>
          </w:tcPr>
          <w:p w14:paraId="3B50AF26">
            <w:pPr>
              <w:pStyle w:val="5"/>
              <w:ind w:right="72"/>
              <w:jc w:val="left"/>
              <w:rPr>
                <w:color w:val="auto"/>
              </w:rPr>
            </w:pPr>
          </w:p>
        </w:tc>
        <w:tc>
          <w:tcPr>
            <w:tcW w:w="1526" w:type="dxa"/>
            <w:noWrap w:val="0"/>
            <w:vAlign w:val="top"/>
          </w:tcPr>
          <w:p w14:paraId="33C516D7">
            <w:pPr>
              <w:pStyle w:val="5"/>
              <w:ind w:right="72"/>
              <w:jc w:val="left"/>
              <w:rPr>
                <w:color w:val="auto"/>
              </w:rPr>
            </w:pPr>
          </w:p>
        </w:tc>
        <w:tc>
          <w:tcPr>
            <w:tcW w:w="2837" w:type="dxa"/>
            <w:noWrap w:val="0"/>
            <w:vAlign w:val="top"/>
          </w:tcPr>
          <w:p w14:paraId="59556EFA">
            <w:pPr>
              <w:pStyle w:val="5"/>
              <w:ind w:right="72"/>
              <w:jc w:val="left"/>
              <w:rPr>
                <w:color w:val="auto"/>
              </w:rPr>
            </w:pPr>
          </w:p>
        </w:tc>
      </w:tr>
    </w:tbl>
    <w:p w14:paraId="57D15B88">
      <w:pPr>
        <w:pStyle w:val="3"/>
        <w:adjustRightInd/>
        <w:spacing w:line="360" w:lineRule="auto"/>
        <w:ind w:firstLine="0"/>
        <w:rPr>
          <w:rFonts w:hint="eastAsia" w:ascii="宋体" w:hAnsi="宋体" w:cs="宋体"/>
          <w:color w:val="auto"/>
          <w:sz w:val="21"/>
          <w:szCs w:val="21"/>
        </w:rPr>
      </w:pPr>
    </w:p>
    <w:p w14:paraId="733CEDCB">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459CA165">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460C5C4D">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AF00F21">
      <w:pPr>
        <w:pStyle w:val="10"/>
        <w:ind w:firstLine="210"/>
        <w:rPr>
          <w:rFonts w:hint="eastAsia" w:ascii="宋体" w:hAnsi="宋体" w:cs="宋体"/>
          <w:color w:val="auto"/>
          <w:szCs w:val="21"/>
        </w:rPr>
      </w:pPr>
    </w:p>
    <w:p w14:paraId="266DE2F3">
      <w:pPr>
        <w:pStyle w:val="10"/>
        <w:ind w:firstLine="210"/>
        <w:rPr>
          <w:rFonts w:hint="eastAsia" w:ascii="宋体" w:hAnsi="宋体" w:cs="宋体"/>
          <w:color w:val="auto"/>
          <w:szCs w:val="21"/>
        </w:rPr>
      </w:pPr>
    </w:p>
    <w:p w14:paraId="0ADFB22F">
      <w:pPr>
        <w:pStyle w:val="10"/>
        <w:ind w:firstLine="210"/>
        <w:rPr>
          <w:rFonts w:hint="eastAsia" w:ascii="宋体" w:hAnsi="宋体" w:cs="宋体"/>
          <w:color w:val="auto"/>
          <w:szCs w:val="21"/>
        </w:rPr>
      </w:pPr>
    </w:p>
    <w:p w14:paraId="3C720131">
      <w:pPr>
        <w:pStyle w:val="10"/>
        <w:ind w:firstLine="210"/>
        <w:rPr>
          <w:rFonts w:hint="eastAsia" w:ascii="宋体" w:hAnsi="宋体" w:cs="宋体"/>
          <w:color w:val="auto"/>
          <w:szCs w:val="21"/>
        </w:rPr>
      </w:pPr>
    </w:p>
    <w:p w14:paraId="6F7B4330">
      <w:pPr>
        <w:pStyle w:val="10"/>
        <w:ind w:firstLine="210"/>
        <w:rPr>
          <w:rFonts w:hint="eastAsia" w:ascii="宋体" w:hAnsi="宋体" w:cs="宋体"/>
          <w:color w:val="auto"/>
          <w:szCs w:val="21"/>
        </w:rPr>
      </w:pPr>
    </w:p>
    <w:p w14:paraId="1FC7C353">
      <w:pPr>
        <w:pStyle w:val="10"/>
        <w:ind w:firstLine="210"/>
        <w:rPr>
          <w:rFonts w:hint="eastAsia" w:ascii="宋体" w:hAnsi="宋体" w:cs="宋体"/>
          <w:color w:val="auto"/>
          <w:szCs w:val="21"/>
        </w:rPr>
      </w:pPr>
    </w:p>
    <w:p w14:paraId="1F8559C4">
      <w:pPr>
        <w:pStyle w:val="10"/>
        <w:ind w:firstLine="210"/>
        <w:rPr>
          <w:rFonts w:hint="eastAsia" w:ascii="宋体" w:hAnsi="宋体" w:cs="宋体"/>
          <w:color w:val="auto"/>
          <w:szCs w:val="21"/>
        </w:rPr>
      </w:pPr>
    </w:p>
    <w:p w14:paraId="633EB628">
      <w:pPr>
        <w:pStyle w:val="10"/>
        <w:ind w:firstLine="210"/>
        <w:rPr>
          <w:rFonts w:hint="eastAsia" w:ascii="宋体" w:hAnsi="宋体" w:cs="宋体"/>
          <w:color w:val="auto"/>
          <w:szCs w:val="21"/>
        </w:rPr>
      </w:pPr>
    </w:p>
    <w:p w14:paraId="4A76A6CD">
      <w:pPr>
        <w:pStyle w:val="10"/>
        <w:ind w:firstLine="210"/>
        <w:rPr>
          <w:rFonts w:hint="eastAsia" w:ascii="宋体" w:hAnsi="宋体" w:cs="宋体"/>
          <w:color w:val="auto"/>
          <w:szCs w:val="21"/>
        </w:rPr>
      </w:pPr>
    </w:p>
    <w:p w14:paraId="5D87016E">
      <w:pPr>
        <w:pStyle w:val="10"/>
        <w:ind w:firstLine="210"/>
        <w:rPr>
          <w:rFonts w:hint="eastAsia" w:ascii="宋体" w:hAnsi="宋体" w:cs="宋体"/>
          <w:color w:val="auto"/>
          <w:szCs w:val="21"/>
        </w:rPr>
      </w:pPr>
    </w:p>
    <w:p w14:paraId="607FDADA">
      <w:pPr>
        <w:pStyle w:val="10"/>
        <w:ind w:firstLine="210"/>
        <w:rPr>
          <w:rFonts w:hint="eastAsia" w:ascii="宋体" w:hAnsi="宋体" w:cs="宋体"/>
          <w:color w:val="auto"/>
          <w:szCs w:val="21"/>
        </w:rPr>
      </w:pPr>
    </w:p>
    <w:p w14:paraId="63772927">
      <w:pPr>
        <w:pStyle w:val="10"/>
        <w:ind w:firstLine="210"/>
        <w:rPr>
          <w:rFonts w:hint="eastAsia" w:ascii="宋体" w:hAnsi="宋体" w:cs="宋体"/>
          <w:color w:val="auto"/>
          <w:szCs w:val="21"/>
        </w:rPr>
      </w:pPr>
    </w:p>
    <w:p w14:paraId="5C1513B2">
      <w:pPr>
        <w:pStyle w:val="10"/>
        <w:ind w:firstLine="210"/>
        <w:rPr>
          <w:rFonts w:hint="eastAsia" w:ascii="宋体" w:hAnsi="宋体" w:cs="宋体"/>
          <w:color w:val="auto"/>
          <w:szCs w:val="21"/>
        </w:rPr>
      </w:pPr>
    </w:p>
    <w:p w14:paraId="2C9818A4">
      <w:pPr>
        <w:pStyle w:val="10"/>
        <w:ind w:firstLine="210"/>
        <w:rPr>
          <w:rFonts w:hint="eastAsia" w:ascii="宋体" w:hAnsi="宋体" w:cs="宋体"/>
          <w:color w:val="auto"/>
          <w:szCs w:val="21"/>
        </w:rPr>
      </w:pPr>
    </w:p>
    <w:p w14:paraId="415086B3">
      <w:pPr>
        <w:pStyle w:val="10"/>
        <w:ind w:firstLine="210"/>
        <w:rPr>
          <w:rFonts w:hint="eastAsia" w:ascii="宋体" w:hAnsi="宋体" w:cs="宋体"/>
          <w:color w:val="auto"/>
          <w:szCs w:val="21"/>
        </w:rPr>
      </w:pPr>
    </w:p>
    <w:p w14:paraId="2D98BC6B">
      <w:pPr>
        <w:pStyle w:val="10"/>
        <w:ind w:firstLine="210"/>
        <w:rPr>
          <w:rFonts w:hint="eastAsia" w:ascii="宋体" w:hAnsi="宋体" w:cs="宋体"/>
          <w:color w:val="auto"/>
          <w:szCs w:val="21"/>
        </w:rPr>
      </w:pPr>
    </w:p>
    <w:p w14:paraId="442AB9BA">
      <w:pPr>
        <w:pStyle w:val="10"/>
        <w:ind w:firstLine="210"/>
        <w:rPr>
          <w:rFonts w:hint="eastAsia" w:ascii="宋体" w:hAnsi="宋体" w:cs="宋体"/>
          <w:color w:val="auto"/>
          <w:szCs w:val="21"/>
        </w:rPr>
      </w:pPr>
    </w:p>
    <w:p w14:paraId="5AB48405">
      <w:pPr>
        <w:pStyle w:val="10"/>
        <w:ind w:firstLine="210"/>
        <w:rPr>
          <w:rFonts w:hint="eastAsia" w:ascii="宋体" w:hAnsi="宋体" w:cs="宋体"/>
          <w:color w:val="auto"/>
          <w:szCs w:val="21"/>
        </w:rPr>
      </w:pPr>
    </w:p>
    <w:p w14:paraId="5A5C0B80">
      <w:pPr>
        <w:pStyle w:val="10"/>
        <w:ind w:firstLine="210"/>
        <w:rPr>
          <w:rFonts w:hint="eastAsia" w:ascii="宋体" w:hAnsi="宋体" w:cs="宋体"/>
          <w:color w:val="auto"/>
          <w:szCs w:val="21"/>
        </w:rPr>
      </w:pPr>
    </w:p>
    <w:p w14:paraId="34C11B7C">
      <w:pPr>
        <w:pStyle w:val="10"/>
        <w:ind w:firstLine="210"/>
        <w:rPr>
          <w:rFonts w:hint="eastAsia" w:ascii="宋体" w:hAnsi="宋体" w:cs="宋体"/>
          <w:color w:val="auto"/>
          <w:szCs w:val="21"/>
        </w:rPr>
      </w:pPr>
    </w:p>
    <w:p w14:paraId="75949801">
      <w:pPr>
        <w:pStyle w:val="10"/>
        <w:ind w:firstLine="210"/>
        <w:rPr>
          <w:rFonts w:hint="eastAsia" w:ascii="宋体" w:hAnsi="宋体" w:cs="宋体"/>
          <w:color w:val="auto"/>
          <w:szCs w:val="21"/>
        </w:rPr>
      </w:pPr>
    </w:p>
    <w:p w14:paraId="6222096A">
      <w:pPr>
        <w:spacing w:after="240"/>
        <w:jc w:val="center"/>
        <w:rPr>
          <w:rFonts w:ascii="宋体" w:hAnsi="宋体"/>
          <w:b/>
          <w:color w:val="auto"/>
          <w:szCs w:val="21"/>
        </w:rPr>
      </w:pPr>
      <w:bookmarkStart w:id="28" w:name="_GoBack"/>
      <w:bookmarkEnd w:id="28"/>
      <w:r>
        <w:rPr>
          <w:rFonts w:hint="eastAsia" w:ascii="宋体" w:hAnsi="宋体"/>
          <w:b/>
          <w:color w:val="auto"/>
          <w:szCs w:val="21"/>
        </w:rPr>
        <w:t>4、类似项目业绩一览表格式</w:t>
      </w:r>
    </w:p>
    <w:p w14:paraId="5605951E">
      <w:pPr>
        <w:spacing w:before="240" w:beforeLines="100"/>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7AF47829">
      <w:pPr>
        <w:rPr>
          <w:rFonts w:hint="default" w:ascii="宋体" w:hAnsi="宋体" w:eastAsia="宋体"/>
          <w:color w:val="auto"/>
          <w:szCs w:val="21"/>
          <w:u w:val="single"/>
          <w:lang w:val="en-US" w:eastAsia="zh-CN"/>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采购警用智能装备柜</w:t>
      </w:r>
      <w:r>
        <w:rPr>
          <w:rFonts w:hint="eastAsia" w:ascii="宋体" w:hAnsi="宋体"/>
          <w:color w:val="auto"/>
          <w:szCs w:val="21"/>
          <w:u w:val="single"/>
          <w:lang w:val="en-US" w:eastAsia="zh-CN"/>
        </w:rPr>
        <w:t xml:space="preserve">       </w:t>
      </w:r>
    </w:p>
    <w:p w14:paraId="168BADB3">
      <w:pPr>
        <w:rPr>
          <w:rFonts w:ascii="宋体" w:hAnsi="宋体"/>
          <w:color w:val="auto"/>
          <w:szCs w:val="21"/>
          <w:u w:val="single"/>
        </w:rPr>
      </w:pPr>
      <w:r>
        <w:rPr>
          <w:rFonts w:hint="eastAsia" w:ascii="宋体" w:hAnsi="宋体"/>
          <w:color w:val="auto"/>
          <w:szCs w:val="21"/>
        </w:rPr>
        <w:t>招标编号：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310117000250411101659-17235810</w:t>
      </w:r>
      <w:r>
        <w:rPr>
          <w:rFonts w:hint="eastAsia" w:ascii="宋体" w:hAnsi="宋体"/>
          <w:color w:val="auto"/>
          <w:szCs w:val="21"/>
          <w:u w:val="single"/>
        </w:rPr>
        <w:t xml:space="preserve">     </w:t>
      </w:r>
    </w:p>
    <w:tbl>
      <w:tblPr>
        <w:tblStyle w:val="11"/>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982"/>
        <w:gridCol w:w="2441"/>
        <w:gridCol w:w="941"/>
        <w:gridCol w:w="1128"/>
        <w:gridCol w:w="990"/>
        <w:gridCol w:w="990"/>
        <w:gridCol w:w="992"/>
      </w:tblGrid>
      <w:tr w14:paraId="7888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2" w:type="dxa"/>
            <w:vMerge w:val="restart"/>
            <w:tcBorders>
              <w:top w:val="single" w:color="auto" w:sz="12" w:space="0"/>
              <w:left w:val="single" w:color="auto" w:sz="12" w:space="0"/>
              <w:bottom w:val="single" w:color="auto" w:sz="4" w:space="0"/>
              <w:right w:val="single" w:color="auto" w:sz="4" w:space="0"/>
            </w:tcBorders>
            <w:noWrap w:val="0"/>
            <w:vAlign w:val="center"/>
          </w:tcPr>
          <w:p w14:paraId="74A38B60">
            <w:pPr>
              <w:pStyle w:val="6"/>
              <w:snapToGrid w:val="0"/>
              <w:jc w:val="center"/>
              <w:rPr>
                <w:rFonts w:hAnsi="宋体"/>
                <w:b/>
                <w:color w:val="auto"/>
                <w:kern w:val="2"/>
                <w:sz w:val="21"/>
                <w:szCs w:val="21"/>
              </w:rPr>
            </w:pPr>
            <w:r>
              <w:rPr>
                <w:rFonts w:hint="eastAsia" w:hAnsi="宋体"/>
                <w:b/>
                <w:color w:val="auto"/>
                <w:kern w:val="2"/>
                <w:sz w:val="21"/>
                <w:szCs w:val="21"/>
              </w:rPr>
              <w:t>序号</w:t>
            </w:r>
          </w:p>
        </w:tc>
        <w:tc>
          <w:tcPr>
            <w:tcW w:w="982" w:type="dxa"/>
            <w:vMerge w:val="restart"/>
            <w:tcBorders>
              <w:top w:val="single" w:color="auto" w:sz="12" w:space="0"/>
              <w:left w:val="single" w:color="auto" w:sz="4" w:space="0"/>
              <w:bottom w:val="single" w:color="auto" w:sz="4" w:space="0"/>
              <w:right w:val="single" w:color="000000" w:sz="4" w:space="0"/>
            </w:tcBorders>
            <w:noWrap w:val="0"/>
            <w:vAlign w:val="center"/>
          </w:tcPr>
          <w:p w14:paraId="1CF8F7E0">
            <w:pPr>
              <w:pStyle w:val="6"/>
              <w:snapToGrid w:val="0"/>
              <w:jc w:val="center"/>
              <w:rPr>
                <w:rFonts w:hAnsi="宋体"/>
                <w:b/>
                <w:color w:val="auto"/>
                <w:kern w:val="2"/>
                <w:sz w:val="21"/>
                <w:szCs w:val="21"/>
              </w:rPr>
            </w:pPr>
            <w:r>
              <w:rPr>
                <w:rFonts w:hint="eastAsia" w:hAnsi="宋体"/>
                <w:b/>
                <w:color w:val="auto"/>
                <w:kern w:val="2"/>
                <w:sz w:val="21"/>
                <w:szCs w:val="21"/>
              </w:rPr>
              <w:t>年份</w:t>
            </w:r>
          </w:p>
        </w:tc>
        <w:tc>
          <w:tcPr>
            <w:tcW w:w="2441" w:type="dxa"/>
            <w:vMerge w:val="restart"/>
            <w:tcBorders>
              <w:top w:val="single" w:color="auto" w:sz="12" w:space="0"/>
              <w:left w:val="single" w:color="auto" w:sz="4" w:space="0"/>
              <w:bottom w:val="single" w:color="auto" w:sz="4" w:space="0"/>
              <w:right w:val="single" w:color="auto" w:sz="4" w:space="0"/>
            </w:tcBorders>
            <w:noWrap w:val="0"/>
            <w:vAlign w:val="center"/>
          </w:tcPr>
          <w:p w14:paraId="205830DD">
            <w:pPr>
              <w:pStyle w:val="6"/>
              <w:snapToGrid w:val="0"/>
              <w:jc w:val="center"/>
              <w:rPr>
                <w:rFonts w:hAnsi="宋体"/>
                <w:b/>
                <w:color w:val="auto"/>
                <w:kern w:val="2"/>
                <w:sz w:val="21"/>
                <w:szCs w:val="21"/>
              </w:rPr>
            </w:pPr>
            <w:r>
              <w:rPr>
                <w:rFonts w:hint="eastAsia" w:hAnsi="宋体"/>
                <w:b/>
                <w:color w:val="auto"/>
                <w:kern w:val="2"/>
                <w:sz w:val="21"/>
                <w:szCs w:val="21"/>
              </w:rPr>
              <w:t>项目名称</w:t>
            </w:r>
          </w:p>
        </w:tc>
        <w:tc>
          <w:tcPr>
            <w:tcW w:w="941" w:type="dxa"/>
            <w:vMerge w:val="restart"/>
            <w:tcBorders>
              <w:top w:val="single" w:color="auto" w:sz="12" w:space="0"/>
              <w:left w:val="single" w:color="auto" w:sz="4" w:space="0"/>
              <w:right w:val="single" w:color="auto" w:sz="4" w:space="0"/>
            </w:tcBorders>
            <w:noWrap w:val="0"/>
            <w:vAlign w:val="center"/>
          </w:tcPr>
          <w:p w14:paraId="2364C2B4">
            <w:pPr>
              <w:pStyle w:val="6"/>
              <w:snapToGrid w:val="0"/>
              <w:jc w:val="center"/>
              <w:rPr>
                <w:rFonts w:hint="eastAsia" w:hAnsi="宋体"/>
                <w:b/>
                <w:color w:val="auto"/>
                <w:kern w:val="2"/>
                <w:sz w:val="21"/>
                <w:szCs w:val="21"/>
              </w:rPr>
            </w:pPr>
            <w:r>
              <w:rPr>
                <w:rFonts w:hint="eastAsia" w:hAnsi="宋体"/>
                <w:b/>
                <w:color w:val="auto"/>
                <w:kern w:val="2"/>
                <w:sz w:val="21"/>
                <w:szCs w:val="21"/>
              </w:rPr>
              <w:t>主要</w:t>
            </w:r>
          </w:p>
          <w:p w14:paraId="2292A794">
            <w:pPr>
              <w:pStyle w:val="6"/>
              <w:snapToGrid w:val="0"/>
              <w:jc w:val="center"/>
              <w:rPr>
                <w:rFonts w:hint="eastAsia" w:hAnsi="宋体"/>
                <w:b/>
                <w:color w:val="auto"/>
                <w:kern w:val="2"/>
                <w:sz w:val="21"/>
                <w:szCs w:val="21"/>
              </w:rPr>
            </w:pPr>
            <w:r>
              <w:rPr>
                <w:rFonts w:hint="eastAsia" w:hAnsi="宋体"/>
                <w:b/>
                <w:color w:val="auto"/>
                <w:kern w:val="2"/>
                <w:sz w:val="21"/>
                <w:szCs w:val="21"/>
              </w:rPr>
              <w:t>内容</w:t>
            </w:r>
          </w:p>
        </w:tc>
        <w:tc>
          <w:tcPr>
            <w:tcW w:w="1128" w:type="dxa"/>
            <w:vMerge w:val="restart"/>
            <w:tcBorders>
              <w:top w:val="single" w:color="auto" w:sz="12" w:space="0"/>
              <w:left w:val="single" w:color="auto" w:sz="4" w:space="0"/>
              <w:bottom w:val="single" w:color="auto" w:sz="4" w:space="0"/>
              <w:right w:val="single" w:color="auto" w:sz="4" w:space="0"/>
            </w:tcBorders>
            <w:noWrap w:val="0"/>
            <w:vAlign w:val="center"/>
          </w:tcPr>
          <w:p w14:paraId="6AFE5E2C">
            <w:pPr>
              <w:pStyle w:val="6"/>
              <w:snapToGrid w:val="0"/>
              <w:jc w:val="center"/>
              <w:rPr>
                <w:rFonts w:hAnsi="宋体"/>
                <w:b/>
                <w:color w:val="auto"/>
                <w:kern w:val="2"/>
                <w:sz w:val="21"/>
                <w:szCs w:val="21"/>
              </w:rPr>
            </w:pPr>
            <w:r>
              <w:rPr>
                <w:rFonts w:hint="eastAsia" w:hAnsi="宋体"/>
                <w:b/>
                <w:color w:val="auto"/>
                <w:kern w:val="2"/>
                <w:sz w:val="21"/>
                <w:szCs w:val="21"/>
              </w:rPr>
              <w:t>合同金额（万元）</w:t>
            </w:r>
          </w:p>
        </w:tc>
        <w:tc>
          <w:tcPr>
            <w:tcW w:w="2972" w:type="dxa"/>
            <w:gridSpan w:val="3"/>
            <w:tcBorders>
              <w:top w:val="single" w:color="auto" w:sz="12" w:space="0"/>
              <w:left w:val="single" w:color="auto" w:sz="4" w:space="0"/>
              <w:bottom w:val="single" w:color="auto" w:sz="4" w:space="0"/>
              <w:right w:val="single" w:color="auto" w:sz="12" w:space="0"/>
            </w:tcBorders>
            <w:noWrap w:val="0"/>
            <w:vAlign w:val="center"/>
          </w:tcPr>
          <w:p w14:paraId="484EAD65">
            <w:pPr>
              <w:pStyle w:val="6"/>
              <w:snapToGrid w:val="0"/>
              <w:jc w:val="center"/>
              <w:rPr>
                <w:rFonts w:hAnsi="宋体"/>
                <w:b/>
                <w:color w:val="auto"/>
                <w:kern w:val="2"/>
                <w:sz w:val="21"/>
                <w:szCs w:val="21"/>
              </w:rPr>
            </w:pPr>
            <w:r>
              <w:rPr>
                <w:rFonts w:hint="eastAsia" w:hAnsi="宋体"/>
                <w:b/>
                <w:color w:val="auto"/>
                <w:kern w:val="2"/>
                <w:sz w:val="21"/>
                <w:szCs w:val="21"/>
              </w:rPr>
              <w:t>业主情况</w:t>
            </w:r>
          </w:p>
        </w:tc>
      </w:tr>
      <w:tr w14:paraId="0FB6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2" w:type="dxa"/>
            <w:vMerge w:val="continue"/>
            <w:tcBorders>
              <w:top w:val="single" w:color="auto" w:sz="4" w:space="0"/>
              <w:left w:val="single" w:color="auto" w:sz="12" w:space="0"/>
              <w:bottom w:val="single" w:color="auto" w:sz="4" w:space="0"/>
              <w:right w:val="single" w:color="auto" w:sz="4" w:space="0"/>
            </w:tcBorders>
            <w:noWrap w:val="0"/>
            <w:vAlign w:val="center"/>
          </w:tcPr>
          <w:p w14:paraId="126E08C2">
            <w:pPr>
              <w:widowControl/>
              <w:snapToGrid w:val="0"/>
              <w:jc w:val="center"/>
              <w:rPr>
                <w:rFonts w:ascii="宋体" w:hAnsi="宋体"/>
                <w:b/>
                <w:color w:val="auto"/>
                <w:szCs w:val="21"/>
              </w:rPr>
            </w:pPr>
          </w:p>
        </w:tc>
        <w:tc>
          <w:tcPr>
            <w:tcW w:w="982" w:type="dxa"/>
            <w:vMerge w:val="continue"/>
            <w:tcBorders>
              <w:top w:val="single" w:color="auto" w:sz="4" w:space="0"/>
              <w:left w:val="single" w:color="auto" w:sz="4" w:space="0"/>
              <w:bottom w:val="single" w:color="auto" w:sz="4" w:space="0"/>
              <w:right w:val="single" w:color="000000" w:sz="4" w:space="0"/>
            </w:tcBorders>
            <w:noWrap w:val="0"/>
            <w:vAlign w:val="center"/>
          </w:tcPr>
          <w:p w14:paraId="42AAA9DF">
            <w:pPr>
              <w:widowControl/>
              <w:snapToGrid w:val="0"/>
              <w:jc w:val="center"/>
              <w:rPr>
                <w:rFonts w:ascii="宋体" w:hAnsi="宋体"/>
                <w:b/>
                <w:color w:val="auto"/>
                <w:szCs w:val="21"/>
              </w:rPr>
            </w:pPr>
          </w:p>
        </w:tc>
        <w:tc>
          <w:tcPr>
            <w:tcW w:w="2441" w:type="dxa"/>
            <w:vMerge w:val="continue"/>
            <w:tcBorders>
              <w:top w:val="single" w:color="auto" w:sz="4" w:space="0"/>
              <w:left w:val="single" w:color="auto" w:sz="4" w:space="0"/>
              <w:bottom w:val="single" w:color="auto" w:sz="4" w:space="0"/>
              <w:right w:val="single" w:color="auto" w:sz="4" w:space="0"/>
            </w:tcBorders>
            <w:noWrap w:val="0"/>
            <w:vAlign w:val="center"/>
          </w:tcPr>
          <w:p w14:paraId="583EF6D6">
            <w:pPr>
              <w:widowControl/>
              <w:snapToGrid w:val="0"/>
              <w:jc w:val="center"/>
              <w:rPr>
                <w:rFonts w:ascii="宋体" w:hAnsi="宋体"/>
                <w:b/>
                <w:color w:val="auto"/>
                <w:szCs w:val="21"/>
              </w:rPr>
            </w:pPr>
          </w:p>
        </w:tc>
        <w:tc>
          <w:tcPr>
            <w:tcW w:w="941" w:type="dxa"/>
            <w:vMerge w:val="continue"/>
            <w:tcBorders>
              <w:left w:val="single" w:color="auto" w:sz="4" w:space="0"/>
              <w:bottom w:val="single" w:color="auto" w:sz="4" w:space="0"/>
              <w:right w:val="single" w:color="auto" w:sz="4" w:space="0"/>
            </w:tcBorders>
            <w:noWrap w:val="0"/>
            <w:vAlign w:val="center"/>
          </w:tcPr>
          <w:p w14:paraId="32CBCE64">
            <w:pPr>
              <w:widowControl/>
              <w:snapToGrid w:val="0"/>
              <w:jc w:val="center"/>
              <w:rPr>
                <w:rFonts w:ascii="宋体" w:hAnsi="宋体"/>
                <w:b/>
                <w:color w:val="auto"/>
                <w:szCs w:val="21"/>
              </w:rPr>
            </w:pP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14:paraId="5E6D47E3">
            <w:pPr>
              <w:widowControl/>
              <w:snapToGrid w:val="0"/>
              <w:jc w:val="center"/>
              <w:rPr>
                <w:rFonts w:ascii="宋体" w:hAnsi="宋体"/>
                <w:b/>
                <w:color w:val="auto"/>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3214986">
            <w:pPr>
              <w:pStyle w:val="6"/>
              <w:snapToGrid w:val="0"/>
              <w:jc w:val="center"/>
              <w:rPr>
                <w:rFonts w:hAnsi="宋体"/>
                <w:b/>
                <w:color w:val="auto"/>
                <w:kern w:val="2"/>
                <w:sz w:val="21"/>
                <w:szCs w:val="21"/>
              </w:rPr>
            </w:pPr>
            <w:r>
              <w:rPr>
                <w:rFonts w:hint="eastAsia" w:hAnsi="宋体"/>
                <w:b/>
                <w:color w:val="auto"/>
                <w:kern w:val="2"/>
                <w:sz w:val="21"/>
                <w:szCs w:val="21"/>
              </w:rPr>
              <w:t>单位名称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0C9F4F56">
            <w:pPr>
              <w:pStyle w:val="6"/>
              <w:snapToGrid w:val="0"/>
              <w:jc w:val="center"/>
              <w:rPr>
                <w:rFonts w:hAnsi="宋体"/>
                <w:b/>
                <w:color w:val="auto"/>
                <w:kern w:val="2"/>
                <w:sz w:val="21"/>
                <w:szCs w:val="21"/>
              </w:rPr>
            </w:pPr>
            <w:r>
              <w:rPr>
                <w:rFonts w:hint="eastAsia" w:hAnsi="宋体"/>
                <w:b/>
                <w:color w:val="auto"/>
                <w:kern w:val="2"/>
                <w:sz w:val="21"/>
                <w:szCs w:val="21"/>
              </w:rPr>
              <w:t>经办人</w:t>
            </w:r>
          </w:p>
        </w:tc>
        <w:tc>
          <w:tcPr>
            <w:tcW w:w="992" w:type="dxa"/>
            <w:tcBorders>
              <w:top w:val="single" w:color="auto" w:sz="4" w:space="0"/>
              <w:left w:val="single" w:color="auto" w:sz="4" w:space="0"/>
              <w:bottom w:val="single" w:color="auto" w:sz="4" w:space="0"/>
              <w:right w:val="single" w:color="auto" w:sz="12" w:space="0"/>
            </w:tcBorders>
            <w:noWrap w:val="0"/>
            <w:vAlign w:val="center"/>
          </w:tcPr>
          <w:p w14:paraId="5114CAD1">
            <w:pPr>
              <w:pStyle w:val="6"/>
              <w:snapToGrid w:val="0"/>
              <w:jc w:val="center"/>
              <w:rPr>
                <w:rFonts w:hAnsi="宋体"/>
                <w:b/>
                <w:color w:val="auto"/>
                <w:kern w:val="2"/>
                <w:sz w:val="21"/>
                <w:szCs w:val="21"/>
              </w:rPr>
            </w:pPr>
            <w:r>
              <w:rPr>
                <w:rFonts w:hint="eastAsia" w:hAnsi="宋体"/>
                <w:b/>
                <w:color w:val="auto"/>
                <w:kern w:val="2"/>
                <w:sz w:val="21"/>
                <w:szCs w:val="21"/>
              </w:rPr>
              <w:t>联系方式</w:t>
            </w:r>
          </w:p>
        </w:tc>
      </w:tr>
      <w:tr w14:paraId="19CD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2" w:type="dxa"/>
            <w:tcBorders>
              <w:top w:val="single" w:color="auto" w:sz="4" w:space="0"/>
              <w:left w:val="single" w:color="auto" w:sz="12" w:space="0"/>
              <w:bottom w:val="single" w:color="auto" w:sz="4" w:space="0"/>
              <w:right w:val="single" w:color="auto" w:sz="4" w:space="0"/>
            </w:tcBorders>
            <w:noWrap w:val="0"/>
            <w:vAlign w:val="center"/>
          </w:tcPr>
          <w:p w14:paraId="4F9FDED3">
            <w:pPr>
              <w:pStyle w:val="6"/>
              <w:snapToGrid w:val="0"/>
              <w:jc w:val="center"/>
              <w:rPr>
                <w:rFonts w:hAnsi="宋体"/>
                <w:color w:val="auto"/>
                <w:kern w:val="2"/>
                <w:sz w:val="21"/>
                <w:szCs w:val="21"/>
              </w:rPr>
            </w:pPr>
            <w:r>
              <w:rPr>
                <w:rFonts w:hint="eastAsia" w:hAnsi="宋体"/>
                <w:color w:val="auto"/>
                <w:kern w:val="2"/>
                <w:sz w:val="21"/>
                <w:szCs w:val="21"/>
              </w:rPr>
              <w:t>1</w:t>
            </w:r>
          </w:p>
        </w:tc>
        <w:tc>
          <w:tcPr>
            <w:tcW w:w="982" w:type="dxa"/>
            <w:tcBorders>
              <w:top w:val="single" w:color="auto" w:sz="4" w:space="0"/>
              <w:left w:val="single" w:color="auto" w:sz="4" w:space="0"/>
              <w:bottom w:val="single" w:color="auto" w:sz="4" w:space="0"/>
              <w:right w:val="single" w:color="000000" w:sz="4" w:space="0"/>
            </w:tcBorders>
            <w:noWrap w:val="0"/>
            <w:vAlign w:val="center"/>
          </w:tcPr>
          <w:p w14:paraId="22BE92E7">
            <w:pPr>
              <w:pStyle w:val="6"/>
              <w:snapToGrid w:val="0"/>
              <w:jc w:val="center"/>
              <w:rPr>
                <w:rFonts w:hAnsi="宋体"/>
                <w:color w:val="auto"/>
                <w:kern w:val="2"/>
                <w:sz w:val="21"/>
                <w:szCs w:val="21"/>
              </w:rPr>
            </w:pPr>
          </w:p>
        </w:tc>
        <w:tc>
          <w:tcPr>
            <w:tcW w:w="2441" w:type="dxa"/>
            <w:tcBorders>
              <w:top w:val="single" w:color="auto" w:sz="4" w:space="0"/>
              <w:left w:val="single" w:color="auto" w:sz="4" w:space="0"/>
              <w:bottom w:val="single" w:color="auto" w:sz="4" w:space="0"/>
              <w:right w:val="single" w:color="auto" w:sz="4" w:space="0"/>
            </w:tcBorders>
            <w:noWrap w:val="0"/>
            <w:vAlign w:val="center"/>
          </w:tcPr>
          <w:p w14:paraId="7544BFC0">
            <w:pPr>
              <w:pStyle w:val="6"/>
              <w:snapToGrid w:val="0"/>
              <w:jc w:val="center"/>
              <w:rPr>
                <w:rFonts w:hAnsi="宋体"/>
                <w:color w:val="auto"/>
                <w:kern w:val="2"/>
                <w:sz w:val="21"/>
                <w:szCs w:val="21"/>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7DE44FAA">
            <w:pPr>
              <w:pStyle w:val="6"/>
              <w:snapToGrid w:val="0"/>
              <w:jc w:val="center"/>
              <w:rPr>
                <w:rFonts w:hAnsi="宋体"/>
                <w:color w:val="auto"/>
                <w:kern w:val="2"/>
                <w:sz w:val="21"/>
                <w:szCs w:val="21"/>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1E1CE13">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29D8BBA">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6AA569B">
            <w:pPr>
              <w:pStyle w:val="6"/>
              <w:snapToGrid w:val="0"/>
              <w:jc w:val="center"/>
              <w:rPr>
                <w:rFonts w:hAnsi="宋体"/>
                <w:color w:val="auto"/>
                <w:kern w:val="2"/>
                <w:sz w:val="21"/>
                <w:szCs w:val="21"/>
              </w:rPr>
            </w:pPr>
          </w:p>
        </w:tc>
        <w:tc>
          <w:tcPr>
            <w:tcW w:w="992" w:type="dxa"/>
            <w:tcBorders>
              <w:top w:val="single" w:color="auto" w:sz="4" w:space="0"/>
              <w:left w:val="single" w:color="auto" w:sz="4" w:space="0"/>
              <w:bottom w:val="single" w:color="auto" w:sz="4" w:space="0"/>
              <w:right w:val="single" w:color="auto" w:sz="12" w:space="0"/>
            </w:tcBorders>
            <w:noWrap w:val="0"/>
            <w:vAlign w:val="center"/>
          </w:tcPr>
          <w:p w14:paraId="60D29635">
            <w:pPr>
              <w:pStyle w:val="6"/>
              <w:snapToGrid w:val="0"/>
              <w:jc w:val="center"/>
              <w:rPr>
                <w:rFonts w:hAnsi="宋体"/>
                <w:color w:val="auto"/>
                <w:kern w:val="2"/>
                <w:sz w:val="21"/>
                <w:szCs w:val="21"/>
              </w:rPr>
            </w:pPr>
          </w:p>
        </w:tc>
      </w:tr>
      <w:tr w14:paraId="034B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2" w:type="dxa"/>
            <w:tcBorders>
              <w:top w:val="single" w:color="auto" w:sz="4" w:space="0"/>
              <w:left w:val="single" w:color="auto" w:sz="12" w:space="0"/>
              <w:bottom w:val="single" w:color="auto" w:sz="4" w:space="0"/>
              <w:right w:val="single" w:color="auto" w:sz="4" w:space="0"/>
            </w:tcBorders>
            <w:noWrap w:val="0"/>
            <w:vAlign w:val="center"/>
          </w:tcPr>
          <w:p w14:paraId="167FE48E">
            <w:pPr>
              <w:pStyle w:val="6"/>
              <w:snapToGrid w:val="0"/>
              <w:jc w:val="center"/>
              <w:rPr>
                <w:rFonts w:hAnsi="宋体"/>
                <w:color w:val="auto"/>
                <w:kern w:val="2"/>
                <w:sz w:val="21"/>
                <w:szCs w:val="21"/>
              </w:rPr>
            </w:pPr>
            <w:r>
              <w:rPr>
                <w:rFonts w:hint="eastAsia" w:hAnsi="宋体"/>
                <w:color w:val="auto"/>
                <w:kern w:val="2"/>
                <w:sz w:val="21"/>
                <w:szCs w:val="21"/>
              </w:rPr>
              <w:t>2</w:t>
            </w:r>
          </w:p>
        </w:tc>
        <w:tc>
          <w:tcPr>
            <w:tcW w:w="982" w:type="dxa"/>
            <w:tcBorders>
              <w:top w:val="single" w:color="auto" w:sz="4" w:space="0"/>
              <w:left w:val="single" w:color="auto" w:sz="4" w:space="0"/>
              <w:bottom w:val="single" w:color="auto" w:sz="4" w:space="0"/>
              <w:right w:val="single" w:color="000000" w:sz="4" w:space="0"/>
            </w:tcBorders>
            <w:noWrap w:val="0"/>
            <w:vAlign w:val="center"/>
          </w:tcPr>
          <w:p w14:paraId="2099EDCE">
            <w:pPr>
              <w:pStyle w:val="6"/>
              <w:snapToGrid w:val="0"/>
              <w:jc w:val="center"/>
              <w:rPr>
                <w:rFonts w:hAnsi="宋体"/>
                <w:color w:val="auto"/>
                <w:kern w:val="2"/>
                <w:sz w:val="21"/>
                <w:szCs w:val="21"/>
              </w:rPr>
            </w:pPr>
          </w:p>
        </w:tc>
        <w:tc>
          <w:tcPr>
            <w:tcW w:w="2441" w:type="dxa"/>
            <w:tcBorders>
              <w:top w:val="single" w:color="auto" w:sz="4" w:space="0"/>
              <w:left w:val="single" w:color="auto" w:sz="4" w:space="0"/>
              <w:bottom w:val="single" w:color="auto" w:sz="4" w:space="0"/>
              <w:right w:val="single" w:color="auto" w:sz="4" w:space="0"/>
            </w:tcBorders>
            <w:noWrap w:val="0"/>
            <w:vAlign w:val="center"/>
          </w:tcPr>
          <w:p w14:paraId="621CEC3D">
            <w:pPr>
              <w:pStyle w:val="6"/>
              <w:snapToGrid w:val="0"/>
              <w:jc w:val="center"/>
              <w:rPr>
                <w:rFonts w:hAnsi="宋体"/>
                <w:color w:val="auto"/>
                <w:kern w:val="2"/>
                <w:sz w:val="21"/>
                <w:szCs w:val="21"/>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1D3ADDE5">
            <w:pPr>
              <w:pStyle w:val="6"/>
              <w:snapToGrid w:val="0"/>
              <w:jc w:val="center"/>
              <w:rPr>
                <w:rFonts w:hAnsi="宋体"/>
                <w:color w:val="auto"/>
                <w:kern w:val="2"/>
                <w:sz w:val="21"/>
                <w:szCs w:val="21"/>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309ED908">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5FDF35E">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E4EBD83">
            <w:pPr>
              <w:pStyle w:val="6"/>
              <w:snapToGrid w:val="0"/>
              <w:jc w:val="center"/>
              <w:rPr>
                <w:rFonts w:hAnsi="宋体"/>
                <w:color w:val="auto"/>
                <w:kern w:val="2"/>
                <w:sz w:val="21"/>
                <w:szCs w:val="21"/>
              </w:rPr>
            </w:pPr>
          </w:p>
        </w:tc>
        <w:tc>
          <w:tcPr>
            <w:tcW w:w="992" w:type="dxa"/>
            <w:tcBorders>
              <w:top w:val="single" w:color="auto" w:sz="4" w:space="0"/>
              <w:left w:val="single" w:color="auto" w:sz="4" w:space="0"/>
              <w:bottom w:val="single" w:color="auto" w:sz="4" w:space="0"/>
              <w:right w:val="single" w:color="auto" w:sz="12" w:space="0"/>
            </w:tcBorders>
            <w:noWrap w:val="0"/>
            <w:vAlign w:val="center"/>
          </w:tcPr>
          <w:p w14:paraId="3612CDEA">
            <w:pPr>
              <w:pStyle w:val="6"/>
              <w:snapToGrid w:val="0"/>
              <w:jc w:val="center"/>
              <w:rPr>
                <w:rFonts w:hAnsi="宋体"/>
                <w:color w:val="auto"/>
                <w:kern w:val="2"/>
                <w:sz w:val="21"/>
                <w:szCs w:val="21"/>
              </w:rPr>
            </w:pPr>
          </w:p>
        </w:tc>
      </w:tr>
      <w:tr w14:paraId="467E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2" w:type="dxa"/>
            <w:tcBorders>
              <w:top w:val="single" w:color="auto" w:sz="4" w:space="0"/>
              <w:left w:val="single" w:color="auto" w:sz="12" w:space="0"/>
              <w:bottom w:val="single" w:color="auto" w:sz="4" w:space="0"/>
              <w:right w:val="single" w:color="auto" w:sz="4" w:space="0"/>
            </w:tcBorders>
            <w:noWrap w:val="0"/>
            <w:vAlign w:val="center"/>
          </w:tcPr>
          <w:p w14:paraId="689FD4B5">
            <w:pPr>
              <w:pStyle w:val="6"/>
              <w:snapToGrid w:val="0"/>
              <w:jc w:val="center"/>
              <w:rPr>
                <w:rFonts w:hAnsi="宋体"/>
                <w:color w:val="auto"/>
                <w:kern w:val="2"/>
                <w:sz w:val="21"/>
                <w:szCs w:val="21"/>
              </w:rPr>
            </w:pPr>
            <w:r>
              <w:rPr>
                <w:rFonts w:hint="eastAsia" w:hAnsi="宋体"/>
                <w:color w:val="auto"/>
                <w:kern w:val="2"/>
                <w:sz w:val="21"/>
                <w:szCs w:val="21"/>
              </w:rPr>
              <w:t>3</w:t>
            </w:r>
          </w:p>
        </w:tc>
        <w:tc>
          <w:tcPr>
            <w:tcW w:w="982" w:type="dxa"/>
            <w:tcBorders>
              <w:top w:val="single" w:color="auto" w:sz="4" w:space="0"/>
              <w:left w:val="single" w:color="auto" w:sz="4" w:space="0"/>
              <w:bottom w:val="single" w:color="auto" w:sz="4" w:space="0"/>
              <w:right w:val="single" w:color="000000" w:sz="4" w:space="0"/>
            </w:tcBorders>
            <w:noWrap w:val="0"/>
            <w:vAlign w:val="center"/>
          </w:tcPr>
          <w:p w14:paraId="42FC2B5D">
            <w:pPr>
              <w:pStyle w:val="6"/>
              <w:snapToGrid w:val="0"/>
              <w:jc w:val="center"/>
              <w:rPr>
                <w:rFonts w:hAnsi="宋体"/>
                <w:color w:val="auto"/>
                <w:kern w:val="2"/>
                <w:sz w:val="21"/>
                <w:szCs w:val="21"/>
              </w:rPr>
            </w:pPr>
          </w:p>
        </w:tc>
        <w:tc>
          <w:tcPr>
            <w:tcW w:w="2441" w:type="dxa"/>
            <w:tcBorders>
              <w:top w:val="single" w:color="auto" w:sz="4" w:space="0"/>
              <w:left w:val="single" w:color="auto" w:sz="4" w:space="0"/>
              <w:bottom w:val="single" w:color="auto" w:sz="4" w:space="0"/>
              <w:right w:val="single" w:color="auto" w:sz="4" w:space="0"/>
            </w:tcBorders>
            <w:noWrap w:val="0"/>
            <w:vAlign w:val="center"/>
          </w:tcPr>
          <w:p w14:paraId="157B992C">
            <w:pPr>
              <w:pStyle w:val="6"/>
              <w:snapToGrid w:val="0"/>
              <w:jc w:val="center"/>
              <w:rPr>
                <w:rFonts w:hAnsi="宋体"/>
                <w:color w:val="auto"/>
                <w:kern w:val="2"/>
                <w:sz w:val="21"/>
                <w:szCs w:val="21"/>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5D2CA711">
            <w:pPr>
              <w:pStyle w:val="6"/>
              <w:snapToGrid w:val="0"/>
              <w:jc w:val="center"/>
              <w:rPr>
                <w:rFonts w:hAnsi="宋体"/>
                <w:color w:val="auto"/>
                <w:kern w:val="2"/>
                <w:sz w:val="21"/>
                <w:szCs w:val="21"/>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5C39B07">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E3E9103">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984B639">
            <w:pPr>
              <w:pStyle w:val="6"/>
              <w:snapToGrid w:val="0"/>
              <w:jc w:val="center"/>
              <w:rPr>
                <w:rFonts w:hAnsi="宋体"/>
                <w:color w:val="auto"/>
                <w:kern w:val="2"/>
                <w:sz w:val="21"/>
                <w:szCs w:val="21"/>
              </w:rPr>
            </w:pPr>
          </w:p>
        </w:tc>
        <w:tc>
          <w:tcPr>
            <w:tcW w:w="992" w:type="dxa"/>
            <w:tcBorders>
              <w:top w:val="single" w:color="auto" w:sz="4" w:space="0"/>
              <w:left w:val="single" w:color="auto" w:sz="4" w:space="0"/>
              <w:bottom w:val="single" w:color="auto" w:sz="4" w:space="0"/>
              <w:right w:val="single" w:color="auto" w:sz="12" w:space="0"/>
            </w:tcBorders>
            <w:noWrap w:val="0"/>
            <w:vAlign w:val="center"/>
          </w:tcPr>
          <w:p w14:paraId="264FAD1B">
            <w:pPr>
              <w:pStyle w:val="6"/>
              <w:snapToGrid w:val="0"/>
              <w:jc w:val="center"/>
              <w:rPr>
                <w:rFonts w:hAnsi="宋体"/>
                <w:color w:val="auto"/>
                <w:kern w:val="2"/>
                <w:sz w:val="21"/>
                <w:szCs w:val="21"/>
              </w:rPr>
            </w:pPr>
          </w:p>
        </w:tc>
      </w:tr>
      <w:tr w14:paraId="1577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2" w:type="dxa"/>
            <w:tcBorders>
              <w:top w:val="single" w:color="auto" w:sz="4" w:space="0"/>
              <w:left w:val="single" w:color="auto" w:sz="12" w:space="0"/>
              <w:bottom w:val="single" w:color="auto" w:sz="12" w:space="0"/>
              <w:right w:val="single" w:color="auto" w:sz="4" w:space="0"/>
            </w:tcBorders>
            <w:noWrap w:val="0"/>
            <w:vAlign w:val="center"/>
          </w:tcPr>
          <w:p w14:paraId="2A2972A2">
            <w:pPr>
              <w:pStyle w:val="6"/>
              <w:snapToGrid w:val="0"/>
              <w:jc w:val="center"/>
              <w:rPr>
                <w:rFonts w:hAnsi="宋体"/>
                <w:color w:val="auto"/>
                <w:kern w:val="2"/>
                <w:sz w:val="21"/>
                <w:szCs w:val="21"/>
              </w:rPr>
            </w:pPr>
            <w:r>
              <w:rPr>
                <w:rFonts w:hint="eastAsia" w:hAnsi="宋体"/>
                <w:color w:val="auto"/>
                <w:kern w:val="2"/>
                <w:sz w:val="21"/>
                <w:szCs w:val="21"/>
              </w:rPr>
              <w:t>4</w:t>
            </w:r>
          </w:p>
        </w:tc>
        <w:tc>
          <w:tcPr>
            <w:tcW w:w="982" w:type="dxa"/>
            <w:tcBorders>
              <w:top w:val="single" w:color="auto" w:sz="4" w:space="0"/>
              <w:left w:val="single" w:color="auto" w:sz="4" w:space="0"/>
              <w:bottom w:val="single" w:color="auto" w:sz="12" w:space="0"/>
              <w:right w:val="single" w:color="000000" w:sz="4" w:space="0"/>
            </w:tcBorders>
            <w:noWrap w:val="0"/>
            <w:vAlign w:val="center"/>
          </w:tcPr>
          <w:p w14:paraId="52960273">
            <w:pPr>
              <w:pStyle w:val="6"/>
              <w:snapToGrid w:val="0"/>
              <w:jc w:val="center"/>
              <w:rPr>
                <w:rFonts w:hAnsi="宋体"/>
                <w:color w:val="auto"/>
                <w:kern w:val="2"/>
                <w:sz w:val="21"/>
                <w:szCs w:val="21"/>
              </w:rPr>
            </w:pPr>
          </w:p>
        </w:tc>
        <w:tc>
          <w:tcPr>
            <w:tcW w:w="2441" w:type="dxa"/>
            <w:tcBorders>
              <w:top w:val="single" w:color="auto" w:sz="4" w:space="0"/>
              <w:left w:val="single" w:color="auto" w:sz="4" w:space="0"/>
              <w:bottom w:val="single" w:color="auto" w:sz="12" w:space="0"/>
              <w:right w:val="single" w:color="auto" w:sz="4" w:space="0"/>
            </w:tcBorders>
            <w:noWrap w:val="0"/>
            <w:vAlign w:val="center"/>
          </w:tcPr>
          <w:p w14:paraId="1BC69470">
            <w:pPr>
              <w:pStyle w:val="6"/>
              <w:snapToGrid w:val="0"/>
              <w:jc w:val="center"/>
              <w:rPr>
                <w:rFonts w:hAnsi="宋体"/>
                <w:color w:val="auto"/>
                <w:kern w:val="2"/>
                <w:sz w:val="21"/>
                <w:szCs w:val="21"/>
              </w:rPr>
            </w:pPr>
          </w:p>
        </w:tc>
        <w:tc>
          <w:tcPr>
            <w:tcW w:w="941" w:type="dxa"/>
            <w:tcBorders>
              <w:top w:val="single" w:color="auto" w:sz="4" w:space="0"/>
              <w:left w:val="single" w:color="auto" w:sz="4" w:space="0"/>
              <w:bottom w:val="single" w:color="auto" w:sz="12" w:space="0"/>
              <w:right w:val="single" w:color="auto" w:sz="4" w:space="0"/>
            </w:tcBorders>
            <w:noWrap w:val="0"/>
            <w:vAlign w:val="center"/>
          </w:tcPr>
          <w:p w14:paraId="350F12DC">
            <w:pPr>
              <w:pStyle w:val="6"/>
              <w:snapToGrid w:val="0"/>
              <w:jc w:val="center"/>
              <w:rPr>
                <w:rFonts w:hAnsi="宋体"/>
                <w:color w:val="auto"/>
                <w:kern w:val="2"/>
                <w:sz w:val="21"/>
                <w:szCs w:val="21"/>
              </w:rPr>
            </w:pPr>
          </w:p>
        </w:tc>
        <w:tc>
          <w:tcPr>
            <w:tcW w:w="1128" w:type="dxa"/>
            <w:tcBorders>
              <w:top w:val="single" w:color="auto" w:sz="4" w:space="0"/>
              <w:left w:val="single" w:color="auto" w:sz="4" w:space="0"/>
              <w:bottom w:val="single" w:color="auto" w:sz="12" w:space="0"/>
              <w:right w:val="single" w:color="auto" w:sz="4" w:space="0"/>
            </w:tcBorders>
            <w:noWrap w:val="0"/>
            <w:vAlign w:val="center"/>
          </w:tcPr>
          <w:p w14:paraId="7022A3C5">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12" w:space="0"/>
              <w:right w:val="single" w:color="auto" w:sz="4" w:space="0"/>
            </w:tcBorders>
            <w:noWrap w:val="0"/>
            <w:vAlign w:val="center"/>
          </w:tcPr>
          <w:p w14:paraId="3C3F32B7">
            <w:pPr>
              <w:pStyle w:val="6"/>
              <w:snapToGrid w:val="0"/>
              <w:jc w:val="center"/>
              <w:rPr>
                <w:rFonts w:hAnsi="宋体"/>
                <w:color w:val="auto"/>
                <w:kern w:val="2"/>
                <w:sz w:val="21"/>
                <w:szCs w:val="21"/>
              </w:rPr>
            </w:pPr>
          </w:p>
        </w:tc>
        <w:tc>
          <w:tcPr>
            <w:tcW w:w="990" w:type="dxa"/>
            <w:tcBorders>
              <w:top w:val="single" w:color="auto" w:sz="4" w:space="0"/>
              <w:left w:val="single" w:color="auto" w:sz="4" w:space="0"/>
              <w:bottom w:val="single" w:color="auto" w:sz="12" w:space="0"/>
              <w:right w:val="single" w:color="auto" w:sz="4" w:space="0"/>
            </w:tcBorders>
            <w:noWrap w:val="0"/>
            <w:vAlign w:val="center"/>
          </w:tcPr>
          <w:p w14:paraId="339A53FC">
            <w:pPr>
              <w:pStyle w:val="6"/>
              <w:snapToGrid w:val="0"/>
              <w:jc w:val="center"/>
              <w:rPr>
                <w:rFonts w:hAnsi="宋体"/>
                <w:color w:val="auto"/>
                <w:kern w:val="2"/>
                <w:sz w:val="21"/>
                <w:szCs w:val="21"/>
              </w:rPr>
            </w:pPr>
          </w:p>
        </w:tc>
        <w:tc>
          <w:tcPr>
            <w:tcW w:w="992" w:type="dxa"/>
            <w:tcBorders>
              <w:top w:val="single" w:color="auto" w:sz="4" w:space="0"/>
              <w:left w:val="single" w:color="auto" w:sz="4" w:space="0"/>
              <w:bottom w:val="single" w:color="auto" w:sz="12" w:space="0"/>
              <w:right w:val="single" w:color="auto" w:sz="12" w:space="0"/>
            </w:tcBorders>
            <w:noWrap w:val="0"/>
            <w:vAlign w:val="center"/>
          </w:tcPr>
          <w:p w14:paraId="48233C0A">
            <w:pPr>
              <w:pStyle w:val="6"/>
              <w:snapToGrid w:val="0"/>
              <w:jc w:val="center"/>
              <w:rPr>
                <w:rFonts w:hAnsi="宋体"/>
                <w:color w:val="auto"/>
                <w:kern w:val="2"/>
                <w:sz w:val="21"/>
                <w:szCs w:val="21"/>
              </w:rPr>
            </w:pPr>
          </w:p>
        </w:tc>
      </w:tr>
    </w:tbl>
    <w:p w14:paraId="64607224">
      <w:pPr>
        <w:spacing w:line="360" w:lineRule="auto"/>
        <w:ind w:right="4164" w:rightChars="1983"/>
        <w:rPr>
          <w:rFonts w:ascii="宋体" w:hAnsi="宋体"/>
          <w:color w:val="auto"/>
          <w:szCs w:val="21"/>
        </w:rPr>
      </w:pPr>
    </w:p>
    <w:p w14:paraId="36C85CDE">
      <w:pPr>
        <w:spacing w:line="360" w:lineRule="auto"/>
        <w:rPr>
          <w:rFonts w:ascii="宋体" w:hAnsi="宋体"/>
          <w:color w:val="auto"/>
          <w:szCs w:val="21"/>
        </w:rPr>
      </w:pPr>
      <w:r>
        <w:rPr>
          <w:rFonts w:hint="eastAsia" w:ascii="宋体" w:hAnsi="宋体"/>
          <w:color w:val="auto"/>
          <w:szCs w:val="21"/>
        </w:rPr>
        <w:t>附：相关证明材料。</w:t>
      </w:r>
    </w:p>
    <w:p w14:paraId="1E33733E">
      <w:pPr>
        <w:spacing w:line="360" w:lineRule="auto"/>
        <w:rPr>
          <w:rFonts w:ascii="宋体" w:hAnsi="宋体"/>
          <w:color w:val="auto"/>
          <w:szCs w:val="21"/>
        </w:rPr>
      </w:pPr>
    </w:p>
    <w:p w14:paraId="6E5E6ECD">
      <w:pPr>
        <w:spacing w:line="360" w:lineRule="auto"/>
        <w:rPr>
          <w:rFonts w:ascii="宋体" w:hAnsi="宋体"/>
          <w:color w:val="auto"/>
          <w:szCs w:val="21"/>
        </w:rPr>
      </w:pPr>
    </w:p>
    <w:p w14:paraId="3876FD82">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投标人名称（公章）：</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186DE7FE">
      <w:pPr>
        <w:pStyle w:val="3"/>
        <w:adjustRightInd/>
        <w:spacing w:line="360" w:lineRule="auto"/>
        <w:ind w:firstLine="0"/>
        <w:rPr>
          <w:rFonts w:hint="eastAsia" w:ascii="宋体" w:hAnsi="宋体" w:cs="宋体"/>
          <w:color w:val="auto"/>
          <w:sz w:val="21"/>
          <w:szCs w:val="21"/>
        </w:rPr>
      </w:pPr>
      <w:r>
        <w:rPr>
          <w:rFonts w:hint="eastAsia" w:ascii="宋体" w:hAnsi="宋体" w:cs="宋体"/>
          <w:color w:val="auto"/>
          <w:sz w:val="21"/>
          <w:szCs w:val="21"/>
        </w:rPr>
        <w:t>投标人法定代表人或授权代表（签名或盖章）：</w:t>
      </w:r>
      <w:r>
        <w:rPr>
          <w:rFonts w:hint="eastAsia" w:ascii="宋体" w:hAnsi="宋体" w:cs="宋体"/>
          <w:color w:val="auto"/>
          <w:sz w:val="21"/>
          <w:szCs w:val="21"/>
          <w:u w:val="single"/>
        </w:rPr>
        <w:t xml:space="preserve">                </w:t>
      </w:r>
    </w:p>
    <w:p w14:paraId="759BD692">
      <w:pPr>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53AA067"/>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54CCF"/>
    <w:multiLevelType w:val="multilevel"/>
    <w:tmpl w:val="25654CCF"/>
    <w:lvl w:ilvl="0" w:tentative="0">
      <w:start w:val="1"/>
      <w:numFmt w:val="decimal"/>
      <w:pStyle w:val="2"/>
      <w:lvlText w:val="%1"/>
      <w:lvlJc w:val="left"/>
      <w:pPr>
        <w:tabs>
          <w:tab w:val="left" w:pos="1692"/>
        </w:tabs>
        <w:ind w:left="1692" w:hanging="432"/>
      </w:pPr>
      <w:rPr>
        <w:rFonts w:hint="eastAsia"/>
      </w:rPr>
    </w:lvl>
    <w:lvl w:ilvl="1" w:tentative="0">
      <w:start w:val="1"/>
      <w:numFmt w:val="decimal"/>
      <w:lvlText w:val="%1.%2"/>
      <w:lvlJc w:val="left"/>
      <w:pPr>
        <w:tabs>
          <w:tab w:val="left" w:pos="900"/>
        </w:tabs>
        <w:ind w:left="36" w:firstLine="144"/>
      </w:pPr>
      <w:rPr>
        <w:rFonts w:hint="eastAsia"/>
        <w:b/>
      </w:rPr>
    </w:lvl>
    <w:lvl w:ilvl="2" w:tentative="0">
      <w:start w:val="1"/>
      <w:numFmt w:val="decimal"/>
      <w:lvlText w:val="%1.%2.%3 "/>
      <w:lvlJc w:val="left"/>
      <w:pPr>
        <w:tabs>
          <w:tab w:val="left" w:pos="1440"/>
        </w:tabs>
        <w:ind w:left="720" w:hanging="720"/>
      </w:pPr>
      <w:rPr>
        <w:rFonts w:hint="eastAsia"/>
      </w:rPr>
    </w:lvl>
    <w:lvl w:ilvl="3" w:tentative="0">
      <w:start w:val="1"/>
      <w:numFmt w:val="decimal"/>
      <w:lvlText w:val="%1.%2.%3.%4"/>
      <w:lvlJc w:val="left"/>
      <w:pPr>
        <w:tabs>
          <w:tab w:val="left" w:pos="720"/>
        </w:tabs>
        <w:ind w:left="144" w:hanging="144"/>
      </w:pPr>
      <w:rPr>
        <w:rFonts w:hint="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432"/>
        </w:tabs>
        <w:ind w:left="432" w:hanging="1152"/>
      </w:pPr>
      <w:rPr>
        <w:rFonts w:hint="eastAsia"/>
      </w:rPr>
    </w:lvl>
    <w:lvl w:ilvl="6" w:tentative="0">
      <w:start w:val="1"/>
      <w:numFmt w:val="decimal"/>
      <w:lvlText w:val="%1.%2.%3.%4.%5.%6.%7"/>
      <w:lvlJc w:val="left"/>
      <w:pPr>
        <w:tabs>
          <w:tab w:val="left" w:pos="576"/>
        </w:tabs>
        <w:ind w:left="576" w:hanging="1296"/>
      </w:pPr>
      <w:rPr>
        <w:rFonts w:hint="eastAsia"/>
      </w:rPr>
    </w:lvl>
    <w:lvl w:ilvl="7" w:tentative="0">
      <w:start w:val="1"/>
      <w:numFmt w:val="decimal"/>
      <w:lvlText w:val="%1.%2.%3.%4.%5.%6.%7.%8"/>
      <w:lvlJc w:val="left"/>
      <w:pPr>
        <w:tabs>
          <w:tab w:val="left" w:pos="720"/>
        </w:tabs>
        <w:ind w:left="720" w:hanging="1440"/>
      </w:pPr>
      <w:rPr>
        <w:rFonts w:hint="eastAsia"/>
      </w:rPr>
    </w:lvl>
    <w:lvl w:ilvl="8" w:tentative="0">
      <w:start w:val="1"/>
      <w:numFmt w:val="decimal"/>
      <w:lvlText w:val="%1.%2.%3.%4.%5.%6.%7.%8.%9"/>
      <w:lvlJc w:val="left"/>
      <w:pPr>
        <w:tabs>
          <w:tab w:val="left" w:pos="864"/>
        </w:tabs>
        <w:ind w:left="864" w:hanging="1584"/>
      </w:pPr>
      <w:rPr>
        <w:rFonts w:hint="eastAsia"/>
      </w:rPr>
    </w:lvl>
  </w:abstractNum>
  <w:abstractNum w:abstractNumId="1">
    <w:nsid w:val="667D9D64"/>
    <w:multiLevelType w:val="singleLevel"/>
    <w:tmpl w:val="667D9D64"/>
    <w:lvl w:ilvl="0" w:tentative="0">
      <w:start w:val="7"/>
      <w:numFmt w:val="chineseCounting"/>
      <w:suff w:val="nothing"/>
      <w:lvlText w:val="%1、"/>
      <w:lvlJc w:val="left"/>
      <w:rPr>
        <w:rFonts w:hint="eastAsia"/>
      </w:rPr>
    </w:lvl>
  </w:abstractNum>
  <w:abstractNum w:abstractNumId="2">
    <w:nsid w:val="6D299885"/>
    <w:multiLevelType w:val="singleLevel"/>
    <w:tmpl w:val="6D299885"/>
    <w:lvl w:ilvl="0" w:tentative="0">
      <w:start w:val="9"/>
      <w:numFmt w:val="chineseCounting"/>
      <w:suff w:val="nothing"/>
      <w:lvlText w:val="%1、"/>
      <w:lvlJc w:val="left"/>
      <w:rPr>
        <w:rFonts w:hint="eastAsia"/>
      </w:rPr>
    </w:lvl>
  </w:abstractNum>
  <w:abstractNum w:abstractNumId="3">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6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82"/>
      <w:textAlignment w:val="baseline"/>
    </w:pPr>
    <w:rPr>
      <w:kern w:val="0"/>
      <w:sz w:val="24"/>
    </w:rPr>
  </w:style>
  <w:style w:type="paragraph" w:styleId="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5">
    <w:name w:val="Body Text"/>
    <w:basedOn w:val="1"/>
    <w:uiPriority w:val="0"/>
    <w:pPr>
      <w:spacing w:after="120"/>
    </w:pPr>
  </w:style>
  <w:style w:type="paragraph" w:styleId="6">
    <w:name w:val="Plain Text"/>
    <w:basedOn w:val="1"/>
    <w:uiPriority w:val="0"/>
    <w:rPr>
      <w:rFonts w:ascii="宋体" w:hAnsi="Courier New"/>
      <w:kern w:val="0"/>
      <w:sz w:val="20"/>
      <w:szCs w:val="20"/>
    </w:rPr>
  </w:style>
  <w:style w:type="paragraph" w:styleId="7">
    <w:name w:val="Body Text Indent 2"/>
    <w:basedOn w:val="1"/>
    <w:qFormat/>
    <w:uiPriority w:val="0"/>
    <w:pPr>
      <w:spacing w:after="120" w:line="480" w:lineRule="auto"/>
      <w:ind w:left="420" w:leftChars="200"/>
    </w:pPr>
    <w:rPr>
      <w:szCs w:val="20"/>
    </w:rPr>
  </w:style>
  <w:style w:type="paragraph" w:styleId="8">
    <w:name w:val="footer"/>
    <w:basedOn w:val="1"/>
    <w:unhideWhenUsed/>
    <w:qFormat/>
    <w:uiPriority w:val="0"/>
    <w:pPr>
      <w:tabs>
        <w:tab w:val="center" w:pos="4153"/>
        <w:tab w:val="right" w:pos="8306"/>
      </w:tabs>
      <w:snapToGrid w:val="0"/>
      <w:jc w:val="left"/>
    </w:pPr>
    <w:rPr>
      <w:kern w:val="0"/>
      <w:sz w:val="18"/>
      <w:szCs w:val="18"/>
    </w:rPr>
  </w:style>
  <w:style w:type="paragraph" w:styleId="9">
    <w:name w:val="Normal (Web)"/>
    <w:basedOn w:val="1"/>
    <w:unhideWhenUsed/>
    <w:qFormat/>
    <w:uiPriority w:val="0"/>
    <w:pPr>
      <w:spacing w:before="100" w:beforeAutospacing="1" w:after="100" w:afterAutospacing="1"/>
      <w:ind w:left="0" w:right="0"/>
      <w:jc w:val="left"/>
    </w:pPr>
    <w:rPr>
      <w:kern w:val="0"/>
      <w:sz w:val="24"/>
      <w:lang w:val="en-US" w:eastAsia="zh-CN" w:bidi="ar-SA"/>
    </w:rPr>
  </w:style>
  <w:style w:type="paragraph" w:styleId="10">
    <w:name w:val="Body Text First Indent"/>
    <w:basedOn w:val="5"/>
    <w:unhideWhenUsed/>
    <w:qFormat/>
    <w:uiPriority w:val="99"/>
    <w:pPr>
      <w:ind w:firstLine="420" w:firstLineChars="100"/>
    </w:pPr>
  </w:style>
  <w:style w:type="paragraph" w:customStyle="1" w:styleId="13">
    <w:name w:val="flName"/>
    <w:basedOn w:val="1"/>
    <w:uiPriority w:val="0"/>
    <w:pPr>
      <w:adjustRightInd w:val="0"/>
      <w:spacing w:line="113" w:lineRule="atLeast"/>
      <w:jc w:val="center"/>
      <w:textAlignment w:val="baseline"/>
    </w:pPr>
    <w:rPr>
      <w:rFonts w:eastAsia="黑体"/>
      <w:b/>
      <w:kern w:val="0"/>
      <w:sz w:val="24"/>
      <w:szCs w:val="20"/>
    </w:rPr>
  </w:style>
  <w:style w:type="paragraph" w:customStyle="1" w:styleId="14">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Table Text"/>
    <w:basedOn w:val="1"/>
    <w:semiHidden/>
    <w:qFormat/>
    <w:uiPriority w:val="0"/>
    <w:rPr>
      <w:rFonts w:ascii="宋体" w:hAnsi="宋体" w:cs="宋体"/>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2025-05-09T08:44:12Z</dcterms:created>
  <dc:creator>ljw</dc:creator>
  <cp:lastModifiedBy>李剑伟</cp:lastModifiedBy>
  <dcterms:modified xsi:type="dcterms:W3CDTF">2025-05-09T08:47:26Z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eyJoZGlkIjoiYzRlOWU3ZWNhNzRjMzU1NTFmNzI0ZTgxZTdlZjgxYjciLCJ1c2VySWQiOiI5OTc5MzMwOTYifQ==</vt:lpwstr>
  </property>
  <property fmtid="{D5CDD505-2E9C-101B-9397-08002B2CF9AE}" pid="4" name="ICV">
    <vt:lpwstr>B6E68ECF26F74B19894B54ACA485ADCD_12</vt:lpwstr>
  </property>
</Properties>
</file>