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282" w:rsidRPr="00AE08C4" w:rsidRDefault="00F97282" w:rsidP="00F97282">
      <w:pPr>
        <w:pStyle w:val="a5"/>
        <w:spacing w:before="156" w:after="156" w:line="360" w:lineRule="auto"/>
        <w:jc w:val="center"/>
        <w:outlineLvl w:val="0"/>
        <w:rPr>
          <w:rFonts w:hAnsi="宋体"/>
          <w:b/>
          <w:color w:val="000000"/>
          <w:sz w:val="36"/>
          <w:szCs w:val="36"/>
        </w:rPr>
      </w:pPr>
      <w:r w:rsidRPr="00AE08C4">
        <w:rPr>
          <w:rFonts w:hAnsi="宋体" w:hint="eastAsia"/>
          <w:b/>
          <w:color w:val="000000"/>
          <w:sz w:val="36"/>
          <w:szCs w:val="36"/>
        </w:rPr>
        <w:t>招标需求</w:t>
      </w:r>
    </w:p>
    <w:p w:rsidR="00F97282" w:rsidRPr="00CB2F3E" w:rsidRDefault="00F97282" w:rsidP="00F97282">
      <w:pPr>
        <w:spacing w:line="360" w:lineRule="auto"/>
        <w:rPr>
          <w:rFonts w:ascii="宋体" w:hAnsi="宋体" w:cs="Arial"/>
          <w:b/>
          <w:color w:val="000000"/>
          <w:kern w:val="0"/>
          <w:sz w:val="28"/>
          <w:szCs w:val="28"/>
        </w:rPr>
      </w:pPr>
      <w:bookmarkStart w:id="0" w:name="PO_PURCHASE_REQUIREMENT_FILE53813_3"/>
      <w:r w:rsidRPr="00CB2F3E">
        <w:rPr>
          <w:rFonts w:ascii="宋体" w:hAnsi="宋体" w:cs="Arial" w:hint="eastAsia"/>
          <w:b/>
          <w:color w:val="000000"/>
          <w:kern w:val="0"/>
          <w:sz w:val="28"/>
          <w:szCs w:val="28"/>
        </w:rPr>
        <w:t>一、项目概况</w:t>
      </w:r>
    </w:p>
    <w:p w:rsidR="00F97282" w:rsidRPr="0087238D" w:rsidRDefault="00F97282" w:rsidP="00F97282">
      <w:pPr>
        <w:spacing w:line="360" w:lineRule="auto"/>
        <w:ind w:firstLineChars="200" w:firstLine="560"/>
        <w:rPr>
          <w:rFonts w:ascii="宋体" w:hAnsi="宋体" w:cs="Arial"/>
          <w:color w:val="000000"/>
          <w:kern w:val="0"/>
          <w:sz w:val="28"/>
          <w:szCs w:val="28"/>
        </w:rPr>
      </w:pPr>
      <w:r w:rsidRPr="0087238D">
        <w:rPr>
          <w:rFonts w:ascii="宋体" w:hAnsi="宋体" w:cs="Arial" w:hint="eastAsia"/>
          <w:color w:val="000000"/>
          <w:kern w:val="0"/>
          <w:sz w:val="28"/>
          <w:szCs w:val="28"/>
        </w:rPr>
        <w:t>项目名称：黄浦江两岸光影秀固化项目运行维护</w:t>
      </w:r>
    </w:p>
    <w:p w:rsidR="00F97282" w:rsidRPr="00166F26" w:rsidRDefault="00F97282" w:rsidP="00F97282">
      <w:pPr>
        <w:spacing w:line="360" w:lineRule="auto"/>
        <w:ind w:firstLineChars="200" w:firstLine="560"/>
        <w:rPr>
          <w:rFonts w:ascii="宋体" w:hAnsi="宋体" w:cs="宋体"/>
          <w:sz w:val="28"/>
          <w:szCs w:val="28"/>
        </w:rPr>
      </w:pPr>
      <w:r w:rsidRPr="0087238D">
        <w:rPr>
          <w:rFonts w:ascii="宋体" w:hAnsi="宋体" w:cs="宋体" w:hint="eastAsia"/>
          <w:sz w:val="28"/>
          <w:szCs w:val="28"/>
        </w:rPr>
        <w:t>项目背景：</w:t>
      </w:r>
      <w:r w:rsidRPr="00166F26">
        <w:rPr>
          <w:rFonts w:ascii="宋体" w:hAnsi="宋体" w:cs="宋体" w:hint="eastAsia"/>
          <w:sz w:val="28"/>
          <w:szCs w:val="28"/>
        </w:rPr>
        <w:t>根据市委市政府要求，保障光影秀固化项目，即在上海中心、东方明珠、国金中心、正大广场、光明金融大厦等11栋楼宇顶部的15台大功率全彩激光灯、108台光束灯以及相应光纤、配电设备、控制系统等设施安全、正常运行，需组织专业队伍每月两次、汛期前后和光影秀展演保障和调试前对设施进行检查和维修，开展灯具安全性和可靠性检测并出具检测报告，确保相关设施能在安全正常状态下运行；按时支付年度灯具及其配电设施使用电费。</w:t>
      </w:r>
    </w:p>
    <w:p w:rsidR="00F97282" w:rsidRDefault="00F97282" w:rsidP="00F97282">
      <w:pPr>
        <w:spacing w:line="360" w:lineRule="auto"/>
        <w:ind w:firstLineChars="200" w:firstLine="560"/>
        <w:rPr>
          <w:rFonts w:ascii="宋体" w:hAnsi="宋体" w:cs="宋体"/>
          <w:sz w:val="28"/>
          <w:szCs w:val="28"/>
        </w:rPr>
      </w:pPr>
      <w:r w:rsidRPr="0087238D">
        <w:rPr>
          <w:rFonts w:ascii="宋体" w:hAnsi="宋体" w:cs="宋体" w:hint="eastAsia"/>
          <w:sz w:val="28"/>
          <w:szCs w:val="28"/>
        </w:rPr>
        <w:t>项目运行维护时间为</w:t>
      </w:r>
      <w:r>
        <w:rPr>
          <w:rFonts w:ascii="宋体" w:hAnsi="宋体" w:cs="宋体" w:hint="eastAsia"/>
          <w:sz w:val="28"/>
          <w:szCs w:val="28"/>
        </w:rPr>
        <w:t>：</w:t>
      </w:r>
      <w:r w:rsidRPr="0087238D">
        <w:rPr>
          <w:rFonts w:ascii="宋体" w:hAnsi="宋体" w:cs="宋体"/>
          <w:sz w:val="28"/>
          <w:szCs w:val="28"/>
        </w:rPr>
        <w:t>202</w:t>
      </w:r>
      <w:r>
        <w:rPr>
          <w:rFonts w:ascii="宋体" w:hAnsi="宋体" w:cs="宋体" w:hint="eastAsia"/>
          <w:sz w:val="28"/>
          <w:szCs w:val="28"/>
        </w:rPr>
        <w:t>5</w:t>
      </w:r>
      <w:r w:rsidRPr="0087238D">
        <w:rPr>
          <w:rFonts w:ascii="宋体" w:hAnsi="宋体" w:cs="宋体" w:hint="eastAsia"/>
          <w:sz w:val="28"/>
          <w:szCs w:val="28"/>
        </w:rPr>
        <w:t>年</w:t>
      </w:r>
      <w:r w:rsidRPr="0087238D">
        <w:rPr>
          <w:rFonts w:ascii="宋体" w:hAnsi="宋体" w:cs="宋体"/>
          <w:sz w:val="28"/>
          <w:szCs w:val="28"/>
        </w:rPr>
        <w:t>1</w:t>
      </w:r>
      <w:r w:rsidRPr="0087238D">
        <w:rPr>
          <w:rFonts w:ascii="宋体" w:hAnsi="宋体" w:cs="宋体" w:hint="eastAsia"/>
          <w:sz w:val="28"/>
          <w:szCs w:val="28"/>
        </w:rPr>
        <w:t>月</w:t>
      </w:r>
      <w:r w:rsidRPr="0087238D">
        <w:rPr>
          <w:rFonts w:ascii="宋体" w:hAnsi="宋体" w:cs="宋体"/>
          <w:sz w:val="28"/>
          <w:szCs w:val="28"/>
        </w:rPr>
        <w:t>1</w:t>
      </w:r>
      <w:r w:rsidRPr="0087238D">
        <w:rPr>
          <w:rFonts w:ascii="宋体" w:hAnsi="宋体" w:cs="宋体" w:hint="eastAsia"/>
          <w:sz w:val="28"/>
          <w:szCs w:val="28"/>
        </w:rPr>
        <w:t>日至</w:t>
      </w:r>
      <w:r w:rsidRPr="0087238D">
        <w:rPr>
          <w:rFonts w:ascii="宋体" w:hAnsi="宋体" w:cs="宋体"/>
          <w:sz w:val="28"/>
          <w:szCs w:val="28"/>
        </w:rPr>
        <w:t>202</w:t>
      </w:r>
      <w:r>
        <w:rPr>
          <w:rFonts w:ascii="宋体" w:hAnsi="宋体" w:cs="宋体" w:hint="eastAsia"/>
          <w:sz w:val="28"/>
          <w:szCs w:val="28"/>
        </w:rPr>
        <w:t>5</w:t>
      </w:r>
      <w:r w:rsidRPr="0087238D">
        <w:rPr>
          <w:rFonts w:ascii="宋体" w:hAnsi="宋体" w:cs="宋体" w:hint="eastAsia"/>
          <w:sz w:val="28"/>
          <w:szCs w:val="28"/>
        </w:rPr>
        <w:t>年</w:t>
      </w:r>
      <w:r w:rsidRPr="0087238D">
        <w:rPr>
          <w:rFonts w:ascii="宋体" w:hAnsi="宋体" w:cs="宋体"/>
          <w:sz w:val="28"/>
          <w:szCs w:val="28"/>
        </w:rPr>
        <w:t>12</w:t>
      </w:r>
      <w:r w:rsidRPr="0087238D">
        <w:rPr>
          <w:rFonts w:ascii="宋体" w:hAnsi="宋体" w:cs="宋体" w:hint="eastAsia"/>
          <w:sz w:val="28"/>
          <w:szCs w:val="28"/>
        </w:rPr>
        <w:t>月</w:t>
      </w:r>
      <w:r w:rsidRPr="0087238D">
        <w:rPr>
          <w:rFonts w:ascii="宋体" w:hAnsi="宋体" w:cs="宋体"/>
          <w:sz w:val="28"/>
          <w:szCs w:val="28"/>
        </w:rPr>
        <w:t>31</w:t>
      </w:r>
      <w:r w:rsidRPr="0087238D">
        <w:rPr>
          <w:rFonts w:ascii="宋体" w:hAnsi="宋体" w:cs="宋体" w:hint="eastAsia"/>
          <w:sz w:val="28"/>
          <w:szCs w:val="28"/>
        </w:rPr>
        <w:t>日。</w:t>
      </w:r>
    </w:p>
    <w:p w:rsidR="00F97282" w:rsidRPr="0087238D" w:rsidRDefault="00F97282" w:rsidP="00F97282">
      <w:pPr>
        <w:spacing w:line="360" w:lineRule="auto"/>
        <w:ind w:firstLineChars="200" w:firstLine="560"/>
        <w:rPr>
          <w:rFonts w:ascii="宋体" w:hAnsi="宋体" w:cs="宋体"/>
          <w:sz w:val="28"/>
          <w:szCs w:val="28"/>
        </w:rPr>
      </w:pPr>
      <w:r w:rsidRPr="00CB2F3E">
        <w:rPr>
          <w:rFonts w:ascii="宋体" w:hAnsi="宋体" w:cs="宋体" w:hint="eastAsia"/>
          <w:sz w:val="28"/>
          <w:szCs w:val="28"/>
        </w:rPr>
        <w:t>本次招标运行维护费140万元，其中巡检费40万元，维修费100万元（包含检测费和电费）</w:t>
      </w:r>
      <w:r>
        <w:rPr>
          <w:rFonts w:ascii="宋体" w:hAnsi="宋体" w:cs="宋体" w:hint="eastAsia"/>
          <w:sz w:val="28"/>
          <w:szCs w:val="28"/>
        </w:rPr>
        <w:t>。</w:t>
      </w:r>
    </w:p>
    <w:p w:rsidR="00F97282" w:rsidRPr="00CB2F3E" w:rsidRDefault="00F97282" w:rsidP="00F97282">
      <w:pPr>
        <w:pStyle w:val="1"/>
        <w:keepNext/>
        <w:keepLines/>
        <w:tabs>
          <w:tab w:val="left" w:pos="432"/>
        </w:tabs>
        <w:autoSpaceDE/>
        <w:autoSpaceDN/>
        <w:adjustRightInd/>
        <w:jc w:val="both"/>
        <w:rPr>
          <w:rFonts w:ascii="宋体" w:eastAsia="宋体" w:hAnsi="宋体" w:cs="宋体"/>
          <w:kern w:val="2"/>
          <w:sz w:val="28"/>
          <w:szCs w:val="28"/>
        </w:rPr>
      </w:pPr>
      <w:bookmarkStart w:id="1" w:name="_Toc14987"/>
      <w:bookmarkStart w:id="2" w:name="_Toc69820312"/>
      <w:r w:rsidRPr="00CB2F3E">
        <w:rPr>
          <w:rFonts w:ascii="宋体" w:eastAsia="宋体" w:hAnsi="宋体" w:cs="宋体" w:hint="eastAsia"/>
          <w:kern w:val="2"/>
          <w:sz w:val="28"/>
          <w:szCs w:val="28"/>
        </w:rPr>
        <w:t>二、项目工作内容</w:t>
      </w:r>
      <w:bookmarkEnd w:id="1"/>
      <w:bookmarkEnd w:id="2"/>
    </w:p>
    <w:p w:rsidR="00F97282" w:rsidRPr="00CB2F3E" w:rsidRDefault="00F97282" w:rsidP="00F97282">
      <w:pPr>
        <w:spacing w:line="360" w:lineRule="auto"/>
        <w:ind w:firstLineChars="200" w:firstLine="560"/>
        <w:rPr>
          <w:rFonts w:ascii="宋体" w:hAnsi="宋体" w:cs="宋体"/>
          <w:sz w:val="28"/>
          <w:szCs w:val="28"/>
        </w:rPr>
      </w:pPr>
      <w:bookmarkStart w:id="3" w:name="_Toc69820314"/>
      <w:r w:rsidRPr="00CB2F3E">
        <w:rPr>
          <w:rFonts w:ascii="宋体" w:hAnsi="宋体" w:cs="宋体" w:hint="eastAsia"/>
          <w:sz w:val="28"/>
          <w:szCs w:val="28"/>
        </w:rPr>
        <w:t>1、日常巡检：为保障光影秀固化设施设备安全可靠，每月两次对全部设备、管线开展例行巡查和维修，对灯具、配电箱、电气线路、防雷接地、控制系统、控台等设施进行检查，每月一次亮灯检查，对发现的异常情况及时处置，并做好巡检记录，确保各项设施设备正常、安全运行；</w:t>
      </w:r>
    </w:p>
    <w:p w:rsidR="00F97282" w:rsidRPr="00CB2F3E" w:rsidRDefault="00F97282" w:rsidP="00F97282">
      <w:pPr>
        <w:spacing w:line="360" w:lineRule="auto"/>
        <w:ind w:firstLineChars="200" w:firstLine="560"/>
        <w:rPr>
          <w:rFonts w:ascii="宋体" w:hAnsi="宋体" w:cs="宋体"/>
          <w:sz w:val="28"/>
          <w:szCs w:val="28"/>
        </w:rPr>
      </w:pPr>
      <w:r w:rsidRPr="00CB2F3E">
        <w:rPr>
          <w:rFonts w:ascii="宋体" w:hAnsi="宋体" w:cs="宋体" w:hint="eastAsia"/>
          <w:sz w:val="28"/>
          <w:szCs w:val="28"/>
        </w:rPr>
        <w:t>2、防台防汛巡检：一年至少两次大风、暴雨、暴雪、雷电等极端天气前、后巡检，并安排专人值班，做好应急抢修车辆、设备、材料的准备，对发现存在安全隐患的，应及时整修、加固，必要时派专</w:t>
      </w:r>
      <w:r w:rsidRPr="00CB2F3E">
        <w:rPr>
          <w:rFonts w:ascii="宋体" w:hAnsi="宋体" w:cs="宋体" w:hint="eastAsia"/>
          <w:sz w:val="28"/>
          <w:szCs w:val="28"/>
        </w:rPr>
        <w:lastRenderedPageBreak/>
        <w:t>人看护。</w:t>
      </w:r>
    </w:p>
    <w:p w:rsidR="00F97282" w:rsidRPr="00CB2F3E" w:rsidRDefault="00F97282" w:rsidP="00F97282">
      <w:pPr>
        <w:spacing w:line="360" w:lineRule="auto"/>
        <w:ind w:firstLineChars="200" w:firstLine="560"/>
        <w:rPr>
          <w:rFonts w:ascii="宋体" w:hAnsi="宋体" w:cs="宋体"/>
          <w:sz w:val="28"/>
          <w:szCs w:val="28"/>
        </w:rPr>
      </w:pPr>
      <w:r w:rsidRPr="00CB2F3E">
        <w:rPr>
          <w:rFonts w:ascii="宋体" w:hAnsi="宋体" w:cs="宋体" w:hint="eastAsia"/>
          <w:sz w:val="28"/>
          <w:szCs w:val="28"/>
        </w:rPr>
        <w:t>3、重大节日、重大活动保障前巡检：在接到市景观中心通知的光影秀展演和调试前对全部设施进行巡检，确保各项设施安全、正常运行；在保障和调试期间，做好应急抢修车辆、设备、材料的准备，必要时派专人值守。</w:t>
      </w:r>
    </w:p>
    <w:p w:rsidR="00F97282" w:rsidRPr="00CB2F3E" w:rsidRDefault="00F97282" w:rsidP="00F97282">
      <w:pPr>
        <w:spacing w:line="360" w:lineRule="auto"/>
        <w:ind w:firstLineChars="200" w:firstLine="560"/>
        <w:rPr>
          <w:rFonts w:ascii="宋体" w:hAnsi="宋体" w:cs="宋体"/>
          <w:sz w:val="28"/>
          <w:szCs w:val="28"/>
        </w:rPr>
      </w:pPr>
      <w:r w:rsidRPr="00CB2F3E">
        <w:rPr>
          <w:rFonts w:ascii="宋体" w:hAnsi="宋体" w:cs="宋体" w:hint="eastAsia"/>
          <w:sz w:val="28"/>
          <w:szCs w:val="28"/>
        </w:rPr>
        <w:t>4、灯具及支架开展安全性和可靠性检测：委托第三方对灯具及支架进行现场实地检测，并出具检测报告（激光灯全覆盖、光束灯按照20%的比例抽查），确保相关设施能在安全正常状态下运行。</w:t>
      </w:r>
    </w:p>
    <w:p w:rsidR="00F97282" w:rsidRPr="00CB2F3E" w:rsidRDefault="00F97282" w:rsidP="00F97282">
      <w:pPr>
        <w:spacing w:line="360" w:lineRule="auto"/>
        <w:ind w:firstLineChars="200" w:firstLine="560"/>
        <w:rPr>
          <w:rFonts w:ascii="宋体" w:hAnsi="宋体" w:cs="宋体"/>
          <w:sz w:val="28"/>
          <w:szCs w:val="28"/>
        </w:rPr>
      </w:pPr>
      <w:r w:rsidRPr="00CB2F3E">
        <w:rPr>
          <w:rFonts w:ascii="宋体" w:hAnsi="宋体" w:cs="宋体" w:hint="eastAsia"/>
          <w:sz w:val="28"/>
          <w:szCs w:val="28"/>
        </w:rPr>
        <w:t>5、按时支付电费：与楼宇物业签订管理协议并支付光影秀固化设施消耗的年度电费。</w:t>
      </w:r>
    </w:p>
    <w:bookmarkEnd w:id="3"/>
    <w:p w:rsidR="00F97282" w:rsidRDefault="00F97282" w:rsidP="00F97282">
      <w:pPr>
        <w:pStyle w:val="1"/>
        <w:keepNext/>
        <w:keepLines/>
        <w:tabs>
          <w:tab w:val="left" w:pos="432"/>
        </w:tabs>
        <w:autoSpaceDE/>
        <w:autoSpaceDN/>
        <w:adjustRightInd/>
        <w:jc w:val="both"/>
        <w:rPr>
          <w:rFonts w:ascii="宋体" w:eastAsia="宋体" w:hAnsi="宋体" w:cs="宋体"/>
          <w:kern w:val="2"/>
          <w:sz w:val="28"/>
          <w:szCs w:val="28"/>
        </w:rPr>
      </w:pPr>
      <w:r w:rsidRPr="00245373">
        <w:rPr>
          <w:rFonts w:ascii="宋体" w:eastAsia="宋体" w:hAnsi="宋体" w:cs="宋体"/>
          <w:kern w:val="2"/>
          <w:sz w:val="28"/>
          <w:szCs w:val="28"/>
        </w:rPr>
        <w:t>三、</w:t>
      </w:r>
      <w:r w:rsidRPr="00245373">
        <w:rPr>
          <w:rFonts w:ascii="宋体" w:eastAsia="宋体" w:hAnsi="宋体" w:cs="宋体" w:hint="eastAsia"/>
          <w:kern w:val="2"/>
          <w:sz w:val="28"/>
          <w:szCs w:val="28"/>
        </w:rPr>
        <w:t>成果要求及验收标准</w:t>
      </w:r>
    </w:p>
    <w:p w:rsidR="00F97282" w:rsidRPr="00245373" w:rsidRDefault="00F97282" w:rsidP="00F97282">
      <w:pPr>
        <w:spacing w:line="360" w:lineRule="auto"/>
        <w:ind w:firstLineChars="200" w:firstLine="560"/>
        <w:rPr>
          <w:rFonts w:ascii="宋体" w:hAnsi="宋体" w:cs="宋体"/>
          <w:sz w:val="28"/>
          <w:szCs w:val="28"/>
        </w:rPr>
      </w:pPr>
      <w:r w:rsidRPr="00245373">
        <w:rPr>
          <w:rFonts w:ascii="宋体" w:hAnsi="宋体" w:cs="宋体" w:hint="eastAsia"/>
          <w:sz w:val="28"/>
          <w:szCs w:val="28"/>
        </w:rPr>
        <w:t>项目验收应召开验收评审会，邀请行业内专家根据《黄浦江两岸光影秀项目运行维护》要求进行验收评审。</w:t>
      </w:r>
    </w:p>
    <w:p w:rsidR="00F97282" w:rsidRPr="00245373" w:rsidRDefault="00F97282" w:rsidP="00F97282">
      <w:pPr>
        <w:spacing w:line="360" w:lineRule="auto"/>
        <w:ind w:firstLineChars="200" w:firstLine="560"/>
        <w:rPr>
          <w:rFonts w:ascii="宋体" w:hAnsi="宋体" w:cs="宋体"/>
          <w:sz w:val="28"/>
          <w:szCs w:val="28"/>
        </w:rPr>
      </w:pPr>
      <w:r w:rsidRPr="00245373">
        <w:rPr>
          <w:rFonts w:ascii="宋体" w:hAnsi="宋体" w:cs="宋体" w:hint="eastAsia"/>
          <w:sz w:val="28"/>
          <w:szCs w:val="28"/>
        </w:rPr>
        <w:t>资料要求如下：</w:t>
      </w:r>
    </w:p>
    <w:p w:rsidR="00F97282" w:rsidRPr="00245373" w:rsidRDefault="00F97282" w:rsidP="00F97282">
      <w:pPr>
        <w:spacing w:line="360" w:lineRule="auto"/>
        <w:ind w:firstLineChars="200" w:firstLine="560"/>
        <w:rPr>
          <w:rFonts w:ascii="宋体" w:hAnsi="宋体" w:cs="宋体"/>
          <w:sz w:val="28"/>
          <w:szCs w:val="28"/>
        </w:rPr>
      </w:pPr>
      <w:r w:rsidRPr="00245373">
        <w:rPr>
          <w:rFonts w:ascii="宋体" w:hAnsi="宋体" w:cs="宋体" w:hint="eastAsia"/>
          <w:sz w:val="28"/>
          <w:szCs w:val="28"/>
        </w:rPr>
        <w:t>1、 文本内容应包括《黄浦江两岸光影秀固化项目巡检方案》、《黄浦江两岸光影秀固化项目运维巡检及故障处置记录表》、《黄浦江两岸光影秀固化项目工作手册》、《黄浦江两岸光影秀固化项目运维情况分析报告》（四个季度，共四本）、《黄浦江两岸光影秀固化项目灯具设施检测报告》等及相应工作过程照片，并应按照A4规格编排、装订成册；</w:t>
      </w:r>
    </w:p>
    <w:p w:rsidR="00F97282" w:rsidRPr="00245373" w:rsidRDefault="00F97282" w:rsidP="00F97282">
      <w:pPr>
        <w:spacing w:line="360" w:lineRule="auto"/>
        <w:ind w:firstLineChars="200" w:firstLine="560"/>
        <w:rPr>
          <w:rFonts w:ascii="宋体" w:hAnsi="宋体" w:cs="宋体"/>
          <w:sz w:val="28"/>
          <w:szCs w:val="28"/>
        </w:rPr>
      </w:pPr>
      <w:r w:rsidRPr="00245373">
        <w:rPr>
          <w:rFonts w:ascii="宋体" w:hAnsi="宋体" w:cs="宋体" w:hint="eastAsia"/>
          <w:sz w:val="28"/>
          <w:szCs w:val="28"/>
        </w:rPr>
        <w:t>2、《黄浦江两岸光影秀固化项目运维情况分析报告》应对一季度内设施巡检情况、发生的问题和故障进行分类和汇总，对故障原因，</w:t>
      </w:r>
      <w:r w:rsidRPr="00245373">
        <w:rPr>
          <w:rFonts w:ascii="宋体" w:hAnsi="宋体" w:cs="宋体" w:hint="eastAsia"/>
          <w:sz w:val="28"/>
          <w:szCs w:val="28"/>
        </w:rPr>
        <w:lastRenderedPageBreak/>
        <w:t>维修过程等进行技术性总结，并提出相应的解决办法或技术建议；</w:t>
      </w:r>
    </w:p>
    <w:p w:rsidR="00F97282" w:rsidRPr="00245373" w:rsidRDefault="00F97282" w:rsidP="00F97282">
      <w:pPr>
        <w:spacing w:line="360" w:lineRule="auto"/>
        <w:ind w:firstLineChars="200" w:firstLine="560"/>
        <w:rPr>
          <w:rFonts w:ascii="宋体" w:hAnsi="宋体" w:cs="宋体"/>
          <w:sz w:val="28"/>
          <w:szCs w:val="28"/>
        </w:rPr>
      </w:pPr>
      <w:r w:rsidRPr="00245373">
        <w:rPr>
          <w:rFonts w:ascii="宋体" w:hAnsi="宋体" w:cs="宋体" w:hint="eastAsia"/>
          <w:sz w:val="28"/>
          <w:szCs w:val="28"/>
        </w:rPr>
        <w:t>3、《黄浦江两岸光影秀固化项目灯具设施检测报告》应灯具及支架开展安全性和可靠性检测，并出具检测报告（激光灯全覆盖、光束灯按照20%的比例抽查）。</w:t>
      </w:r>
    </w:p>
    <w:p w:rsidR="00F97282" w:rsidRDefault="00F97282" w:rsidP="00F97282">
      <w:pPr>
        <w:spacing w:line="360" w:lineRule="auto"/>
        <w:ind w:firstLineChars="200" w:firstLine="560"/>
        <w:rPr>
          <w:rFonts w:ascii="宋体" w:hAnsi="宋体" w:cs="宋体"/>
          <w:sz w:val="28"/>
          <w:szCs w:val="28"/>
        </w:rPr>
      </w:pPr>
      <w:r w:rsidRPr="00245373">
        <w:rPr>
          <w:rFonts w:ascii="宋体" w:hAnsi="宋体" w:cs="宋体" w:hint="eastAsia"/>
          <w:sz w:val="28"/>
          <w:szCs w:val="28"/>
        </w:rPr>
        <w:t>4、制定《项目管理工作手册》，明确工作任务、职责和工作流程，并指定工作负责人和联系人，项目负责人需是本单位在职人员，不得轻易变更。</w:t>
      </w:r>
    </w:p>
    <w:p w:rsidR="00F97282" w:rsidRPr="0087238D" w:rsidRDefault="00F97282" w:rsidP="00F97282">
      <w:pPr>
        <w:spacing w:line="360" w:lineRule="auto"/>
        <w:rPr>
          <w:rFonts w:ascii="宋体" w:hAnsi="宋体"/>
          <w:b/>
          <w:sz w:val="28"/>
          <w:szCs w:val="28"/>
        </w:rPr>
      </w:pPr>
      <w:r>
        <w:rPr>
          <w:rFonts w:ascii="宋体" w:hAnsi="宋体" w:hint="eastAsia"/>
          <w:b/>
          <w:sz w:val="28"/>
          <w:szCs w:val="28"/>
        </w:rPr>
        <w:t>四</w:t>
      </w:r>
      <w:r w:rsidRPr="0087238D">
        <w:rPr>
          <w:rFonts w:ascii="宋体" w:hAnsi="宋体" w:hint="eastAsia"/>
          <w:b/>
          <w:sz w:val="28"/>
          <w:szCs w:val="28"/>
        </w:rPr>
        <w:t>、其他事项</w:t>
      </w:r>
    </w:p>
    <w:p w:rsidR="00F97282" w:rsidRPr="00DF6B27" w:rsidRDefault="00F97282" w:rsidP="00F97282">
      <w:pPr>
        <w:spacing w:line="360" w:lineRule="auto"/>
        <w:rPr>
          <w:sz w:val="28"/>
          <w:szCs w:val="28"/>
        </w:rPr>
      </w:pPr>
      <w:r w:rsidRPr="0087238D">
        <w:rPr>
          <w:rFonts w:ascii="宋体" w:hAnsi="宋体" w:hint="eastAsia"/>
          <w:b/>
          <w:sz w:val="28"/>
          <w:szCs w:val="28"/>
        </w:rPr>
        <w:t xml:space="preserve">    </w:t>
      </w:r>
      <w:r w:rsidRPr="00DF6B27">
        <w:rPr>
          <w:rFonts w:hint="eastAsia"/>
          <w:sz w:val="28"/>
          <w:szCs w:val="28"/>
        </w:rPr>
        <w:t>因该项目原服务单位合同期限为：</w:t>
      </w:r>
      <w:r w:rsidRPr="00DF6B27">
        <w:rPr>
          <w:rFonts w:hint="eastAsia"/>
          <w:sz w:val="28"/>
          <w:szCs w:val="28"/>
        </w:rPr>
        <w:t>2025</w:t>
      </w:r>
      <w:r w:rsidRPr="00DF6B27">
        <w:rPr>
          <w:rFonts w:hint="eastAsia"/>
          <w:sz w:val="28"/>
          <w:szCs w:val="28"/>
        </w:rPr>
        <w:t>年</w:t>
      </w:r>
      <w:r w:rsidRPr="00DF6B27">
        <w:rPr>
          <w:rFonts w:hint="eastAsia"/>
          <w:sz w:val="28"/>
          <w:szCs w:val="28"/>
        </w:rPr>
        <w:t>1</w:t>
      </w:r>
      <w:r w:rsidRPr="00DF6B27">
        <w:rPr>
          <w:rFonts w:hint="eastAsia"/>
          <w:sz w:val="28"/>
          <w:szCs w:val="28"/>
        </w:rPr>
        <w:t>月</w:t>
      </w:r>
      <w:r w:rsidRPr="00DF6B27">
        <w:rPr>
          <w:rFonts w:hint="eastAsia"/>
          <w:sz w:val="28"/>
          <w:szCs w:val="28"/>
        </w:rPr>
        <w:t>1</w:t>
      </w:r>
      <w:r w:rsidRPr="00DF6B27">
        <w:rPr>
          <w:rFonts w:hint="eastAsia"/>
          <w:sz w:val="28"/>
          <w:szCs w:val="28"/>
        </w:rPr>
        <w:t>号</w:t>
      </w:r>
      <w:r w:rsidRPr="00DF6B27">
        <w:rPr>
          <w:rFonts w:hint="eastAsia"/>
          <w:sz w:val="28"/>
          <w:szCs w:val="28"/>
        </w:rPr>
        <w:t>-2025</w:t>
      </w:r>
      <w:r w:rsidRPr="00DF6B27">
        <w:rPr>
          <w:rFonts w:hint="eastAsia"/>
          <w:sz w:val="28"/>
          <w:szCs w:val="28"/>
        </w:rPr>
        <w:t>年</w:t>
      </w:r>
      <w:r w:rsidRPr="00DF6B27">
        <w:rPr>
          <w:rFonts w:hint="eastAsia"/>
          <w:sz w:val="28"/>
          <w:szCs w:val="28"/>
        </w:rPr>
        <w:t>12</w:t>
      </w:r>
      <w:r w:rsidRPr="00DF6B27">
        <w:rPr>
          <w:rFonts w:hint="eastAsia"/>
          <w:sz w:val="28"/>
          <w:szCs w:val="28"/>
        </w:rPr>
        <w:t>月</w:t>
      </w:r>
      <w:r w:rsidRPr="00DF6B27">
        <w:rPr>
          <w:rFonts w:hint="eastAsia"/>
          <w:sz w:val="28"/>
          <w:szCs w:val="28"/>
        </w:rPr>
        <w:t>31</w:t>
      </w:r>
      <w:r w:rsidRPr="00DF6B27">
        <w:rPr>
          <w:rFonts w:hint="eastAsia"/>
          <w:sz w:val="28"/>
          <w:szCs w:val="28"/>
        </w:rPr>
        <w:t>号，本次招标开标时间为：</w:t>
      </w:r>
      <w:r w:rsidRPr="00DF6B27">
        <w:rPr>
          <w:rFonts w:hint="eastAsia"/>
          <w:sz w:val="28"/>
          <w:szCs w:val="28"/>
        </w:rPr>
        <w:t>2025</w:t>
      </w:r>
      <w:r w:rsidRPr="00DF6B27">
        <w:rPr>
          <w:rFonts w:hint="eastAsia"/>
          <w:sz w:val="28"/>
          <w:szCs w:val="28"/>
        </w:rPr>
        <w:t>年</w:t>
      </w:r>
      <w:r>
        <w:rPr>
          <w:rFonts w:hint="eastAsia"/>
          <w:sz w:val="28"/>
          <w:szCs w:val="28"/>
        </w:rPr>
        <w:t>03</w:t>
      </w:r>
      <w:r w:rsidRPr="00DF6B27">
        <w:rPr>
          <w:rFonts w:hint="eastAsia"/>
          <w:sz w:val="28"/>
          <w:szCs w:val="28"/>
        </w:rPr>
        <w:t>月，故本次招标项目中标单位须按原合同比例支付原服务单位在招标期间延续服务所产生的服务费，本项目服务期限为：签订合同日起至</w:t>
      </w:r>
      <w:r w:rsidRPr="00DF6B27">
        <w:rPr>
          <w:rFonts w:hint="eastAsia"/>
          <w:sz w:val="28"/>
          <w:szCs w:val="28"/>
        </w:rPr>
        <w:t>2025</w:t>
      </w:r>
      <w:r w:rsidRPr="00DF6B27">
        <w:rPr>
          <w:rFonts w:hint="eastAsia"/>
          <w:sz w:val="28"/>
          <w:szCs w:val="28"/>
        </w:rPr>
        <w:t>年</w:t>
      </w:r>
      <w:r w:rsidRPr="00DF6B27">
        <w:rPr>
          <w:rFonts w:hint="eastAsia"/>
          <w:sz w:val="28"/>
          <w:szCs w:val="28"/>
        </w:rPr>
        <w:t>12</w:t>
      </w:r>
      <w:r w:rsidRPr="00DF6B27">
        <w:rPr>
          <w:rFonts w:hint="eastAsia"/>
          <w:sz w:val="28"/>
          <w:szCs w:val="28"/>
        </w:rPr>
        <w:t>月</w:t>
      </w:r>
      <w:r w:rsidRPr="00DF6B27">
        <w:rPr>
          <w:rFonts w:hint="eastAsia"/>
          <w:sz w:val="28"/>
          <w:szCs w:val="28"/>
        </w:rPr>
        <w:t>31</w:t>
      </w:r>
      <w:r w:rsidRPr="00DF6B27">
        <w:rPr>
          <w:rFonts w:hint="eastAsia"/>
          <w:sz w:val="28"/>
          <w:szCs w:val="28"/>
        </w:rPr>
        <w:t>日。</w:t>
      </w:r>
    </w:p>
    <w:bookmarkEnd w:id="0"/>
    <w:p w:rsidR="000208A3" w:rsidRPr="00F97282" w:rsidRDefault="000208A3"/>
    <w:sectPr w:rsidR="000208A3" w:rsidRPr="00F97282" w:rsidSect="0059749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4B1" w:rsidRDefault="00B524B1" w:rsidP="00F97282">
      <w:r>
        <w:separator/>
      </w:r>
    </w:p>
  </w:endnote>
  <w:endnote w:type="continuationSeparator" w:id="1">
    <w:p w:rsidR="00B524B1" w:rsidRDefault="00B524B1" w:rsidP="00F9728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隶书">
    <w:panose1 w:val="0201050906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4B1" w:rsidRDefault="00B524B1" w:rsidP="00F97282">
      <w:r>
        <w:separator/>
      </w:r>
    </w:p>
  </w:footnote>
  <w:footnote w:type="continuationSeparator" w:id="1">
    <w:p w:rsidR="00B524B1" w:rsidRDefault="00B524B1" w:rsidP="00F9728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7282"/>
    <w:rsid w:val="000208A3"/>
    <w:rsid w:val="00597499"/>
    <w:rsid w:val="00B524B1"/>
    <w:rsid w:val="00F97282"/>
    <w:rsid w:val="00FD73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282"/>
    <w:pPr>
      <w:widowControl w:val="0"/>
      <w:jc w:val="both"/>
    </w:pPr>
    <w:rPr>
      <w:rFonts w:ascii="Calibri" w:eastAsia="宋体" w:hAnsi="Calibri" w:cs="Times New Roman"/>
    </w:rPr>
  </w:style>
  <w:style w:type="paragraph" w:styleId="1">
    <w:name w:val="heading 1"/>
    <w:basedOn w:val="a"/>
    <w:next w:val="a"/>
    <w:link w:val="1Char"/>
    <w:qFormat/>
    <w:rsid w:val="00F97282"/>
    <w:pPr>
      <w:autoSpaceDE w:val="0"/>
      <w:autoSpaceDN w:val="0"/>
      <w:adjustRightInd w:val="0"/>
      <w:spacing w:line="360" w:lineRule="auto"/>
      <w:jc w:val="center"/>
      <w:outlineLvl w:val="0"/>
    </w:pPr>
    <w:rPr>
      <w:rFonts w:eastAsia="隶书"/>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9728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97282"/>
    <w:rPr>
      <w:sz w:val="18"/>
      <w:szCs w:val="18"/>
    </w:rPr>
  </w:style>
  <w:style w:type="paragraph" w:styleId="a4">
    <w:name w:val="footer"/>
    <w:basedOn w:val="a"/>
    <w:link w:val="Char0"/>
    <w:uiPriority w:val="99"/>
    <w:semiHidden/>
    <w:unhideWhenUsed/>
    <w:rsid w:val="00F9728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97282"/>
    <w:rPr>
      <w:sz w:val="18"/>
      <w:szCs w:val="18"/>
    </w:rPr>
  </w:style>
  <w:style w:type="character" w:customStyle="1" w:styleId="1Char">
    <w:name w:val="标题 1 Char"/>
    <w:basedOn w:val="a0"/>
    <w:link w:val="1"/>
    <w:qFormat/>
    <w:rsid w:val="00F97282"/>
    <w:rPr>
      <w:rFonts w:ascii="Calibri" w:eastAsia="隶书" w:hAnsi="Calibri" w:cs="Times New Roman"/>
      <w:b/>
      <w:bCs/>
      <w:kern w:val="0"/>
      <w:sz w:val="36"/>
      <w:szCs w:val="36"/>
    </w:rPr>
  </w:style>
  <w:style w:type="character" w:customStyle="1" w:styleId="Char1">
    <w:name w:val="纯文本 Char"/>
    <w:aliases w:val="普通文字 Char Char1,纯文本 Char Char Char,普通文字 Char Char Char1,普通文字 Char Char Char Char,普通文字 Char1,小 Char,Texte Char,正 文 1 Char,0921 Char,普通文字1 Char,普通文字2 Char,普通文字3 Char,普通文字4 Char,普通文字5 Char,普通文字6 Char,普通文字11 Char,普通文字21 Char,普通文字31 Char,普通文字41 Char"/>
    <w:link w:val="a5"/>
    <w:rsid w:val="00F97282"/>
    <w:rPr>
      <w:rFonts w:ascii="宋体" w:hAnsi="Courier New"/>
      <w:sz w:val="24"/>
      <w:szCs w:val="24"/>
    </w:rPr>
  </w:style>
  <w:style w:type="paragraph" w:styleId="a5">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
    <w:basedOn w:val="a"/>
    <w:link w:val="Char1"/>
    <w:qFormat/>
    <w:rsid w:val="00F97282"/>
    <w:pPr>
      <w:spacing w:beforeLines="50" w:afterLines="50" w:line="400" w:lineRule="exact"/>
    </w:pPr>
    <w:rPr>
      <w:rFonts w:ascii="宋体" w:eastAsiaTheme="minorEastAsia" w:hAnsi="Courier New" w:cstheme="minorBidi"/>
      <w:sz w:val="24"/>
      <w:szCs w:val="24"/>
    </w:rPr>
  </w:style>
  <w:style w:type="character" w:customStyle="1" w:styleId="Char10">
    <w:name w:val="纯文本 Char1"/>
    <w:basedOn w:val="a0"/>
    <w:link w:val="a5"/>
    <w:uiPriority w:val="99"/>
    <w:semiHidden/>
    <w:rsid w:val="00F97282"/>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203</Words>
  <Characters>1161</Characters>
  <Application>Microsoft Office Word</Application>
  <DocSecurity>0</DocSecurity>
  <Lines>9</Lines>
  <Paragraphs>2</Paragraphs>
  <ScaleCrop>false</ScaleCrop>
  <Company>Organization</Company>
  <LinksUpToDate>false</LinksUpToDate>
  <CharactersWithSpaces>1362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2025-02-10T02:42:00Z</dcterms:created>
  <dcterms:modified xsi:type="dcterms:W3CDTF">2025-02-12T00:30:00Z</dcterms:modified>
</cp:coreProperties>
</file>