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1"/>
          <w:numId w:val="0"/>
        </w:numPr>
        <w:rPr>
          <w:rFonts w:hint="default"/>
          <w:color w:val="auto"/>
          <w:highlight w:val="none"/>
        </w:rPr>
      </w:pPr>
      <w:r>
        <w:rPr>
          <w:color w:val="auto"/>
          <w:highlight w:val="none"/>
        </w:rPr>
        <w:t>包件一</w:t>
      </w:r>
      <w:bookmarkStart w:id="0" w:name="_GoBack"/>
      <w:bookmarkEnd w:id="0"/>
    </w:p>
    <w:p>
      <w:pPr>
        <w:pStyle w:val="5"/>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一、（南桥中心城区各食堂）各点位分布及岗位设置要求</w:t>
      </w:r>
    </w:p>
    <w:tbl>
      <w:tblPr>
        <w:tblStyle w:val="8"/>
        <w:tblW w:w="10225" w:type="dxa"/>
        <w:tblInd w:w="-377" w:type="dxa"/>
        <w:tblLayout w:type="fixed"/>
        <w:tblCellMar>
          <w:top w:w="0" w:type="dxa"/>
          <w:left w:w="108" w:type="dxa"/>
          <w:bottom w:w="0" w:type="dxa"/>
          <w:right w:w="108" w:type="dxa"/>
        </w:tblCellMar>
      </w:tblPr>
      <w:tblGrid>
        <w:gridCol w:w="787"/>
        <w:gridCol w:w="1101"/>
        <w:gridCol w:w="862"/>
        <w:gridCol w:w="1063"/>
        <w:gridCol w:w="975"/>
        <w:gridCol w:w="1037"/>
        <w:gridCol w:w="1213"/>
        <w:gridCol w:w="987"/>
        <w:gridCol w:w="1100"/>
        <w:gridCol w:w="1100"/>
      </w:tblGrid>
      <w:tr>
        <w:tblPrEx>
          <w:tblCellMar>
            <w:top w:w="0" w:type="dxa"/>
            <w:left w:w="108" w:type="dxa"/>
            <w:bottom w:w="0" w:type="dxa"/>
            <w:right w:w="108" w:type="dxa"/>
          </w:tblCellMar>
        </w:tblPrEx>
        <w:trPr>
          <w:trHeight w:val="960" w:hRule="atLeast"/>
        </w:trPr>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序号</w:t>
            </w:r>
          </w:p>
        </w:tc>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点位名称</w:t>
            </w:r>
          </w:p>
        </w:tc>
        <w:tc>
          <w:tcPr>
            <w:tcW w:w="7237" w:type="dxa"/>
            <w:gridSpan w:val="7"/>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食堂岗位分布安排需求</w:t>
            </w:r>
          </w:p>
        </w:tc>
        <w:tc>
          <w:tcPr>
            <w:tcW w:w="1100" w:type="dxa"/>
            <w:vMerge w:val="restart"/>
            <w:tcBorders>
              <w:top w:val="single" w:color="000000" w:sz="4" w:space="0"/>
              <w:left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小计</w:t>
            </w:r>
          </w:p>
        </w:tc>
      </w:tr>
      <w:tr>
        <w:tblPrEx>
          <w:tblCellMar>
            <w:top w:w="0" w:type="dxa"/>
            <w:left w:w="108" w:type="dxa"/>
            <w:bottom w:w="0" w:type="dxa"/>
            <w:right w:w="108" w:type="dxa"/>
          </w:tblCellMar>
        </w:tblPrEx>
        <w:trPr>
          <w:trHeight w:val="80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highlight w:val="none"/>
              </w:rPr>
            </w:pPr>
          </w:p>
        </w:tc>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highlight w:val="none"/>
              </w:rPr>
            </w:pPr>
          </w:p>
        </w:tc>
        <w:tc>
          <w:tcPr>
            <w:tcW w:w="862"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color w:val="auto"/>
                <w:highlight w:val="none"/>
              </w:rPr>
            </w:pPr>
            <w:r>
              <w:rPr>
                <w:rFonts w:hint="eastAsia"/>
                <w:color w:val="auto"/>
                <w:highlight w:val="none"/>
              </w:rPr>
              <w:t>主管、经理需求数</w:t>
            </w:r>
          </w:p>
        </w:tc>
        <w:tc>
          <w:tcPr>
            <w:tcW w:w="1063"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color w:val="auto"/>
                <w:highlight w:val="none"/>
              </w:rPr>
            </w:pPr>
            <w:r>
              <w:rPr>
                <w:rFonts w:hint="eastAsia"/>
                <w:color w:val="auto"/>
                <w:highlight w:val="none"/>
              </w:rPr>
              <w:t>厨师（厨工和厨师长）需求数</w:t>
            </w:r>
          </w:p>
        </w:tc>
        <w:tc>
          <w:tcPr>
            <w:tcW w:w="975"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color w:val="auto"/>
                <w:highlight w:val="none"/>
              </w:rPr>
            </w:pPr>
            <w:r>
              <w:rPr>
                <w:rFonts w:hint="eastAsia"/>
                <w:color w:val="auto"/>
                <w:highlight w:val="none"/>
              </w:rPr>
              <w:t>点心师需求数</w:t>
            </w:r>
          </w:p>
        </w:tc>
        <w:tc>
          <w:tcPr>
            <w:tcW w:w="1037"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color w:val="auto"/>
                <w:highlight w:val="none"/>
              </w:rPr>
            </w:pPr>
            <w:r>
              <w:rPr>
                <w:rFonts w:hint="eastAsia"/>
                <w:color w:val="auto"/>
                <w:highlight w:val="none"/>
              </w:rPr>
              <w:t>仓库、统计需求数</w:t>
            </w:r>
          </w:p>
        </w:tc>
        <w:tc>
          <w:tcPr>
            <w:tcW w:w="1213"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color w:val="auto"/>
                <w:highlight w:val="none"/>
              </w:rPr>
            </w:pPr>
            <w:r>
              <w:rPr>
                <w:rFonts w:hint="eastAsia"/>
                <w:color w:val="auto"/>
                <w:highlight w:val="none"/>
              </w:rPr>
              <w:t>洗碗、切配等辅助工需求数</w:t>
            </w:r>
          </w:p>
        </w:tc>
        <w:tc>
          <w:tcPr>
            <w:tcW w:w="987" w:type="dxa"/>
            <w:tcBorders>
              <w:top w:val="single" w:color="auto" w:sz="4" w:space="0"/>
              <w:left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服务员</w:t>
            </w:r>
          </w:p>
        </w:tc>
        <w:tc>
          <w:tcPr>
            <w:tcW w:w="1100" w:type="dxa"/>
            <w:tcBorders>
              <w:left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夜宵</w:t>
            </w:r>
          </w:p>
        </w:tc>
        <w:tc>
          <w:tcPr>
            <w:tcW w:w="1100" w:type="dxa"/>
            <w:vMerge w:val="continue"/>
            <w:tcBorders>
              <w:left w:val="single" w:color="000000" w:sz="4" w:space="0"/>
              <w:right w:val="single" w:color="000000" w:sz="4" w:space="0"/>
            </w:tcBorders>
            <w:shd w:val="clear" w:color="auto" w:fill="auto"/>
            <w:noWrap/>
            <w:vAlign w:val="center"/>
          </w:tcPr>
          <w:p>
            <w:pPr>
              <w:rPr>
                <w:color w:val="auto"/>
                <w:highlight w:val="none"/>
              </w:rPr>
            </w:pPr>
          </w:p>
        </w:tc>
      </w:tr>
      <w:tr>
        <w:tblPrEx>
          <w:tblCellMar>
            <w:top w:w="0" w:type="dxa"/>
            <w:left w:w="108" w:type="dxa"/>
            <w:bottom w:w="0" w:type="dxa"/>
            <w:right w:w="108" w:type="dxa"/>
          </w:tblCellMar>
        </w:tblPrEx>
        <w:trPr>
          <w:trHeight w:val="80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1</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highlight w:val="none"/>
              </w:rPr>
            </w:pPr>
            <w:r>
              <w:rPr>
                <w:rFonts w:hint="eastAsia"/>
                <w:color w:val="auto"/>
                <w:highlight w:val="none"/>
              </w:rPr>
              <w:t>分局大院食堂</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2人</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color w:val="auto"/>
                <w:highlight w:val="none"/>
              </w:rPr>
              <w:t>3</w:t>
            </w:r>
            <w:r>
              <w:rPr>
                <w:rFonts w:hint="eastAsia"/>
                <w:color w:val="auto"/>
                <w:highlight w:val="none"/>
              </w:rPr>
              <w:t>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3人</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1人</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color w:val="auto"/>
                <w:highlight w:val="none"/>
              </w:rPr>
              <w:t>9</w:t>
            </w:r>
            <w:r>
              <w:rPr>
                <w:rFonts w:hint="eastAsia"/>
                <w:color w:val="auto"/>
                <w:highlight w:val="none"/>
              </w:rPr>
              <w:t>人</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3人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1人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2</w:t>
            </w:r>
            <w:r>
              <w:rPr>
                <w:color w:val="auto"/>
                <w:highlight w:val="none"/>
              </w:rPr>
              <w:t>2</w:t>
            </w:r>
            <w:r>
              <w:rPr>
                <w:rFonts w:hint="eastAsia"/>
                <w:color w:val="auto"/>
                <w:highlight w:val="none"/>
              </w:rPr>
              <w:t>人</w:t>
            </w:r>
          </w:p>
        </w:tc>
      </w:tr>
      <w:tr>
        <w:tblPrEx>
          <w:tblCellMar>
            <w:top w:w="0" w:type="dxa"/>
            <w:left w:w="108" w:type="dxa"/>
            <w:bottom w:w="0" w:type="dxa"/>
            <w:right w:w="108" w:type="dxa"/>
          </w:tblCellMar>
        </w:tblPrEx>
        <w:trPr>
          <w:trHeight w:val="80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2</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highlight w:val="none"/>
              </w:rPr>
            </w:pPr>
            <w:r>
              <w:rPr>
                <w:rFonts w:hint="eastAsia"/>
                <w:color w:val="auto"/>
                <w:highlight w:val="none"/>
              </w:rPr>
              <w:t>分局交警支队高速大队食堂</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0人</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1人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color w:val="auto"/>
                <w:highlight w:val="none"/>
              </w:rPr>
              <w:t>0</w:t>
            </w:r>
            <w:r>
              <w:rPr>
                <w:rFonts w:hint="eastAsia"/>
                <w:color w:val="auto"/>
                <w:highlight w:val="none"/>
              </w:rPr>
              <w:t>人</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color w:val="auto"/>
                <w:highlight w:val="none"/>
              </w:rPr>
              <w:t>0</w:t>
            </w:r>
            <w:r>
              <w:rPr>
                <w:rFonts w:hint="eastAsia"/>
                <w:color w:val="auto"/>
                <w:highlight w:val="none"/>
              </w:rPr>
              <w:t>人</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2人</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0人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0人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color w:val="auto"/>
                <w:highlight w:val="none"/>
              </w:rPr>
              <w:t>3</w:t>
            </w:r>
            <w:r>
              <w:rPr>
                <w:rFonts w:hint="eastAsia"/>
                <w:color w:val="auto"/>
                <w:highlight w:val="none"/>
              </w:rPr>
              <w:t>人</w:t>
            </w:r>
          </w:p>
        </w:tc>
      </w:tr>
      <w:tr>
        <w:tblPrEx>
          <w:tblCellMar>
            <w:top w:w="0" w:type="dxa"/>
            <w:left w:w="108" w:type="dxa"/>
            <w:bottom w:w="0" w:type="dxa"/>
            <w:right w:w="108" w:type="dxa"/>
          </w:tblCellMar>
        </w:tblPrEx>
        <w:trPr>
          <w:trHeight w:val="80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3</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highlight w:val="none"/>
              </w:rPr>
            </w:pPr>
            <w:r>
              <w:rPr>
                <w:rFonts w:hint="eastAsia"/>
                <w:color w:val="auto"/>
                <w:highlight w:val="none"/>
              </w:rPr>
              <w:t>分局交警支队食堂</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0人</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2人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1人</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1人</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3人</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0人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0人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7人</w:t>
            </w:r>
          </w:p>
        </w:tc>
      </w:tr>
      <w:tr>
        <w:tblPrEx>
          <w:tblCellMar>
            <w:top w:w="0" w:type="dxa"/>
            <w:left w:w="108" w:type="dxa"/>
            <w:bottom w:w="0" w:type="dxa"/>
            <w:right w:w="108" w:type="dxa"/>
          </w:tblCellMar>
        </w:tblPrEx>
        <w:trPr>
          <w:trHeight w:val="80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4</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highlight w:val="none"/>
              </w:rPr>
            </w:pPr>
            <w:r>
              <w:rPr>
                <w:rFonts w:hint="eastAsia"/>
                <w:color w:val="auto"/>
                <w:highlight w:val="none"/>
              </w:rPr>
              <w:t>分局沪杭大院食堂。</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0人</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2人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1人</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1人</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color w:val="auto"/>
                <w:highlight w:val="none"/>
              </w:rPr>
              <w:t>2</w:t>
            </w:r>
            <w:r>
              <w:rPr>
                <w:rFonts w:hint="eastAsia"/>
                <w:color w:val="auto"/>
                <w:highlight w:val="none"/>
              </w:rPr>
              <w:t>人</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0人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0人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color w:val="auto"/>
                <w:highlight w:val="none"/>
              </w:rPr>
              <w:t>6</w:t>
            </w:r>
            <w:r>
              <w:rPr>
                <w:rFonts w:hint="eastAsia"/>
                <w:color w:val="auto"/>
                <w:highlight w:val="none"/>
              </w:rPr>
              <w:t>人</w:t>
            </w:r>
          </w:p>
        </w:tc>
      </w:tr>
      <w:tr>
        <w:tblPrEx>
          <w:tblCellMar>
            <w:top w:w="0" w:type="dxa"/>
            <w:left w:w="108" w:type="dxa"/>
            <w:bottom w:w="0" w:type="dxa"/>
            <w:right w:w="108" w:type="dxa"/>
          </w:tblCellMar>
        </w:tblPrEx>
        <w:trPr>
          <w:trHeight w:val="80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5</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highlight w:val="none"/>
              </w:rPr>
            </w:pPr>
            <w:r>
              <w:rPr>
                <w:rFonts w:hint="eastAsia"/>
                <w:color w:val="auto"/>
                <w:highlight w:val="none"/>
              </w:rPr>
              <w:t>刑事侦查中心食堂</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0人</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color w:val="auto"/>
                <w:highlight w:val="none"/>
              </w:rPr>
              <w:t>3</w:t>
            </w:r>
            <w:r>
              <w:rPr>
                <w:rFonts w:hint="eastAsia"/>
                <w:color w:val="auto"/>
                <w:highlight w:val="none"/>
              </w:rPr>
              <w:t>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color w:val="auto"/>
                <w:highlight w:val="none"/>
              </w:rPr>
              <w:t>3</w:t>
            </w:r>
            <w:r>
              <w:rPr>
                <w:rFonts w:hint="eastAsia"/>
                <w:color w:val="auto"/>
                <w:highlight w:val="none"/>
              </w:rPr>
              <w:t>人</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1人</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color w:val="auto"/>
                <w:highlight w:val="none"/>
              </w:rPr>
              <w:t>11</w:t>
            </w:r>
            <w:r>
              <w:rPr>
                <w:rFonts w:hint="eastAsia"/>
                <w:color w:val="auto"/>
                <w:highlight w:val="none"/>
              </w:rPr>
              <w:t>人</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0人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color w:val="auto"/>
                <w:highlight w:val="none"/>
              </w:rPr>
              <w:t>1</w:t>
            </w:r>
            <w:r>
              <w:rPr>
                <w:rFonts w:hint="eastAsia"/>
                <w:color w:val="auto"/>
                <w:highlight w:val="none"/>
              </w:rPr>
              <w:t>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color w:val="auto"/>
                <w:highlight w:val="none"/>
              </w:rPr>
              <w:t>19</w:t>
            </w:r>
            <w:r>
              <w:rPr>
                <w:rFonts w:hint="eastAsia"/>
                <w:color w:val="auto"/>
                <w:highlight w:val="none"/>
              </w:rPr>
              <w:t>人</w:t>
            </w:r>
          </w:p>
        </w:tc>
      </w:tr>
      <w:tr>
        <w:tblPrEx>
          <w:tblCellMar>
            <w:top w:w="0" w:type="dxa"/>
            <w:left w:w="108" w:type="dxa"/>
            <w:bottom w:w="0" w:type="dxa"/>
            <w:right w:w="108" w:type="dxa"/>
          </w:tblCellMar>
        </w:tblPrEx>
        <w:trPr>
          <w:trHeight w:val="800" w:hRule="atLeast"/>
        </w:trPr>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总计/人</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2人</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color w:val="auto"/>
                <w:highlight w:val="none"/>
              </w:rPr>
              <w:t>11</w:t>
            </w:r>
            <w:r>
              <w:rPr>
                <w:rFonts w:hint="eastAsia"/>
                <w:color w:val="auto"/>
                <w:highlight w:val="none"/>
              </w:rPr>
              <w:t>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color w:val="auto"/>
                <w:highlight w:val="none"/>
              </w:rPr>
              <w:t>8</w:t>
            </w:r>
            <w:r>
              <w:rPr>
                <w:rFonts w:hint="eastAsia"/>
                <w:color w:val="auto"/>
                <w:highlight w:val="none"/>
              </w:rPr>
              <w:t>人</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color w:val="auto"/>
                <w:highlight w:val="none"/>
              </w:rPr>
              <w:t>4</w:t>
            </w:r>
            <w:r>
              <w:rPr>
                <w:rFonts w:hint="eastAsia"/>
                <w:color w:val="auto"/>
                <w:highlight w:val="none"/>
              </w:rPr>
              <w:t>人</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color w:val="auto"/>
                <w:highlight w:val="none"/>
              </w:rPr>
              <w:t>27</w:t>
            </w:r>
            <w:r>
              <w:rPr>
                <w:rFonts w:hint="eastAsia"/>
                <w:color w:val="auto"/>
                <w:highlight w:val="none"/>
              </w:rPr>
              <w:t>人</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3人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1人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color w:val="auto"/>
                <w:highlight w:val="none"/>
              </w:rPr>
              <w:t>57</w:t>
            </w:r>
            <w:r>
              <w:rPr>
                <w:rFonts w:hint="eastAsia"/>
                <w:color w:val="auto"/>
                <w:highlight w:val="none"/>
              </w:rPr>
              <w:t>人</w:t>
            </w:r>
          </w:p>
        </w:tc>
      </w:tr>
    </w:tbl>
    <w:p>
      <w:pPr>
        <w:spacing w:line="360" w:lineRule="auto"/>
        <w:ind w:firstLine="482" w:firstLineChars="200"/>
        <w:jc w:val="left"/>
        <w:rPr>
          <w:rFonts w:ascii="宋体" w:hAnsi="宋体" w:cs="宋体"/>
          <w:b/>
          <w:bCs/>
          <w:color w:val="auto"/>
          <w:sz w:val="24"/>
          <w:szCs w:val="24"/>
          <w:highlight w:val="none"/>
        </w:rPr>
      </w:pPr>
    </w:p>
    <w:p>
      <w:pPr>
        <w:spacing w:line="360" w:lineRule="auto"/>
        <w:ind w:firstLine="482" w:firstLineChars="200"/>
        <w:jc w:val="left"/>
        <w:rPr>
          <w:rFonts w:ascii="宋体" w:hAnsi="宋体" w:cs="宋体"/>
          <w:color w:val="auto"/>
          <w:sz w:val="24"/>
          <w:szCs w:val="24"/>
          <w:highlight w:val="none"/>
        </w:rPr>
      </w:pPr>
      <w:r>
        <w:rPr>
          <w:rFonts w:hint="eastAsia" w:ascii="宋体" w:hAnsi="宋体" w:cs="宋体"/>
          <w:b/>
          <w:bCs/>
          <w:color w:val="auto"/>
          <w:sz w:val="24"/>
          <w:szCs w:val="24"/>
          <w:highlight w:val="none"/>
        </w:rPr>
        <w:t>如遇特殊情况，可在确保总人数不变的情况下，自行调整。</w:t>
      </w:r>
    </w:p>
    <w:p>
      <w:pPr>
        <w:spacing w:line="360" w:lineRule="auto"/>
        <w:ind w:firstLine="482"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 二、人员要求</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1、厨师岗位不少于</w:t>
      </w:r>
      <w:r>
        <w:rPr>
          <w:rFonts w:hint="eastAsia" w:ascii="宋体" w:hAnsi="宋体" w:cs="宋体"/>
          <w:color w:val="auto"/>
          <w:sz w:val="24"/>
          <w:szCs w:val="24"/>
          <w:highlight w:val="none"/>
        </w:rPr>
        <w:t>1</w:t>
      </w:r>
      <w:r>
        <w:rPr>
          <w:rFonts w:ascii="宋体" w:hAnsi="宋体" w:cs="宋体"/>
          <w:color w:val="auto"/>
          <w:sz w:val="24"/>
          <w:szCs w:val="24"/>
          <w:highlight w:val="none"/>
        </w:rPr>
        <w:t>1</w:t>
      </w:r>
      <w:r>
        <w:rPr>
          <w:rFonts w:hint="eastAsia" w:ascii="宋体" w:hAnsi="宋体" w:cs="宋体"/>
          <w:color w:val="auto"/>
          <w:sz w:val="24"/>
          <w:szCs w:val="24"/>
          <w:highlight w:val="none"/>
        </w:rPr>
        <w:t>人</w:t>
      </w:r>
      <w:r>
        <w:rPr>
          <w:rFonts w:hint="eastAsia" w:ascii="宋体" w:hAnsi="宋体" w:cs="宋体"/>
          <w:color w:val="auto"/>
          <w:sz w:val="24"/>
          <w:szCs w:val="24"/>
          <w:highlight w:val="none"/>
        </w:rPr>
        <w:t>（</w:t>
      </w:r>
      <w:r>
        <w:rPr>
          <w:rFonts w:hint="eastAsia" w:ascii="宋体" w:hAnsi="宋体" w:cs="宋体"/>
          <w:b/>
          <w:bCs/>
          <w:color w:val="auto"/>
          <w:kern w:val="0"/>
          <w:sz w:val="24"/>
          <w:szCs w:val="24"/>
          <w:highlight w:val="none"/>
        </w:rPr>
        <w:t>★</w:t>
      </w:r>
      <w:r>
        <w:rPr>
          <w:rFonts w:hint="eastAsia" w:ascii="宋体" w:hAnsi="宋体" w:cs="宋体"/>
          <w:b/>
          <w:bCs/>
          <w:color w:val="auto"/>
          <w:sz w:val="24"/>
          <w:szCs w:val="24"/>
          <w:highlight w:val="none"/>
        </w:rPr>
        <w:t>必须具备厨师岗位资格证书</w:t>
      </w:r>
      <w:r>
        <w:rPr>
          <w:rFonts w:hint="eastAsia" w:ascii="宋体" w:hAnsi="宋体" w:cs="宋体"/>
          <w:color w:val="auto"/>
          <w:sz w:val="24"/>
          <w:szCs w:val="24"/>
          <w:highlight w:val="none"/>
        </w:rPr>
        <w:t>）；</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2、点心师岗位不少于</w:t>
      </w:r>
      <w:r>
        <w:rPr>
          <w:rFonts w:ascii="宋体" w:hAnsi="宋体" w:cs="宋体"/>
          <w:color w:val="auto"/>
          <w:sz w:val="24"/>
          <w:szCs w:val="24"/>
          <w:highlight w:val="none"/>
        </w:rPr>
        <w:t>8</w:t>
      </w:r>
      <w:r>
        <w:rPr>
          <w:rFonts w:hint="eastAsia" w:ascii="宋体" w:hAnsi="宋体" w:cs="宋体"/>
          <w:color w:val="auto"/>
          <w:sz w:val="24"/>
          <w:szCs w:val="24"/>
          <w:highlight w:val="none"/>
        </w:rPr>
        <w:t>人</w:t>
      </w:r>
      <w:r>
        <w:rPr>
          <w:rFonts w:hint="eastAsia" w:ascii="宋体" w:hAnsi="宋体" w:cs="宋体"/>
          <w:color w:val="auto"/>
          <w:sz w:val="24"/>
          <w:szCs w:val="24"/>
          <w:highlight w:val="none"/>
        </w:rPr>
        <w:t>（</w:t>
      </w:r>
      <w:r>
        <w:rPr>
          <w:rFonts w:hint="eastAsia" w:ascii="宋体" w:hAnsi="宋体" w:cs="宋体"/>
          <w:b/>
          <w:bCs/>
          <w:color w:val="auto"/>
          <w:kern w:val="0"/>
          <w:sz w:val="24"/>
          <w:szCs w:val="24"/>
          <w:highlight w:val="none"/>
        </w:rPr>
        <w:t>★</w:t>
      </w:r>
      <w:r>
        <w:rPr>
          <w:rFonts w:hint="eastAsia" w:ascii="宋体" w:hAnsi="宋体" w:cs="宋体"/>
          <w:b/>
          <w:bCs/>
          <w:color w:val="auto"/>
          <w:sz w:val="24"/>
          <w:szCs w:val="24"/>
          <w:highlight w:val="none"/>
        </w:rPr>
        <w:t>必须具备初级及以上点心师证书</w:t>
      </w:r>
      <w:r>
        <w:rPr>
          <w:rFonts w:hint="eastAsia" w:ascii="宋体" w:hAnsi="宋体" w:cs="宋体"/>
          <w:color w:val="auto"/>
          <w:sz w:val="24"/>
          <w:szCs w:val="24"/>
          <w:highlight w:val="none"/>
        </w:rPr>
        <w:t>）；</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3、仓库、统计兼充卡岗位4人；</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4、切配、洗碗工等辅助岗位不少于</w:t>
      </w:r>
      <w:r>
        <w:rPr>
          <w:rFonts w:ascii="宋体" w:hAnsi="宋体" w:cs="宋体"/>
          <w:color w:val="auto"/>
          <w:sz w:val="24"/>
          <w:szCs w:val="24"/>
          <w:highlight w:val="none"/>
        </w:rPr>
        <w:t>27</w:t>
      </w:r>
      <w:r>
        <w:rPr>
          <w:rFonts w:hint="eastAsia" w:ascii="宋体" w:hAnsi="宋体" w:cs="宋体"/>
          <w:color w:val="auto"/>
          <w:sz w:val="24"/>
          <w:szCs w:val="24"/>
          <w:highlight w:val="none"/>
        </w:rPr>
        <w:t>人</w:t>
      </w:r>
      <w:r>
        <w:rPr>
          <w:rFonts w:hint="eastAsia" w:ascii="宋体" w:hAnsi="宋体" w:cs="宋体"/>
          <w:color w:val="auto"/>
          <w:sz w:val="24"/>
          <w:szCs w:val="24"/>
          <w:highlight w:val="none"/>
        </w:rPr>
        <w:t>；</w:t>
      </w:r>
    </w:p>
    <w:p>
      <w:pPr>
        <w:spacing w:line="360" w:lineRule="auto"/>
        <w:ind w:firstLine="480" w:firstLineChars="200"/>
        <w:jc w:val="left"/>
        <w:rPr>
          <w:rFonts w:ascii="宋体" w:hAnsi="宋体" w:cs="宋体"/>
          <w:b/>
          <w:bCs/>
          <w:color w:val="auto"/>
          <w:sz w:val="24"/>
          <w:szCs w:val="24"/>
          <w:highlight w:val="none"/>
        </w:rPr>
      </w:pPr>
      <w:r>
        <w:rPr>
          <w:rFonts w:hint="eastAsia" w:ascii="宋体" w:hAnsi="宋体" w:cs="宋体"/>
          <w:color w:val="auto"/>
          <w:sz w:val="24"/>
          <w:szCs w:val="24"/>
          <w:highlight w:val="none"/>
        </w:rPr>
        <w:t>共计不少于</w:t>
      </w:r>
      <w:r>
        <w:rPr>
          <w:rFonts w:ascii="宋体" w:hAnsi="宋体" w:cs="宋体"/>
          <w:color w:val="auto"/>
          <w:sz w:val="24"/>
          <w:szCs w:val="24"/>
          <w:highlight w:val="none"/>
        </w:rPr>
        <w:t>57</w:t>
      </w:r>
      <w:r>
        <w:rPr>
          <w:rFonts w:hint="eastAsia" w:ascii="宋体" w:hAnsi="宋体" w:cs="宋体"/>
          <w:color w:val="auto"/>
          <w:sz w:val="24"/>
          <w:szCs w:val="24"/>
          <w:highlight w:val="none"/>
        </w:rPr>
        <w:t>人</w:t>
      </w:r>
      <w:r>
        <w:rPr>
          <w:rFonts w:hint="eastAsia" w:ascii="宋体" w:hAnsi="宋体" w:cs="宋体"/>
          <w:color w:val="auto"/>
          <w:sz w:val="24"/>
          <w:szCs w:val="24"/>
          <w:highlight w:val="none"/>
        </w:rPr>
        <w:t>，所有</w:t>
      </w:r>
      <w:r>
        <w:rPr>
          <w:rFonts w:hint="eastAsia" w:ascii="宋体" w:hAnsi="宋体" w:cs="宋体"/>
          <w:color w:val="auto"/>
          <w:kern w:val="0"/>
          <w:sz w:val="24"/>
          <w:szCs w:val="24"/>
          <w:highlight w:val="none"/>
        </w:rPr>
        <w:t>人员必</w:t>
      </w:r>
      <w:r>
        <w:rPr>
          <w:rFonts w:hint="eastAsia" w:ascii="宋体" w:hAnsi="宋体" w:cs="宋体"/>
          <w:color w:val="auto"/>
          <w:sz w:val="24"/>
          <w:szCs w:val="24"/>
          <w:highlight w:val="none"/>
        </w:rPr>
        <w:t>须持有有效身份证和健康证,其中男性要求不高于55周岁，女性不高于50周岁。同时，从业人员必须具有上海市餐饮服务从业人员食品安全知识培训合格证明，不少于8人。</w:t>
      </w:r>
    </w:p>
    <w:p>
      <w:pPr>
        <w:pStyle w:val="11"/>
        <w:spacing w:line="360" w:lineRule="auto"/>
        <w:ind w:firstLine="482"/>
        <w:jc w:val="left"/>
        <w:rPr>
          <w:rFonts w:ascii="宋体" w:hAnsi="宋体" w:cs="宋体"/>
          <w:b/>
          <w:bCs/>
          <w:color w:val="auto"/>
          <w:sz w:val="24"/>
          <w:highlight w:val="none"/>
        </w:rPr>
      </w:pPr>
      <w:r>
        <w:rPr>
          <w:rFonts w:hint="eastAsia" w:ascii="宋体" w:hAnsi="宋体" w:cs="宋体"/>
          <w:b/>
          <w:bCs/>
          <w:color w:val="auto"/>
          <w:sz w:val="24"/>
          <w:highlight w:val="none"/>
        </w:rPr>
        <w:t>三、食堂配置</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1、水、电、煤气齐全。</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2、食堂均有相应的粗细加工间；主副食加工间、主副食仓库、调料库、清洗消毒间、备餐间、冷藏室等房间齐全（经市卫生防疫站审定）。</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3、各食堂均配备微机智能售饭系统；</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4、提供设备：油烟净化设备、连体餐桌；</w:t>
      </w:r>
      <w:r>
        <w:rPr>
          <w:rFonts w:hint="eastAsia" w:ascii="宋体" w:hAnsi="宋体" w:cs="宋体"/>
          <w:color w:val="auto"/>
          <w:sz w:val="24"/>
          <w:highlight w:val="none"/>
        </w:rPr>
        <w:t>包房</w:t>
      </w:r>
      <w:r>
        <w:rPr>
          <w:rFonts w:hint="eastAsia" w:ascii="宋体" w:hAnsi="宋体" w:cs="宋体"/>
          <w:color w:val="auto"/>
          <w:sz w:val="24"/>
          <w:highlight w:val="none"/>
          <w:lang w:eastAsia="zh-CN"/>
        </w:rPr>
        <w:t>圆</w:t>
      </w:r>
      <w:r>
        <w:rPr>
          <w:rFonts w:hint="eastAsia" w:ascii="宋体" w:hAnsi="宋体" w:cs="宋体"/>
          <w:color w:val="auto"/>
          <w:sz w:val="24"/>
          <w:highlight w:val="none"/>
        </w:rPr>
        <w:t>桌椅</w:t>
      </w:r>
      <w:r>
        <w:rPr>
          <w:rFonts w:hint="eastAsia" w:ascii="宋体" w:hAnsi="宋体" w:cs="宋体"/>
          <w:color w:val="auto"/>
          <w:sz w:val="24"/>
          <w:highlight w:val="none"/>
        </w:rPr>
        <w:t>等。</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5、食品加工设备、清洗设备、消毒设备、餐具等配备齐全。</w:t>
      </w:r>
    </w:p>
    <w:p>
      <w:pPr>
        <w:pStyle w:val="12"/>
        <w:spacing w:line="360" w:lineRule="auto"/>
        <w:ind w:firstLine="482"/>
        <w:jc w:val="left"/>
        <w:rPr>
          <w:rFonts w:ascii="宋体" w:hAnsi="宋体" w:cs="宋体"/>
          <w:color w:val="auto"/>
          <w:sz w:val="24"/>
          <w:highlight w:val="none"/>
        </w:rPr>
      </w:pPr>
      <w:r>
        <w:rPr>
          <w:rFonts w:hint="eastAsia" w:ascii="宋体" w:hAnsi="宋体" w:cs="宋体"/>
          <w:b/>
          <w:color w:val="auto"/>
          <w:sz w:val="24"/>
          <w:highlight w:val="none"/>
        </w:rPr>
        <w:t>四、服务要求</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rPr>
        <w:t>、</w:t>
      </w:r>
      <w:r>
        <w:rPr>
          <w:rFonts w:hint="eastAsia" w:ascii="宋体" w:hAnsi="宋体" w:cs="宋体"/>
          <w:color w:val="auto"/>
          <w:sz w:val="24"/>
          <w:highlight w:val="none"/>
          <w:lang w:eastAsia="zh-CN"/>
        </w:rPr>
        <w:t>供</w:t>
      </w:r>
      <w:r>
        <w:rPr>
          <w:rFonts w:hint="eastAsia" w:ascii="宋体" w:hAnsi="宋体" w:cs="宋体"/>
          <w:color w:val="auto"/>
          <w:sz w:val="24"/>
          <w:highlight w:val="none"/>
        </w:rPr>
        <w:t>餐</w:t>
      </w:r>
      <w:r>
        <w:rPr>
          <w:rFonts w:hint="eastAsia" w:ascii="宋体" w:hAnsi="宋体" w:cs="宋体"/>
          <w:color w:val="auto"/>
          <w:sz w:val="24"/>
          <w:highlight w:val="none"/>
        </w:rPr>
        <w:t>形式：自选、自助餐、客饭、外送客饭、宴请、熟食、水果、饮料、外卖食品等。</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2、原材料的采购由</w:t>
      </w:r>
      <w:r>
        <w:rPr>
          <w:rFonts w:hint="eastAsia" w:ascii="宋体" w:hAnsi="宋体" w:cs="宋体"/>
          <w:color w:val="auto"/>
          <w:sz w:val="24"/>
          <w:highlight w:val="none"/>
          <w:lang w:eastAsia="zh-CN"/>
        </w:rPr>
        <w:t>采购方</w:t>
      </w:r>
      <w:r>
        <w:rPr>
          <w:rFonts w:hint="eastAsia" w:ascii="宋体" w:hAnsi="宋体" w:cs="宋体"/>
          <w:color w:val="auto"/>
          <w:sz w:val="24"/>
          <w:highlight w:val="none"/>
        </w:rPr>
        <w:t>单位负责，中标方负责配合</w:t>
      </w:r>
      <w:r>
        <w:rPr>
          <w:rFonts w:hint="eastAsia" w:ascii="宋体" w:hAnsi="宋体" w:cs="宋体"/>
          <w:color w:val="auto"/>
          <w:sz w:val="24"/>
          <w:highlight w:val="none"/>
          <w:lang w:val="en-US" w:eastAsia="zh-CN"/>
        </w:rPr>
        <w:t>采购方</w:t>
      </w:r>
      <w:r>
        <w:rPr>
          <w:rFonts w:hint="eastAsia" w:ascii="宋体" w:hAnsi="宋体" w:cs="宋体"/>
          <w:color w:val="auto"/>
          <w:sz w:val="24"/>
          <w:highlight w:val="none"/>
        </w:rPr>
        <w:t>完成原材料的质量及安全检测工作。</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、就餐时</w:t>
      </w:r>
      <w:r>
        <w:rPr>
          <w:rFonts w:hint="eastAsia" w:ascii="宋体" w:hAnsi="宋体" w:cs="宋体"/>
          <w:color w:val="auto"/>
          <w:sz w:val="24"/>
          <w:highlight w:val="none"/>
        </w:rPr>
        <w:t>段：早餐、午餐、晚餐、夜宵，早、中、晚餐供餐时间每餐约1小时45分钟。</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、特殊供餐：根据通知提供处置突发事件人员就餐，基本以外送为主，提供二个以上档次的饭菜组合供选择。供餐必须按指定要求进行供应。</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、节假日及每周定时提供外买服务，供应种类为点心、净菜、半成品菜、卤菜等。节假日可进行预订供应。</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、全年提供供餐服务，一般情况下双休日及节假日就餐人数相应减少。</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、应急服务要求：如遇突发情况或者紧急事件造成就餐人数临时增加，</w:t>
      </w:r>
      <w:r>
        <w:rPr>
          <w:rFonts w:hint="eastAsia" w:ascii="宋体" w:hAnsi="宋体" w:cs="宋体"/>
          <w:color w:val="auto"/>
          <w:sz w:val="24"/>
          <w:highlight w:val="none"/>
          <w:lang w:eastAsia="zh-CN"/>
        </w:rPr>
        <w:t>采购方</w:t>
      </w:r>
      <w:r>
        <w:rPr>
          <w:rFonts w:hint="eastAsia" w:ascii="宋体" w:hAnsi="宋体" w:cs="宋体"/>
          <w:color w:val="auto"/>
          <w:sz w:val="24"/>
          <w:highlight w:val="none"/>
        </w:rPr>
        <w:t>提前通知中标方临时就餐人数，中标方必须根据自定的紧急预案进行就餐保障（包括应需的外送饭菜），</w:t>
      </w:r>
      <w:r>
        <w:rPr>
          <w:rFonts w:hint="eastAsia" w:ascii="宋体" w:hAnsi="宋体" w:cs="宋体"/>
          <w:color w:val="auto"/>
          <w:sz w:val="24"/>
          <w:highlight w:val="none"/>
          <w:lang w:eastAsia="zh-CN"/>
        </w:rPr>
        <w:t>采购方</w:t>
      </w:r>
      <w:r>
        <w:rPr>
          <w:rFonts w:hint="eastAsia" w:ascii="宋体" w:hAnsi="宋体" w:cs="宋体"/>
          <w:color w:val="auto"/>
          <w:sz w:val="24"/>
          <w:highlight w:val="none"/>
        </w:rPr>
        <w:t>不承担期间造成的任何人工费用。同时中标方需配合采购方处理相关的突发事件（如实物中毒等）。</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、食品卫生及安全要求：中标</w:t>
      </w:r>
      <w:r>
        <w:rPr>
          <w:rFonts w:hint="eastAsia" w:ascii="宋体" w:hAnsi="宋体" w:cs="宋体"/>
          <w:color w:val="auto"/>
          <w:sz w:val="24"/>
          <w:highlight w:val="none"/>
          <w:lang w:val="en-US" w:eastAsia="zh-CN"/>
        </w:rPr>
        <w:t>方</w:t>
      </w:r>
      <w:r>
        <w:rPr>
          <w:rFonts w:hint="eastAsia" w:ascii="宋体" w:hAnsi="宋体" w:cs="宋体"/>
          <w:color w:val="auto"/>
          <w:sz w:val="24"/>
          <w:highlight w:val="none"/>
        </w:rPr>
        <w:t>必须严格执行《中华人民共和国食品安全法》、《餐饮业和集体用餐配送单位卫生规范》、《中华人民共和国消防法》、《中华人民共和国安全生产法》等各项国家及地方法规。</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并承诺拒绝接收下列食品（包括原料、辅料、调味料、成品及半成品）：</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1）有毒、有害、腐烂、酸败、生虫、污秽不洁、混有异物或者其他感官性状态异常的食品；</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2）无品名、产地、生产厂商、生产日期、批号、代号、规格、或者主要成分、质保期等标识不全的定型包装食品和食品添加剂；</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3）无检验合格的证明的禽类食品或注水掺水肉禽食品；</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4）国家明令禁止的野生动植物；</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5）不得使用来源不明的食品，禁止加工和提供“回锅菜”；</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6）使用的食物农药残留量不得超过国家规定标准，提倡使用绿色食品。</w:t>
      </w:r>
    </w:p>
    <w:p>
      <w:pPr>
        <w:spacing w:line="360" w:lineRule="auto"/>
        <w:ind w:firstLine="482"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注：★</w:t>
      </w:r>
      <w:r>
        <w:rPr>
          <w:rFonts w:hint="eastAsia" w:ascii="宋体" w:hAnsi="宋体" w:cs="宋体"/>
          <w:b/>
          <w:bCs/>
          <w:color w:val="auto"/>
          <w:sz w:val="24"/>
          <w:szCs w:val="24"/>
          <w:highlight w:val="none"/>
          <w:lang w:eastAsia="zh-CN"/>
        </w:rPr>
        <w:t>中标方</w:t>
      </w:r>
      <w:r>
        <w:rPr>
          <w:rFonts w:hint="eastAsia" w:ascii="宋体" w:hAnsi="宋体" w:cs="宋体"/>
          <w:b/>
          <w:bCs/>
          <w:color w:val="auto"/>
          <w:sz w:val="24"/>
          <w:szCs w:val="24"/>
          <w:highlight w:val="none"/>
        </w:rPr>
        <w:t>需提供对合法用工、合规操作的承诺以及食品安全承诺函，并承诺若出现食品安全相关问题，愿接受采购人相关处罚，若出现违法现象，愿意承担相关的法律责任。</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、环境卫生</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中标方必须保证经营场所（包括操作区和就餐区）环境整洁。并接受采购单位及本地区卫生监督部门检查考核，如发生食物中毒事件必须及时整顿整改并接受处罚。</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、服务质量</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lang w:eastAsia="zh-CN"/>
        </w:rPr>
        <w:t>中标方根据采购</w:t>
      </w:r>
      <w:r>
        <w:rPr>
          <w:rFonts w:hint="eastAsia" w:ascii="宋体" w:hAnsi="宋体" w:cs="宋体"/>
          <w:color w:val="auto"/>
          <w:sz w:val="24"/>
          <w:highlight w:val="none"/>
          <w:lang w:val="en-US" w:eastAsia="zh-CN"/>
        </w:rPr>
        <w:t>方</w:t>
      </w:r>
      <w:r>
        <w:rPr>
          <w:rFonts w:hint="eastAsia" w:ascii="宋体" w:hAnsi="宋体" w:cs="宋体"/>
          <w:color w:val="auto"/>
          <w:sz w:val="24"/>
          <w:highlight w:val="none"/>
          <w:lang w:eastAsia="zh-CN"/>
        </w:rPr>
        <w:t>要求</w:t>
      </w:r>
      <w:r>
        <w:rPr>
          <w:rFonts w:hint="eastAsia" w:ascii="宋体" w:hAnsi="宋体" w:cs="宋体"/>
          <w:color w:val="auto"/>
          <w:sz w:val="24"/>
          <w:highlight w:val="none"/>
        </w:rPr>
        <w:t>必须做到供应品种丰富，菜肴质量好，服务态度佳。</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、资产管理</w:t>
      </w:r>
    </w:p>
    <w:p>
      <w:pPr>
        <w:pStyle w:val="12"/>
        <w:spacing w:line="360" w:lineRule="auto"/>
        <w:ind w:firstLine="720" w:firstLineChars="300"/>
        <w:jc w:val="left"/>
        <w:rPr>
          <w:rFonts w:ascii="宋体" w:hAnsi="宋体" w:cs="宋体"/>
          <w:color w:val="auto"/>
          <w:sz w:val="24"/>
          <w:highlight w:val="none"/>
        </w:rPr>
      </w:pPr>
      <w:r>
        <w:rPr>
          <w:rFonts w:hint="eastAsia" w:ascii="宋体" w:hAnsi="宋体" w:cs="宋体"/>
          <w:color w:val="auto"/>
          <w:sz w:val="24"/>
          <w:highlight w:val="none"/>
        </w:rPr>
        <w:t>1）中标方对</w:t>
      </w:r>
      <w:r>
        <w:rPr>
          <w:rFonts w:hint="eastAsia" w:ascii="宋体" w:hAnsi="宋体" w:cs="宋体"/>
          <w:color w:val="auto"/>
          <w:sz w:val="24"/>
          <w:highlight w:val="none"/>
          <w:lang w:eastAsia="zh-CN"/>
        </w:rPr>
        <w:t>采购</w:t>
      </w:r>
      <w:r>
        <w:rPr>
          <w:rFonts w:hint="eastAsia" w:ascii="宋体" w:hAnsi="宋体" w:cs="宋体"/>
          <w:color w:val="auto"/>
          <w:sz w:val="24"/>
          <w:highlight w:val="none"/>
          <w:lang w:val="en-US" w:eastAsia="zh-CN"/>
        </w:rPr>
        <w:t>方</w:t>
      </w:r>
      <w:r>
        <w:rPr>
          <w:rFonts w:hint="eastAsia" w:ascii="宋体" w:hAnsi="宋体" w:cs="宋体"/>
          <w:color w:val="auto"/>
          <w:sz w:val="24"/>
          <w:highlight w:val="none"/>
        </w:rPr>
        <w:t>提供的各类设备设施有妥善保管和爱惜使用的责任。</w:t>
      </w:r>
    </w:p>
    <w:p>
      <w:pPr>
        <w:pStyle w:val="12"/>
        <w:spacing w:line="360" w:lineRule="auto"/>
        <w:ind w:firstLine="720" w:firstLineChars="300"/>
        <w:jc w:val="left"/>
        <w:rPr>
          <w:rFonts w:ascii="宋体" w:hAnsi="宋体" w:cs="宋体"/>
          <w:color w:val="auto"/>
          <w:sz w:val="24"/>
          <w:highlight w:val="none"/>
        </w:rPr>
      </w:pPr>
      <w:r>
        <w:rPr>
          <w:rFonts w:hint="eastAsia" w:ascii="宋体" w:hAnsi="宋体" w:cs="宋体"/>
          <w:color w:val="auto"/>
          <w:sz w:val="24"/>
          <w:highlight w:val="none"/>
        </w:rPr>
        <w:t>2）中标方签署合同时应对现有设备设施进行验收。</w:t>
      </w:r>
    </w:p>
    <w:p>
      <w:pPr>
        <w:pStyle w:val="12"/>
        <w:spacing w:line="360" w:lineRule="auto"/>
        <w:ind w:firstLine="720" w:firstLineChars="300"/>
        <w:jc w:val="left"/>
        <w:rPr>
          <w:rFonts w:ascii="宋体" w:hAnsi="宋体" w:cs="宋体"/>
          <w:color w:val="auto"/>
          <w:sz w:val="24"/>
          <w:highlight w:val="none"/>
        </w:rPr>
      </w:pPr>
      <w:r>
        <w:rPr>
          <w:rFonts w:hint="eastAsia" w:ascii="宋体" w:hAnsi="宋体" w:cs="宋体"/>
          <w:color w:val="auto"/>
          <w:sz w:val="24"/>
          <w:highlight w:val="none"/>
        </w:rPr>
        <w:t>3）服务过程中发现设备设施故障应立即报修。</w:t>
      </w:r>
    </w:p>
    <w:p>
      <w:pPr>
        <w:pStyle w:val="12"/>
        <w:spacing w:line="360" w:lineRule="auto"/>
        <w:ind w:firstLine="720" w:firstLineChars="300"/>
        <w:jc w:val="left"/>
        <w:rPr>
          <w:rFonts w:ascii="宋体" w:hAnsi="宋体" w:cs="宋体"/>
          <w:color w:val="auto"/>
          <w:sz w:val="24"/>
          <w:highlight w:val="none"/>
        </w:rPr>
      </w:pPr>
      <w:r>
        <w:rPr>
          <w:rFonts w:hint="eastAsia" w:ascii="宋体" w:hAnsi="宋体" w:cs="宋体"/>
          <w:color w:val="auto"/>
          <w:sz w:val="24"/>
          <w:highlight w:val="none"/>
        </w:rPr>
        <w:t>4）遗失、人为损坏或因使用不当导致设备提前报废的，中标</w:t>
      </w:r>
      <w:r>
        <w:rPr>
          <w:rFonts w:hint="eastAsia" w:ascii="宋体" w:hAnsi="宋体" w:cs="宋体"/>
          <w:color w:val="auto"/>
          <w:sz w:val="24"/>
          <w:highlight w:val="none"/>
          <w:lang w:val="en-US" w:eastAsia="zh-CN"/>
        </w:rPr>
        <w:t>方</w:t>
      </w:r>
      <w:r>
        <w:rPr>
          <w:rFonts w:hint="eastAsia" w:ascii="宋体" w:hAnsi="宋体" w:cs="宋体"/>
          <w:color w:val="auto"/>
          <w:sz w:val="24"/>
          <w:highlight w:val="none"/>
        </w:rPr>
        <w:t>须按折旧价的20%--90%进行赔偿。</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、中标方应制定相应的内部管理规范，报</w:t>
      </w:r>
      <w:r>
        <w:rPr>
          <w:rFonts w:hint="eastAsia" w:ascii="宋体" w:hAnsi="宋体" w:cs="宋体"/>
          <w:color w:val="auto"/>
          <w:sz w:val="24"/>
          <w:highlight w:val="none"/>
          <w:lang w:eastAsia="zh-CN"/>
        </w:rPr>
        <w:t>采购方</w:t>
      </w:r>
      <w:r>
        <w:rPr>
          <w:rFonts w:hint="eastAsia" w:ascii="宋体" w:hAnsi="宋体" w:cs="宋体"/>
          <w:color w:val="auto"/>
          <w:sz w:val="24"/>
          <w:highlight w:val="none"/>
        </w:rPr>
        <w:t>报备。</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color w:val="auto"/>
          <w:sz w:val="24"/>
          <w:szCs w:val="22"/>
          <w:highlight w:val="none"/>
        </w:rPr>
        <w:t>其他要求：按要求支付餐饮服务人员搭伙费</w:t>
      </w:r>
      <w:r>
        <w:rPr>
          <w:rFonts w:hint="eastAsia" w:ascii="宋体" w:hAnsi="宋体" w:cs="宋体"/>
          <w:color w:val="auto"/>
          <w:sz w:val="24"/>
          <w:highlight w:val="none"/>
        </w:rPr>
        <w:t>。</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、人员应缴纳意外伤害险，如工作中出现意外伤害事故与</w:t>
      </w:r>
      <w:r>
        <w:rPr>
          <w:rFonts w:hint="eastAsia" w:ascii="宋体" w:hAnsi="宋体" w:cs="宋体"/>
          <w:color w:val="auto"/>
          <w:sz w:val="24"/>
          <w:highlight w:val="none"/>
          <w:lang w:eastAsia="zh-CN"/>
        </w:rPr>
        <w:t>采购方</w:t>
      </w:r>
      <w:r>
        <w:rPr>
          <w:rFonts w:hint="eastAsia" w:ascii="宋体" w:hAnsi="宋体" w:cs="宋体"/>
          <w:color w:val="auto"/>
          <w:sz w:val="24"/>
          <w:highlight w:val="none"/>
        </w:rPr>
        <w:t>无关，有中标单位自行处理。</w:t>
      </w:r>
    </w:p>
    <w:p>
      <w:pPr>
        <w:numPr>
          <w:ilvl w:val="0"/>
          <w:numId w:val="1"/>
        </w:numPr>
        <w:spacing w:line="360" w:lineRule="auto"/>
        <w:ind w:left="0" w:firstLine="482"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服务约定</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1、服务期限：202</w:t>
      </w:r>
      <w:r>
        <w:rPr>
          <w:rFonts w:ascii="宋体" w:hAnsi="宋体" w:cs="宋体"/>
          <w:color w:val="auto"/>
          <w:sz w:val="24"/>
          <w:highlight w:val="none"/>
        </w:rPr>
        <w:t>4</w:t>
      </w:r>
      <w:r>
        <w:rPr>
          <w:rFonts w:hint="eastAsia" w:ascii="宋体" w:hAnsi="宋体" w:cs="宋体"/>
          <w:color w:val="auto"/>
          <w:sz w:val="24"/>
          <w:highlight w:val="none"/>
        </w:rPr>
        <w:t>年1月1日起至202</w:t>
      </w:r>
      <w:r>
        <w:rPr>
          <w:rFonts w:ascii="宋体" w:hAnsi="宋体" w:cs="宋体"/>
          <w:color w:val="auto"/>
          <w:sz w:val="24"/>
          <w:highlight w:val="none"/>
        </w:rPr>
        <w:t>4</w:t>
      </w:r>
      <w:r>
        <w:rPr>
          <w:rFonts w:hint="eastAsia" w:ascii="宋体" w:hAnsi="宋体" w:cs="宋体"/>
          <w:color w:val="auto"/>
          <w:sz w:val="24"/>
          <w:highlight w:val="none"/>
        </w:rPr>
        <w:t>年12月31日止。</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2、目标：</w:t>
      </w:r>
      <w:r>
        <w:rPr>
          <w:rFonts w:hint="eastAsia" w:ascii="宋体" w:hAnsi="宋体" w:cs="宋体"/>
          <w:color w:val="auto"/>
          <w:sz w:val="24"/>
          <w:highlight w:val="none"/>
          <w:lang w:eastAsia="zh-CN"/>
        </w:rPr>
        <w:t>中标方</w:t>
      </w:r>
      <w:r>
        <w:rPr>
          <w:rFonts w:hint="eastAsia" w:ascii="宋体" w:hAnsi="宋体" w:cs="宋体"/>
          <w:color w:val="auto"/>
          <w:sz w:val="24"/>
          <w:highlight w:val="none"/>
        </w:rPr>
        <w:t>必须通过有效的管理，达到服务行为规范化、伙食结构营养化、质量规范标准化、卫生安全制度化、服务对象满意度提高的服务标准。</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3、要求：</w:t>
      </w:r>
      <w:r>
        <w:rPr>
          <w:rFonts w:hint="eastAsia" w:ascii="宋体" w:hAnsi="宋体" w:cs="宋体"/>
          <w:color w:val="auto"/>
          <w:sz w:val="24"/>
          <w:highlight w:val="none"/>
          <w:lang w:eastAsia="zh-CN"/>
        </w:rPr>
        <w:t>中标方</w:t>
      </w:r>
      <w:r>
        <w:rPr>
          <w:rFonts w:hint="eastAsia" w:ascii="宋体" w:hAnsi="宋体" w:cs="宋体"/>
          <w:color w:val="auto"/>
          <w:sz w:val="24"/>
          <w:highlight w:val="none"/>
        </w:rPr>
        <w:t>须按采购单位要求进行服务，如有违反，采购单位有权取消其服务资格。</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4、合同期内，采购单位每月对</w:t>
      </w:r>
      <w:r>
        <w:rPr>
          <w:rFonts w:hint="eastAsia" w:ascii="宋体" w:hAnsi="宋体" w:cs="宋体"/>
          <w:color w:val="auto"/>
          <w:sz w:val="24"/>
          <w:highlight w:val="none"/>
          <w:lang w:eastAsia="zh-CN"/>
        </w:rPr>
        <w:t>中标方</w:t>
      </w:r>
      <w:r>
        <w:rPr>
          <w:rFonts w:hint="eastAsia" w:ascii="宋体" w:hAnsi="宋体" w:cs="宋体"/>
          <w:color w:val="auto"/>
          <w:sz w:val="24"/>
          <w:highlight w:val="none"/>
        </w:rPr>
        <w:t>的服务质量进行考核。</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5、支付方式：每季度支付，由采购单位向</w:t>
      </w:r>
      <w:r>
        <w:rPr>
          <w:rFonts w:hint="eastAsia" w:ascii="宋体" w:hAnsi="宋体" w:cs="宋体"/>
          <w:color w:val="auto"/>
          <w:sz w:val="24"/>
          <w:highlight w:val="none"/>
          <w:lang w:eastAsia="zh-CN"/>
        </w:rPr>
        <w:t>中标方</w:t>
      </w:r>
      <w:r>
        <w:rPr>
          <w:rFonts w:hint="eastAsia" w:ascii="宋体" w:hAnsi="宋体" w:cs="宋体"/>
          <w:color w:val="auto"/>
          <w:sz w:val="24"/>
          <w:highlight w:val="none"/>
        </w:rPr>
        <w:t>支付一个季度的服务费用。</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eastAsia="zh-CN"/>
        </w:rPr>
        <w:t>中标方</w:t>
      </w:r>
      <w:r>
        <w:rPr>
          <w:rFonts w:hint="eastAsia" w:ascii="宋体" w:hAnsi="宋体" w:cs="宋体"/>
          <w:color w:val="auto"/>
          <w:sz w:val="24"/>
          <w:highlight w:val="none"/>
        </w:rPr>
        <w:t>须按照采购单位要求，保证合同期间岗位人数的满员。</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7、采购单位有权对中标人工作人员的个人行为进行监督，并建议中标人对不符合要求的人员进行调换。中标人面试录取新员工或辞退人员须经采购单位</w:t>
      </w:r>
      <w:r>
        <w:rPr>
          <w:rFonts w:hint="eastAsia" w:ascii="宋体" w:hAnsi="宋体" w:cs="宋体"/>
          <w:color w:val="auto"/>
          <w:sz w:val="24"/>
          <w:highlight w:val="none"/>
          <w:lang w:eastAsia="zh-CN"/>
        </w:rPr>
        <w:t>同意</w:t>
      </w:r>
      <w:r>
        <w:rPr>
          <w:rFonts w:hint="eastAsia" w:ascii="宋体" w:hAnsi="宋体" w:cs="宋体"/>
          <w:color w:val="auto"/>
          <w:sz w:val="24"/>
          <w:highlight w:val="none"/>
        </w:rPr>
        <w:t>，采购单位对优秀的厨师、点心师等主要工作岗位享有优先推荐权。</w:t>
      </w:r>
    </w:p>
    <w:p>
      <w:pPr>
        <w:pStyle w:val="12"/>
        <w:spacing w:line="360" w:lineRule="auto"/>
        <w:ind w:firstLine="480"/>
        <w:jc w:val="left"/>
        <w:rPr>
          <w:rFonts w:ascii="宋体" w:hAnsi="宋体" w:cs="宋体"/>
          <w:b/>
          <w:bCs/>
          <w:color w:val="auto"/>
          <w:sz w:val="24"/>
          <w:highlight w:val="none"/>
        </w:rPr>
      </w:pPr>
      <w:r>
        <w:rPr>
          <w:rFonts w:hint="eastAsia" w:ascii="宋体" w:hAnsi="宋体" w:cs="宋体"/>
          <w:color w:val="auto"/>
          <w:sz w:val="24"/>
          <w:highlight w:val="none"/>
        </w:rPr>
        <w:t>8、</w:t>
      </w:r>
      <w:r>
        <w:rPr>
          <w:rFonts w:hint="eastAsia" w:ascii="宋体" w:hAnsi="宋体" w:cs="宋体"/>
          <w:color w:val="auto"/>
          <w:sz w:val="24"/>
          <w:highlight w:val="none"/>
          <w:lang w:eastAsia="zh-CN"/>
        </w:rPr>
        <w:t>中标方</w:t>
      </w:r>
      <w:r>
        <w:rPr>
          <w:rFonts w:hint="eastAsia" w:ascii="宋体" w:hAnsi="宋体" w:cs="宋体"/>
          <w:color w:val="auto"/>
          <w:sz w:val="24"/>
          <w:highlight w:val="none"/>
        </w:rPr>
        <w:t>聘用员工都应缴纳社保金。</w:t>
      </w:r>
    </w:p>
    <w:p>
      <w:pPr>
        <w:spacing w:line="360" w:lineRule="auto"/>
        <w:ind w:firstLine="482"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六、考核标准</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合同期内，采购单位每季度按考核细则对</w:t>
      </w:r>
      <w:r>
        <w:rPr>
          <w:rFonts w:hint="eastAsia" w:ascii="宋体" w:hAnsi="宋体" w:cs="宋体"/>
          <w:color w:val="auto"/>
          <w:sz w:val="24"/>
          <w:highlight w:val="none"/>
          <w:lang w:eastAsia="zh-CN"/>
        </w:rPr>
        <w:t>中标方</w:t>
      </w:r>
      <w:r>
        <w:rPr>
          <w:rFonts w:hint="eastAsia" w:ascii="宋体" w:hAnsi="宋体" w:cs="宋体"/>
          <w:color w:val="auto"/>
          <w:sz w:val="24"/>
          <w:highlight w:val="none"/>
        </w:rPr>
        <w:t>进行日常工作考核，采取月评季考制度，如季度考核不满80分，</w:t>
      </w:r>
      <w:r>
        <w:rPr>
          <w:rFonts w:hint="eastAsia" w:ascii="宋体" w:hAnsi="宋体" w:cs="宋体"/>
          <w:color w:val="auto"/>
          <w:sz w:val="24"/>
          <w:highlight w:val="none"/>
          <w:lang w:eastAsia="zh-CN"/>
        </w:rPr>
        <w:t>采购方</w:t>
      </w:r>
      <w:r>
        <w:rPr>
          <w:rFonts w:hint="eastAsia" w:ascii="宋体" w:hAnsi="宋体" w:cs="宋体"/>
          <w:color w:val="auto"/>
          <w:sz w:val="24"/>
          <w:highlight w:val="none"/>
        </w:rPr>
        <w:t>将扣除当季度履约保证金。  </w:t>
      </w:r>
    </w:p>
    <w:p>
      <w:pPr>
        <w:pStyle w:val="12"/>
        <w:spacing w:line="360" w:lineRule="auto"/>
        <w:ind w:firstLine="480"/>
        <w:jc w:val="left"/>
        <w:rPr>
          <w:rFonts w:ascii="宋体" w:hAnsi="宋体" w:cs="宋体"/>
          <w:color w:val="auto"/>
          <w:sz w:val="24"/>
          <w:highlight w:val="none"/>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宋体" w:hAnsi="宋体" w:cs="宋体"/>
          <w:color w:val="auto"/>
          <w:sz w:val="24"/>
          <w:highlight w:val="none"/>
        </w:rPr>
        <w:t>具体考核细则由采购人另行制定。</w:t>
      </w:r>
    </w:p>
    <w:p>
      <w:pPr>
        <w:rPr>
          <w:color w:val="auto"/>
          <w:highlight w:val="none"/>
        </w:rPr>
      </w:pPr>
    </w:p>
    <w:p>
      <w:pPr>
        <w:pStyle w:val="4"/>
        <w:numPr>
          <w:ilvl w:val="1"/>
          <w:numId w:val="0"/>
        </w:numPr>
        <w:rPr>
          <w:rFonts w:hint="default"/>
          <w:color w:val="auto"/>
          <w:highlight w:val="none"/>
        </w:rPr>
      </w:pPr>
      <w:r>
        <w:rPr>
          <w:color w:val="auto"/>
          <w:highlight w:val="none"/>
        </w:rPr>
        <w:t>包件二</w:t>
      </w:r>
    </w:p>
    <w:p>
      <w:pPr>
        <w:pStyle w:val="5"/>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一、（南桥中心城区以外各食堂）各点位分布及岗位设置要求</w:t>
      </w:r>
    </w:p>
    <w:tbl>
      <w:tblPr>
        <w:tblStyle w:val="8"/>
        <w:tblW w:w="10482" w:type="dxa"/>
        <w:jc w:val="center"/>
        <w:tblLayout w:type="fixed"/>
        <w:tblCellMar>
          <w:top w:w="0" w:type="dxa"/>
          <w:left w:w="108" w:type="dxa"/>
          <w:bottom w:w="0" w:type="dxa"/>
          <w:right w:w="108" w:type="dxa"/>
        </w:tblCellMar>
      </w:tblPr>
      <w:tblGrid>
        <w:gridCol w:w="787"/>
        <w:gridCol w:w="2046"/>
        <w:gridCol w:w="1254"/>
        <w:gridCol w:w="1254"/>
        <w:gridCol w:w="1252"/>
        <w:gridCol w:w="1162"/>
        <w:gridCol w:w="1323"/>
        <w:gridCol w:w="1404"/>
      </w:tblGrid>
      <w:tr>
        <w:tblPrEx>
          <w:tblCellMar>
            <w:top w:w="0" w:type="dxa"/>
            <w:left w:w="108" w:type="dxa"/>
            <w:bottom w:w="0" w:type="dxa"/>
            <w:right w:w="108" w:type="dxa"/>
          </w:tblCellMar>
        </w:tblPrEx>
        <w:trPr>
          <w:trHeight w:val="960" w:hRule="atLeast"/>
          <w:jc w:val="center"/>
        </w:trPr>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序号</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点位名称</w:t>
            </w:r>
          </w:p>
        </w:tc>
        <w:tc>
          <w:tcPr>
            <w:tcW w:w="6245" w:type="dxa"/>
            <w:gridSpan w:val="5"/>
            <w:tcBorders>
              <w:top w:val="single" w:color="000000" w:sz="4" w:space="0"/>
              <w:left w:val="single" w:color="000000" w:sz="4" w:space="0"/>
              <w:bottom w:val="nil"/>
              <w:right w:val="single" w:color="000000" w:sz="4" w:space="0"/>
            </w:tcBorders>
            <w:vAlign w:val="center"/>
          </w:tcPr>
          <w:p>
            <w:pPr>
              <w:jc w:val="center"/>
              <w:rPr>
                <w:color w:val="auto"/>
                <w:highlight w:val="none"/>
              </w:rPr>
            </w:pPr>
            <w:r>
              <w:rPr>
                <w:rFonts w:hint="eastAsia"/>
                <w:color w:val="auto"/>
                <w:highlight w:val="none"/>
              </w:rPr>
              <w:t>食堂岗位分布安排需求</w:t>
            </w:r>
          </w:p>
        </w:tc>
        <w:tc>
          <w:tcPr>
            <w:tcW w:w="1404" w:type="dxa"/>
            <w:vMerge w:val="restart"/>
            <w:tcBorders>
              <w:top w:val="single" w:color="000000" w:sz="4" w:space="0"/>
              <w:left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小计</w:t>
            </w:r>
          </w:p>
        </w:tc>
      </w:tr>
      <w:tr>
        <w:tblPrEx>
          <w:tblCellMar>
            <w:top w:w="0" w:type="dxa"/>
            <w:left w:w="108" w:type="dxa"/>
            <w:bottom w:w="0" w:type="dxa"/>
            <w:right w:w="108" w:type="dxa"/>
          </w:tblCellMar>
        </w:tblPrEx>
        <w:trPr>
          <w:trHeight w:val="1046" w:hRule="atLeast"/>
          <w:jc w:val="center"/>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highlight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highlight w:val="none"/>
              </w:rPr>
            </w:pPr>
          </w:p>
        </w:tc>
        <w:tc>
          <w:tcPr>
            <w:tcW w:w="1254"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r>
              <w:rPr>
                <w:rFonts w:hint="eastAsia"/>
                <w:color w:val="auto"/>
                <w:highlight w:val="none"/>
              </w:rPr>
              <w:t>主管、经理需求数</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highlight w:val="none"/>
              </w:rPr>
            </w:pPr>
            <w:r>
              <w:rPr>
                <w:rFonts w:hint="eastAsia"/>
                <w:color w:val="auto"/>
                <w:highlight w:val="none"/>
              </w:rPr>
              <w:t>厨师（厨工）需求数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highlight w:val="none"/>
              </w:rPr>
            </w:pPr>
            <w:r>
              <w:rPr>
                <w:rFonts w:hint="eastAsia"/>
                <w:color w:val="auto"/>
                <w:highlight w:val="none"/>
              </w:rPr>
              <w:t>点心师需求数</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highlight w:val="none"/>
              </w:rPr>
            </w:pPr>
            <w:r>
              <w:rPr>
                <w:rFonts w:hint="eastAsia"/>
                <w:color w:val="auto"/>
                <w:highlight w:val="none"/>
              </w:rPr>
              <w:t>仓库、统计需求数</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highlight w:val="none"/>
              </w:rPr>
            </w:pPr>
            <w:r>
              <w:rPr>
                <w:rFonts w:hint="eastAsia"/>
                <w:color w:val="auto"/>
                <w:highlight w:val="none"/>
              </w:rPr>
              <w:t>洗碗、切配等辅助工需求数</w:t>
            </w:r>
          </w:p>
        </w:tc>
        <w:tc>
          <w:tcPr>
            <w:tcW w:w="1404" w:type="dxa"/>
            <w:vMerge w:val="continue"/>
            <w:tcBorders>
              <w:left w:val="single" w:color="000000" w:sz="4" w:space="0"/>
              <w:right w:val="single" w:color="000000" w:sz="4" w:space="0"/>
            </w:tcBorders>
            <w:shd w:val="clear" w:color="auto" w:fill="auto"/>
            <w:noWrap/>
            <w:vAlign w:val="center"/>
          </w:tcPr>
          <w:p>
            <w:pPr>
              <w:rPr>
                <w:color w:val="auto"/>
                <w:highlight w:val="none"/>
              </w:rPr>
            </w:pPr>
          </w:p>
        </w:tc>
      </w:tr>
      <w:tr>
        <w:tblPrEx>
          <w:tblCellMar>
            <w:top w:w="0" w:type="dxa"/>
            <w:left w:w="108" w:type="dxa"/>
            <w:bottom w:w="0" w:type="dxa"/>
            <w:right w:w="108" w:type="dxa"/>
          </w:tblCellMar>
        </w:tblPrEx>
        <w:trPr>
          <w:trHeight w:val="80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1</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highlight w:val="none"/>
              </w:rPr>
            </w:pPr>
            <w:r>
              <w:rPr>
                <w:rFonts w:hint="eastAsia"/>
                <w:color w:val="auto"/>
                <w:highlight w:val="none"/>
              </w:rPr>
              <w:t>主管、经理</w:t>
            </w:r>
          </w:p>
        </w:tc>
        <w:tc>
          <w:tcPr>
            <w:tcW w:w="1254"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r>
              <w:rPr>
                <w:rFonts w:hint="eastAsia"/>
                <w:color w:val="auto"/>
                <w:highlight w:val="none"/>
              </w:rPr>
              <w:t>1人</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0人</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0人</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0人</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0人</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1人</w:t>
            </w:r>
          </w:p>
        </w:tc>
      </w:tr>
      <w:tr>
        <w:tblPrEx>
          <w:tblCellMar>
            <w:top w:w="0" w:type="dxa"/>
            <w:left w:w="108" w:type="dxa"/>
            <w:bottom w:w="0" w:type="dxa"/>
            <w:right w:w="108" w:type="dxa"/>
          </w:tblCellMar>
        </w:tblPrEx>
        <w:trPr>
          <w:trHeight w:val="80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color w:val="auto"/>
                <w:highlight w:val="none"/>
              </w:rPr>
              <w:t>2</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highlight w:val="none"/>
              </w:rPr>
            </w:pPr>
            <w:r>
              <w:rPr>
                <w:rFonts w:hint="eastAsia"/>
                <w:color w:val="auto"/>
                <w:highlight w:val="none"/>
              </w:rPr>
              <w:t>分局特警、警训基地食堂</w:t>
            </w:r>
          </w:p>
        </w:tc>
        <w:tc>
          <w:tcPr>
            <w:tcW w:w="1254"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r>
              <w:rPr>
                <w:rFonts w:hint="eastAsia"/>
                <w:color w:val="auto"/>
                <w:highlight w:val="none"/>
              </w:rPr>
              <w:t>0人</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2人</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1人</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1人</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2人</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6人</w:t>
            </w:r>
          </w:p>
        </w:tc>
      </w:tr>
      <w:tr>
        <w:tblPrEx>
          <w:tblCellMar>
            <w:top w:w="0" w:type="dxa"/>
            <w:left w:w="108" w:type="dxa"/>
            <w:bottom w:w="0" w:type="dxa"/>
            <w:right w:w="108" w:type="dxa"/>
          </w:tblCellMar>
        </w:tblPrEx>
        <w:trPr>
          <w:trHeight w:val="80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color w:val="auto"/>
                <w:highlight w:val="none"/>
              </w:rPr>
              <w:t>3</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highlight w:val="none"/>
              </w:rPr>
            </w:pPr>
            <w:r>
              <w:rPr>
                <w:rFonts w:hint="eastAsia"/>
                <w:color w:val="auto"/>
                <w:highlight w:val="none"/>
              </w:rPr>
              <w:t>分局看守所民警食堂</w:t>
            </w:r>
          </w:p>
        </w:tc>
        <w:tc>
          <w:tcPr>
            <w:tcW w:w="1254"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r>
              <w:rPr>
                <w:rFonts w:hint="eastAsia"/>
                <w:color w:val="auto"/>
                <w:highlight w:val="none"/>
              </w:rPr>
              <w:t>0人</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color w:val="auto"/>
                <w:highlight w:val="none"/>
              </w:rPr>
              <w:t>5</w:t>
            </w:r>
            <w:r>
              <w:rPr>
                <w:rFonts w:hint="eastAsia"/>
                <w:color w:val="auto"/>
                <w:highlight w:val="none"/>
              </w:rPr>
              <w:t>人</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color w:val="auto"/>
                <w:highlight w:val="none"/>
              </w:rPr>
              <w:t>3</w:t>
            </w:r>
            <w:r>
              <w:rPr>
                <w:rFonts w:hint="eastAsia"/>
                <w:color w:val="auto"/>
                <w:highlight w:val="none"/>
              </w:rPr>
              <w:t>人</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color w:val="auto"/>
                <w:highlight w:val="none"/>
              </w:rPr>
              <w:t>1</w:t>
            </w:r>
            <w:r>
              <w:rPr>
                <w:rFonts w:hint="eastAsia"/>
                <w:color w:val="auto"/>
                <w:highlight w:val="none"/>
              </w:rPr>
              <w:t>人</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color w:val="auto"/>
                <w:highlight w:val="none"/>
              </w:rPr>
              <w:t>7</w:t>
            </w:r>
            <w:r>
              <w:rPr>
                <w:rFonts w:hint="eastAsia"/>
                <w:color w:val="auto"/>
                <w:highlight w:val="none"/>
              </w:rPr>
              <w:t>人</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color w:val="auto"/>
                <w:highlight w:val="none"/>
              </w:rPr>
              <w:t>16</w:t>
            </w:r>
            <w:r>
              <w:rPr>
                <w:rFonts w:hint="eastAsia"/>
                <w:color w:val="auto"/>
                <w:highlight w:val="none"/>
              </w:rPr>
              <w:t>人</w:t>
            </w:r>
          </w:p>
        </w:tc>
      </w:tr>
      <w:tr>
        <w:tblPrEx>
          <w:tblCellMar>
            <w:top w:w="0" w:type="dxa"/>
            <w:left w:w="108" w:type="dxa"/>
            <w:bottom w:w="0" w:type="dxa"/>
            <w:right w:w="108" w:type="dxa"/>
          </w:tblCellMar>
        </w:tblPrEx>
        <w:trPr>
          <w:trHeight w:val="80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color w:val="auto"/>
                <w:highlight w:val="none"/>
              </w:rPr>
              <w:t>4</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highlight w:val="none"/>
              </w:rPr>
            </w:pPr>
            <w:r>
              <w:rPr>
                <w:rFonts w:hint="eastAsia"/>
                <w:color w:val="auto"/>
                <w:highlight w:val="none"/>
              </w:rPr>
              <w:t>分局奉城交警大队食堂</w:t>
            </w:r>
          </w:p>
        </w:tc>
        <w:tc>
          <w:tcPr>
            <w:tcW w:w="1254"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r>
              <w:rPr>
                <w:rFonts w:hint="eastAsia"/>
                <w:color w:val="auto"/>
                <w:highlight w:val="none"/>
              </w:rPr>
              <w:t>0人</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1人</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0人</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0人</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1人</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2人</w:t>
            </w:r>
          </w:p>
        </w:tc>
      </w:tr>
      <w:tr>
        <w:tblPrEx>
          <w:tblCellMar>
            <w:top w:w="0" w:type="dxa"/>
            <w:left w:w="108" w:type="dxa"/>
            <w:bottom w:w="0" w:type="dxa"/>
            <w:right w:w="108" w:type="dxa"/>
          </w:tblCellMar>
        </w:tblPrEx>
        <w:trPr>
          <w:trHeight w:val="80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color w:val="auto"/>
                <w:highlight w:val="none"/>
              </w:rPr>
              <w:t>5</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highlight w:val="none"/>
              </w:rPr>
            </w:pPr>
            <w:r>
              <w:rPr>
                <w:rFonts w:hint="eastAsia"/>
                <w:color w:val="auto"/>
                <w:highlight w:val="none"/>
              </w:rPr>
              <w:t>分局交警支队青村大队食堂</w:t>
            </w:r>
          </w:p>
        </w:tc>
        <w:tc>
          <w:tcPr>
            <w:tcW w:w="1254"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r>
              <w:rPr>
                <w:rFonts w:hint="eastAsia"/>
                <w:color w:val="auto"/>
                <w:highlight w:val="none"/>
              </w:rPr>
              <w:t>0人</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1人</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0人</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0人</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1人</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2人</w:t>
            </w:r>
          </w:p>
        </w:tc>
      </w:tr>
      <w:tr>
        <w:tblPrEx>
          <w:tblCellMar>
            <w:top w:w="0" w:type="dxa"/>
            <w:left w:w="108" w:type="dxa"/>
            <w:bottom w:w="0" w:type="dxa"/>
            <w:right w:w="108" w:type="dxa"/>
          </w:tblCellMar>
        </w:tblPrEx>
        <w:trPr>
          <w:trHeight w:val="80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color w:val="auto"/>
                <w:highlight w:val="none"/>
              </w:rPr>
              <w:t>6</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highlight w:val="none"/>
              </w:rPr>
            </w:pPr>
            <w:r>
              <w:rPr>
                <w:rFonts w:hint="eastAsia"/>
                <w:color w:val="auto"/>
                <w:highlight w:val="none"/>
              </w:rPr>
              <w:t>分局刑侦支队十队（奉城刑队）食堂</w:t>
            </w:r>
          </w:p>
        </w:tc>
        <w:tc>
          <w:tcPr>
            <w:tcW w:w="1254"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r>
              <w:rPr>
                <w:rFonts w:hint="eastAsia"/>
                <w:color w:val="auto"/>
                <w:highlight w:val="none"/>
              </w:rPr>
              <w:t>0人</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1人</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0人</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0人</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0人</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1人</w:t>
            </w:r>
          </w:p>
        </w:tc>
      </w:tr>
      <w:tr>
        <w:tblPrEx>
          <w:tblCellMar>
            <w:top w:w="0" w:type="dxa"/>
            <w:left w:w="108" w:type="dxa"/>
            <w:bottom w:w="0" w:type="dxa"/>
            <w:right w:w="108" w:type="dxa"/>
          </w:tblCellMar>
        </w:tblPrEx>
        <w:trPr>
          <w:trHeight w:val="80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color w:val="auto"/>
                <w:highlight w:val="none"/>
              </w:rPr>
              <w:t>7</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highlight w:val="none"/>
              </w:rPr>
            </w:pPr>
            <w:r>
              <w:rPr>
                <w:rFonts w:hint="eastAsia"/>
                <w:color w:val="auto"/>
                <w:highlight w:val="none"/>
              </w:rPr>
              <w:t>分局水上所及刑十一队食堂</w:t>
            </w:r>
          </w:p>
        </w:tc>
        <w:tc>
          <w:tcPr>
            <w:tcW w:w="1254"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r>
              <w:rPr>
                <w:rFonts w:hint="eastAsia"/>
                <w:color w:val="auto"/>
                <w:highlight w:val="none"/>
              </w:rPr>
              <w:t>0人</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1人</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0人</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0人</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1人</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2人</w:t>
            </w:r>
          </w:p>
        </w:tc>
      </w:tr>
      <w:tr>
        <w:tblPrEx>
          <w:tblCellMar>
            <w:top w:w="0" w:type="dxa"/>
            <w:left w:w="108" w:type="dxa"/>
            <w:bottom w:w="0" w:type="dxa"/>
            <w:right w:w="108" w:type="dxa"/>
          </w:tblCellMar>
        </w:tblPrEx>
        <w:trPr>
          <w:trHeight w:val="800" w:hRule="atLeast"/>
          <w:jc w:val="center"/>
        </w:trPr>
        <w:tc>
          <w:tcPr>
            <w:tcW w:w="28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总计/人</w:t>
            </w:r>
          </w:p>
        </w:tc>
        <w:tc>
          <w:tcPr>
            <w:tcW w:w="1254"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r>
              <w:rPr>
                <w:rFonts w:hint="eastAsia"/>
                <w:color w:val="auto"/>
                <w:highlight w:val="none"/>
              </w:rPr>
              <w:t>1人</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color w:val="auto"/>
                <w:highlight w:val="none"/>
              </w:rPr>
              <w:t>11</w:t>
            </w:r>
            <w:r>
              <w:rPr>
                <w:rFonts w:hint="eastAsia"/>
                <w:color w:val="auto"/>
                <w:highlight w:val="none"/>
              </w:rPr>
              <w:t>人</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color w:val="auto"/>
                <w:highlight w:val="none"/>
              </w:rPr>
              <w:t>4</w:t>
            </w:r>
            <w:r>
              <w:rPr>
                <w:rFonts w:hint="eastAsia"/>
                <w:color w:val="auto"/>
                <w:highlight w:val="none"/>
              </w:rPr>
              <w:t>人</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color w:val="auto"/>
                <w:highlight w:val="none"/>
              </w:rPr>
              <w:t>2</w:t>
            </w:r>
            <w:r>
              <w:rPr>
                <w:rFonts w:hint="eastAsia"/>
                <w:color w:val="auto"/>
                <w:highlight w:val="none"/>
              </w:rPr>
              <w:t>人</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rFonts w:hint="eastAsia"/>
                <w:color w:val="auto"/>
                <w:highlight w:val="none"/>
              </w:rPr>
              <w:t>1</w:t>
            </w:r>
            <w:r>
              <w:rPr>
                <w:color w:val="auto"/>
                <w:highlight w:val="none"/>
              </w:rPr>
              <w:t>2</w:t>
            </w:r>
            <w:r>
              <w:rPr>
                <w:rFonts w:hint="eastAsia"/>
                <w:color w:val="auto"/>
                <w:highlight w:val="none"/>
              </w:rPr>
              <w:t>人</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r>
              <w:rPr>
                <w:color w:val="auto"/>
                <w:highlight w:val="none"/>
              </w:rPr>
              <w:t>30</w:t>
            </w:r>
            <w:r>
              <w:rPr>
                <w:rFonts w:hint="eastAsia"/>
                <w:color w:val="auto"/>
                <w:highlight w:val="none"/>
              </w:rPr>
              <w:t>人</w:t>
            </w:r>
          </w:p>
        </w:tc>
      </w:tr>
    </w:tbl>
    <w:p>
      <w:pPr>
        <w:spacing w:line="360" w:lineRule="auto"/>
        <w:ind w:firstLine="482" w:firstLineChars="200"/>
        <w:jc w:val="left"/>
        <w:rPr>
          <w:rFonts w:ascii="宋体" w:hAnsi="宋体" w:cs="宋体"/>
          <w:b/>
          <w:bCs/>
          <w:color w:val="auto"/>
          <w:sz w:val="24"/>
          <w:szCs w:val="24"/>
          <w:highlight w:val="none"/>
        </w:rPr>
      </w:pPr>
    </w:p>
    <w:p>
      <w:pPr>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sz w:val="24"/>
          <w:szCs w:val="24"/>
          <w:highlight w:val="none"/>
        </w:rPr>
        <w:t>如遇特殊情况，可在确保总人数不变的情况下，自行调整。</w:t>
      </w:r>
    </w:p>
    <w:p>
      <w:pPr>
        <w:pStyle w:val="5"/>
        <w:spacing w:line="360" w:lineRule="auto"/>
        <w:ind w:firstLine="480" w:firstLineChars="200"/>
        <w:rPr>
          <w:rFonts w:ascii="宋体" w:hAnsi="宋体" w:cs="宋体"/>
          <w:color w:val="auto"/>
          <w:sz w:val="24"/>
          <w:szCs w:val="24"/>
          <w:highlight w:val="none"/>
        </w:rPr>
      </w:pPr>
    </w:p>
    <w:p>
      <w:pPr>
        <w:spacing w:line="360" w:lineRule="auto"/>
        <w:ind w:firstLine="482"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 二、人员要求</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1、厨师岗位不少于</w:t>
      </w:r>
      <w:r>
        <w:rPr>
          <w:rFonts w:ascii="宋体" w:hAnsi="宋体" w:cs="宋体"/>
          <w:color w:val="auto"/>
          <w:sz w:val="24"/>
          <w:szCs w:val="24"/>
          <w:highlight w:val="none"/>
        </w:rPr>
        <w:t>11</w:t>
      </w:r>
      <w:r>
        <w:rPr>
          <w:rFonts w:hint="eastAsia" w:ascii="宋体" w:hAnsi="宋体" w:cs="宋体"/>
          <w:color w:val="auto"/>
          <w:sz w:val="24"/>
          <w:szCs w:val="24"/>
          <w:highlight w:val="none"/>
        </w:rPr>
        <w:t>人</w:t>
      </w:r>
      <w:r>
        <w:rPr>
          <w:rFonts w:hint="eastAsia" w:ascii="宋体" w:hAnsi="宋体" w:cs="宋体"/>
          <w:color w:val="auto"/>
          <w:sz w:val="24"/>
          <w:szCs w:val="24"/>
          <w:highlight w:val="none"/>
        </w:rPr>
        <w:t>（</w:t>
      </w:r>
      <w:r>
        <w:rPr>
          <w:rFonts w:hint="eastAsia" w:ascii="宋体" w:hAnsi="宋体" w:cs="宋体"/>
          <w:b/>
          <w:bCs/>
          <w:color w:val="auto"/>
          <w:kern w:val="0"/>
          <w:sz w:val="24"/>
          <w:szCs w:val="24"/>
          <w:highlight w:val="none"/>
        </w:rPr>
        <w:t>★</w:t>
      </w:r>
      <w:r>
        <w:rPr>
          <w:rFonts w:hint="eastAsia" w:ascii="宋体" w:hAnsi="宋体" w:cs="宋体"/>
          <w:b/>
          <w:bCs/>
          <w:color w:val="auto"/>
          <w:sz w:val="24"/>
          <w:szCs w:val="24"/>
          <w:highlight w:val="none"/>
        </w:rPr>
        <w:t>必须具备厨师岗位资格证书</w:t>
      </w:r>
      <w:r>
        <w:rPr>
          <w:rFonts w:hint="eastAsia" w:ascii="宋体" w:hAnsi="宋体" w:cs="宋体"/>
          <w:color w:val="auto"/>
          <w:sz w:val="24"/>
          <w:szCs w:val="24"/>
          <w:highlight w:val="none"/>
        </w:rPr>
        <w:t>）；</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2、点心师岗位不少于</w:t>
      </w:r>
      <w:r>
        <w:rPr>
          <w:rFonts w:ascii="宋体" w:hAnsi="宋体" w:cs="宋体"/>
          <w:color w:val="auto"/>
          <w:sz w:val="24"/>
          <w:szCs w:val="24"/>
          <w:highlight w:val="none"/>
        </w:rPr>
        <w:t>4</w:t>
      </w:r>
      <w:r>
        <w:rPr>
          <w:rFonts w:hint="eastAsia" w:ascii="宋体" w:hAnsi="宋体" w:cs="宋体"/>
          <w:color w:val="auto"/>
          <w:sz w:val="24"/>
          <w:szCs w:val="24"/>
          <w:highlight w:val="none"/>
        </w:rPr>
        <w:t>人</w:t>
      </w:r>
      <w:r>
        <w:rPr>
          <w:rFonts w:hint="eastAsia" w:ascii="宋体" w:hAnsi="宋体" w:cs="宋体"/>
          <w:color w:val="auto"/>
          <w:sz w:val="24"/>
          <w:szCs w:val="24"/>
          <w:highlight w:val="none"/>
        </w:rPr>
        <w:t>（</w:t>
      </w:r>
      <w:r>
        <w:rPr>
          <w:rFonts w:hint="eastAsia" w:ascii="宋体" w:hAnsi="宋体" w:cs="宋体"/>
          <w:b/>
          <w:bCs/>
          <w:color w:val="auto"/>
          <w:kern w:val="0"/>
          <w:sz w:val="24"/>
          <w:szCs w:val="24"/>
          <w:highlight w:val="none"/>
        </w:rPr>
        <w:t>★</w:t>
      </w:r>
      <w:r>
        <w:rPr>
          <w:rFonts w:hint="eastAsia" w:ascii="宋体" w:hAnsi="宋体" w:cs="宋体"/>
          <w:b/>
          <w:bCs/>
          <w:color w:val="auto"/>
          <w:sz w:val="24"/>
          <w:szCs w:val="24"/>
          <w:highlight w:val="none"/>
        </w:rPr>
        <w:t>必须具备初级及以上点心师证书</w:t>
      </w:r>
      <w:r>
        <w:rPr>
          <w:rFonts w:hint="eastAsia" w:ascii="宋体" w:hAnsi="宋体" w:cs="宋体"/>
          <w:color w:val="auto"/>
          <w:sz w:val="24"/>
          <w:szCs w:val="24"/>
          <w:highlight w:val="none"/>
        </w:rPr>
        <w:t>）；</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3、仓库、统计兼充卡岗位</w:t>
      </w:r>
      <w:r>
        <w:rPr>
          <w:rFonts w:ascii="宋体" w:hAnsi="宋体" w:cs="宋体"/>
          <w:color w:val="auto"/>
          <w:sz w:val="24"/>
          <w:szCs w:val="24"/>
          <w:highlight w:val="none"/>
        </w:rPr>
        <w:t>2</w:t>
      </w:r>
      <w:r>
        <w:rPr>
          <w:rFonts w:hint="eastAsia" w:ascii="宋体" w:hAnsi="宋体" w:cs="宋体"/>
          <w:color w:val="auto"/>
          <w:sz w:val="24"/>
          <w:szCs w:val="24"/>
          <w:highlight w:val="none"/>
        </w:rPr>
        <w:t>人；</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4、切配、洗碗工等辅助岗位不少于</w:t>
      </w:r>
      <w:r>
        <w:rPr>
          <w:rFonts w:ascii="宋体" w:hAnsi="宋体" w:cs="宋体"/>
          <w:color w:val="auto"/>
          <w:sz w:val="24"/>
          <w:szCs w:val="24"/>
          <w:highlight w:val="none"/>
        </w:rPr>
        <w:t>12</w:t>
      </w:r>
      <w:r>
        <w:rPr>
          <w:rFonts w:hint="eastAsia" w:ascii="宋体" w:hAnsi="宋体" w:cs="宋体"/>
          <w:color w:val="auto"/>
          <w:sz w:val="24"/>
          <w:szCs w:val="24"/>
          <w:highlight w:val="none"/>
        </w:rPr>
        <w:t>人；</w:t>
      </w:r>
    </w:p>
    <w:p>
      <w:pPr>
        <w:spacing w:line="360" w:lineRule="auto"/>
        <w:ind w:firstLine="480" w:firstLineChars="200"/>
        <w:jc w:val="left"/>
        <w:rPr>
          <w:rFonts w:ascii="宋体" w:hAnsi="宋体" w:cs="宋体"/>
          <w:b/>
          <w:bCs/>
          <w:color w:val="auto"/>
          <w:sz w:val="24"/>
          <w:szCs w:val="24"/>
          <w:highlight w:val="none"/>
        </w:rPr>
      </w:pPr>
      <w:r>
        <w:rPr>
          <w:rFonts w:hint="eastAsia" w:ascii="宋体" w:hAnsi="宋体" w:cs="宋体"/>
          <w:color w:val="auto"/>
          <w:sz w:val="24"/>
          <w:szCs w:val="24"/>
          <w:highlight w:val="none"/>
        </w:rPr>
        <w:t>共计不少于</w:t>
      </w:r>
      <w:r>
        <w:rPr>
          <w:rFonts w:ascii="宋体" w:hAnsi="宋体" w:cs="宋体"/>
          <w:color w:val="auto"/>
          <w:sz w:val="24"/>
          <w:szCs w:val="24"/>
          <w:highlight w:val="none"/>
        </w:rPr>
        <w:t>30</w:t>
      </w:r>
      <w:r>
        <w:rPr>
          <w:rFonts w:hint="eastAsia" w:ascii="宋体" w:hAnsi="宋体" w:cs="宋体"/>
          <w:color w:val="auto"/>
          <w:sz w:val="24"/>
          <w:szCs w:val="24"/>
          <w:highlight w:val="none"/>
        </w:rPr>
        <w:t>人，</w:t>
      </w:r>
      <w:r>
        <w:rPr>
          <w:rFonts w:hint="eastAsia" w:ascii="宋体" w:hAnsi="宋体" w:cs="宋体"/>
          <w:color w:val="auto"/>
          <w:sz w:val="24"/>
          <w:szCs w:val="24"/>
          <w:highlight w:val="none"/>
        </w:rPr>
        <w:t>所有</w:t>
      </w:r>
      <w:r>
        <w:rPr>
          <w:rFonts w:hint="eastAsia" w:ascii="宋体" w:hAnsi="宋体" w:cs="宋体"/>
          <w:color w:val="auto"/>
          <w:kern w:val="0"/>
          <w:sz w:val="24"/>
          <w:szCs w:val="24"/>
          <w:highlight w:val="none"/>
        </w:rPr>
        <w:t>人员必</w:t>
      </w:r>
      <w:r>
        <w:rPr>
          <w:rFonts w:hint="eastAsia" w:ascii="宋体" w:hAnsi="宋体" w:cs="宋体"/>
          <w:color w:val="auto"/>
          <w:sz w:val="24"/>
          <w:szCs w:val="24"/>
          <w:highlight w:val="none"/>
        </w:rPr>
        <w:t>须持有有效身份证和健康证,其中男性要求不高于55周岁，女性不高于50周岁。同时，从业人员必须具有上海市餐饮服务从业人员食品安全知识培训合格证明，不少于8人。</w:t>
      </w:r>
    </w:p>
    <w:p>
      <w:pPr>
        <w:pStyle w:val="11"/>
        <w:spacing w:line="360" w:lineRule="auto"/>
        <w:ind w:firstLine="482"/>
        <w:jc w:val="left"/>
        <w:rPr>
          <w:rFonts w:ascii="宋体" w:hAnsi="宋体" w:cs="宋体"/>
          <w:b/>
          <w:bCs/>
          <w:color w:val="auto"/>
          <w:sz w:val="24"/>
          <w:highlight w:val="none"/>
        </w:rPr>
      </w:pPr>
      <w:r>
        <w:rPr>
          <w:rFonts w:hint="eastAsia" w:ascii="宋体" w:hAnsi="宋体" w:cs="宋体"/>
          <w:b/>
          <w:bCs/>
          <w:color w:val="auto"/>
          <w:sz w:val="24"/>
          <w:highlight w:val="none"/>
        </w:rPr>
        <w:t>三、食堂配置</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1、水、电、煤气齐全。</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2、食堂均有相应的粗细加工间；主副食加工间、主副食仓库、调料库、清洗消毒间、备餐间、冷藏室等房间齐全（经市卫生防疫站审定）。</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3、各食堂均配备微机智能售饭系统；</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4、提供设备：油烟净化设备、连体餐桌；</w:t>
      </w:r>
      <w:r>
        <w:rPr>
          <w:rFonts w:hint="eastAsia" w:ascii="宋体" w:hAnsi="宋体" w:cs="宋体"/>
          <w:color w:val="auto"/>
          <w:sz w:val="24"/>
          <w:highlight w:val="none"/>
        </w:rPr>
        <w:t>包房</w:t>
      </w:r>
      <w:r>
        <w:rPr>
          <w:rFonts w:hint="eastAsia" w:ascii="宋体" w:hAnsi="宋体" w:cs="宋体"/>
          <w:color w:val="auto"/>
          <w:sz w:val="24"/>
          <w:highlight w:val="none"/>
          <w:lang w:eastAsia="zh-CN"/>
        </w:rPr>
        <w:t>圆</w:t>
      </w:r>
      <w:r>
        <w:rPr>
          <w:rFonts w:hint="eastAsia" w:ascii="宋体" w:hAnsi="宋体" w:cs="宋体"/>
          <w:color w:val="auto"/>
          <w:sz w:val="24"/>
          <w:highlight w:val="none"/>
        </w:rPr>
        <w:t>桌椅</w:t>
      </w:r>
      <w:r>
        <w:rPr>
          <w:rFonts w:hint="eastAsia" w:ascii="宋体" w:hAnsi="宋体" w:cs="宋体"/>
          <w:color w:val="auto"/>
          <w:sz w:val="24"/>
          <w:highlight w:val="none"/>
        </w:rPr>
        <w:t>等。</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5、食品加工设备、清洗设备、消毒设备、餐具等配备齐全。</w:t>
      </w:r>
    </w:p>
    <w:p>
      <w:pPr>
        <w:pStyle w:val="12"/>
        <w:spacing w:line="360" w:lineRule="auto"/>
        <w:ind w:firstLine="482"/>
        <w:jc w:val="left"/>
        <w:rPr>
          <w:rFonts w:ascii="宋体" w:hAnsi="宋体" w:cs="宋体"/>
          <w:color w:val="auto"/>
          <w:sz w:val="24"/>
          <w:highlight w:val="none"/>
        </w:rPr>
      </w:pPr>
      <w:r>
        <w:rPr>
          <w:rFonts w:hint="eastAsia" w:ascii="宋体" w:hAnsi="宋体" w:cs="宋体"/>
          <w:b/>
          <w:color w:val="auto"/>
          <w:sz w:val="24"/>
          <w:highlight w:val="none"/>
        </w:rPr>
        <w:t>四、服务要求</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供</w:t>
      </w:r>
      <w:r>
        <w:rPr>
          <w:rFonts w:hint="eastAsia" w:ascii="宋体" w:hAnsi="宋体" w:cs="宋体"/>
          <w:color w:val="auto"/>
          <w:sz w:val="24"/>
          <w:highlight w:val="none"/>
        </w:rPr>
        <w:t>餐</w:t>
      </w:r>
      <w:r>
        <w:rPr>
          <w:rFonts w:hint="eastAsia" w:ascii="宋体" w:hAnsi="宋体" w:cs="宋体"/>
          <w:color w:val="auto"/>
          <w:sz w:val="24"/>
          <w:highlight w:val="none"/>
        </w:rPr>
        <w:t>形式：自选、自助餐、客饭、外送客饭、宴请、熟食、水果、饮料、外卖食品等。</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2、原材料的采购由</w:t>
      </w:r>
      <w:r>
        <w:rPr>
          <w:rFonts w:hint="eastAsia" w:ascii="宋体" w:hAnsi="宋体" w:cs="宋体"/>
          <w:color w:val="auto"/>
          <w:sz w:val="24"/>
          <w:highlight w:val="none"/>
          <w:lang w:eastAsia="zh-CN"/>
        </w:rPr>
        <w:t>采购方</w:t>
      </w:r>
      <w:r>
        <w:rPr>
          <w:rFonts w:hint="eastAsia" w:ascii="宋体" w:hAnsi="宋体" w:cs="宋体"/>
          <w:color w:val="auto"/>
          <w:sz w:val="24"/>
          <w:highlight w:val="none"/>
        </w:rPr>
        <w:t>单位负责，中标方负责配合</w:t>
      </w:r>
      <w:r>
        <w:rPr>
          <w:rFonts w:hint="eastAsia" w:ascii="宋体" w:hAnsi="宋体" w:cs="宋体"/>
          <w:color w:val="auto"/>
          <w:sz w:val="24"/>
          <w:highlight w:val="none"/>
          <w:lang w:eastAsia="zh-CN"/>
        </w:rPr>
        <w:t>采购方</w:t>
      </w:r>
      <w:r>
        <w:rPr>
          <w:rFonts w:hint="eastAsia" w:ascii="宋体" w:hAnsi="宋体" w:cs="宋体"/>
          <w:color w:val="auto"/>
          <w:sz w:val="24"/>
          <w:highlight w:val="none"/>
        </w:rPr>
        <w:t>完成原材料的质量及安全检测工作。</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、就餐时段：早餐、午餐、晚餐、夜宵，早、中、晚餐供餐时间每餐约1小时45分钟。</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、特殊供餐：根据通知提供处置突发事件人员就餐，基本以外送为主，提供二个以上档次的饭菜组合供选择。供餐必须按指定要求进行供应。</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、节假日及每周定时提供外买服务，供应种类为点心、净菜、半成品菜、卤菜等。节假日可进行预订供应。</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、全年提供供餐服务，一般情况下双休日及节假日就餐人数相应减少。</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、应急服务要求：如遇突发情况或者紧急事件造成就餐人数临时增加，</w:t>
      </w:r>
      <w:r>
        <w:rPr>
          <w:rFonts w:hint="eastAsia" w:ascii="宋体" w:hAnsi="宋体" w:cs="宋体"/>
          <w:color w:val="auto"/>
          <w:sz w:val="24"/>
          <w:highlight w:val="none"/>
          <w:lang w:eastAsia="zh-CN"/>
        </w:rPr>
        <w:t>采购方</w:t>
      </w:r>
      <w:r>
        <w:rPr>
          <w:rFonts w:hint="eastAsia" w:ascii="宋体" w:hAnsi="宋体" w:cs="宋体"/>
          <w:color w:val="auto"/>
          <w:sz w:val="24"/>
          <w:highlight w:val="none"/>
        </w:rPr>
        <w:t>提前通知中标方临时就餐人数，中标方必须根据自定的紧急预案进行就餐保障（包括应需的外送饭菜），</w:t>
      </w:r>
      <w:r>
        <w:rPr>
          <w:rFonts w:hint="eastAsia" w:ascii="宋体" w:hAnsi="宋体" w:cs="宋体"/>
          <w:color w:val="auto"/>
          <w:sz w:val="24"/>
          <w:highlight w:val="none"/>
          <w:lang w:eastAsia="zh-CN"/>
        </w:rPr>
        <w:t>采购方</w:t>
      </w:r>
      <w:r>
        <w:rPr>
          <w:rFonts w:hint="eastAsia" w:ascii="宋体" w:hAnsi="宋体" w:cs="宋体"/>
          <w:color w:val="auto"/>
          <w:sz w:val="24"/>
          <w:highlight w:val="none"/>
        </w:rPr>
        <w:t>不承担期间造成的任何人工费用。同时中标方需配合采购方处理相关的突发事件（如实物中毒等）。</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、食品卫生及安全要求：中标</w:t>
      </w:r>
      <w:r>
        <w:rPr>
          <w:rFonts w:hint="eastAsia" w:ascii="宋体" w:hAnsi="宋体" w:cs="宋体"/>
          <w:color w:val="auto"/>
          <w:sz w:val="24"/>
          <w:highlight w:val="none"/>
          <w:lang w:val="en-US" w:eastAsia="zh-CN"/>
        </w:rPr>
        <w:t>方</w:t>
      </w:r>
      <w:r>
        <w:rPr>
          <w:rFonts w:hint="eastAsia" w:ascii="宋体" w:hAnsi="宋体" w:cs="宋体"/>
          <w:color w:val="auto"/>
          <w:sz w:val="24"/>
          <w:highlight w:val="none"/>
        </w:rPr>
        <w:t>必须严格执行《中华人民共和国食品安全法》、《餐饮业和集体用餐配送单位卫生规范》、《中华人民共和国消防法》、《中华人民共和国安全生产法》等各项国家及地方法规。</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并承诺拒绝接收下列食品（包括原料、辅料、调味料、成品及半成品）：</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1）有毒、有害、腐烂、酸败、生虫、污秽不洁、混有异物或者其他感官性状态异常的食品；</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2）无品名、产地、生产厂商、生产日期、批号、代号、规格、或者主要成分、质保期等标识不全的定型包装食品和食品添加剂；</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3）无检验合格的证明的禽类食品或注水掺水肉禽食品；</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4）国家明令禁止的野生动植物；</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5）不得使用来源不明的食品，禁止加工和提供“回锅菜”；</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6）使用的食物农药残留量不得超过国家规定标准，提倡使用绿色食品。</w:t>
      </w:r>
    </w:p>
    <w:p>
      <w:pPr>
        <w:spacing w:line="360" w:lineRule="auto"/>
        <w:ind w:firstLine="482"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注：★</w:t>
      </w:r>
      <w:r>
        <w:rPr>
          <w:rFonts w:hint="eastAsia" w:ascii="宋体" w:hAnsi="宋体" w:cs="宋体"/>
          <w:b/>
          <w:bCs/>
          <w:color w:val="auto"/>
          <w:sz w:val="24"/>
          <w:szCs w:val="24"/>
          <w:highlight w:val="none"/>
          <w:lang w:eastAsia="zh-CN"/>
        </w:rPr>
        <w:t>中标方</w:t>
      </w:r>
      <w:r>
        <w:rPr>
          <w:rFonts w:hint="eastAsia" w:ascii="宋体" w:hAnsi="宋体" w:cs="宋体"/>
          <w:b/>
          <w:bCs/>
          <w:color w:val="auto"/>
          <w:sz w:val="24"/>
          <w:szCs w:val="24"/>
          <w:highlight w:val="none"/>
        </w:rPr>
        <w:t>需提供对合法用工、合规操作的承诺以及食品安全承诺函，并承诺若出现食品安全相关问题，愿接受采购</w:t>
      </w:r>
      <w:r>
        <w:rPr>
          <w:rFonts w:hint="eastAsia" w:ascii="宋体" w:hAnsi="宋体" w:cs="宋体"/>
          <w:b/>
          <w:bCs/>
          <w:color w:val="auto"/>
          <w:sz w:val="24"/>
          <w:szCs w:val="24"/>
          <w:highlight w:val="none"/>
          <w:lang w:val="en-US" w:eastAsia="zh-CN"/>
        </w:rPr>
        <w:t>方</w:t>
      </w:r>
      <w:r>
        <w:rPr>
          <w:rFonts w:hint="eastAsia" w:ascii="宋体" w:hAnsi="宋体" w:cs="宋体"/>
          <w:b/>
          <w:bCs/>
          <w:color w:val="auto"/>
          <w:sz w:val="24"/>
          <w:szCs w:val="24"/>
          <w:highlight w:val="none"/>
        </w:rPr>
        <w:t>相关处罚，若出现违法现象，愿意承担相关的法律责任。</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、环境卫生</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中标</w:t>
      </w:r>
      <w:r>
        <w:rPr>
          <w:rFonts w:hint="eastAsia" w:ascii="宋体" w:hAnsi="宋体" w:cs="宋体"/>
          <w:color w:val="auto"/>
          <w:sz w:val="24"/>
          <w:highlight w:val="none"/>
          <w:lang w:val="en-US" w:eastAsia="zh-CN"/>
        </w:rPr>
        <w:t>方</w:t>
      </w:r>
      <w:r>
        <w:rPr>
          <w:rFonts w:hint="eastAsia" w:ascii="宋体" w:hAnsi="宋体" w:cs="宋体"/>
          <w:color w:val="auto"/>
          <w:sz w:val="24"/>
          <w:highlight w:val="none"/>
        </w:rPr>
        <w:t>必须保证经营场所（包括操作区和就餐区）环境整洁。并接受采购单位及本地区卫生监督部门检查考核，如发生食物中毒事件必须及时整顿整改并接受处罚。</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、服务质量</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lang w:eastAsia="zh-CN"/>
        </w:rPr>
        <w:t>中标方根据采购</w:t>
      </w:r>
      <w:r>
        <w:rPr>
          <w:rFonts w:hint="eastAsia" w:ascii="宋体" w:hAnsi="宋体" w:cs="宋体"/>
          <w:color w:val="auto"/>
          <w:sz w:val="24"/>
          <w:highlight w:val="none"/>
          <w:lang w:val="en-US" w:eastAsia="zh-CN"/>
        </w:rPr>
        <w:t>方</w:t>
      </w:r>
      <w:r>
        <w:rPr>
          <w:rFonts w:hint="eastAsia" w:ascii="宋体" w:hAnsi="宋体" w:cs="宋体"/>
          <w:color w:val="auto"/>
          <w:sz w:val="24"/>
          <w:highlight w:val="none"/>
          <w:lang w:eastAsia="zh-CN"/>
        </w:rPr>
        <w:t>要求</w:t>
      </w:r>
      <w:r>
        <w:rPr>
          <w:rFonts w:hint="eastAsia" w:ascii="宋体" w:hAnsi="宋体" w:cs="宋体"/>
          <w:color w:val="auto"/>
          <w:sz w:val="24"/>
          <w:highlight w:val="none"/>
        </w:rPr>
        <w:t>必须做到供应品种丰富，菜肴质量好，服务态度佳。</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、资产管理</w:t>
      </w:r>
    </w:p>
    <w:p>
      <w:pPr>
        <w:pStyle w:val="12"/>
        <w:spacing w:line="360" w:lineRule="auto"/>
        <w:ind w:firstLine="720" w:firstLineChars="300"/>
        <w:jc w:val="left"/>
        <w:rPr>
          <w:rFonts w:ascii="宋体" w:hAnsi="宋体" w:cs="宋体"/>
          <w:color w:val="auto"/>
          <w:sz w:val="24"/>
          <w:highlight w:val="none"/>
        </w:rPr>
      </w:pPr>
      <w:r>
        <w:rPr>
          <w:rFonts w:hint="eastAsia" w:ascii="宋体" w:hAnsi="宋体" w:cs="宋体"/>
          <w:color w:val="auto"/>
          <w:sz w:val="24"/>
          <w:highlight w:val="none"/>
        </w:rPr>
        <w:t>1）中标</w:t>
      </w:r>
      <w:r>
        <w:rPr>
          <w:rFonts w:hint="eastAsia" w:ascii="宋体" w:hAnsi="宋体" w:cs="宋体"/>
          <w:color w:val="auto"/>
          <w:sz w:val="24"/>
          <w:highlight w:val="none"/>
          <w:lang w:val="en-US" w:eastAsia="zh-CN"/>
        </w:rPr>
        <w:t>方</w:t>
      </w:r>
      <w:r>
        <w:rPr>
          <w:rFonts w:hint="eastAsia" w:ascii="宋体" w:hAnsi="宋体" w:cs="宋体"/>
          <w:color w:val="auto"/>
          <w:sz w:val="24"/>
          <w:highlight w:val="none"/>
        </w:rPr>
        <w:t>对</w:t>
      </w:r>
      <w:r>
        <w:rPr>
          <w:rFonts w:hint="eastAsia" w:ascii="宋体" w:hAnsi="宋体" w:cs="宋体"/>
          <w:color w:val="auto"/>
          <w:sz w:val="24"/>
          <w:highlight w:val="none"/>
          <w:lang w:val="en-US" w:eastAsia="zh-CN"/>
        </w:rPr>
        <w:t>采购方</w:t>
      </w:r>
      <w:r>
        <w:rPr>
          <w:rFonts w:hint="eastAsia" w:ascii="宋体" w:hAnsi="宋体" w:cs="宋体"/>
          <w:color w:val="auto"/>
          <w:sz w:val="24"/>
          <w:highlight w:val="none"/>
        </w:rPr>
        <w:t>提供的各类设备设施有妥善保管和爱惜使用的责任。</w:t>
      </w:r>
    </w:p>
    <w:p>
      <w:pPr>
        <w:pStyle w:val="12"/>
        <w:spacing w:line="360" w:lineRule="auto"/>
        <w:ind w:firstLine="720" w:firstLineChars="300"/>
        <w:jc w:val="left"/>
        <w:rPr>
          <w:rFonts w:ascii="宋体" w:hAnsi="宋体" w:cs="宋体"/>
          <w:color w:val="auto"/>
          <w:sz w:val="24"/>
          <w:highlight w:val="none"/>
        </w:rPr>
      </w:pPr>
      <w:r>
        <w:rPr>
          <w:rFonts w:hint="eastAsia" w:ascii="宋体" w:hAnsi="宋体" w:cs="宋体"/>
          <w:color w:val="auto"/>
          <w:sz w:val="24"/>
          <w:highlight w:val="none"/>
        </w:rPr>
        <w:t>2）中标</w:t>
      </w:r>
      <w:r>
        <w:rPr>
          <w:rFonts w:hint="eastAsia" w:ascii="宋体" w:hAnsi="宋体" w:cs="宋体"/>
          <w:color w:val="auto"/>
          <w:sz w:val="24"/>
          <w:highlight w:val="none"/>
          <w:lang w:val="en-US" w:eastAsia="zh-CN"/>
        </w:rPr>
        <w:t>方</w:t>
      </w:r>
      <w:r>
        <w:rPr>
          <w:rFonts w:hint="eastAsia" w:ascii="宋体" w:hAnsi="宋体" w:cs="宋体"/>
          <w:color w:val="auto"/>
          <w:sz w:val="24"/>
          <w:highlight w:val="none"/>
        </w:rPr>
        <w:t>签署合同时应对现有设备设施进行验收。</w:t>
      </w:r>
    </w:p>
    <w:p>
      <w:pPr>
        <w:pStyle w:val="12"/>
        <w:spacing w:line="360" w:lineRule="auto"/>
        <w:ind w:firstLine="720" w:firstLineChars="300"/>
        <w:jc w:val="left"/>
        <w:rPr>
          <w:rFonts w:ascii="宋体" w:hAnsi="宋体" w:cs="宋体"/>
          <w:color w:val="auto"/>
          <w:sz w:val="24"/>
          <w:highlight w:val="none"/>
        </w:rPr>
      </w:pPr>
      <w:r>
        <w:rPr>
          <w:rFonts w:hint="eastAsia" w:ascii="宋体" w:hAnsi="宋体" w:cs="宋体"/>
          <w:color w:val="auto"/>
          <w:sz w:val="24"/>
          <w:highlight w:val="none"/>
        </w:rPr>
        <w:t>3）服务过程中发现设备设施故障应立即报修。</w:t>
      </w:r>
    </w:p>
    <w:p>
      <w:pPr>
        <w:pStyle w:val="12"/>
        <w:spacing w:line="360" w:lineRule="auto"/>
        <w:ind w:firstLine="720" w:firstLineChars="300"/>
        <w:jc w:val="left"/>
        <w:rPr>
          <w:rFonts w:ascii="宋体" w:hAnsi="宋体" w:cs="宋体"/>
          <w:color w:val="auto"/>
          <w:sz w:val="24"/>
          <w:highlight w:val="none"/>
        </w:rPr>
      </w:pPr>
      <w:r>
        <w:rPr>
          <w:rFonts w:hint="eastAsia" w:ascii="宋体" w:hAnsi="宋体" w:cs="宋体"/>
          <w:color w:val="auto"/>
          <w:sz w:val="24"/>
          <w:highlight w:val="none"/>
        </w:rPr>
        <w:t>4）遗失、人为损坏或因使用不当导致设备提前报废的，中标</w:t>
      </w:r>
      <w:r>
        <w:rPr>
          <w:rFonts w:hint="eastAsia" w:ascii="宋体" w:hAnsi="宋体" w:cs="宋体"/>
          <w:color w:val="auto"/>
          <w:sz w:val="24"/>
          <w:highlight w:val="none"/>
          <w:lang w:val="en-US" w:eastAsia="zh-CN"/>
        </w:rPr>
        <w:t>方</w:t>
      </w:r>
      <w:r>
        <w:rPr>
          <w:rFonts w:hint="eastAsia" w:ascii="宋体" w:hAnsi="宋体" w:cs="宋体"/>
          <w:color w:val="auto"/>
          <w:sz w:val="24"/>
          <w:highlight w:val="none"/>
        </w:rPr>
        <w:t>须按折旧价的20%--90%进行赔偿。</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、中标方应制定相应的内部管理规范，报</w:t>
      </w:r>
      <w:r>
        <w:rPr>
          <w:rFonts w:hint="eastAsia" w:ascii="宋体" w:hAnsi="宋体" w:cs="宋体"/>
          <w:color w:val="auto"/>
          <w:sz w:val="24"/>
          <w:highlight w:val="none"/>
          <w:lang w:eastAsia="zh-CN"/>
        </w:rPr>
        <w:t>采购方</w:t>
      </w:r>
      <w:r>
        <w:rPr>
          <w:rFonts w:hint="eastAsia" w:ascii="宋体" w:hAnsi="宋体" w:cs="宋体"/>
          <w:color w:val="auto"/>
          <w:sz w:val="24"/>
          <w:highlight w:val="none"/>
        </w:rPr>
        <w:t>报备。</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、其他要求：</w:t>
      </w:r>
      <w:r>
        <w:rPr>
          <w:rFonts w:hint="eastAsia"/>
          <w:color w:val="auto"/>
          <w:sz w:val="24"/>
          <w:szCs w:val="22"/>
          <w:highlight w:val="none"/>
        </w:rPr>
        <w:t>按要求支付餐饮服务人员搭伙费</w:t>
      </w:r>
      <w:r>
        <w:rPr>
          <w:rFonts w:hint="eastAsia" w:ascii="宋体" w:hAnsi="宋体" w:cs="宋体"/>
          <w:color w:val="auto"/>
          <w:sz w:val="24"/>
          <w:highlight w:val="none"/>
        </w:rPr>
        <w:t>。</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、人员应缴纳意外伤害险，如工作中出现意外伤害事故与</w:t>
      </w:r>
      <w:r>
        <w:rPr>
          <w:rFonts w:hint="eastAsia" w:ascii="宋体" w:hAnsi="宋体" w:cs="宋体"/>
          <w:color w:val="auto"/>
          <w:sz w:val="24"/>
          <w:highlight w:val="none"/>
          <w:lang w:eastAsia="zh-CN"/>
        </w:rPr>
        <w:t>采购方</w:t>
      </w:r>
      <w:r>
        <w:rPr>
          <w:rFonts w:hint="eastAsia" w:ascii="宋体" w:hAnsi="宋体" w:cs="宋体"/>
          <w:color w:val="auto"/>
          <w:sz w:val="24"/>
          <w:highlight w:val="none"/>
        </w:rPr>
        <w:t>无关，有中标单位自行处理。</w:t>
      </w:r>
    </w:p>
    <w:p>
      <w:pPr>
        <w:numPr>
          <w:ilvl w:val="0"/>
          <w:numId w:val="1"/>
        </w:numPr>
        <w:spacing w:line="360" w:lineRule="auto"/>
        <w:ind w:left="0" w:firstLine="482"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服务约定</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rPr>
        <w:t>期限：202</w:t>
      </w:r>
      <w:r>
        <w:rPr>
          <w:rFonts w:ascii="宋体" w:hAnsi="宋体" w:cs="宋体"/>
          <w:color w:val="auto"/>
          <w:sz w:val="24"/>
          <w:highlight w:val="none"/>
        </w:rPr>
        <w:t>4</w:t>
      </w:r>
      <w:r>
        <w:rPr>
          <w:rFonts w:hint="eastAsia" w:ascii="宋体" w:hAnsi="宋体" w:cs="宋体"/>
          <w:color w:val="auto"/>
          <w:sz w:val="24"/>
          <w:highlight w:val="none"/>
        </w:rPr>
        <w:t>年1月1日起至202</w:t>
      </w:r>
      <w:r>
        <w:rPr>
          <w:rFonts w:ascii="宋体" w:hAnsi="宋体" w:cs="宋体"/>
          <w:color w:val="auto"/>
          <w:sz w:val="24"/>
          <w:highlight w:val="none"/>
        </w:rPr>
        <w:t>4</w:t>
      </w:r>
      <w:r>
        <w:rPr>
          <w:rFonts w:hint="eastAsia" w:ascii="宋体" w:hAnsi="宋体" w:cs="宋体"/>
          <w:color w:val="auto"/>
          <w:sz w:val="24"/>
          <w:highlight w:val="none"/>
        </w:rPr>
        <w:t>年12月31日止</w:t>
      </w:r>
      <w:r>
        <w:rPr>
          <w:rFonts w:hint="eastAsia" w:ascii="宋体" w:hAnsi="宋体" w:cs="宋体"/>
          <w:color w:val="auto"/>
          <w:sz w:val="24"/>
          <w:highlight w:val="none"/>
        </w:rPr>
        <w:t>。</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2、目标：</w:t>
      </w:r>
      <w:r>
        <w:rPr>
          <w:rFonts w:hint="eastAsia" w:ascii="宋体" w:hAnsi="宋体" w:cs="宋体"/>
          <w:color w:val="auto"/>
          <w:sz w:val="24"/>
          <w:highlight w:val="none"/>
          <w:lang w:eastAsia="zh-CN"/>
        </w:rPr>
        <w:t>中标方</w:t>
      </w:r>
      <w:r>
        <w:rPr>
          <w:rFonts w:hint="eastAsia" w:ascii="宋体" w:hAnsi="宋体" w:cs="宋体"/>
          <w:color w:val="auto"/>
          <w:sz w:val="24"/>
          <w:highlight w:val="none"/>
        </w:rPr>
        <w:t>必须通过有效的管理，达到服务行为规范化、伙食结构营养化、质量规范标准化、卫生安全制度化、服务对象满意度提高的服务标准。</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3、要求：</w:t>
      </w:r>
      <w:r>
        <w:rPr>
          <w:rFonts w:hint="eastAsia" w:ascii="宋体" w:hAnsi="宋体" w:cs="宋体"/>
          <w:color w:val="auto"/>
          <w:sz w:val="24"/>
          <w:highlight w:val="none"/>
          <w:lang w:eastAsia="zh-CN"/>
        </w:rPr>
        <w:t>中标方</w:t>
      </w:r>
      <w:r>
        <w:rPr>
          <w:rFonts w:hint="eastAsia" w:ascii="宋体" w:hAnsi="宋体" w:cs="宋体"/>
          <w:color w:val="auto"/>
          <w:sz w:val="24"/>
          <w:highlight w:val="none"/>
        </w:rPr>
        <w:t>须按采购单位要求进行服务，如有违反，采购单位有权取消其服务资格。</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4、合同期内，采购单位每月对</w:t>
      </w:r>
      <w:r>
        <w:rPr>
          <w:rFonts w:hint="eastAsia" w:ascii="宋体" w:hAnsi="宋体" w:cs="宋体"/>
          <w:color w:val="auto"/>
          <w:sz w:val="24"/>
          <w:highlight w:val="none"/>
          <w:lang w:eastAsia="zh-CN"/>
        </w:rPr>
        <w:t>中标方</w:t>
      </w:r>
      <w:r>
        <w:rPr>
          <w:rFonts w:hint="eastAsia" w:ascii="宋体" w:hAnsi="宋体" w:cs="宋体"/>
          <w:color w:val="auto"/>
          <w:sz w:val="24"/>
          <w:highlight w:val="none"/>
        </w:rPr>
        <w:t>的服务质量进行考核。</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5、支付方式：每季度支付，由采购单位向</w:t>
      </w:r>
      <w:r>
        <w:rPr>
          <w:rFonts w:hint="eastAsia" w:ascii="宋体" w:hAnsi="宋体" w:cs="宋体"/>
          <w:color w:val="auto"/>
          <w:sz w:val="24"/>
          <w:highlight w:val="none"/>
          <w:lang w:eastAsia="zh-CN"/>
        </w:rPr>
        <w:t>中标方</w:t>
      </w:r>
      <w:r>
        <w:rPr>
          <w:rFonts w:hint="eastAsia" w:ascii="宋体" w:hAnsi="宋体" w:cs="宋体"/>
          <w:color w:val="auto"/>
          <w:sz w:val="24"/>
          <w:highlight w:val="none"/>
        </w:rPr>
        <w:t>支付一个季度的服务费用。</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eastAsia="zh-CN"/>
        </w:rPr>
        <w:t>中标方</w:t>
      </w:r>
      <w:r>
        <w:rPr>
          <w:rFonts w:hint="eastAsia" w:ascii="宋体" w:hAnsi="宋体" w:cs="宋体"/>
          <w:color w:val="auto"/>
          <w:sz w:val="24"/>
          <w:highlight w:val="none"/>
        </w:rPr>
        <w:t>须按照采购单位要求，保证合同期间岗位人数的满员。</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7、采购单位有权对中标</w:t>
      </w:r>
      <w:r>
        <w:rPr>
          <w:rFonts w:hint="eastAsia" w:ascii="宋体" w:hAnsi="宋体" w:cs="宋体"/>
          <w:color w:val="auto"/>
          <w:sz w:val="24"/>
          <w:highlight w:val="none"/>
          <w:lang w:val="en-US" w:eastAsia="zh-CN"/>
        </w:rPr>
        <w:t>方</w:t>
      </w:r>
      <w:r>
        <w:rPr>
          <w:rFonts w:hint="eastAsia" w:ascii="宋体" w:hAnsi="宋体" w:cs="宋体"/>
          <w:color w:val="auto"/>
          <w:sz w:val="24"/>
          <w:highlight w:val="none"/>
        </w:rPr>
        <w:t>工作人员的个人行为进行监督，并建议中标</w:t>
      </w:r>
      <w:r>
        <w:rPr>
          <w:rFonts w:hint="eastAsia" w:ascii="宋体" w:hAnsi="宋体" w:cs="宋体"/>
          <w:color w:val="auto"/>
          <w:sz w:val="24"/>
          <w:highlight w:val="none"/>
          <w:lang w:val="en-US" w:eastAsia="zh-CN"/>
        </w:rPr>
        <w:t>方</w:t>
      </w:r>
      <w:r>
        <w:rPr>
          <w:rFonts w:hint="eastAsia" w:ascii="宋体" w:hAnsi="宋体" w:cs="宋体"/>
          <w:color w:val="auto"/>
          <w:sz w:val="24"/>
          <w:highlight w:val="none"/>
        </w:rPr>
        <w:t>对不符合要求的人员进行调换。中标</w:t>
      </w:r>
      <w:r>
        <w:rPr>
          <w:rFonts w:hint="eastAsia" w:ascii="宋体" w:hAnsi="宋体" w:cs="宋体"/>
          <w:color w:val="auto"/>
          <w:sz w:val="24"/>
          <w:highlight w:val="none"/>
          <w:lang w:val="en-US" w:eastAsia="zh-CN"/>
        </w:rPr>
        <w:t>方</w:t>
      </w:r>
      <w:r>
        <w:rPr>
          <w:rFonts w:hint="eastAsia" w:ascii="宋体" w:hAnsi="宋体" w:cs="宋体"/>
          <w:color w:val="auto"/>
          <w:sz w:val="24"/>
          <w:highlight w:val="none"/>
        </w:rPr>
        <w:t>面试录取新员工或辞退人员须经采购单位</w:t>
      </w:r>
      <w:r>
        <w:rPr>
          <w:rFonts w:hint="eastAsia" w:ascii="宋体" w:hAnsi="宋体" w:cs="宋体"/>
          <w:color w:val="auto"/>
          <w:sz w:val="24"/>
          <w:highlight w:val="none"/>
          <w:lang w:val="en-US" w:eastAsia="zh-CN"/>
        </w:rPr>
        <w:t>同意</w:t>
      </w:r>
      <w:r>
        <w:rPr>
          <w:rFonts w:hint="eastAsia" w:ascii="宋体" w:hAnsi="宋体" w:cs="宋体"/>
          <w:color w:val="auto"/>
          <w:sz w:val="24"/>
          <w:highlight w:val="none"/>
        </w:rPr>
        <w:t>，采购单位对优秀的厨师、点心师等主要工作岗位享有优先推荐权。</w:t>
      </w:r>
    </w:p>
    <w:p>
      <w:pPr>
        <w:pStyle w:val="12"/>
        <w:spacing w:line="360" w:lineRule="auto"/>
        <w:ind w:firstLine="480"/>
        <w:jc w:val="left"/>
        <w:rPr>
          <w:rFonts w:ascii="宋体" w:hAnsi="宋体" w:cs="宋体"/>
          <w:b/>
          <w:bCs/>
          <w:color w:val="auto"/>
          <w:sz w:val="24"/>
          <w:highlight w:val="none"/>
        </w:rPr>
      </w:pPr>
      <w:r>
        <w:rPr>
          <w:rFonts w:hint="eastAsia" w:ascii="宋体" w:hAnsi="宋体" w:cs="宋体"/>
          <w:color w:val="auto"/>
          <w:sz w:val="24"/>
          <w:highlight w:val="none"/>
        </w:rPr>
        <w:t>8、</w:t>
      </w:r>
      <w:r>
        <w:rPr>
          <w:rFonts w:hint="eastAsia" w:ascii="宋体" w:hAnsi="宋体" w:cs="宋体"/>
          <w:color w:val="auto"/>
          <w:sz w:val="24"/>
          <w:highlight w:val="none"/>
          <w:lang w:eastAsia="zh-CN"/>
        </w:rPr>
        <w:t>中标方</w:t>
      </w:r>
      <w:r>
        <w:rPr>
          <w:rFonts w:hint="eastAsia" w:ascii="宋体" w:hAnsi="宋体" w:cs="宋体"/>
          <w:color w:val="auto"/>
          <w:sz w:val="24"/>
          <w:highlight w:val="none"/>
        </w:rPr>
        <w:t>聘用员工都应缴纳社保金。</w:t>
      </w:r>
    </w:p>
    <w:p>
      <w:pPr>
        <w:spacing w:line="360" w:lineRule="auto"/>
        <w:ind w:firstLine="482"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六、考核标准</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合同期内，采购</w:t>
      </w:r>
      <w:r>
        <w:rPr>
          <w:rFonts w:hint="eastAsia" w:ascii="宋体" w:hAnsi="宋体" w:cs="宋体"/>
          <w:color w:val="auto"/>
          <w:sz w:val="24"/>
          <w:highlight w:val="none"/>
          <w:lang w:val="en-US" w:eastAsia="zh-CN"/>
        </w:rPr>
        <w:t>方</w:t>
      </w:r>
      <w:r>
        <w:rPr>
          <w:rFonts w:hint="eastAsia" w:ascii="宋体" w:hAnsi="宋体" w:cs="宋体"/>
          <w:color w:val="auto"/>
          <w:sz w:val="24"/>
          <w:highlight w:val="none"/>
        </w:rPr>
        <w:t>每季度按考核细则对</w:t>
      </w:r>
      <w:r>
        <w:rPr>
          <w:rFonts w:hint="eastAsia" w:ascii="宋体" w:hAnsi="宋体" w:cs="宋体"/>
          <w:color w:val="auto"/>
          <w:sz w:val="24"/>
          <w:highlight w:val="none"/>
          <w:lang w:eastAsia="zh-CN"/>
        </w:rPr>
        <w:t>中标方</w:t>
      </w:r>
      <w:r>
        <w:rPr>
          <w:rFonts w:hint="eastAsia" w:ascii="宋体" w:hAnsi="宋体" w:cs="宋体"/>
          <w:color w:val="auto"/>
          <w:sz w:val="24"/>
          <w:highlight w:val="none"/>
        </w:rPr>
        <w:t>进行日常工作考核，采取月评季考制度，如季度考核不满80分，</w:t>
      </w:r>
      <w:r>
        <w:rPr>
          <w:rFonts w:hint="eastAsia" w:ascii="宋体" w:hAnsi="宋体" w:cs="宋体"/>
          <w:color w:val="auto"/>
          <w:sz w:val="24"/>
          <w:highlight w:val="none"/>
          <w:lang w:eastAsia="zh-CN"/>
        </w:rPr>
        <w:t>采购方</w:t>
      </w:r>
      <w:r>
        <w:rPr>
          <w:rFonts w:hint="eastAsia" w:ascii="宋体" w:hAnsi="宋体" w:cs="宋体"/>
          <w:color w:val="auto"/>
          <w:sz w:val="24"/>
          <w:highlight w:val="none"/>
        </w:rPr>
        <w:t>将扣除当季度履约保证金。  </w:t>
      </w:r>
    </w:p>
    <w:p>
      <w:pPr>
        <w:pStyle w:val="12"/>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具体考核细则由采购</w:t>
      </w:r>
      <w:r>
        <w:rPr>
          <w:rFonts w:hint="eastAsia" w:ascii="宋体" w:hAnsi="宋体" w:cs="宋体"/>
          <w:color w:val="auto"/>
          <w:sz w:val="24"/>
          <w:highlight w:val="none"/>
          <w:lang w:val="en-US" w:eastAsia="zh-CN"/>
        </w:rPr>
        <w:t>方</w:t>
      </w:r>
      <w:r>
        <w:rPr>
          <w:rFonts w:hint="eastAsia" w:ascii="宋体" w:hAnsi="宋体" w:cs="宋体"/>
          <w:color w:val="auto"/>
          <w:sz w:val="24"/>
          <w:highlight w:val="none"/>
        </w:rPr>
        <w:t>另行制定。</w:t>
      </w:r>
    </w:p>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Light">
    <w:panose1 w:val="020B0502040204020203"/>
    <w:charset w:val="86"/>
    <w:family w:val="auto"/>
    <w:pitch w:val="default"/>
    <w:sig w:usb0="80000287" w:usb1="2ACF001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ascii="宋体" w:hAnsi="宋体"/>
      </w:rPr>
      <w:t>-</w:t>
    </w:r>
    <w:r>
      <w:rPr>
        <w:rFonts w:ascii="宋体" w:hAnsi="宋体"/>
      </w:rPr>
      <w:fldChar w:fldCharType="begin"/>
    </w:r>
    <w:r>
      <w:rPr>
        <w:rStyle w:val="10"/>
        <w:rFonts w:ascii="宋体" w:hAnsi="宋体"/>
      </w:rPr>
      <w:instrText xml:space="preserve"> PAGE </w:instrText>
    </w:r>
    <w:r>
      <w:rPr>
        <w:rFonts w:ascii="宋体" w:hAnsi="宋体"/>
      </w:rPr>
      <w:fldChar w:fldCharType="separate"/>
    </w:r>
    <w:r>
      <w:rPr>
        <w:rStyle w:val="10"/>
        <w:rFonts w:ascii="宋体" w:hAnsi="宋体"/>
      </w:rPr>
      <w:t>1</w:t>
    </w:r>
    <w:r>
      <w:rPr>
        <w:rFonts w:ascii="宋体" w:hAnsi="宋体"/>
      </w:rPr>
      <w:fldChar w:fldCharType="end"/>
    </w:r>
    <w:r>
      <w:rPr>
        <w:rStyle w:val="10"/>
        <w:rFonts w:hint="eastAsia" w:ascii="宋体" w:hAnsi="宋体"/>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EF72AD"/>
    <w:multiLevelType w:val="singleLevel"/>
    <w:tmpl w:val="8FEF72AD"/>
    <w:lvl w:ilvl="0" w:tentative="0">
      <w:start w:val="5"/>
      <w:numFmt w:val="chineseCounting"/>
      <w:suff w:val="nothing"/>
      <w:lvlText w:val="%1、"/>
      <w:lvlJc w:val="left"/>
      <w:pPr>
        <w:ind w:left="2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NjhjZjkxMjg2OGJjOTQ0NThhNzBhOGI4YTVmYWYifQ=="/>
  </w:docVars>
  <w:rsids>
    <w:rsidRoot w:val="7B122244"/>
    <w:rsid w:val="7B122244"/>
    <w:rsid w:val="7E566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semiHidden/>
    <w:unhideWhenUsed/>
    <w:qFormat/>
    <w:uiPriority w:val="0"/>
    <w:pPr>
      <w:keepNext/>
      <w:keepLines/>
      <w:spacing w:beforeLines="0" w:beforeAutospacing="0" w:afterLines="0" w:afterAutospacing="0" w:line="360" w:lineRule="auto"/>
      <w:jc w:val="left"/>
      <w:outlineLvl w:val="1"/>
    </w:pPr>
    <w:rPr>
      <w:rFonts w:ascii="Arial" w:hAnsi="Arial" w:eastAsia="微软雅黑 Light"/>
      <w:b/>
      <w:sz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szCs w:val="20"/>
    </w:rPr>
  </w:style>
  <w:style w:type="paragraph" w:styleId="3">
    <w:name w:val="Body Text First Indent"/>
    <w:basedOn w:val="2"/>
    <w:qFormat/>
    <w:uiPriority w:val="0"/>
    <w:pPr>
      <w:ind w:firstLine="420" w:firstLineChars="100"/>
    </w:pPr>
    <w:rPr>
      <w:szCs w:val="24"/>
    </w:rPr>
  </w:style>
  <w:style w:type="paragraph" w:styleId="5">
    <w:name w:val="annotation text"/>
    <w:basedOn w:val="1"/>
    <w:qFormat/>
    <w:uiPriority w:val="0"/>
    <w:pPr>
      <w:jc w:val="left"/>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qFormat/>
    <w:uiPriority w:val="0"/>
  </w:style>
  <w:style w:type="paragraph" w:customStyle="1" w:styleId="11">
    <w:name w:val="列出段落11"/>
    <w:basedOn w:val="1"/>
    <w:qFormat/>
    <w:uiPriority w:val="34"/>
    <w:pPr>
      <w:ind w:firstLine="420" w:firstLineChars="200"/>
    </w:pPr>
    <w:rPr>
      <w:szCs w:val="24"/>
    </w:rPr>
  </w:style>
  <w:style w:type="paragraph" w:customStyle="1" w:styleId="12">
    <w:name w:val="列出段落1"/>
    <w:basedOn w:val="1"/>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2023-11-30T05:29:00Z</dcterms:created>
  <dc:creator>zhāng</dc:creator>
  <cp:lastModifiedBy>zhāng</cp:lastModifiedBy>
  <dcterms:modified xsi:type="dcterms:W3CDTF">2023-11-30T05:30:37Z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0A59665CCFF3445F8D7A1F113FF5CCEC_11</vt:lpwstr>
  </property>
</Properties>
</file>