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40674" w14:textId="72869ED7" w:rsidR="00CD345A" w:rsidRDefault="00371035">
      <w:r w:rsidRPr="00371035">
        <w:rPr>
          <w:rFonts w:hint="eastAsia"/>
        </w:rPr>
        <w:t>https://www.zfcg.sh.gov.cn/site/detail?parentId=137027&amp;articleId=/tZtlcwSpIfmZM1gDureBw==&amp;utm=site.site-PC-39935.1024-pc-wsg-secondLevelPage-front.4.b407d4b0bdbf11ef9aa8d1388d19b7d4</w:t>
      </w:r>
    </w:p>
    <w:sectPr w:rsidR="00CD3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F912F" w14:textId="77777777" w:rsidR="00EA132D" w:rsidRDefault="00EA132D" w:rsidP="00371035">
      <w:pPr>
        <w:rPr>
          <w:rFonts w:hint="eastAsia"/>
        </w:rPr>
      </w:pPr>
      <w:r>
        <w:separator/>
      </w:r>
    </w:p>
  </w:endnote>
  <w:endnote w:type="continuationSeparator" w:id="0">
    <w:p w14:paraId="2BD04B59" w14:textId="77777777" w:rsidR="00EA132D" w:rsidRDefault="00EA132D" w:rsidP="0037103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5385D" w14:textId="77777777" w:rsidR="00EA132D" w:rsidRDefault="00EA132D" w:rsidP="00371035">
      <w:pPr>
        <w:rPr>
          <w:rFonts w:hint="eastAsia"/>
        </w:rPr>
      </w:pPr>
      <w:r>
        <w:separator/>
      </w:r>
    </w:p>
  </w:footnote>
  <w:footnote w:type="continuationSeparator" w:id="0">
    <w:p w14:paraId="6F148042" w14:textId="77777777" w:rsidR="00EA132D" w:rsidRDefault="00EA132D" w:rsidP="0037103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45A"/>
    <w:rsid w:val="00371035"/>
    <w:rsid w:val="00CD345A"/>
    <w:rsid w:val="00D62322"/>
    <w:rsid w:val="00EA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10CAFBA-7184-4C77-B86F-E327F5EA0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03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10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10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10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 taylor</dc:creator>
  <cp:keywords/>
  <dc:description/>
  <cp:lastModifiedBy>tao taylor</cp:lastModifiedBy>
  <cp:revision>2</cp:revision>
  <dcterms:created xsi:type="dcterms:W3CDTF">2024-12-19T04:15:00Z</dcterms:created>
  <dcterms:modified xsi:type="dcterms:W3CDTF">2024-12-19T04:15:00Z</dcterms:modified>
</cp:coreProperties>
</file>