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207" w:rsidRDefault="00557207">
      <w:pPr>
        <w:spacing w:line="360" w:lineRule="auto"/>
        <w:jc w:val="center"/>
        <w:rPr>
          <w:rFonts w:ascii="仿宋" w:eastAsia="仿宋" w:hAnsi="仿宋" w:cs="仿宋"/>
          <w:b/>
          <w:bCs/>
          <w:spacing w:val="-20"/>
          <w:sz w:val="44"/>
          <w:szCs w:val="44"/>
        </w:rPr>
      </w:pPr>
    </w:p>
    <w:p w:rsidR="00557207" w:rsidRDefault="00557207">
      <w:pPr>
        <w:pStyle w:val="a2"/>
        <w:rPr>
          <w:lang w:bidi="ar-SA"/>
        </w:rPr>
      </w:pPr>
    </w:p>
    <w:p w:rsidR="00557207" w:rsidRDefault="00B9273A">
      <w:pPr>
        <w:spacing w:line="360" w:lineRule="auto"/>
        <w:jc w:val="center"/>
        <w:rPr>
          <w:rFonts w:ascii="仿宋" w:eastAsia="仿宋" w:hAnsi="仿宋" w:cs="仿宋"/>
          <w:sz w:val="24"/>
        </w:rPr>
      </w:pPr>
      <w:bookmarkStart w:id="0" w:name="OLE_LINK37"/>
      <w:bookmarkStart w:id="1" w:name="OLE_LINK39"/>
      <w:bookmarkStart w:id="2" w:name="OLE_LINK77"/>
      <w:r>
        <w:rPr>
          <w:rFonts w:ascii="仿宋" w:eastAsia="仿宋" w:hAnsi="仿宋" w:cs="仿宋" w:hint="eastAsia"/>
          <w:b/>
          <w:bCs/>
          <w:spacing w:val="-20"/>
          <w:sz w:val="44"/>
          <w:szCs w:val="44"/>
        </w:rPr>
        <w:t>敬老月慰问品采购</w:t>
      </w:r>
      <w:bookmarkEnd w:id="0"/>
      <w:bookmarkEnd w:id="1"/>
      <w:bookmarkEnd w:id="2"/>
      <w:r>
        <w:rPr>
          <w:rFonts w:ascii="仿宋" w:eastAsia="仿宋" w:hAnsi="仿宋" w:cs="仿宋" w:hint="eastAsia"/>
          <w:b/>
          <w:bCs/>
          <w:spacing w:val="-20"/>
          <w:sz w:val="24"/>
        </w:rPr>
        <w:t xml:space="preserve">                                                                                             </w:t>
      </w:r>
    </w:p>
    <w:p w:rsidR="00557207" w:rsidRDefault="00557207">
      <w:pPr>
        <w:spacing w:line="360" w:lineRule="auto"/>
        <w:rPr>
          <w:rFonts w:ascii="仿宋" w:eastAsia="仿宋" w:hAnsi="仿宋" w:cs="仿宋"/>
          <w:sz w:val="24"/>
        </w:rPr>
      </w:pPr>
    </w:p>
    <w:p w:rsidR="00557207" w:rsidRDefault="00557207">
      <w:pPr>
        <w:spacing w:line="360" w:lineRule="auto"/>
        <w:rPr>
          <w:rFonts w:ascii="仿宋" w:eastAsia="仿宋" w:hAnsi="仿宋" w:cs="仿宋"/>
          <w:sz w:val="24"/>
        </w:rPr>
      </w:pPr>
    </w:p>
    <w:p w:rsidR="00557207" w:rsidRDefault="00557207">
      <w:pPr>
        <w:spacing w:line="360" w:lineRule="auto"/>
        <w:rPr>
          <w:rFonts w:ascii="仿宋" w:eastAsia="仿宋" w:hAnsi="仿宋" w:cs="仿宋"/>
          <w:sz w:val="24"/>
        </w:rPr>
      </w:pPr>
    </w:p>
    <w:p w:rsidR="00557207" w:rsidRDefault="00557207">
      <w:pPr>
        <w:pStyle w:val="a2"/>
        <w:rPr>
          <w:lang w:bidi="ar-SA"/>
        </w:rPr>
      </w:pPr>
    </w:p>
    <w:p w:rsidR="00557207" w:rsidRDefault="00557207">
      <w:pPr>
        <w:pStyle w:val="a6"/>
      </w:pPr>
    </w:p>
    <w:p w:rsidR="00557207" w:rsidRDefault="00B9273A">
      <w:pPr>
        <w:spacing w:line="360" w:lineRule="auto"/>
        <w:jc w:val="center"/>
        <w:rPr>
          <w:rFonts w:ascii="仿宋" w:eastAsia="仿宋" w:hAnsi="仿宋" w:cs="仿宋"/>
          <w:b/>
          <w:w w:val="150"/>
          <w:sz w:val="24"/>
        </w:rPr>
      </w:pPr>
      <w:r>
        <w:rPr>
          <w:rFonts w:ascii="仿宋" w:eastAsia="仿宋" w:hAnsi="仿宋" w:cs="仿宋" w:hint="eastAsia"/>
          <w:b/>
          <w:w w:val="150"/>
          <w:sz w:val="36"/>
          <w:szCs w:val="36"/>
        </w:rPr>
        <w:t>招标文件</w:t>
      </w:r>
    </w:p>
    <w:p w:rsidR="00557207" w:rsidRDefault="00557207">
      <w:pPr>
        <w:spacing w:line="360" w:lineRule="auto"/>
        <w:rPr>
          <w:rFonts w:ascii="仿宋" w:eastAsia="仿宋" w:hAnsi="仿宋" w:cs="仿宋"/>
          <w:sz w:val="24"/>
        </w:rPr>
      </w:pPr>
    </w:p>
    <w:p w:rsidR="00557207" w:rsidRDefault="00557207">
      <w:pPr>
        <w:pStyle w:val="a2"/>
        <w:rPr>
          <w:lang w:bidi="ar-SA"/>
        </w:rPr>
      </w:pPr>
    </w:p>
    <w:p w:rsidR="00557207" w:rsidRDefault="00557207">
      <w:pPr>
        <w:pStyle w:val="a6"/>
      </w:pPr>
    </w:p>
    <w:p w:rsidR="00557207" w:rsidRDefault="00557207">
      <w:pPr>
        <w:pStyle w:val="a7"/>
        <w:ind w:firstLine="210"/>
      </w:pPr>
    </w:p>
    <w:p w:rsidR="00557207" w:rsidRDefault="00557207">
      <w:pPr>
        <w:spacing w:line="360" w:lineRule="auto"/>
        <w:jc w:val="left"/>
        <w:rPr>
          <w:rFonts w:ascii="仿宋" w:eastAsia="仿宋" w:hAnsi="仿宋" w:cs="仿宋"/>
          <w:sz w:val="24"/>
        </w:rPr>
      </w:pPr>
    </w:p>
    <w:p w:rsidR="00557207" w:rsidRDefault="00557207">
      <w:pPr>
        <w:spacing w:line="360" w:lineRule="auto"/>
        <w:jc w:val="left"/>
        <w:rPr>
          <w:rFonts w:ascii="仿宋" w:eastAsia="仿宋" w:hAnsi="仿宋" w:cs="仿宋"/>
          <w:sz w:val="24"/>
        </w:rPr>
      </w:pPr>
    </w:p>
    <w:p w:rsidR="00557207" w:rsidRDefault="00B9273A">
      <w:pPr>
        <w:spacing w:line="360" w:lineRule="auto"/>
        <w:jc w:val="center"/>
        <w:rPr>
          <w:rFonts w:ascii="仿宋" w:eastAsia="仿宋" w:hAnsi="仿宋" w:cs="仿宋"/>
          <w:b/>
          <w:sz w:val="28"/>
          <w:szCs w:val="28"/>
        </w:rPr>
      </w:pPr>
      <w:r>
        <w:rPr>
          <w:rFonts w:ascii="仿宋" w:eastAsia="仿宋" w:hAnsi="仿宋" w:cs="仿宋" w:hint="eastAsia"/>
          <w:b/>
          <w:sz w:val="28"/>
          <w:szCs w:val="28"/>
        </w:rPr>
        <w:t>招标人：上海市松江区民政局</w:t>
      </w:r>
    </w:p>
    <w:p w:rsidR="00557207" w:rsidRDefault="00B9273A">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招标代理机构：上海康诚建设工程咨询有限公司</w:t>
      </w:r>
    </w:p>
    <w:p w:rsidR="00557207" w:rsidRDefault="00B9273A">
      <w:pPr>
        <w:snapToGrid w:val="0"/>
        <w:spacing w:line="360" w:lineRule="auto"/>
        <w:jc w:val="center"/>
        <w:rPr>
          <w:rFonts w:ascii="仿宋" w:eastAsia="仿宋" w:hAnsi="仿宋" w:cs="仿宋"/>
          <w:b/>
          <w:sz w:val="28"/>
          <w:szCs w:val="28"/>
        </w:rPr>
      </w:pPr>
      <w:bookmarkStart w:id="3" w:name="文件制作时间"/>
      <w:bookmarkEnd w:id="3"/>
      <w:r>
        <w:rPr>
          <w:rFonts w:ascii="仿宋" w:eastAsia="仿宋" w:hAnsi="仿宋" w:cs="仿宋" w:hint="eastAsia"/>
          <w:b/>
          <w:sz w:val="28"/>
          <w:szCs w:val="28"/>
        </w:rPr>
        <w:t>日期：二零二五年八月</w:t>
      </w:r>
    </w:p>
    <w:p w:rsidR="00557207" w:rsidRDefault="00557207">
      <w:pPr>
        <w:spacing w:line="360" w:lineRule="auto"/>
        <w:contextualSpacing/>
        <w:rPr>
          <w:rFonts w:ascii="仿宋" w:eastAsia="仿宋" w:hAnsi="仿宋" w:cs="宋体"/>
          <w:b/>
          <w:sz w:val="24"/>
          <w:szCs w:val="24"/>
        </w:rPr>
        <w:sectPr w:rsidR="00557207">
          <w:headerReference w:type="default" r:id="rId8"/>
          <w:footerReference w:type="default" r:id="rId9"/>
          <w:headerReference w:type="first" r:id="rId10"/>
          <w:pgSz w:w="11906" w:h="16838"/>
          <w:pgMar w:top="1418" w:right="1418" w:bottom="1134" w:left="1418" w:header="907" w:footer="794" w:gutter="0"/>
          <w:cols w:space="720"/>
          <w:titlePg/>
          <w:docGrid w:type="lines" w:linePitch="462"/>
        </w:sectPr>
      </w:pPr>
    </w:p>
    <w:p w:rsidR="00557207" w:rsidRDefault="00B9273A">
      <w:pPr>
        <w:spacing w:line="360" w:lineRule="auto"/>
        <w:ind w:firstLineChars="200" w:firstLine="482"/>
        <w:contextualSpacing/>
        <w:jc w:val="center"/>
        <w:rPr>
          <w:rFonts w:ascii="仿宋" w:eastAsia="仿宋" w:hAnsi="仿宋" w:cs="宋体"/>
          <w:b/>
          <w:sz w:val="24"/>
          <w:szCs w:val="24"/>
        </w:rPr>
      </w:pPr>
      <w:r>
        <w:rPr>
          <w:rFonts w:ascii="仿宋" w:eastAsia="仿宋" w:hAnsi="仿宋" w:cs="宋体" w:hint="eastAsia"/>
          <w:b/>
          <w:sz w:val="24"/>
          <w:szCs w:val="24"/>
        </w:rPr>
        <w:lastRenderedPageBreak/>
        <w:t>目   录</w:t>
      </w:r>
    </w:p>
    <w:p w:rsidR="00557207" w:rsidRDefault="00557207">
      <w:pPr>
        <w:spacing w:line="360" w:lineRule="auto"/>
        <w:ind w:firstLineChars="200" w:firstLine="482"/>
        <w:contextualSpacing/>
        <w:rPr>
          <w:rFonts w:ascii="仿宋" w:eastAsia="仿宋" w:hAnsi="仿宋" w:cs="宋体"/>
          <w:b/>
          <w:sz w:val="24"/>
          <w:szCs w:val="24"/>
        </w:rPr>
      </w:pPr>
    </w:p>
    <w:p w:rsidR="00557207" w:rsidRDefault="00B9273A">
      <w:pPr>
        <w:spacing w:line="360" w:lineRule="auto"/>
        <w:ind w:firstLineChars="200" w:firstLine="482"/>
        <w:contextualSpacing/>
        <w:rPr>
          <w:rFonts w:ascii="仿宋" w:eastAsia="仿宋" w:hAnsi="仿宋" w:cs="宋体"/>
          <w:b/>
          <w:bCs/>
          <w:sz w:val="24"/>
          <w:szCs w:val="24"/>
        </w:rPr>
      </w:pPr>
      <w:r>
        <w:rPr>
          <w:rFonts w:ascii="仿宋" w:eastAsia="仿宋" w:hAnsi="仿宋" w:cs="宋体" w:hint="eastAsia"/>
          <w:b/>
          <w:bCs/>
          <w:sz w:val="24"/>
          <w:szCs w:val="24"/>
        </w:rPr>
        <w:t>第一章： 招标公告</w:t>
      </w:r>
    </w:p>
    <w:p w:rsidR="00557207" w:rsidRDefault="00B9273A">
      <w:pPr>
        <w:spacing w:line="360" w:lineRule="auto"/>
        <w:ind w:firstLineChars="200" w:firstLine="482"/>
        <w:contextualSpacing/>
        <w:rPr>
          <w:rFonts w:ascii="仿宋" w:eastAsia="仿宋" w:hAnsi="仿宋" w:cs="宋体"/>
          <w:b/>
          <w:bCs/>
          <w:sz w:val="24"/>
          <w:szCs w:val="24"/>
        </w:rPr>
      </w:pPr>
      <w:r>
        <w:rPr>
          <w:rFonts w:ascii="仿宋" w:eastAsia="仿宋" w:hAnsi="仿宋" w:cs="宋体" w:hint="eastAsia"/>
          <w:b/>
          <w:bCs/>
          <w:sz w:val="24"/>
          <w:szCs w:val="24"/>
        </w:rPr>
        <w:t>第二章： 投标人须知</w:t>
      </w:r>
    </w:p>
    <w:p w:rsidR="00557207" w:rsidRDefault="00B9273A">
      <w:pPr>
        <w:spacing w:line="360" w:lineRule="auto"/>
        <w:ind w:firstLineChars="200" w:firstLine="482"/>
        <w:contextualSpacing/>
        <w:rPr>
          <w:rFonts w:ascii="仿宋" w:eastAsia="仿宋" w:hAnsi="仿宋" w:cs="宋体"/>
          <w:b/>
          <w:bCs/>
          <w:sz w:val="24"/>
          <w:szCs w:val="24"/>
        </w:rPr>
      </w:pPr>
      <w:r>
        <w:rPr>
          <w:rFonts w:ascii="仿宋" w:eastAsia="仿宋" w:hAnsi="仿宋" w:cs="宋体" w:hint="eastAsia"/>
          <w:b/>
          <w:bCs/>
          <w:sz w:val="24"/>
          <w:szCs w:val="24"/>
        </w:rPr>
        <w:t>第三章： 政府采购政策功能</w:t>
      </w:r>
    </w:p>
    <w:p w:rsidR="00557207" w:rsidRDefault="00B9273A">
      <w:pPr>
        <w:spacing w:line="360" w:lineRule="auto"/>
        <w:ind w:firstLineChars="200" w:firstLine="482"/>
        <w:contextualSpacing/>
        <w:rPr>
          <w:rFonts w:ascii="仿宋" w:eastAsia="仿宋" w:hAnsi="仿宋" w:cs="宋体"/>
          <w:b/>
          <w:bCs/>
          <w:sz w:val="24"/>
          <w:szCs w:val="24"/>
        </w:rPr>
      </w:pPr>
      <w:r>
        <w:rPr>
          <w:rFonts w:ascii="仿宋" w:eastAsia="仿宋" w:hAnsi="仿宋" w:cs="宋体" w:hint="eastAsia"/>
          <w:b/>
          <w:bCs/>
          <w:sz w:val="24"/>
          <w:szCs w:val="24"/>
        </w:rPr>
        <w:t>第四章:  招标需求</w:t>
      </w:r>
    </w:p>
    <w:p w:rsidR="00557207" w:rsidRDefault="00B9273A">
      <w:pPr>
        <w:spacing w:line="360" w:lineRule="auto"/>
        <w:ind w:firstLineChars="200" w:firstLine="482"/>
        <w:contextualSpacing/>
        <w:rPr>
          <w:rFonts w:ascii="仿宋" w:eastAsia="仿宋" w:hAnsi="仿宋" w:cs="宋体"/>
          <w:b/>
          <w:bCs/>
          <w:sz w:val="24"/>
          <w:szCs w:val="24"/>
        </w:rPr>
      </w:pPr>
      <w:r>
        <w:rPr>
          <w:rFonts w:ascii="仿宋" w:eastAsia="仿宋" w:hAnsi="仿宋" w:cs="宋体" w:hint="eastAsia"/>
          <w:b/>
          <w:bCs/>
          <w:sz w:val="24"/>
          <w:szCs w:val="24"/>
        </w:rPr>
        <w:t>第五章： 评标方法与程序</w:t>
      </w:r>
    </w:p>
    <w:p w:rsidR="00557207" w:rsidRDefault="00B9273A">
      <w:pPr>
        <w:spacing w:line="360" w:lineRule="auto"/>
        <w:ind w:firstLineChars="200" w:firstLine="482"/>
        <w:contextualSpacing/>
        <w:rPr>
          <w:rFonts w:ascii="仿宋" w:eastAsia="仿宋" w:hAnsi="仿宋" w:cs="宋体"/>
          <w:b/>
          <w:bCs/>
          <w:sz w:val="24"/>
          <w:szCs w:val="24"/>
        </w:rPr>
      </w:pPr>
      <w:r>
        <w:rPr>
          <w:rFonts w:ascii="仿宋" w:eastAsia="仿宋" w:hAnsi="仿宋" w:cs="宋体" w:hint="eastAsia"/>
          <w:b/>
          <w:bCs/>
          <w:sz w:val="24"/>
          <w:szCs w:val="24"/>
        </w:rPr>
        <w:t>第六章： 投标文件有关格式</w:t>
      </w:r>
    </w:p>
    <w:p w:rsidR="00557207" w:rsidRDefault="00B9273A">
      <w:pPr>
        <w:spacing w:line="360" w:lineRule="auto"/>
        <w:ind w:firstLineChars="200" w:firstLine="482"/>
        <w:contextualSpacing/>
        <w:rPr>
          <w:rFonts w:ascii="仿宋" w:eastAsia="仿宋" w:hAnsi="仿宋" w:cs="宋体"/>
          <w:b/>
          <w:bCs/>
          <w:sz w:val="24"/>
          <w:szCs w:val="24"/>
        </w:rPr>
      </w:pPr>
      <w:r>
        <w:rPr>
          <w:rFonts w:ascii="仿宋" w:eastAsia="仿宋" w:hAnsi="仿宋" w:cs="宋体" w:hint="eastAsia"/>
          <w:b/>
          <w:bCs/>
          <w:sz w:val="24"/>
          <w:szCs w:val="24"/>
        </w:rPr>
        <w:t>第七章： 合同书格式和合同条款</w:t>
      </w:r>
    </w:p>
    <w:p w:rsidR="00557207" w:rsidRDefault="00557207">
      <w:pPr>
        <w:spacing w:line="360" w:lineRule="auto"/>
        <w:ind w:firstLineChars="200" w:firstLine="482"/>
        <w:contextualSpacing/>
        <w:jc w:val="center"/>
        <w:rPr>
          <w:rFonts w:ascii="仿宋" w:eastAsia="仿宋" w:hAnsi="仿宋" w:cs="宋体"/>
          <w:b/>
          <w:sz w:val="24"/>
          <w:szCs w:val="24"/>
        </w:rPr>
        <w:sectPr w:rsidR="00557207">
          <w:footerReference w:type="default" r:id="rId11"/>
          <w:footerReference w:type="first" r:id="rId12"/>
          <w:pgSz w:w="11906" w:h="16838"/>
          <w:pgMar w:top="1418" w:right="1418" w:bottom="1134" w:left="1418" w:header="907" w:footer="794" w:gutter="0"/>
          <w:cols w:space="720"/>
          <w:titlePg/>
          <w:docGrid w:type="lines" w:linePitch="462"/>
        </w:sectPr>
      </w:pPr>
    </w:p>
    <w:p w:rsidR="00557207" w:rsidRDefault="00B9273A">
      <w:pPr>
        <w:spacing w:line="360" w:lineRule="auto"/>
        <w:ind w:firstLineChars="200" w:firstLine="482"/>
        <w:contextualSpacing/>
        <w:jc w:val="center"/>
        <w:rPr>
          <w:rFonts w:ascii="仿宋" w:eastAsia="仿宋" w:hAnsi="仿宋" w:cs="宋体"/>
          <w:b/>
          <w:bCs/>
          <w:kern w:val="2"/>
          <w:sz w:val="24"/>
          <w:szCs w:val="24"/>
        </w:rPr>
      </w:pPr>
      <w:r>
        <w:rPr>
          <w:rFonts w:ascii="仿宋" w:eastAsia="仿宋" w:hAnsi="仿宋" w:cs="宋体" w:hint="eastAsia"/>
          <w:b/>
          <w:bCs/>
          <w:kern w:val="2"/>
          <w:sz w:val="24"/>
          <w:szCs w:val="24"/>
        </w:rPr>
        <w:lastRenderedPageBreak/>
        <w:t>第一章  招标公告</w:t>
      </w:r>
    </w:p>
    <w:p w:rsidR="00557207" w:rsidRDefault="00B9273A">
      <w:pPr>
        <w:spacing w:line="360" w:lineRule="auto"/>
        <w:ind w:firstLineChars="200" w:firstLine="482"/>
        <w:contextualSpacing/>
        <w:rPr>
          <w:rFonts w:ascii="仿宋" w:eastAsia="仿宋" w:hAnsi="仿宋" w:cs="宋体"/>
          <w:b/>
          <w:bCs/>
          <w:kern w:val="2"/>
          <w:sz w:val="24"/>
          <w:szCs w:val="24"/>
        </w:rPr>
      </w:pPr>
      <w:bookmarkStart w:id="4" w:name="_Toc28359079"/>
      <w:bookmarkStart w:id="5" w:name="_Toc35393621"/>
      <w:bookmarkStart w:id="6" w:name="_Toc28359002"/>
      <w:bookmarkStart w:id="7" w:name="_Toc35393790"/>
      <w:bookmarkStart w:id="8" w:name="_Hlk24379207"/>
      <w:r>
        <w:rPr>
          <w:rFonts w:ascii="仿宋" w:eastAsia="仿宋" w:hAnsi="仿宋" w:cs="宋体" w:hint="eastAsia"/>
          <w:b/>
          <w:bCs/>
          <w:kern w:val="2"/>
          <w:sz w:val="24"/>
          <w:szCs w:val="24"/>
        </w:rPr>
        <w:t>一、项目基本情况</w:t>
      </w:r>
      <w:bookmarkEnd w:id="4"/>
      <w:bookmarkEnd w:id="5"/>
      <w:bookmarkEnd w:id="6"/>
      <w:bookmarkEnd w:id="7"/>
    </w:p>
    <w:bookmarkEnd w:id="8"/>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cs="Arial" w:hint="eastAsia"/>
          <w:sz w:val="24"/>
          <w:szCs w:val="24"/>
        </w:rPr>
        <w:t>根据《中华人民共和国政府采购法》之规定，上海康诚建设工程咨询有限公司受</w:t>
      </w:r>
      <w:bookmarkStart w:id="9" w:name="用户单位名称"/>
      <w:bookmarkEnd w:id="9"/>
      <w:r>
        <w:rPr>
          <w:rFonts w:ascii="仿宋" w:eastAsia="仿宋" w:hAnsi="仿宋" w:cs="Arial" w:hint="eastAsia"/>
          <w:sz w:val="24"/>
          <w:szCs w:val="24"/>
        </w:rPr>
        <w:t>上海市松江区民政局委托，对敬老月慰问品采购进行国内公开招投标采购，特邀请合格的投标人前来投标。</w:t>
      </w:r>
    </w:p>
    <w:p w:rsidR="00557207" w:rsidRDefault="00B9273A">
      <w:pPr>
        <w:spacing w:line="360" w:lineRule="auto"/>
        <w:ind w:firstLineChars="200" w:firstLine="482"/>
        <w:contextualSpacing/>
        <w:outlineLvl w:val="1"/>
        <w:rPr>
          <w:rFonts w:ascii="仿宋" w:eastAsia="仿宋" w:hAnsi="仿宋" w:cs="Arial"/>
          <w:b/>
          <w:sz w:val="24"/>
          <w:szCs w:val="24"/>
        </w:rPr>
      </w:pPr>
      <w:bookmarkStart w:id="10" w:name="_Toc26605"/>
      <w:r>
        <w:rPr>
          <w:rFonts w:ascii="仿宋" w:eastAsia="仿宋" w:hAnsi="仿宋" w:cs="Arial" w:hint="eastAsia"/>
          <w:b/>
          <w:sz w:val="24"/>
          <w:szCs w:val="24"/>
        </w:rPr>
        <w:t>一、项目基本概况</w:t>
      </w:r>
      <w:bookmarkEnd w:id="10"/>
    </w:p>
    <w:p w:rsidR="00557207" w:rsidRPr="00C95A61" w:rsidRDefault="00B9273A">
      <w:pPr>
        <w:spacing w:line="360" w:lineRule="auto"/>
        <w:ind w:firstLineChars="200" w:firstLine="480"/>
        <w:contextualSpacing/>
        <w:rPr>
          <w:rFonts w:ascii="仿宋" w:eastAsia="仿宋" w:hAnsi="仿宋" w:cs="Arial"/>
          <w:sz w:val="24"/>
          <w:szCs w:val="24"/>
        </w:rPr>
      </w:pPr>
      <w:r>
        <w:rPr>
          <w:rFonts w:ascii="仿宋" w:eastAsia="仿宋" w:hAnsi="仿宋" w:cs="Arial" w:hint="eastAsia"/>
          <w:sz w:val="24"/>
          <w:szCs w:val="24"/>
        </w:rPr>
        <w:t>项目编号：</w:t>
      </w:r>
      <w:bookmarkStart w:id="11" w:name="OLE_LINK8"/>
      <w:bookmarkStart w:id="12" w:name="OLE_LINK25"/>
      <w:r w:rsidR="00CA26FF">
        <w:rPr>
          <w:rFonts w:ascii="PingFang SC" w:hAnsi="PingFang SC"/>
          <w:color w:val="333333"/>
          <w:sz w:val="21"/>
          <w:szCs w:val="21"/>
          <w:shd w:val="clear" w:color="auto" w:fill="FFFFFF"/>
        </w:rPr>
        <w:t>310117000250707121728-17263766</w:t>
      </w:r>
      <w:bookmarkEnd w:id="11"/>
      <w:bookmarkEnd w:id="12"/>
      <w:r>
        <w:rPr>
          <w:rFonts w:ascii="仿宋" w:eastAsia="仿宋" w:hAnsi="仿宋" w:cs="Arial"/>
          <w:sz w:val="24"/>
          <w:szCs w:val="24"/>
        </w:rPr>
        <w:t xml:space="preserve">      </w:t>
      </w:r>
      <w:r>
        <w:rPr>
          <w:rFonts w:ascii="仿宋" w:eastAsia="仿宋" w:hAnsi="仿宋" w:cs="Arial" w:hint="eastAsia"/>
          <w:sz w:val="24"/>
          <w:szCs w:val="24"/>
        </w:rPr>
        <w:t>内部编号：</w:t>
      </w:r>
      <w:bookmarkStart w:id="13" w:name="OLE_LINK40"/>
      <w:bookmarkStart w:id="14" w:name="OLE_LINK43"/>
      <w:r w:rsidR="00C95A61" w:rsidRPr="00C95A61">
        <w:rPr>
          <w:rFonts w:ascii="仿宋" w:eastAsia="仿宋" w:hAnsi="仿宋" w:cs="Arial"/>
          <w:sz w:val="24"/>
          <w:szCs w:val="24"/>
        </w:rPr>
        <w:t>L-2025-0266</w:t>
      </w:r>
      <w:bookmarkEnd w:id="13"/>
      <w:bookmarkEnd w:id="14"/>
    </w:p>
    <w:p w:rsidR="00557207" w:rsidRDefault="00B9273A">
      <w:pPr>
        <w:spacing w:line="360" w:lineRule="auto"/>
        <w:ind w:firstLineChars="200" w:firstLine="480"/>
        <w:contextualSpacing/>
        <w:rPr>
          <w:rFonts w:ascii="仿宋" w:eastAsia="仿宋" w:hAnsi="仿宋" w:cs="Arial"/>
          <w:sz w:val="24"/>
          <w:szCs w:val="24"/>
        </w:rPr>
      </w:pPr>
      <w:r>
        <w:rPr>
          <w:rFonts w:ascii="仿宋" w:eastAsia="仿宋" w:hAnsi="仿宋" w:cs="Arial" w:hint="eastAsia"/>
          <w:sz w:val="24"/>
          <w:szCs w:val="24"/>
        </w:rPr>
        <w:t>项目名称：</w:t>
      </w:r>
      <w:bookmarkStart w:id="15" w:name="OLE_LINK33"/>
      <w:bookmarkStart w:id="16" w:name="OLE_LINK34"/>
      <w:r>
        <w:rPr>
          <w:rFonts w:ascii="仿宋" w:eastAsia="仿宋" w:hAnsi="仿宋" w:cs="Arial" w:hint="eastAsia"/>
          <w:sz w:val="24"/>
          <w:szCs w:val="24"/>
        </w:rPr>
        <w:t>敬老月慰问品采购</w:t>
      </w:r>
      <w:bookmarkEnd w:id="15"/>
      <w:bookmarkEnd w:id="16"/>
    </w:p>
    <w:p w:rsidR="00557207" w:rsidRDefault="00B9273A">
      <w:pPr>
        <w:spacing w:line="360" w:lineRule="auto"/>
        <w:ind w:firstLineChars="200" w:firstLine="480"/>
        <w:contextualSpacing/>
        <w:rPr>
          <w:rFonts w:ascii="仿宋" w:eastAsia="仿宋" w:hAnsi="仿宋" w:cs="Arial"/>
          <w:sz w:val="24"/>
          <w:szCs w:val="24"/>
        </w:rPr>
      </w:pPr>
      <w:r>
        <w:rPr>
          <w:rFonts w:ascii="仿宋" w:eastAsia="仿宋" w:hAnsi="仿宋" w:cs="Arial" w:hint="eastAsia"/>
          <w:sz w:val="24"/>
          <w:szCs w:val="24"/>
        </w:rPr>
        <w:t>预算金额（元）：</w:t>
      </w:r>
      <w:bookmarkStart w:id="17" w:name="OLE_LINK44"/>
      <w:r w:rsidR="00CA26FF">
        <w:rPr>
          <w:rFonts w:ascii="仿宋" w:eastAsia="仿宋" w:hAnsi="仿宋"/>
          <w:bCs/>
          <w:sz w:val="24"/>
          <w:szCs w:val="24"/>
        </w:rPr>
        <w:t>2500000</w:t>
      </w:r>
      <w:bookmarkEnd w:id="17"/>
      <w:r>
        <w:rPr>
          <w:rFonts w:ascii="仿宋" w:eastAsia="仿宋" w:hAnsi="仿宋" w:cs="Arial" w:hint="eastAsia"/>
          <w:sz w:val="24"/>
          <w:szCs w:val="24"/>
        </w:rPr>
        <w:t>元</w:t>
      </w:r>
    </w:p>
    <w:p w:rsidR="00557207" w:rsidRDefault="00B9273A">
      <w:pPr>
        <w:spacing w:line="360" w:lineRule="auto"/>
        <w:ind w:firstLineChars="200" w:firstLine="480"/>
        <w:contextualSpacing/>
        <w:rPr>
          <w:rFonts w:ascii="仿宋" w:eastAsia="仿宋" w:hAnsi="仿宋" w:cs="Arial"/>
          <w:sz w:val="24"/>
          <w:szCs w:val="24"/>
        </w:rPr>
      </w:pPr>
      <w:r>
        <w:rPr>
          <w:rFonts w:ascii="仿宋" w:eastAsia="仿宋" w:hAnsi="仿宋" w:cs="Arial" w:hint="eastAsia"/>
          <w:sz w:val="24"/>
          <w:szCs w:val="24"/>
        </w:rPr>
        <w:t>最高限价（元）：</w:t>
      </w:r>
      <w:bookmarkStart w:id="18" w:name="OLE_LINK45"/>
      <w:bookmarkStart w:id="19" w:name="OLE_LINK46"/>
      <w:r>
        <w:rPr>
          <w:rFonts w:ascii="仿宋" w:eastAsia="仿宋" w:hAnsi="仿宋"/>
          <w:bCs/>
          <w:sz w:val="24"/>
          <w:szCs w:val="24"/>
        </w:rPr>
        <w:t>2498532</w:t>
      </w:r>
      <w:bookmarkEnd w:id="18"/>
      <w:bookmarkEnd w:id="19"/>
      <w:r>
        <w:rPr>
          <w:rFonts w:ascii="仿宋" w:eastAsia="仿宋" w:hAnsi="仿宋"/>
          <w:bCs/>
          <w:sz w:val="24"/>
          <w:szCs w:val="24"/>
        </w:rPr>
        <w:t>元</w:t>
      </w:r>
    </w:p>
    <w:p w:rsidR="00557207" w:rsidRDefault="00B9273A">
      <w:pPr>
        <w:spacing w:line="360" w:lineRule="auto"/>
        <w:ind w:firstLineChars="200" w:firstLine="480"/>
        <w:contextualSpacing/>
        <w:rPr>
          <w:rFonts w:ascii="仿宋" w:eastAsia="仿宋" w:hAnsi="仿宋" w:cs="Arial"/>
          <w:sz w:val="24"/>
          <w:szCs w:val="24"/>
        </w:rPr>
      </w:pPr>
      <w:r>
        <w:rPr>
          <w:rFonts w:ascii="仿宋" w:eastAsia="仿宋" w:hAnsi="仿宋" w:cs="Arial" w:hint="eastAsia"/>
          <w:sz w:val="24"/>
          <w:szCs w:val="24"/>
        </w:rPr>
        <w:t>采购需求：</w:t>
      </w:r>
    </w:p>
    <w:p w:rsidR="00557207" w:rsidRDefault="00B9273A">
      <w:pPr>
        <w:spacing w:line="360" w:lineRule="auto"/>
        <w:ind w:firstLineChars="300" w:firstLine="720"/>
        <w:contextualSpacing/>
        <w:rPr>
          <w:rFonts w:ascii="仿宋" w:eastAsia="仿宋" w:hAnsi="仿宋" w:cs="Arial"/>
          <w:sz w:val="24"/>
          <w:szCs w:val="24"/>
        </w:rPr>
      </w:pPr>
      <w:r>
        <w:rPr>
          <w:rFonts w:ascii="仿宋" w:eastAsia="仿宋" w:hAnsi="仿宋" w:cs="Arial" w:hint="eastAsia"/>
          <w:sz w:val="24"/>
          <w:szCs w:val="24"/>
        </w:rPr>
        <w:t>包名称：敬老月慰问品采购</w:t>
      </w:r>
    </w:p>
    <w:p w:rsidR="00557207" w:rsidRDefault="00B9273A">
      <w:pPr>
        <w:spacing w:line="360" w:lineRule="auto"/>
        <w:ind w:firstLineChars="300" w:firstLine="720"/>
        <w:contextualSpacing/>
        <w:rPr>
          <w:rFonts w:ascii="仿宋" w:eastAsia="仿宋" w:hAnsi="仿宋" w:cs="Arial"/>
          <w:sz w:val="24"/>
          <w:szCs w:val="24"/>
        </w:rPr>
      </w:pPr>
      <w:r>
        <w:rPr>
          <w:rFonts w:ascii="仿宋" w:eastAsia="仿宋" w:hAnsi="仿宋" w:cs="Arial" w:hint="eastAsia"/>
          <w:sz w:val="24"/>
          <w:szCs w:val="24"/>
        </w:rPr>
        <w:t>数量：1</w:t>
      </w:r>
    </w:p>
    <w:p w:rsidR="00557207" w:rsidRDefault="00B9273A">
      <w:pPr>
        <w:spacing w:line="360" w:lineRule="auto"/>
        <w:ind w:firstLineChars="300" w:firstLine="720"/>
        <w:contextualSpacing/>
        <w:rPr>
          <w:rFonts w:ascii="仿宋" w:eastAsia="仿宋" w:hAnsi="仿宋" w:cs="Arial"/>
          <w:sz w:val="24"/>
          <w:szCs w:val="24"/>
        </w:rPr>
      </w:pPr>
      <w:r>
        <w:rPr>
          <w:rFonts w:ascii="仿宋" w:eastAsia="仿宋" w:hAnsi="仿宋" w:cs="Arial" w:hint="eastAsia"/>
          <w:sz w:val="24"/>
          <w:szCs w:val="24"/>
        </w:rPr>
        <w:t>预算金额（元）：</w:t>
      </w:r>
      <w:r w:rsidR="00CA26FF">
        <w:rPr>
          <w:rFonts w:ascii="仿宋" w:eastAsia="仿宋" w:hAnsi="仿宋"/>
          <w:bCs/>
          <w:sz w:val="24"/>
          <w:szCs w:val="24"/>
        </w:rPr>
        <w:t>2500000</w:t>
      </w:r>
      <w:r>
        <w:rPr>
          <w:rFonts w:ascii="仿宋" w:eastAsia="仿宋" w:hAnsi="仿宋"/>
          <w:bCs/>
          <w:sz w:val="24"/>
          <w:szCs w:val="24"/>
        </w:rPr>
        <w:t>元</w:t>
      </w:r>
    </w:p>
    <w:p w:rsidR="00557207" w:rsidRDefault="00B9273A">
      <w:pPr>
        <w:spacing w:line="360" w:lineRule="auto"/>
        <w:ind w:firstLineChars="300" w:firstLine="720"/>
        <w:contextualSpacing/>
        <w:rPr>
          <w:rFonts w:ascii="仿宋" w:eastAsia="仿宋" w:hAnsi="仿宋" w:cs="Arial"/>
          <w:sz w:val="24"/>
          <w:szCs w:val="24"/>
        </w:rPr>
      </w:pPr>
      <w:r>
        <w:rPr>
          <w:rFonts w:ascii="仿宋" w:eastAsia="仿宋" w:hAnsi="仿宋" w:cs="Arial" w:hint="eastAsia"/>
          <w:sz w:val="24"/>
          <w:szCs w:val="24"/>
        </w:rPr>
        <w:t>简要规格描述或项目基本概况介绍、用途：</w:t>
      </w:r>
    </w:p>
    <w:p w:rsidR="00557207" w:rsidRDefault="00B9273A">
      <w:pPr>
        <w:spacing w:line="360" w:lineRule="auto"/>
        <w:ind w:firstLineChars="200" w:firstLine="482"/>
        <w:contextualSpacing/>
        <w:rPr>
          <w:rFonts w:ascii="仿宋" w:eastAsia="仿宋" w:hAnsi="仿宋" w:cs="Arial"/>
          <w:b/>
          <w:sz w:val="24"/>
          <w:szCs w:val="24"/>
        </w:rPr>
      </w:pPr>
      <w:r>
        <w:rPr>
          <w:rFonts w:ascii="仿宋" w:eastAsia="仿宋" w:hAnsi="仿宋" w:cs="Arial" w:hint="eastAsia"/>
          <w:b/>
          <w:sz w:val="24"/>
          <w:szCs w:val="24"/>
        </w:rPr>
        <w:t>拟为松江区90周岁及以上老年人采购敬老月慰问品（营养品等）。具体项目内容、采购范围及所应达到的具体要求，以招标文件相应规定为准。</w:t>
      </w:r>
    </w:p>
    <w:p w:rsidR="00557207" w:rsidRDefault="00B9273A">
      <w:pPr>
        <w:spacing w:line="360" w:lineRule="auto"/>
        <w:ind w:firstLineChars="200" w:firstLine="482"/>
        <w:contextualSpacing/>
        <w:rPr>
          <w:rFonts w:ascii="仿宋" w:eastAsia="仿宋" w:hAnsi="仿宋" w:cs="Arial"/>
          <w:b/>
          <w:sz w:val="24"/>
          <w:szCs w:val="24"/>
        </w:rPr>
      </w:pPr>
      <w:r>
        <w:rPr>
          <w:rFonts w:ascii="仿宋" w:eastAsia="仿宋" w:hAnsi="仿宋" w:cs="Arial" w:hint="eastAsia"/>
          <w:b/>
          <w:sz w:val="24"/>
          <w:szCs w:val="24"/>
        </w:rPr>
        <w:t>合同履约期限：</w:t>
      </w:r>
      <w:bookmarkStart w:id="20" w:name="OLE_LINK29"/>
      <w:bookmarkStart w:id="21" w:name="OLE_LINK30"/>
      <w:bookmarkStart w:id="22" w:name="OLE_LINK52"/>
      <w:bookmarkStart w:id="23" w:name="OLE_LINK53"/>
      <w:r w:rsidR="00662D5A">
        <w:rPr>
          <w:rFonts w:ascii="仿宋" w:eastAsia="仿宋" w:hAnsi="仿宋" w:cs="Arial" w:hint="eastAsia"/>
          <w:b/>
          <w:sz w:val="24"/>
          <w:szCs w:val="24"/>
        </w:rPr>
        <w:t>合同签订后根据采购人要求10个工作日内完成分装供货</w:t>
      </w:r>
      <w:r w:rsidR="000A2CD6">
        <w:rPr>
          <w:rFonts w:ascii="仿宋" w:eastAsia="仿宋" w:hAnsi="仿宋" w:cs="Arial" w:hint="eastAsia"/>
          <w:b/>
          <w:sz w:val="24"/>
          <w:szCs w:val="24"/>
        </w:rPr>
        <w:t>，并验收通过</w:t>
      </w:r>
      <w:bookmarkEnd w:id="20"/>
      <w:bookmarkEnd w:id="21"/>
      <w:r>
        <w:rPr>
          <w:rFonts w:ascii="仿宋" w:eastAsia="仿宋" w:hAnsi="仿宋" w:cs="Arial" w:hint="eastAsia"/>
          <w:b/>
          <w:sz w:val="24"/>
          <w:szCs w:val="24"/>
        </w:rPr>
        <w:t>。</w:t>
      </w:r>
      <w:bookmarkEnd w:id="22"/>
      <w:bookmarkEnd w:id="23"/>
    </w:p>
    <w:p w:rsidR="00557207" w:rsidRDefault="00B9273A">
      <w:pPr>
        <w:spacing w:line="360" w:lineRule="auto"/>
        <w:ind w:firstLineChars="200" w:firstLine="482"/>
        <w:contextualSpacing/>
        <w:outlineLvl w:val="1"/>
        <w:rPr>
          <w:rFonts w:ascii="仿宋" w:eastAsia="仿宋" w:hAnsi="仿宋" w:cs="宋体"/>
          <w:b/>
          <w:sz w:val="24"/>
          <w:szCs w:val="24"/>
        </w:rPr>
      </w:pPr>
      <w:bookmarkStart w:id="24" w:name="_Toc3769"/>
      <w:r>
        <w:rPr>
          <w:rFonts w:ascii="仿宋" w:eastAsia="仿宋" w:hAnsi="仿宋" w:cs="Arial" w:hint="eastAsia"/>
          <w:b/>
          <w:sz w:val="24"/>
          <w:szCs w:val="24"/>
        </w:rPr>
        <w:t>二、申请人的资格要求</w:t>
      </w:r>
      <w:bookmarkEnd w:id="24"/>
    </w:p>
    <w:p w:rsidR="00557207" w:rsidRDefault="00B9273A">
      <w:pPr>
        <w:spacing w:line="360" w:lineRule="auto"/>
        <w:ind w:firstLineChars="200" w:firstLine="480"/>
        <w:contextualSpacing/>
        <w:rPr>
          <w:rFonts w:ascii="仿宋" w:eastAsia="仿宋" w:hAnsi="仿宋" w:cs="Arial"/>
          <w:sz w:val="24"/>
          <w:szCs w:val="24"/>
        </w:rPr>
      </w:pPr>
      <w:r>
        <w:rPr>
          <w:rFonts w:ascii="仿宋" w:eastAsia="仿宋" w:hAnsi="仿宋" w:cs="Arial" w:hint="eastAsia"/>
          <w:sz w:val="24"/>
          <w:szCs w:val="24"/>
        </w:rPr>
        <w:t>1.满足《中华人民共和国政府采购法》第二十二条规定；</w:t>
      </w:r>
    </w:p>
    <w:p w:rsidR="00557207" w:rsidRDefault="00B9273A">
      <w:pPr>
        <w:spacing w:line="360" w:lineRule="auto"/>
        <w:ind w:firstLineChars="200" w:firstLine="480"/>
        <w:contextualSpacing/>
        <w:rPr>
          <w:rFonts w:ascii="仿宋" w:eastAsia="仿宋" w:hAnsi="仿宋" w:cs="Arial"/>
          <w:sz w:val="24"/>
          <w:szCs w:val="24"/>
        </w:rPr>
      </w:pPr>
      <w:r>
        <w:rPr>
          <w:rFonts w:ascii="仿宋" w:eastAsia="仿宋" w:hAnsi="仿宋" w:cs="Arial" w:hint="eastAsia"/>
          <w:sz w:val="24"/>
          <w:szCs w:val="24"/>
        </w:rPr>
        <w:t>2.落实政府采购政策需满足的资格要求：本项目执行《关于进一步加大政府采购支持中小企业力度的通知》财库〔2022〕19号、《中小企业化型标准规定》（工信部联企业〔2011〕300号），执行政府采购有关鼓励支持节能产品、环境认证产品以及支持中小企业、福利企业等的政策规定。优惠比例为10％。</w:t>
      </w:r>
    </w:p>
    <w:p w:rsidR="00557207" w:rsidRDefault="00B9273A">
      <w:pPr>
        <w:spacing w:line="360" w:lineRule="auto"/>
        <w:ind w:firstLineChars="200" w:firstLine="480"/>
        <w:contextualSpacing/>
        <w:rPr>
          <w:rFonts w:ascii="仿宋" w:eastAsia="仿宋" w:hAnsi="仿宋" w:cs="Arial"/>
          <w:sz w:val="24"/>
          <w:szCs w:val="24"/>
        </w:rPr>
      </w:pPr>
      <w:r>
        <w:rPr>
          <w:rFonts w:ascii="仿宋" w:eastAsia="仿宋" w:hAnsi="仿宋" w:cs="Arial" w:hint="eastAsia"/>
          <w:sz w:val="24"/>
          <w:szCs w:val="24"/>
        </w:rPr>
        <w:t>3.本项目的特定资格要求：</w:t>
      </w:r>
    </w:p>
    <w:p w:rsidR="00557207" w:rsidRDefault="00B9273A">
      <w:pPr>
        <w:spacing w:line="360" w:lineRule="auto"/>
        <w:ind w:firstLineChars="200" w:firstLine="480"/>
        <w:contextualSpacing/>
        <w:rPr>
          <w:rFonts w:ascii="仿宋" w:eastAsia="仿宋" w:hAnsi="仿宋" w:cs="Arial"/>
          <w:sz w:val="24"/>
          <w:szCs w:val="24"/>
        </w:rPr>
      </w:pPr>
      <w:bookmarkStart w:id="25" w:name="OLE_LINK13"/>
      <w:bookmarkStart w:id="26" w:name="OLE_LINK23"/>
      <w:r>
        <w:rPr>
          <w:rFonts w:ascii="仿宋" w:eastAsia="仿宋" w:hAnsi="仿宋" w:cs="Arial" w:hint="eastAsia"/>
          <w:sz w:val="24"/>
          <w:szCs w:val="24"/>
        </w:rPr>
        <w:t>1、符合《中华人民共和国政府采购法》第二十二条的规定；</w:t>
      </w:r>
    </w:p>
    <w:p w:rsidR="00557207" w:rsidRDefault="00B9273A">
      <w:pPr>
        <w:spacing w:line="360" w:lineRule="auto"/>
        <w:ind w:firstLineChars="200" w:firstLine="480"/>
        <w:contextualSpacing/>
        <w:rPr>
          <w:rFonts w:ascii="仿宋" w:eastAsia="仿宋" w:hAnsi="仿宋" w:cs="Arial"/>
          <w:sz w:val="24"/>
          <w:szCs w:val="24"/>
        </w:rPr>
      </w:pPr>
      <w:bookmarkStart w:id="27" w:name="OLE_LINK47"/>
      <w:r>
        <w:rPr>
          <w:rFonts w:ascii="仿宋" w:eastAsia="仿宋" w:hAnsi="仿宋" w:cs="Arial"/>
          <w:sz w:val="24"/>
          <w:szCs w:val="24"/>
        </w:rPr>
        <w:t>2</w:t>
      </w:r>
      <w:r>
        <w:rPr>
          <w:rFonts w:ascii="仿宋" w:eastAsia="仿宋" w:hAnsi="仿宋" w:cs="Arial" w:hint="eastAsia"/>
          <w:sz w:val="24"/>
          <w:szCs w:val="24"/>
        </w:rPr>
        <w:t>、具有食品经营许可证或在市场监督管理部门完成销售预包装食品备案；</w:t>
      </w:r>
    </w:p>
    <w:p w:rsidR="00557207" w:rsidRDefault="00B9273A">
      <w:pPr>
        <w:spacing w:line="360" w:lineRule="auto"/>
        <w:ind w:firstLineChars="200" w:firstLine="480"/>
        <w:contextualSpacing/>
        <w:rPr>
          <w:rFonts w:ascii="仿宋" w:eastAsia="仿宋" w:hAnsi="仿宋" w:cs="Arial"/>
          <w:sz w:val="24"/>
          <w:szCs w:val="24"/>
        </w:rPr>
      </w:pPr>
      <w:r>
        <w:rPr>
          <w:rFonts w:ascii="仿宋" w:eastAsia="仿宋" w:hAnsi="仿宋" w:cs="Arial"/>
          <w:sz w:val="24"/>
          <w:szCs w:val="24"/>
        </w:rPr>
        <w:t>3</w:t>
      </w:r>
      <w:r>
        <w:rPr>
          <w:rFonts w:ascii="仿宋" w:eastAsia="仿宋" w:hAnsi="仿宋" w:cs="Arial" w:hint="eastAsia"/>
          <w:sz w:val="24"/>
          <w:szCs w:val="24"/>
        </w:rPr>
        <w:t>、未被“信用中国”（www.creditchina.gov.cn）、中国政府采购网（www.ccgp.gov.cn）列入失信被执行人、重大税收违法失信主体、政府采购严重违法失信行为记录名单；</w:t>
      </w:r>
    </w:p>
    <w:p w:rsidR="00557207" w:rsidRDefault="00B9273A">
      <w:pPr>
        <w:spacing w:line="360" w:lineRule="auto"/>
        <w:ind w:firstLineChars="200" w:firstLine="480"/>
        <w:contextualSpacing/>
        <w:rPr>
          <w:rFonts w:ascii="仿宋" w:eastAsia="仿宋" w:hAnsi="仿宋" w:cs="Arial"/>
          <w:sz w:val="24"/>
          <w:szCs w:val="24"/>
        </w:rPr>
      </w:pPr>
      <w:r>
        <w:rPr>
          <w:rFonts w:ascii="仿宋" w:eastAsia="仿宋" w:hAnsi="仿宋" w:cs="Arial"/>
          <w:sz w:val="24"/>
          <w:szCs w:val="24"/>
        </w:rPr>
        <w:t>4</w:t>
      </w:r>
      <w:r>
        <w:rPr>
          <w:rFonts w:ascii="仿宋" w:eastAsia="仿宋" w:hAnsi="仿宋" w:cs="Arial" w:hint="eastAsia"/>
          <w:sz w:val="24"/>
          <w:szCs w:val="24"/>
        </w:rPr>
        <w:t>、本项目面向大、中、小、</w:t>
      </w:r>
      <w:proofErr w:type="gramStart"/>
      <w:r>
        <w:rPr>
          <w:rFonts w:ascii="仿宋" w:eastAsia="仿宋" w:hAnsi="仿宋" w:cs="Arial" w:hint="eastAsia"/>
          <w:sz w:val="24"/>
          <w:szCs w:val="24"/>
        </w:rPr>
        <w:t>微型等</w:t>
      </w:r>
      <w:proofErr w:type="gramEnd"/>
      <w:r>
        <w:rPr>
          <w:rFonts w:ascii="仿宋" w:eastAsia="仿宋" w:hAnsi="仿宋" w:cs="Arial" w:hint="eastAsia"/>
          <w:sz w:val="24"/>
          <w:szCs w:val="24"/>
        </w:rPr>
        <w:t>各类供应商采购；</w:t>
      </w:r>
    </w:p>
    <w:p w:rsidR="00557207" w:rsidRDefault="00B9273A">
      <w:pPr>
        <w:spacing w:line="360" w:lineRule="auto"/>
        <w:ind w:firstLineChars="200" w:firstLine="480"/>
        <w:contextualSpacing/>
        <w:rPr>
          <w:rFonts w:ascii="仿宋" w:eastAsia="仿宋" w:hAnsi="仿宋" w:cs="Arial"/>
          <w:sz w:val="24"/>
          <w:szCs w:val="24"/>
        </w:rPr>
      </w:pPr>
      <w:r>
        <w:rPr>
          <w:rFonts w:ascii="仿宋" w:eastAsia="仿宋" w:hAnsi="仿宋" w:cs="Arial"/>
          <w:sz w:val="24"/>
          <w:szCs w:val="24"/>
        </w:rPr>
        <w:lastRenderedPageBreak/>
        <w:t>5</w:t>
      </w:r>
      <w:r>
        <w:rPr>
          <w:rFonts w:ascii="仿宋" w:eastAsia="仿宋" w:hAnsi="仿宋" w:cs="Arial" w:hint="eastAsia"/>
          <w:sz w:val="24"/>
          <w:szCs w:val="24"/>
        </w:rPr>
        <w:t>、本项目不能转包、不能分包；</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Arial"/>
          <w:sz w:val="24"/>
          <w:szCs w:val="24"/>
        </w:rPr>
        <w:t>6</w:t>
      </w:r>
      <w:r>
        <w:rPr>
          <w:rFonts w:ascii="仿宋" w:eastAsia="仿宋" w:hAnsi="仿宋" w:cs="Arial" w:hint="eastAsia"/>
          <w:sz w:val="24"/>
          <w:szCs w:val="24"/>
        </w:rPr>
        <w:t>、本次招标不接受联合投标。</w:t>
      </w:r>
      <w:bookmarkEnd w:id="25"/>
      <w:bookmarkEnd w:id="26"/>
      <w:bookmarkEnd w:id="27"/>
    </w:p>
    <w:p w:rsidR="00557207" w:rsidRDefault="00B9273A">
      <w:pPr>
        <w:spacing w:line="360" w:lineRule="auto"/>
        <w:ind w:firstLineChars="200" w:firstLine="482"/>
        <w:contextualSpacing/>
        <w:outlineLvl w:val="1"/>
        <w:rPr>
          <w:rFonts w:ascii="仿宋" w:eastAsia="仿宋" w:hAnsi="仿宋" w:cs="Arial"/>
          <w:b/>
          <w:sz w:val="24"/>
          <w:szCs w:val="24"/>
        </w:rPr>
      </w:pPr>
      <w:bookmarkStart w:id="28" w:name="_Toc2561"/>
      <w:r>
        <w:rPr>
          <w:rFonts w:ascii="仿宋" w:eastAsia="仿宋" w:hAnsi="仿宋" w:cs="Arial" w:hint="eastAsia"/>
          <w:b/>
          <w:sz w:val="24"/>
          <w:szCs w:val="24"/>
        </w:rPr>
        <w:t>三、招标文件的获取</w:t>
      </w:r>
      <w:bookmarkEnd w:id="28"/>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hint="eastAsia"/>
          <w:sz w:val="24"/>
          <w:szCs w:val="24"/>
        </w:rPr>
        <w:t>时间：</w:t>
      </w:r>
      <w:bookmarkStart w:id="29" w:name="PO_12771_PM008"/>
      <w:r>
        <w:rPr>
          <w:rFonts w:ascii="仿宋" w:eastAsia="仿宋" w:hAnsi="仿宋" w:hint="eastAsia"/>
          <w:b/>
          <w:color w:val="FF0000"/>
          <w:sz w:val="24"/>
          <w:szCs w:val="24"/>
        </w:rPr>
        <w:t>202</w:t>
      </w:r>
      <w:r>
        <w:rPr>
          <w:rFonts w:ascii="仿宋" w:eastAsia="仿宋" w:hAnsi="仿宋"/>
          <w:b/>
          <w:color w:val="FF0000"/>
          <w:sz w:val="24"/>
          <w:szCs w:val="24"/>
        </w:rPr>
        <w:t>5</w:t>
      </w:r>
      <w:r>
        <w:rPr>
          <w:rFonts w:ascii="仿宋" w:eastAsia="仿宋" w:hAnsi="仿宋" w:hint="eastAsia"/>
          <w:b/>
          <w:color w:val="FF0000"/>
          <w:sz w:val="24"/>
          <w:szCs w:val="24"/>
        </w:rPr>
        <w:t>-</w:t>
      </w:r>
      <w:r>
        <w:rPr>
          <w:rFonts w:ascii="仿宋" w:eastAsia="仿宋" w:hAnsi="仿宋"/>
          <w:b/>
          <w:color w:val="FF0000"/>
          <w:sz w:val="24"/>
          <w:szCs w:val="24"/>
        </w:rPr>
        <w:t>8</w:t>
      </w:r>
      <w:r>
        <w:rPr>
          <w:rFonts w:ascii="仿宋" w:eastAsia="仿宋" w:hAnsi="仿宋" w:hint="eastAsia"/>
          <w:b/>
          <w:color w:val="FF0000"/>
          <w:sz w:val="24"/>
          <w:szCs w:val="24"/>
        </w:rPr>
        <w:t>-</w:t>
      </w:r>
      <w:bookmarkEnd w:id="29"/>
      <w:r w:rsidR="009E1763">
        <w:rPr>
          <w:rFonts w:ascii="仿宋" w:eastAsia="仿宋" w:hAnsi="仿宋"/>
          <w:b/>
          <w:color w:val="FF0000"/>
          <w:sz w:val="24"/>
          <w:szCs w:val="24"/>
        </w:rPr>
        <w:t>1</w:t>
      </w:r>
      <w:r w:rsidR="008339FC">
        <w:rPr>
          <w:rFonts w:ascii="仿宋" w:eastAsia="仿宋" w:hAnsi="仿宋"/>
          <w:b/>
          <w:color w:val="FF0000"/>
          <w:sz w:val="24"/>
          <w:szCs w:val="24"/>
        </w:rPr>
        <w:t>8</w:t>
      </w:r>
      <w:r>
        <w:rPr>
          <w:rFonts w:ascii="仿宋" w:eastAsia="仿宋" w:hAnsi="仿宋" w:hint="eastAsia"/>
          <w:sz w:val="24"/>
          <w:szCs w:val="24"/>
        </w:rPr>
        <w:t>至</w:t>
      </w:r>
      <w:bookmarkStart w:id="30" w:name="PO_12771_PM009"/>
      <w:r>
        <w:rPr>
          <w:rFonts w:ascii="仿宋" w:eastAsia="仿宋" w:hAnsi="仿宋" w:hint="eastAsia"/>
          <w:b/>
          <w:color w:val="FF0000"/>
          <w:sz w:val="24"/>
          <w:szCs w:val="24"/>
        </w:rPr>
        <w:t>202</w:t>
      </w:r>
      <w:r>
        <w:rPr>
          <w:rFonts w:ascii="仿宋" w:eastAsia="仿宋" w:hAnsi="仿宋"/>
          <w:b/>
          <w:color w:val="FF0000"/>
          <w:sz w:val="24"/>
          <w:szCs w:val="24"/>
        </w:rPr>
        <w:t>5</w:t>
      </w:r>
      <w:r>
        <w:rPr>
          <w:rFonts w:ascii="仿宋" w:eastAsia="仿宋" w:hAnsi="仿宋" w:hint="eastAsia"/>
          <w:b/>
          <w:color w:val="FF0000"/>
          <w:sz w:val="24"/>
          <w:szCs w:val="24"/>
        </w:rPr>
        <w:t>-</w:t>
      </w:r>
      <w:r>
        <w:rPr>
          <w:rFonts w:ascii="仿宋" w:eastAsia="仿宋" w:hAnsi="仿宋"/>
          <w:b/>
          <w:color w:val="FF0000"/>
          <w:sz w:val="24"/>
          <w:szCs w:val="24"/>
        </w:rPr>
        <w:t>8</w:t>
      </w:r>
      <w:r>
        <w:rPr>
          <w:rFonts w:ascii="仿宋" w:eastAsia="仿宋" w:hAnsi="仿宋" w:hint="eastAsia"/>
          <w:b/>
          <w:color w:val="FF0000"/>
          <w:sz w:val="24"/>
          <w:szCs w:val="24"/>
        </w:rPr>
        <w:t>-</w:t>
      </w:r>
      <w:bookmarkEnd w:id="30"/>
      <w:r w:rsidR="00662D5A">
        <w:rPr>
          <w:rFonts w:ascii="仿宋" w:eastAsia="仿宋" w:hAnsi="仿宋"/>
          <w:b/>
          <w:color w:val="FF0000"/>
          <w:sz w:val="24"/>
          <w:szCs w:val="24"/>
        </w:rPr>
        <w:t>2</w:t>
      </w:r>
      <w:r w:rsidR="008339FC">
        <w:rPr>
          <w:rFonts w:ascii="仿宋" w:eastAsia="仿宋" w:hAnsi="仿宋"/>
          <w:b/>
          <w:color w:val="FF0000"/>
          <w:sz w:val="24"/>
          <w:szCs w:val="24"/>
        </w:rPr>
        <w:t>5</w:t>
      </w:r>
      <w:r>
        <w:rPr>
          <w:rFonts w:ascii="仿宋" w:eastAsia="仿宋" w:hAnsi="仿宋" w:hint="eastAsia"/>
          <w:sz w:val="24"/>
          <w:szCs w:val="24"/>
        </w:rPr>
        <w:t xml:space="preserve">，每天上午 </w:t>
      </w:r>
      <w:bookmarkStart w:id="31" w:name="PO_12771_PM010"/>
      <w:r>
        <w:rPr>
          <w:rFonts w:ascii="仿宋" w:eastAsia="仿宋" w:hAnsi="仿宋" w:hint="eastAsia"/>
          <w:b/>
          <w:color w:val="FF0000"/>
          <w:sz w:val="24"/>
          <w:szCs w:val="24"/>
        </w:rPr>
        <w:t>09:00:00~11:00:00</w:t>
      </w:r>
      <w:bookmarkEnd w:id="31"/>
      <w:r>
        <w:rPr>
          <w:rFonts w:ascii="仿宋" w:eastAsia="仿宋" w:hAnsi="仿宋" w:hint="eastAsia"/>
          <w:sz w:val="24"/>
          <w:szCs w:val="24"/>
        </w:rPr>
        <w:t xml:space="preserve"> ，下午</w:t>
      </w:r>
      <w:bookmarkStart w:id="32" w:name="PO_12771_PM011"/>
      <w:r>
        <w:rPr>
          <w:rFonts w:ascii="仿宋" w:eastAsia="仿宋" w:hAnsi="仿宋" w:hint="eastAsia"/>
          <w:b/>
          <w:color w:val="FF0000"/>
          <w:sz w:val="24"/>
          <w:szCs w:val="24"/>
        </w:rPr>
        <w:t>13:00:00~16:00:00</w:t>
      </w:r>
      <w:bookmarkEnd w:id="32"/>
      <w:r>
        <w:rPr>
          <w:rFonts w:ascii="仿宋" w:eastAsia="仿宋" w:hAnsi="仿宋" w:hint="eastAsia"/>
          <w:sz w:val="24"/>
          <w:szCs w:val="24"/>
        </w:rPr>
        <w:t>（北京时间，法定节假日除外）</w:t>
      </w:r>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hint="eastAsia"/>
          <w:sz w:val="24"/>
          <w:szCs w:val="24"/>
        </w:rPr>
        <w:t>地点：上海市政府采购网（现场：上海市松江区乐都西路841号4楼）</w:t>
      </w:r>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hint="eastAsia"/>
          <w:sz w:val="24"/>
          <w:szCs w:val="24"/>
        </w:rPr>
        <w:t>方式：网上获取</w:t>
      </w:r>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hint="eastAsia"/>
          <w:sz w:val="24"/>
          <w:szCs w:val="24"/>
        </w:rPr>
        <w:t>售价（元）：0元</w:t>
      </w:r>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hint="eastAsia"/>
          <w:sz w:val="24"/>
          <w:szCs w:val="24"/>
        </w:rPr>
        <w:t>合格的供应商可于公告规定时间内登录“上海政府采购网”（www.zfcg.sh.gov.cn）在网上报名。</w:t>
      </w:r>
    </w:p>
    <w:p w:rsidR="00557207" w:rsidRDefault="00B9273A">
      <w:pPr>
        <w:spacing w:line="360" w:lineRule="auto"/>
        <w:ind w:firstLineChars="200" w:firstLine="482"/>
        <w:contextualSpacing/>
        <w:outlineLvl w:val="1"/>
        <w:rPr>
          <w:rFonts w:ascii="仿宋" w:eastAsia="仿宋" w:hAnsi="仿宋"/>
          <w:b/>
          <w:bCs/>
          <w:sz w:val="24"/>
          <w:szCs w:val="24"/>
        </w:rPr>
      </w:pPr>
      <w:bookmarkStart w:id="33" w:name="_Toc2258"/>
      <w:r>
        <w:rPr>
          <w:rFonts w:ascii="仿宋" w:eastAsia="仿宋" w:hAnsi="仿宋" w:hint="eastAsia"/>
          <w:b/>
          <w:bCs/>
          <w:sz w:val="24"/>
          <w:szCs w:val="24"/>
        </w:rPr>
        <w:t>四、提交投标文件截止时间、开标时间和地点</w:t>
      </w:r>
      <w:bookmarkEnd w:id="33"/>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hint="eastAsia"/>
          <w:sz w:val="24"/>
          <w:szCs w:val="24"/>
        </w:rPr>
        <w:t>提交投标文件截止时间：</w:t>
      </w:r>
      <w:r w:rsidR="008339FC">
        <w:rPr>
          <w:rFonts w:ascii="仿宋" w:eastAsia="仿宋" w:hAnsi="仿宋" w:hint="eastAsia"/>
          <w:sz w:val="24"/>
          <w:szCs w:val="24"/>
        </w:rPr>
        <w:t>2025年9月8日</w:t>
      </w:r>
      <w:r>
        <w:rPr>
          <w:rFonts w:ascii="仿宋" w:eastAsia="仿宋" w:hAnsi="仿宋" w:hint="eastAsia"/>
          <w:sz w:val="24"/>
          <w:szCs w:val="24"/>
        </w:rPr>
        <w:t>13:30（北京时间）</w:t>
      </w:r>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hint="eastAsia"/>
          <w:sz w:val="24"/>
          <w:szCs w:val="24"/>
        </w:rPr>
        <w:t>投标地点：本次投标采用网上投标方式，投标人应根据有关规定和方法，在上海政府采购网（http://www.zfcg.sh.gov.cn）电子招投标系统提交。</w:t>
      </w:r>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hint="eastAsia"/>
          <w:sz w:val="24"/>
          <w:szCs w:val="24"/>
        </w:rPr>
        <w:t>开标时间：</w:t>
      </w:r>
      <w:r w:rsidR="008339FC">
        <w:rPr>
          <w:rFonts w:ascii="仿宋" w:eastAsia="仿宋" w:hAnsi="仿宋" w:hint="eastAsia"/>
          <w:sz w:val="24"/>
          <w:szCs w:val="24"/>
        </w:rPr>
        <w:t>2025年9月8日</w:t>
      </w:r>
      <w:r>
        <w:rPr>
          <w:rFonts w:ascii="仿宋" w:eastAsia="仿宋" w:hAnsi="仿宋" w:hint="eastAsia"/>
          <w:sz w:val="24"/>
          <w:szCs w:val="24"/>
        </w:rPr>
        <w:t>13:30</w:t>
      </w:r>
      <w:r>
        <w:rPr>
          <w:rFonts w:ascii="仿宋" w:eastAsia="仿宋" w:hAnsi="仿宋" w:cs="Arial" w:hint="eastAsia"/>
          <w:sz w:val="24"/>
          <w:szCs w:val="24"/>
        </w:rPr>
        <w:t>（北京时间）</w:t>
      </w:r>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hint="eastAsia"/>
          <w:sz w:val="24"/>
          <w:szCs w:val="24"/>
        </w:rPr>
        <w:t>开标地点：上海市松江区乐都西路841号4楼，在上海政府采购网（http://www.zfcg.sh.gov.cn）招投标系统网上开标。</w:t>
      </w:r>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hint="eastAsia"/>
          <w:sz w:val="24"/>
          <w:szCs w:val="24"/>
        </w:rPr>
        <w:t>开标所需携带其他材料：</w:t>
      </w:r>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hint="eastAsia"/>
          <w:sz w:val="24"/>
          <w:szCs w:val="24"/>
        </w:rPr>
        <w:t>1）投标时所使用的CA证书；</w:t>
      </w:r>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hint="eastAsia"/>
          <w:sz w:val="24"/>
          <w:szCs w:val="24"/>
        </w:rPr>
        <w:t>2）可上网的笔记本电脑；</w:t>
      </w:r>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hint="eastAsia"/>
          <w:sz w:val="24"/>
          <w:szCs w:val="24"/>
        </w:rPr>
        <w:t>3）网上投标确认回执原件；</w:t>
      </w:r>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hint="eastAsia"/>
          <w:sz w:val="24"/>
          <w:szCs w:val="24"/>
        </w:rPr>
        <w:t>4）授权委托书及被委托人身份证原件及复印件（</w:t>
      </w:r>
      <w:r>
        <w:rPr>
          <w:rFonts w:ascii="仿宋" w:eastAsia="仿宋" w:hAnsi="仿宋" w:hint="eastAsia"/>
          <w:b/>
          <w:sz w:val="24"/>
          <w:szCs w:val="24"/>
        </w:rPr>
        <w:t>被授权人需为本公司在册员工，需提供被授权代表人近3个月任意一个月的社保关系证明或有效期内的退休返聘合同等证明劳动关系的文件</w:t>
      </w:r>
      <w:r>
        <w:rPr>
          <w:rFonts w:ascii="仿宋" w:eastAsia="仿宋" w:hAnsi="仿宋" w:hint="eastAsia"/>
          <w:sz w:val="24"/>
          <w:szCs w:val="24"/>
        </w:rPr>
        <w:t>；若法定代表人参加开标会的需提供法定代表人证明书原件及其身份证原件及复印件）。</w:t>
      </w:r>
    </w:p>
    <w:p w:rsidR="00557207" w:rsidRDefault="00B9273A">
      <w:pPr>
        <w:spacing w:line="360" w:lineRule="auto"/>
        <w:ind w:firstLineChars="200" w:firstLine="482"/>
        <w:contextualSpacing/>
        <w:outlineLvl w:val="1"/>
        <w:rPr>
          <w:rFonts w:ascii="仿宋" w:eastAsia="仿宋" w:hAnsi="仿宋"/>
          <w:b/>
          <w:bCs/>
          <w:sz w:val="24"/>
          <w:szCs w:val="24"/>
        </w:rPr>
      </w:pPr>
      <w:bookmarkStart w:id="34" w:name="_Toc15181"/>
      <w:r>
        <w:rPr>
          <w:rFonts w:ascii="仿宋" w:eastAsia="仿宋" w:hAnsi="仿宋" w:hint="eastAsia"/>
          <w:b/>
          <w:bCs/>
          <w:sz w:val="24"/>
          <w:szCs w:val="24"/>
        </w:rPr>
        <w:t>五、公告的期限</w:t>
      </w:r>
      <w:bookmarkEnd w:id="34"/>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hint="eastAsia"/>
          <w:sz w:val="24"/>
          <w:szCs w:val="24"/>
        </w:rPr>
        <w:t>自本公告发布之日起5个工作日。</w:t>
      </w:r>
      <w:bookmarkStart w:id="35" w:name="_GoBack"/>
      <w:bookmarkEnd w:id="35"/>
    </w:p>
    <w:p w:rsidR="00557207" w:rsidRDefault="00B9273A">
      <w:pPr>
        <w:spacing w:line="360" w:lineRule="auto"/>
        <w:ind w:firstLineChars="200" w:firstLine="482"/>
        <w:contextualSpacing/>
        <w:outlineLvl w:val="1"/>
        <w:rPr>
          <w:rFonts w:ascii="仿宋" w:eastAsia="仿宋" w:hAnsi="仿宋"/>
          <w:b/>
          <w:bCs/>
          <w:sz w:val="24"/>
          <w:szCs w:val="24"/>
        </w:rPr>
      </w:pPr>
      <w:bookmarkStart w:id="36" w:name="_Toc21572"/>
      <w:r>
        <w:rPr>
          <w:rFonts w:ascii="仿宋" w:eastAsia="仿宋" w:hAnsi="仿宋" w:hint="eastAsia"/>
          <w:b/>
          <w:bCs/>
          <w:sz w:val="24"/>
          <w:szCs w:val="24"/>
        </w:rPr>
        <w:t>六、其他补充事宜</w:t>
      </w:r>
      <w:bookmarkEnd w:id="36"/>
    </w:p>
    <w:p w:rsidR="00557207" w:rsidRDefault="00B9273A">
      <w:pPr>
        <w:spacing w:line="360" w:lineRule="auto"/>
        <w:ind w:firstLineChars="200" w:firstLine="480"/>
        <w:contextualSpacing/>
        <w:rPr>
          <w:rFonts w:ascii="仿宋" w:eastAsia="仿宋" w:hAnsi="仿宋"/>
          <w:sz w:val="24"/>
          <w:szCs w:val="24"/>
        </w:rPr>
      </w:pPr>
      <w:bookmarkStart w:id="37" w:name="OLE_LINK48"/>
      <w:bookmarkStart w:id="38" w:name="OLE_LINK49"/>
      <w:r>
        <w:rPr>
          <w:rFonts w:ascii="仿宋" w:eastAsia="仿宋" w:hAnsi="仿宋" w:hint="eastAsia"/>
          <w:sz w:val="24"/>
          <w:szCs w:val="24"/>
        </w:rPr>
        <w:t>1、根据上海市财政局《关于上海市政府采购云平台上线试运行的通知》（2020年11月）及《关于上海市政府采购云平台第二批单位上线运行的通知》（2021年2月）的规定，本项</w:t>
      </w:r>
      <w:r>
        <w:rPr>
          <w:rFonts w:ascii="仿宋" w:eastAsia="仿宋" w:hAnsi="仿宋" w:hint="eastAsia"/>
          <w:sz w:val="24"/>
          <w:szCs w:val="24"/>
        </w:rPr>
        <w:lastRenderedPageBreak/>
        <w:t>目招投标相关活动在上海市政府采购云平台（网址：www.zfcg.sh.gov.cn/）进行。报价人在云平台的有关操作方法可以</w:t>
      </w:r>
      <w:proofErr w:type="gramStart"/>
      <w:r>
        <w:rPr>
          <w:rFonts w:ascii="仿宋" w:eastAsia="仿宋" w:hAnsi="仿宋" w:hint="eastAsia"/>
          <w:sz w:val="24"/>
          <w:szCs w:val="24"/>
        </w:rPr>
        <w:t>观看线</w:t>
      </w:r>
      <w:proofErr w:type="gramEnd"/>
      <w:r>
        <w:rPr>
          <w:rFonts w:ascii="仿宋" w:eastAsia="仿宋" w:hAnsi="仿宋" w:hint="eastAsia"/>
          <w:sz w:val="24"/>
          <w:szCs w:val="24"/>
        </w:rPr>
        <w:t xml:space="preserve">上直播培训回看，也可登录采购云平台查看培训操作手册或培训操作视频。 </w:t>
      </w:r>
    </w:p>
    <w:p w:rsidR="00557207" w:rsidRDefault="00B9273A">
      <w:pPr>
        <w:spacing w:line="360" w:lineRule="auto"/>
        <w:ind w:firstLineChars="200" w:firstLine="482"/>
        <w:contextualSpacing/>
        <w:outlineLvl w:val="1"/>
        <w:rPr>
          <w:rFonts w:ascii="仿宋" w:eastAsia="仿宋" w:hAnsi="仿宋"/>
          <w:b/>
          <w:bCs/>
          <w:sz w:val="24"/>
          <w:szCs w:val="24"/>
        </w:rPr>
      </w:pPr>
      <w:bookmarkStart w:id="39" w:name="_Toc153"/>
      <w:bookmarkEnd w:id="37"/>
      <w:bookmarkEnd w:id="38"/>
      <w:r>
        <w:rPr>
          <w:rFonts w:ascii="仿宋" w:eastAsia="仿宋" w:hAnsi="仿宋" w:hint="eastAsia"/>
          <w:b/>
          <w:bCs/>
          <w:sz w:val="24"/>
          <w:szCs w:val="24"/>
        </w:rPr>
        <w:t>七、对本次采购提出询问，请按以下方式联系</w:t>
      </w:r>
      <w:bookmarkEnd w:id="39"/>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cs="Arial" w:hint="eastAsia"/>
          <w:sz w:val="24"/>
          <w:szCs w:val="24"/>
        </w:rPr>
        <w:t>1.采购人信息</w:t>
      </w:r>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hint="eastAsia"/>
          <w:sz w:val="24"/>
          <w:szCs w:val="24"/>
        </w:rPr>
        <w:t>名称：上海市松江区民政局</w:t>
      </w:r>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hint="eastAsia"/>
          <w:sz w:val="24"/>
          <w:szCs w:val="24"/>
        </w:rPr>
        <w:t>地址：上海市松江区中山中路38号</w:t>
      </w:r>
    </w:p>
    <w:p w:rsidR="00557207" w:rsidRDefault="00B9273A">
      <w:pPr>
        <w:spacing w:line="360" w:lineRule="auto"/>
        <w:ind w:firstLineChars="200" w:firstLine="480"/>
        <w:contextualSpacing/>
        <w:rPr>
          <w:rFonts w:ascii="仿宋" w:eastAsia="仿宋" w:hAnsi="仿宋"/>
          <w:sz w:val="24"/>
          <w:szCs w:val="24"/>
        </w:rPr>
      </w:pPr>
      <w:bookmarkStart w:id="40" w:name="OLE_LINK81"/>
      <w:bookmarkStart w:id="41" w:name="OLE_LINK82"/>
      <w:r>
        <w:rPr>
          <w:rFonts w:ascii="仿宋" w:eastAsia="仿宋" w:hAnsi="仿宋" w:hint="eastAsia"/>
          <w:sz w:val="24"/>
          <w:szCs w:val="24"/>
        </w:rPr>
        <w:t>联系人：张晓靖</w:t>
      </w:r>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hint="eastAsia"/>
          <w:sz w:val="24"/>
          <w:szCs w:val="24"/>
        </w:rPr>
        <w:t>联系方式：021-37736191</w:t>
      </w:r>
    </w:p>
    <w:bookmarkEnd w:id="40"/>
    <w:bookmarkEnd w:id="41"/>
    <w:p w:rsidR="00557207" w:rsidRDefault="00557207">
      <w:pPr>
        <w:spacing w:line="360" w:lineRule="auto"/>
        <w:ind w:firstLineChars="200" w:firstLine="480"/>
        <w:contextualSpacing/>
        <w:rPr>
          <w:rFonts w:ascii="仿宋" w:eastAsia="仿宋" w:hAnsi="仿宋"/>
          <w:sz w:val="24"/>
          <w:szCs w:val="24"/>
        </w:rPr>
      </w:pPr>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cs="Arial" w:hint="eastAsia"/>
          <w:sz w:val="24"/>
          <w:szCs w:val="24"/>
        </w:rPr>
        <w:t>2.</w:t>
      </w:r>
      <w:r>
        <w:rPr>
          <w:rFonts w:ascii="仿宋" w:eastAsia="仿宋" w:hAnsi="仿宋" w:hint="eastAsia"/>
          <w:sz w:val="24"/>
          <w:szCs w:val="24"/>
        </w:rPr>
        <w:t>采购代理机构信息</w:t>
      </w:r>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hint="eastAsia"/>
          <w:sz w:val="24"/>
          <w:szCs w:val="24"/>
        </w:rPr>
        <w:t>名称：上海康诚建设工程咨询有限公司</w:t>
      </w:r>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hint="eastAsia"/>
          <w:sz w:val="24"/>
          <w:szCs w:val="24"/>
        </w:rPr>
        <w:t>地址：上海市松江区乐都西路841号4楼</w:t>
      </w:r>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hint="eastAsia"/>
          <w:sz w:val="24"/>
          <w:szCs w:val="24"/>
        </w:rPr>
        <w:t>联系方式：</w:t>
      </w:r>
      <w:bookmarkStart w:id="42" w:name="联系人电话"/>
      <w:bookmarkEnd w:id="42"/>
      <w:r>
        <w:rPr>
          <w:rFonts w:ascii="仿宋" w:eastAsia="仿宋" w:hAnsi="仿宋" w:hint="eastAsia"/>
          <w:sz w:val="24"/>
          <w:szCs w:val="24"/>
        </w:rPr>
        <w:t>57744801-122</w:t>
      </w:r>
    </w:p>
    <w:p w:rsidR="00557207" w:rsidRDefault="00557207">
      <w:pPr>
        <w:spacing w:line="360" w:lineRule="auto"/>
        <w:ind w:firstLineChars="200" w:firstLine="480"/>
        <w:contextualSpacing/>
        <w:rPr>
          <w:rFonts w:ascii="仿宋" w:eastAsia="仿宋" w:hAnsi="仿宋"/>
          <w:sz w:val="24"/>
          <w:szCs w:val="24"/>
        </w:rPr>
      </w:pPr>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cs="Arial" w:hint="eastAsia"/>
          <w:sz w:val="24"/>
          <w:szCs w:val="24"/>
        </w:rPr>
        <w:t>3.</w:t>
      </w:r>
      <w:r>
        <w:rPr>
          <w:rFonts w:ascii="仿宋" w:eastAsia="仿宋" w:hAnsi="仿宋" w:hint="eastAsia"/>
          <w:sz w:val="24"/>
          <w:szCs w:val="24"/>
        </w:rPr>
        <w:t>项目联系方式</w:t>
      </w:r>
    </w:p>
    <w:p w:rsidR="00557207" w:rsidRDefault="00B9273A">
      <w:pPr>
        <w:spacing w:line="360" w:lineRule="auto"/>
        <w:ind w:firstLineChars="200" w:firstLine="480"/>
        <w:contextualSpacing/>
        <w:rPr>
          <w:rFonts w:ascii="仿宋" w:eastAsia="仿宋" w:hAnsi="仿宋"/>
          <w:sz w:val="24"/>
          <w:szCs w:val="24"/>
        </w:rPr>
      </w:pPr>
      <w:r>
        <w:rPr>
          <w:rFonts w:ascii="仿宋" w:eastAsia="仿宋" w:hAnsi="仿宋" w:hint="eastAsia"/>
          <w:sz w:val="24"/>
          <w:szCs w:val="24"/>
        </w:rPr>
        <w:t>项目联系人：陈东升</w:t>
      </w:r>
    </w:p>
    <w:p w:rsidR="00557207" w:rsidRDefault="00B9273A">
      <w:pPr>
        <w:spacing w:line="360" w:lineRule="auto"/>
        <w:ind w:firstLineChars="200" w:firstLine="480"/>
        <w:contextualSpacing/>
        <w:rPr>
          <w:szCs w:val="21"/>
        </w:rPr>
      </w:pPr>
      <w:r>
        <w:rPr>
          <w:rFonts w:ascii="仿宋" w:eastAsia="仿宋" w:hAnsi="仿宋" w:hint="eastAsia"/>
          <w:sz w:val="24"/>
          <w:szCs w:val="24"/>
        </w:rPr>
        <w:t>电 话： 15000618119</w:t>
      </w:r>
    </w:p>
    <w:p w:rsidR="00557207" w:rsidRDefault="00557207">
      <w:pPr>
        <w:spacing w:line="360" w:lineRule="auto"/>
        <w:ind w:firstLineChars="200" w:firstLine="482"/>
        <w:contextualSpacing/>
        <w:jc w:val="center"/>
        <w:rPr>
          <w:rFonts w:ascii="仿宋" w:eastAsia="仿宋" w:hAnsi="仿宋" w:cs="宋体"/>
          <w:b/>
          <w:sz w:val="24"/>
          <w:szCs w:val="24"/>
        </w:rPr>
      </w:pPr>
    </w:p>
    <w:p w:rsidR="00557207" w:rsidRDefault="00557207">
      <w:pPr>
        <w:spacing w:line="360" w:lineRule="auto"/>
        <w:ind w:firstLineChars="200" w:firstLine="482"/>
        <w:contextualSpacing/>
        <w:jc w:val="center"/>
        <w:rPr>
          <w:rFonts w:ascii="仿宋" w:eastAsia="仿宋" w:hAnsi="仿宋" w:cs="宋体"/>
          <w:b/>
          <w:sz w:val="24"/>
          <w:szCs w:val="24"/>
        </w:rPr>
      </w:pPr>
    </w:p>
    <w:p w:rsidR="00557207" w:rsidRDefault="00557207">
      <w:pPr>
        <w:spacing w:line="360" w:lineRule="auto"/>
        <w:ind w:firstLineChars="200" w:firstLine="482"/>
        <w:contextualSpacing/>
        <w:jc w:val="center"/>
        <w:rPr>
          <w:rFonts w:ascii="仿宋" w:eastAsia="仿宋" w:hAnsi="仿宋" w:cs="宋体"/>
          <w:b/>
          <w:sz w:val="24"/>
          <w:szCs w:val="24"/>
        </w:rPr>
      </w:pPr>
    </w:p>
    <w:p w:rsidR="00557207" w:rsidRDefault="00557207">
      <w:pPr>
        <w:spacing w:line="360" w:lineRule="auto"/>
        <w:ind w:firstLineChars="200" w:firstLine="482"/>
        <w:contextualSpacing/>
        <w:rPr>
          <w:rFonts w:ascii="仿宋" w:eastAsia="仿宋" w:hAnsi="仿宋" w:cs="宋体"/>
          <w:b/>
          <w:sz w:val="24"/>
          <w:szCs w:val="24"/>
        </w:rPr>
      </w:pPr>
    </w:p>
    <w:p w:rsidR="00557207" w:rsidRDefault="00B9273A">
      <w:pPr>
        <w:widowControl/>
        <w:jc w:val="left"/>
        <w:rPr>
          <w:rFonts w:ascii="仿宋" w:eastAsia="仿宋" w:hAnsi="仿宋" w:cs="宋体"/>
          <w:b/>
          <w:sz w:val="24"/>
          <w:szCs w:val="24"/>
        </w:rPr>
      </w:pPr>
      <w:r>
        <w:rPr>
          <w:rFonts w:ascii="仿宋" w:eastAsia="仿宋" w:hAnsi="仿宋" w:cs="宋体"/>
          <w:b/>
          <w:sz w:val="24"/>
          <w:szCs w:val="24"/>
        </w:rPr>
        <w:br w:type="page"/>
      </w:r>
    </w:p>
    <w:p w:rsidR="00557207" w:rsidRDefault="00B9273A">
      <w:pPr>
        <w:spacing w:line="360" w:lineRule="auto"/>
        <w:ind w:firstLineChars="200" w:firstLine="482"/>
        <w:contextualSpacing/>
        <w:jc w:val="center"/>
        <w:rPr>
          <w:rFonts w:ascii="仿宋" w:eastAsia="仿宋" w:hAnsi="仿宋" w:cs="宋体"/>
          <w:b/>
          <w:sz w:val="24"/>
          <w:szCs w:val="24"/>
        </w:rPr>
      </w:pPr>
      <w:r>
        <w:rPr>
          <w:rFonts w:ascii="仿宋" w:eastAsia="仿宋" w:hAnsi="仿宋" w:cs="宋体" w:hint="eastAsia"/>
          <w:b/>
          <w:sz w:val="24"/>
          <w:szCs w:val="24"/>
        </w:rPr>
        <w:lastRenderedPageBreak/>
        <w:t>第二章  投标人须知</w:t>
      </w:r>
    </w:p>
    <w:p w:rsidR="00557207" w:rsidRDefault="00B9273A">
      <w:pPr>
        <w:spacing w:line="360" w:lineRule="auto"/>
        <w:ind w:firstLineChars="200" w:firstLine="482"/>
        <w:contextualSpacing/>
        <w:jc w:val="center"/>
        <w:rPr>
          <w:rFonts w:ascii="仿宋" w:eastAsia="仿宋" w:hAnsi="仿宋" w:cs="宋体"/>
          <w:b/>
          <w:sz w:val="24"/>
          <w:szCs w:val="24"/>
        </w:rPr>
      </w:pPr>
      <w:r>
        <w:rPr>
          <w:rFonts w:ascii="仿宋" w:eastAsia="仿宋" w:hAnsi="仿宋" w:cs="宋体" w:hint="eastAsia"/>
          <w:b/>
          <w:sz w:val="24"/>
          <w:szCs w:val="24"/>
        </w:rPr>
        <w:t xml:space="preserve">前附表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190"/>
        <w:gridCol w:w="6782"/>
      </w:tblGrid>
      <w:tr w:rsidR="00557207">
        <w:trPr>
          <w:trHeight w:val="567"/>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序号</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目录名称</w:t>
            </w:r>
          </w:p>
        </w:tc>
        <w:tc>
          <w:tcPr>
            <w:tcW w:w="6782"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内  容</w:t>
            </w:r>
          </w:p>
        </w:tc>
      </w:tr>
      <w:tr w:rsidR="00557207">
        <w:trPr>
          <w:trHeight w:val="567"/>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1</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项目名称</w:t>
            </w:r>
          </w:p>
        </w:tc>
        <w:tc>
          <w:tcPr>
            <w:tcW w:w="6782" w:type="dxa"/>
            <w:vAlign w:val="center"/>
          </w:tcPr>
          <w:p w:rsidR="00557207" w:rsidRDefault="00B9273A">
            <w:pPr>
              <w:rPr>
                <w:rFonts w:ascii="仿宋" w:eastAsia="仿宋" w:hAnsi="仿宋"/>
                <w:bCs/>
                <w:sz w:val="24"/>
                <w:szCs w:val="24"/>
              </w:rPr>
            </w:pPr>
            <w:r>
              <w:rPr>
                <w:rFonts w:ascii="仿宋" w:eastAsia="仿宋" w:hAnsi="仿宋" w:cs="Arial" w:hint="eastAsia"/>
                <w:sz w:val="24"/>
                <w:szCs w:val="24"/>
              </w:rPr>
              <w:t>敬老月慰问品采购</w:t>
            </w:r>
          </w:p>
        </w:tc>
      </w:tr>
      <w:tr w:rsidR="00557207">
        <w:trPr>
          <w:trHeight w:val="567"/>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2</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项目招标编号</w:t>
            </w:r>
          </w:p>
        </w:tc>
        <w:tc>
          <w:tcPr>
            <w:tcW w:w="6782"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详见招标公告</w:t>
            </w:r>
          </w:p>
        </w:tc>
      </w:tr>
      <w:tr w:rsidR="00557207">
        <w:trPr>
          <w:trHeight w:val="567"/>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3</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项目内容</w:t>
            </w:r>
          </w:p>
        </w:tc>
        <w:tc>
          <w:tcPr>
            <w:tcW w:w="6782"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详见“采购需求”</w:t>
            </w:r>
          </w:p>
        </w:tc>
      </w:tr>
      <w:tr w:rsidR="00557207">
        <w:trPr>
          <w:trHeight w:val="567"/>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4</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项目地址</w:t>
            </w:r>
          </w:p>
        </w:tc>
        <w:tc>
          <w:tcPr>
            <w:tcW w:w="6782"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采购人指定地点</w:t>
            </w:r>
          </w:p>
        </w:tc>
      </w:tr>
      <w:tr w:rsidR="00557207">
        <w:trPr>
          <w:trHeight w:val="990"/>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5</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最高限价</w:t>
            </w:r>
          </w:p>
        </w:tc>
        <w:tc>
          <w:tcPr>
            <w:tcW w:w="6782" w:type="dxa"/>
            <w:vAlign w:val="center"/>
          </w:tcPr>
          <w:p w:rsidR="00557207" w:rsidRDefault="00B9273A">
            <w:pPr>
              <w:rPr>
                <w:rFonts w:ascii="仿宋" w:eastAsia="仿宋" w:hAnsi="仿宋"/>
                <w:bCs/>
                <w:sz w:val="24"/>
                <w:szCs w:val="24"/>
              </w:rPr>
            </w:pPr>
            <w:r>
              <w:rPr>
                <w:rFonts w:ascii="仿宋" w:eastAsia="仿宋" w:hAnsi="仿宋"/>
                <w:bCs/>
                <w:sz w:val="24"/>
                <w:szCs w:val="24"/>
              </w:rPr>
              <w:t>249.8532万元</w:t>
            </w:r>
          </w:p>
        </w:tc>
      </w:tr>
      <w:tr w:rsidR="00557207">
        <w:trPr>
          <w:trHeight w:val="567"/>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6</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资金来源</w:t>
            </w:r>
          </w:p>
        </w:tc>
        <w:tc>
          <w:tcPr>
            <w:tcW w:w="6782"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财政性资金</w:t>
            </w:r>
          </w:p>
        </w:tc>
      </w:tr>
      <w:tr w:rsidR="00557207">
        <w:trPr>
          <w:trHeight w:val="567"/>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7</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招标方式</w:t>
            </w:r>
          </w:p>
        </w:tc>
        <w:tc>
          <w:tcPr>
            <w:tcW w:w="6782"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公开招标</w:t>
            </w:r>
          </w:p>
        </w:tc>
      </w:tr>
      <w:tr w:rsidR="00557207">
        <w:trPr>
          <w:trHeight w:val="567"/>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8</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交付日期</w:t>
            </w:r>
          </w:p>
        </w:tc>
        <w:tc>
          <w:tcPr>
            <w:tcW w:w="6782"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详见招标公告</w:t>
            </w:r>
          </w:p>
        </w:tc>
      </w:tr>
      <w:tr w:rsidR="00557207">
        <w:trPr>
          <w:trHeight w:val="567"/>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9</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项目属性</w:t>
            </w:r>
          </w:p>
        </w:tc>
        <w:tc>
          <w:tcPr>
            <w:tcW w:w="6782"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货物类招标</w:t>
            </w:r>
          </w:p>
        </w:tc>
      </w:tr>
      <w:tr w:rsidR="00557207">
        <w:trPr>
          <w:trHeight w:val="1429"/>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10</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采购人</w:t>
            </w:r>
          </w:p>
        </w:tc>
        <w:tc>
          <w:tcPr>
            <w:tcW w:w="6782" w:type="dxa"/>
            <w:vAlign w:val="center"/>
          </w:tcPr>
          <w:p w:rsidR="00557207" w:rsidRDefault="00B9273A">
            <w:pPr>
              <w:rPr>
                <w:rFonts w:ascii="仿宋" w:eastAsia="仿宋" w:hAnsi="仿宋"/>
                <w:sz w:val="24"/>
                <w:szCs w:val="24"/>
              </w:rPr>
            </w:pPr>
            <w:bookmarkStart w:id="43" w:name="OLE_LINK12"/>
            <w:bookmarkStart w:id="44" w:name="OLE_LINK11"/>
            <w:r>
              <w:rPr>
                <w:rFonts w:ascii="仿宋" w:eastAsia="仿宋" w:hAnsi="仿宋" w:hint="eastAsia"/>
                <w:sz w:val="24"/>
                <w:szCs w:val="24"/>
              </w:rPr>
              <w:t>名称：上海市松江区民政局</w:t>
            </w:r>
          </w:p>
          <w:p w:rsidR="00557207" w:rsidRDefault="00B9273A">
            <w:pPr>
              <w:rPr>
                <w:rFonts w:ascii="仿宋" w:eastAsia="仿宋" w:hAnsi="仿宋"/>
                <w:sz w:val="24"/>
                <w:szCs w:val="24"/>
              </w:rPr>
            </w:pPr>
            <w:r>
              <w:rPr>
                <w:rFonts w:ascii="仿宋" w:eastAsia="仿宋" w:hAnsi="仿宋" w:hint="eastAsia"/>
                <w:sz w:val="24"/>
                <w:szCs w:val="24"/>
              </w:rPr>
              <w:t>地址：上海市松江区中山中路38号</w:t>
            </w:r>
          </w:p>
          <w:p w:rsidR="00557207" w:rsidRDefault="00B9273A">
            <w:pPr>
              <w:rPr>
                <w:rFonts w:ascii="仿宋" w:eastAsia="仿宋" w:hAnsi="仿宋"/>
                <w:sz w:val="24"/>
                <w:szCs w:val="24"/>
              </w:rPr>
            </w:pPr>
            <w:r>
              <w:rPr>
                <w:rFonts w:ascii="仿宋" w:eastAsia="仿宋" w:hAnsi="仿宋"/>
                <w:sz w:val="24"/>
                <w:szCs w:val="24"/>
              </w:rPr>
              <w:t>联系人：</w:t>
            </w:r>
            <w:r>
              <w:rPr>
                <w:rFonts w:ascii="仿宋" w:eastAsia="仿宋" w:hAnsi="仿宋" w:hint="eastAsia"/>
                <w:sz w:val="24"/>
                <w:szCs w:val="24"/>
              </w:rPr>
              <w:t>张晓靖</w:t>
            </w:r>
          </w:p>
          <w:p w:rsidR="00557207" w:rsidRDefault="00B9273A">
            <w:pPr>
              <w:rPr>
                <w:rFonts w:ascii="仿宋" w:eastAsia="仿宋" w:hAnsi="仿宋"/>
                <w:sz w:val="24"/>
                <w:szCs w:val="24"/>
              </w:rPr>
            </w:pPr>
            <w:r>
              <w:rPr>
                <w:rFonts w:ascii="仿宋" w:eastAsia="仿宋" w:hAnsi="仿宋" w:hint="eastAsia"/>
                <w:sz w:val="24"/>
                <w:szCs w:val="24"/>
              </w:rPr>
              <w:t>联系方式：021-37736191</w:t>
            </w:r>
            <w:bookmarkEnd w:id="43"/>
            <w:bookmarkEnd w:id="44"/>
          </w:p>
        </w:tc>
      </w:tr>
      <w:tr w:rsidR="00557207">
        <w:trPr>
          <w:trHeight w:val="1549"/>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11</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采购代理机构</w:t>
            </w:r>
          </w:p>
        </w:tc>
        <w:tc>
          <w:tcPr>
            <w:tcW w:w="6782" w:type="dxa"/>
            <w:vAlign w:val="center"/>
          </w:tcPr>
          <w:p w:rsidR="00557207" w:rsidRDefault="00B9273A">
            <w:pPr>
              <w:rPr>
                <w:rFonts w:ascii="仿宋" w:eastAsia="仿宋" w:hAnsi="仿宋"/>
                <w:sz w:val="24"/>
                <w:szCs w:val="24"/>
              </w:rPr>
            </w:pPr>
            <w:r>
              <w:rPr>
                <w:rFonts w:ascii="仿宋" w:eastAsia="仿宋" w:hAnsi="仿宋" w:hint="eastAsia"/>
                <w:sz w:val="24"/>
                <w:szCs w:val="24"/>
              </w:rPr>
              <w:t>名称：上海康诚建设工程咨询有限公司</w:t>
            </w:r>
          </w:p>
          <w:p w:rsidR="00557207" w:rsidRDefault="00B9273A">
            <w:pPr>
              <w:rPr>
                <w:rFonts w:ascii="仿宋" w:eastAsia="仿宋" w:hAnsi="仿宋"/>
                <w:sz w:val="24"/>
                <w:szCs w:val="24"/>
              </w:rPr>
            </w:pPr>
            <w:r>
              <w:rPr>
                <w:rFonts w:ascii="仿宋" w:eastAsia="仿宋" w:hAnsi="仿宋" w:hint="eastAsia"/>
                <w:sz w:val="24"/>
                <w:szCs w:val="24"/>
              </w:rPr>
              <w:t>地址：上海市松江区乐都西路841号4楼</w:t>
            </w:r>
          </w:p>
          <w:p w:rsidR="00557207" w:rsidRDefault="00B9273A">
            <w:pPr>
              <w:pStyle w:val="af6"/>
              <w:rPr>
                <w:rFonts w:ascii="仿宋" w:eastAsia="仿宋" w:hAnsi="仿宋"/>
                <w:sz w:val="24"/>
                <w:szCs w:val="24"/>
              </w:rPr>
            </w:pPr>
            <w:r>
              <w:rPr>
                <w:rFonts w:ascii="仿宋" w:eastAsia="仿宋" w:hAnsi="仿宋"/>
                <w:sz w:val="24"/>
                <w:szCs w:val="24"/>
              </w:rPr>
              <w:t>联系人</w:t>
            </w:r>
            <w:r>
              <w:rPr>
                <w:rFonts w:ascii="仿宋" w:eastAsia="仿宋" w:hAnsi="仿宋" w:hint="eastAsia"/>
                <w:sz w:val="24"/>
                <w:szCs w:val="24"/>
              </w:rPr>
              <w:t>：</w:t>
            </w:r>
            <w:r>
              <w:rPr>
                <w:rFonts w:ascii="仿宋" w:eastAsia="仿宋" w:hAnsi="仿宋"/>
                <w:sz w:val="24"/>
                <w:szCs w:val="24"/>
              </w:rPr>
              <w:t>陈东升</w:t>
            </w:r>
          </w:p>
          <w:p w:rsidR="00557207" w:rsidRDefault="00B9273A">
            <w:pPr>
              <w:rPr>
                <w:rFonts w:ascii="仿宋" w:eastAsia="仿宋" w:hAnsi="仿宋"/>
                <w:sz w:val="24"/>
                <w:szCs w:val="24"/>
              </w:rPr>
            </w:pPr>
            <w:r>
              <w:rPr>
                <w:rFonts w:ascii="仿宋" w:eastAsia="仿宋" w:hAnsi="仿宋" w:hint="eastAsia"/>
                <w:sz w:val="24"/>
                <w:szCs w:val="24"/>
              </w:rPr>
              <w:t>联系方式：</w:t>
            </w:r>
            <w:r>
              <w:rPr>
                <w:rFonts w:ascii="仿宋" w:eastAsia="仿宋" w:hAnsi="仿宋"/>
                <w:sz w:val="24"/>
                <w:szCs w:val="24"/>
              </w:rPr>
              <w:t>15000618119</w:t>
            </w:r>
          </w:p>
        </w:tc>
      </w:tr>
      <w:tr w:rsidR="00557207">
        <w:trPr>
          <w:trHeight w:val="1266"/>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12</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投标人资格要求</w:t>
            </w:r>
          </w:p>
        </w:tc>
        <w:tc>
          <w:tcPr>
            <w:tcW w:w="6782" w:type="dxa"/>
            <w:vAlign w:val="center"/>
          </w:tcPr>
          <w:p w:rsidR="00557207" w:rsidRDefault="00B9273A">
            <w:pPr>
              <w:rPr>
                <w:rFonts w:ascii="仿宋" w:eastAsia="仿宋" w:hAnsi="仿宋"/>
                <w:sz w:val="24"/>
                <w:szCs w:val="24"/>
              </w:rPr>
            </w:pPr>
            <w:r>
              <w:rPr>
                <w:rFonts w:ascii="仿宋" w:eastAsia="仿宋" w:hAnsi="仿宋" w:hint="eastAsia"/>
                <w:sz w:val="24"/>
                <w:szCs w:val="24"/>
              </w:rPr>
              <w:t>1.满足《中华人民共和国政府采购法》第二十二条规定；具有独立承担民事责任的能力；</w:t>
            </w:r>
          </w:p>
          <w:p w:rsidR="00557207" w:rsidRDefault="00B9273A">
            <w:pPr>
              <w:rPr>
                <w:rFonts w:ascii="仿宋" w:eastAsia="仿宋" w:hAnsi="仿宋"/>
                <w:sz w:val="24"/>
                <w:szCs w:val="24"/>
              </w:rPr>
            </w:pPr>
            <w:r>
              <w:rPr>
                <w:rFonts w:ascii="仿宋" w:eastAsia="仿宋" w:hAnsi="仿宋" w:hint="eastAsia"/>
                <w:sz w:val="24"/>
                <w:szCs w:val="24"/>
              </w:rPr>
              <w:t>具有良好的商业信誉和健全的财务会计制度；</w:t>
            </w:r>
          </w:p>
          <w:p w:rsidR="00557207" w:rsidRDefault="00B9273A">
            <w:pPr>
              <w:rPr>
                <w:rFonts w:ascii="仿宋" w:eastAsia="仿宋" w:hAnsi="仿宋"/>
                <w:sz w:val="24"/>
                <w:szCs w:val="24"/>
              </w:rPr>
            </w:pPr>
            <w:r>
              <w:rPr>
                <w:rFonts w:ascii="仿宋" w:eastAsia="仿宋" w:hAnsi="仿宋" w:hint="eastAsia"/>
                <w:sz w:val="24"/>
                <w:szCs w:val="24"/>
              </w:rPr>
              <w:t>具有履行合同所必需的设备和专业技术能力；</w:t>
            </w:r>
          </w:p>
          <w:p w:rsidR="00557207" w:rsidRDefault="00B9273A">
            <w:pPr>
              <w:rPr>
                <w:rFonts w:ascii="仿宋" w:eastAsia="仿宋" w:hAnsi="仿宋"/>
                <w:sz w:val="24"/>
                <w:szCs w:val="24"/>
              </w:rPr>
            </w:pPr>
            <w:r>
              <w:rPr>
                <w:rFonts w:ascii="仿宋" w:eastAsia="仿宋" w:hAnsi="仿宋" w:hint="eastAsia"/>
                <w:sz w:val="24"/>
                <w:szCs w:val="24"/>
              </w:rPr>
              <w:t>有依法缴纳税收和社会保障资金的良好记录；</w:t>
            </w:r>
          </w:p>
          <w:p w:rsidR="00557207" w:rsidRDefault="00B9273A">
            <w:pPr>
              <w:rPr>
                <w:rFonts w:ascii="仿宋" w:eastAsia="仿宋" w:hAnsi="仿宋"/>
                <w:sz w:val="24"/>
                <w:szCs w:val="24"/>
              </w:rPr>
            </w:pPr>
            <w:r>
              <w:rPr>
                <w:rFonts w:ascii="仿宋" w:eastAsia="仿宋" w:hAnsi="仿宋" w:hint="eastAsia"/>
                <w:sz w:val="24"/>
                <w:szCs w:val="24"/>
              </w:rPr>
              <w:t>参加政府采购活动前三年内，在经营活动中没有重大违法记录；</w:t>
            </w:r>
          </w:p>
          <w:p w:rsidR="00557207" w:rsidRDefault="00B9273A">
            <w:pPr>
              <w:rPr>
                <w:rFonts w:ascii="仿宋" w:eastAsia="仿宋" w:hAnsi="仿宋"/>
                <w:sz w:val="24"/>
                <w:szCs w:val="24"/>
              </w:rPr>
            </w:pPr>
            <w:r>
              <w:rPr>
                <w:rFonts w:ascii="仿宋" w:eastAsia="仿宋" w:hAnsi="仿宋" w:hint="eastAsia"/>
                <w:sz w:val="24"/>
                <w:szCs w:val="24"/>
              </w:rPr>
              <w:t>法律、行政法规规定的其他条件。</w:t>
            </w:r>
          </w:p>
          <w:p w:rsidR="00557207" w:rsidRDefault="00B9273A">
            <w:pPr>
              <w:rPr>
                <w:rFonts w:ascii="仿宋" w:eastAsia="仿宋" w:hAnsi="仿宋"/>
                <w:bCs/>
                <w:sz w:val="24"/>
                <w:szCs w:val="24"/>
              </w:rPr>
            </w:pPr>
            <w:r>
              <w:rPr>
                <w:rFonts w:ascii="仿宋" w:eastAsia="仿宋" w:hAnsi="仿宋" w:hint="eastAsia"/>
                <w:bCs/>
                <w:sz w:val="24"/>
                <w:szCs w:val="24"/>
              </w:rPr>
              <w:t>2.落实政府采购政策需满足的资格要求：本采购项目执行政府采购有关鼓励支持节能产品、环境认证产品以及支持中小企业、福利企业等的政策规定。</w:t>
            </w:r>
          </w:p>
          <w:p w:rsidR="00557207" w:rsidRDefault="00B9273A">
            <w:pPr>
              <w:rPr>
                <w:rFonts w:ascii="仿宋" w:eastAsia="仿宋" w:hAnsi="仿宋"/>
                <w:bCs/>
                <w:sz w:val="24"/>
                <w:szCs w:val="24"/>
              </w:rPr>
            </w:pPr>
            <w:r>
              <w:rPr>
                <w:rFonts w:ascii="仿宋" w:eastAsia="仿宋" w:hAnsi="仿宋" w:hint="eastAsia"/>
                <w:bCs/>
                <w:sz w:val="24"/>
                <w:szCs w:val="24"/>
              </w:rPr>
              <w:t>3.本项目的特定资格要求：</w:t>
            </w:r>
          </w:p>
          <w:p w:rsidR="00557207" w:rsidRDefault="00B9273A">
            <w:pPr>
              <w:rPr>
                <w:rFonts w:ascii="仿宋" w:eastAsia="仿宋" w:hAnsi="仿宋"/>
                <w:bCs/>
                <w:sz w:val="24"/>
                <w:szCs w:val="24"/>
              </w:rPr>
            </w:pPr>
            <w:r>
              <w:rPr>
                <w:rFonts w:ascii="仿宋" w:eastAsia="仿宋" w:hAnsi="仿宋" w:hint="eastAsia"/>
                <w:bCs/>
                <w:sz w:val="24"/>
                <w:szCs w:val="24"/>
              </w:rPr>
              <w:t>1、符合《中华人民共和国政府采购法》第二十二条的规定；</w:t>
            </w:r>
          </w:p>
          <w:p w:rsidR="00557207" w:rsidRDefault="00B9273A">
            <w:pPr>
              <w:rPr>
                <w:rFonts w:ascii="仿宋" w:eastAsia="仿宋" w:hAnsi="仿宋"/>
                <w:bCs/>
                <w:sz w:val="24"/>
                <w:szCs w:val="24"/>
              </w:rPr>
            </w:pPr>
            <w:r>
              <w:rPr>
                <w:rFonts w:ascii="仿宋" w:eastAsia="仿宋" w:hAnsi="仿宋" w:hint="eastAsia"/>
                <w:bCs/>
                <w:sz w:val="24"/>
                <w:szCs w:val="24"/>
              </w:rPr>
              <w:lastRenderedPageBreak/>
              <w:t>2、具有食品经营许可证或在市场监督管理部门完成销售预包装食品备案；</w:t>
            </w:r>
          </w:p>
          <w:p w:rsidR="00557207" w:rsidRDefault="00B9273A">
            <w:pPr>
              <w:rPr>
                <w:rFonts w:ascii="仿宋" w:eastAsia="仿宋" w:hAnsi="仿宋"/>
                <w:bCs/>
                <w:sz w:val="24"/>
                <w:szCs w:val="24"/>
              </w:rPr>
            </w:pPr>
            <w:r>
              <w:rPr>
                <w:rFonts w:ascii="仿宋" w:eastAsia="仿宋" w:hAnsi="仿宋" w:hint="eastAsia"/>
                <w:bCs/>
                <w:sz w:val="24"/>
                <w:szCs w:val="24"/>
              </w:rPr>
              <w:t>3、未被“信用中国”（www.creditchina.gov.cn）、中国政府采购网（www.ccgp.gov.cn）列入失信被执行人、重大税收违法失信主体、政府采购严重违法失信行为记录名单；</w:t>
            </w:r>
          </w:p>
          <w:p w:rsidR="00557207" w:rsidRDefault="00B9273A">
            <w:pPr>
              <w:rPr>
                <w:rFonts w:ascii="仿宋" w:eastAsia="仿宋" w:hAnsi="仿宋"/>
                <w:bCs/>
                <w:sz w:val="24"/>
                <w:szCs w:val="24"/>
              </w:rPr>
            </w:pPr>
            <w:r>
              <w:rPr>
                <w:rFonts w:ascii="仿宋" w:eastAsia="仿宋" w:hAnsi="仿宋" w:hint="eastAsia"/>
                <w:bCs/>
                <w:sz w:val="24"/>
                <w:szCs w:val="24"/>
              </w:rPr>
              <w:t>4、本项目面向大、中、小、</w:t>
            </w:r>
            <w:proofErr w:type="gramStart"/>
            <w:r>
              <w:rPr>
                <w:rFonts w:ascii="仿宋" w:eastAsia="仿宋" w:hAnsi="仿宋" w:hint="eastAsia"/>
                <w:bCs/>
                <w:sz w:val="24"/>
                <w:szCs w:val="24"/>
              </w:rPr>
              <w:t>微型等</w:t>
            </w:r>
            <w:proofErr w:type="gramEnd"/>
            <w:r>
              <w:rPr>
                <w:rFonts w:ascii="仿宋" w:eastAsia="仿宋" w:hAnsi="仿宋" w:hint="eastAsia"/>
                <w:bCs/>
                <w:sz w:val="24"/>
                <w:szCs w:val="24"/>
              </w:rPr>
              <w:t>各类供应商采购；</w:t>
            </w:r>
          </w:p>
          <w:p w:rsidR="00557207" w:rsidRDefault="00B9273A">
            <w:pPr>
              <w:rPr>
                <w:rFonts w:ascii="仿宋" w:eastAsia="仿宋" w:hAnsi="仿宋"/>
                <w:bCs/>
                <w:sz w:val="24"/>
                <w:szCs w:val="24"/>
              </w:rPr>
            </w:pPr>
            <w:r>
              <w:rPr>
                <w:rFonts w:ascii="仿宋" w:eastAsia="仿宋" w:hAnsi="仿宋" w:hint="eastAsia"/>
                <w:bCs/>
                <w:sz w:val="24"/>
                <w:szCs w:val="24"/>
              </w:rPr>
              <w:t>5、本项目不能转包、不能分包；</w:t>
            </w:r>
          </w:p>
          <w:p w:rsidR="00557207" w:rsidRDefault="00B9273A">
            <w:pPr>
              <w:rPr>
                <w:rFonts w:ascii="仿宋" w:eastAsia="仿宋" w:hAnsi="仿宋"/>
                <w:bCs/>
                <w:sz w:val="24"/>
                <w:szCs w:val="24"/>
              </w:rPr>
            </w:pPr>
            <w:r>
              <w:rPr>
                <w:rFonts w:ascii="仿宋" w:eastAsia="仿宋" w:hAnsi="仿宋" w:hint="eastAsia"/>
                <w:bCs/>
                <w:sz w:val="24"/>
                <w:szCs w:val="24"/>
              </w:rPr>
              <w:t>6、本次招标不接受联合投标。</w:t>
            </w:r>
          </w:p>
        </w:tc>
      </w:tr>
      <w:tr w:rsidR="00557207">
        <w:trPr>
          <w:trHeight w:val="4070"/>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lastRenderedPageBreak/>
              <w:t>13</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招标代理服务费等费用</w:t>
            </w:r>
          </w:p>
        </w:tc>
        <w:tc>
          <w:tcPr>
            <w:tcW w:w="6782" w:type="dxa"/>
            <w:vAlign w:val="center"/>
          </w:tcPr>
          <w:p w:rsidR="00557207" w:rsidRDefault="00B9273A">
            <w:pPr>
              <w:ind w:firstLine="422"/>
              <w:rPr>
                <w:rFonts w:ascii="仿宋" w:eastAsia="仿宋" w:hAnsi="仿宋"/>
                <w:sz w:val="24"/>
                <w:szCs w:val="24"/>
              </w:rPr>
            </w:pPr>
            <w:r>
              <w:rPr>
                <w:rFonts w:ascii="仿宋" w:eastAsia="仿宋" w:hAnsi="仿宋" w:hint="eastAsia"/>
                <w:sz w:val="24"/>
                <w:szCs w:val="24"/>
              </w:rPr>
              <w:t>参照《招标代理服务收费管理暂行办法》（计价格[2002]1980号）和发改办价格[2003]857号所规定的</w:t>
            </w:r>
            <w:r>
              <w:rPr>
                <w:rFonts w:ascii="仿宋" w:eastAsia="仿宋" w:hAnsi="仿宋" w:hint="eastAsia"/>
                <w:b/>
                <w:bCs/>
                <w:sz w:val="24"/>
                <w:szCs w:val="24"/>
                <w:u w:val="single"/>
              </w:rPr>
              <w:t xml:space="preserve"> 货物类 </w:t>
            </w:r>
            <w:r>
              <w:rPr>
                <w:rFonts w:ascii="仿宋" w:eastAsia="仿宋" w:hAnsi="仿宋" w:hint="eastAsia"/>
                <w:sz w:val="24"/>
                <w:szCs w:val="24"/>
              </w:rPr>
              <w:t>招标的收费标准，向</w:t>
            </w:r>
            <w:r>
              <w:rPr>
                <w:rFonts w:ascii="仿宋" w:eastAsia="仿宋" w:hAnsi="仿宋" w:hint="eastAsia"/>
                <w:b/>
                <w:bCs/>
                <w:sz w:val="24"/>
                <w:szCs w:val="24"/>
                <w:u w:val="single"/>
              </w:rPr>
              <w:t xml:space="preserve"> </w:t>
            </w:r>
            <w:r w:rsidR="00632CE2">
              <w:rPr>
                <w:rFonts w:ascii="仿宋" w:eastAsia="仿宋" w:hAnsi="仿宋" w:hint="eastAsia"/>
                <w:b/>
                <w:bCs/>
                <w:sz w:val="24"/>
                <w:szCs w:val="24"/>
                <w:u w:val="single"/>
              </w:rPr>
              <w:t>中</w:t>
            </w:r>
            <w:r>
              <w:rPr>
                <w:rFonts w:ascii="仿宋" w:eastAsia="仿宋" w:hAnsi="仿宋" w:hint="eastAsia"/>
                <w:b/>
                <w:bCs/>
                <w:sz w:val="24"/>
                <w:szCs w:val="24"/>
                <w:u w:val="single"/>
              </w:rPr>
              <w:t xml:space="preserve">标人 </w:t>
            </w:r>
            <w:r>
              <w:rPr>
                <w:rFonts w:ascii="仿宋" w:eastAsia="仿宋" w:hAnsi="仿宋" w:hint="eastAsia"/>
                <w:sz w:val="24"/>
                <w:szCs w:val="24"/>
              </w:rPr>
              <w:t>收取招标代理服务费。</w:t>
            </w:r>
          </w:p>
          <w:p w:rsidR="00557207" w:rsidRDefault="00B9273A">
            <w:pPr>
              <w:jc w:val="center"/>
              <w:rPr>
                <w:rFonts w:ascii="仿宋" w:eastAsia="仿宋" w:hAnsi="仿宋"/>
                <w:sz w:val="24"/>
                <w:szCs w:val="24"/>
              </w:rPr>
            </w:pPr>
            <w:r>
              <w:rPr>
                <w:rFonts w:ascii="仿宋" w:eastAsia="仿宋" w:hAnsi="仿宋"/>
                <w:b/>
                <w:noProof/>
                <w:sz w:val="24"/>
                <w:szCs w:val="24"/>
              </w:rPr>
              <mc:AlternateContent>
                <mc:Choice Requires="wps">
                  <w:drawing>
                    <wp:anchor distT="0" distB="0" distL="114300" distR="114300" simplePos="0" relativeHeight="251664384" behindDoc="0" locked="0" layoutInCell="0" allowOverlap="1">
                      <wp:simplePos x="0" y="0"/>
                      <wp:positionH relativeFrom="column">
                        <wp:posOffset>-893445</wp:posOffset>
                      </wp:positionH>
                      <wp:positionV relativeFrom="paragraph">
                        <wp:posOffset>-4814570</wp:posOffset>
                      </wp:positionV>
                      <wp:extent cx="635" cy="0"/>
                      <wp:effectExtent l="6985" t="5080" r="11430" b="1397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w14:anchorId="6C95CCD9" id="直接连接符 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0.35pt,-379.1pt" to="-70.3pt,-3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" o:allowincell="f"/>
                  </w:pict>
                </mc:Fallback>
              </mc:AlternateContent>
            </w:r>
            <w:hyperlink w:history="1"/>
            <w:r>
              <w:rPr>
                <w:rFonts w:ascii="仿宋" w:eastAsia="仿宋" w:hAnsi="仿宋" w:hint="eastAsia"/>
                <w:sz w:val="24"/>
                <w:szCs w:val="24"/>
              </w:rPr>
              <w:t>招标代理服务收费标准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980"/>
            </w:tblGrid>
            <w:tr w:rsidR="00557207">
              <w:trPr>
                <w:trHeight w:val="938"/>
                <w:jc w:val="center"/>
              </w:trPr>
              <w:tc>
                <w:tcPr>
                  <w:tcW w:w="2448" w:type="dxa"/>
                  <w:vAlign w:val="center"/>
                </w:tcPr>
                <w:p w:rsidR="00557207" w:rsidRDefault="00B9273A">
                  <w:pPr>
                    <w:rPr>
                      <w:rFonts w:ascii="仿宋" w:eastAsia="仿宋" w:hAnsi="仿宋"/>
                      <w:b/>
                      <w:sz w:val="24"/>
                      <w:szCs w:val="24"/>
                    </w:rPr>
                  </w:pPr>
                  <w:r>
                    <w:rPr>
                      <w:rFonts w:ascii="仿宋" w:eastAsia="仿宋" w:hAnsi="仿宋" w:hint="eastAsia"/>
                      <w:b/>
                      <w:sz w:val="24"/>
                      <w:szCs w:val="24"/>
                    </w:rPr>
                    <w:t>中标金额（万元）</w:t>
                  </w:r>
                </w:p>
              </w:tc>
              <w:tc>
                <w:tcPr>
                  <w:tcW w:w="1980" w:type="dxa"/>
                  <w:vAlign w:val="center"/>
                </w:tcPr>
                <w:p w:rsidR="00557207" w:rsidRDefault="00B9273A">
                  <w:pPr>
                    <w:rPr>
                      <w:rFonts w:ascii="仿宋" w:eastAsia="仿宋" w:hAnsi="仿宋"/>
                      <w:b/>
                      <w:sz w:val="24"/>
                      <w:szCs w:val="24"/>
                    </w:rPr>
                  </w:pPr>
                  <w:r>
                    <w:rPr>
                      <w:rFonts w:ascii="仿宋" w:eastAsia="仿宋" w:hAnsi="仿宋" w:hint="eastAsia"/>
                      <w:b/>
                      <w:sz w:val="24"/>
                      <w:szCs w:val="24"/>
                    </w:rPr>
                    <w:t>货物招标</w:t>
                  </w:r>
                </w:p>
              </w:tc>
            </w:tr>
            <w:tr w:rsidR="00557207">
              <w:trPr>
                <w:jc w:val="center"/>
              </w:trPr>
              <w:tc>
                <w:tcPr>
                  <w:tcW w:w="2448" w:type="dxa"/>
                  <w:vAlign w:val="center"/>
                </w:tcPr>
                <w:p w:rsidR="00557207" w:rsidRDefault="00B9273A">
                  <w:pPr>
                    <w:rPr>
                      <w:rFonts w:ascii="仿宋" w:eastAsia="仿宋" w:hAnsi="仿宋"/>
                      <w:sz w:val="24"/>
                      <w:szCs w:val="24"/>
                    </w:rPr>
                  </w:pPr>
                  <w:r>
                    <w:rPr>
                      <w:rFonts w:ascii="仿宋" w:eastAsia="仿宋" w:hAnsi="仿宋" w:hint="eastAsia"/>
                      <w:sz w:val="24"/>
                      <w:szCs w:val="24"/>
                    </w:rPr>
                    <w:t>100以下</w:t>
                  </w:r>
                </w:p>
              </w:tc>
              <w:tc>
                <w:tcPr>
                  <w:tcW w:w="1980" w:type="dxa"/>
                  <w:vAlign w:val="center"/>
                </w:tcPr>
                <w:p w:rsidR="00557207" w:rsidRDefault="00B9273A">
                  <w:pPr>
                    <w:rPr>
                      <w:rFonts w:ascii="仿宋" w:eastAsia="仿宋" w:hAnsi="仿宋"/>
                      <w:sz w:val="24"/>
                      <w:szCs w:val="24"/>
                    </w:rPr>
                  </w:pPr>
                  <w:r>
                    <w:rPr>
                      <w:rFonts w:ascii="仿宋" w:eastAsia="仿宋" w:hAnsi="仿宋" w:hint="eastAsia"/>
                      <w:sz w:val="24"/>
                      <w:szCs w:val="24"/>
                    </w:rPr>
                    <w:t>1.5%</w:t>
                  </w:r>
                </w:p>
              </w:tc>
            </w:tr>
            <w:tr w:rsidR="00557207">
              <w:trPr>
                <w:jc w:val="center"/>
              </w:trPr>
              <w:tc>
                <w:tcPr>
                  <w:tcW w:w="2448" w:type="dxa"/>
                  <w:vAlign w:val="center"/>
                </w:tcPr>
                <w:p w:rsidR="00557207" w:rsidRDefault="00B9273A">
                  <w:pPr>
                    <w:rPr>
                      <w:rFonts w:ascii="仿宋" w:eastAsia="仿宋" w:hAnsi="仿宋"/>
                      <w:sz w:val="24"/>
                      <w:szCs w:val="24"/>
                    </w:rPr>
                  </w:pPr>
                  <w:r>
                    <w:rPr>
                      <w:rFonts w:ascii="仿宋" w:eastAsia="仿宋" w:hAnsi="仿宋" w:hint="eastAsia"/>
                      <w:sz w:val="24"/>
                      <w:szCs w:val="24"/>
                    </w:rPr>
                    <w:t>100-500</w:t>
                  </w:r>
                </w:p>
              </w:tc>
              <w:tc>
                <w:tcPr>
                  <w:tcW w:w="1980" w:type="dxa"/>
                  <w:vAlign w:val="center"/>
                </w:tcPr>
                <w:p w:rsidR="00557207" w:rsidRDefault="00B9273A">
                  <w:pPr>
                    <w:rPr>
                      <w:rFonts w:ascii="仿宋" w:eastAsia="仿宋" w:hAnsi="仿宋"/>
                      <w:sz w:val="24"/>
                      <w:szCs w:val="24"/>
                    </w:rPr>
                  </w:pPr>
                  <w:r>
                    <w:rPr>
                      <w:rFonts w:ascii="仿宋" w:eastAsia="仿宋" w:hAnsi="仿宋"/>
                      <w:sz w:val="24"/>
                      <w:szCs w:val="24"/>
                    </w:rPr>
                    <w:t>1.1%</w:t>
                  </w:r>
                </w:p>
              </w:tc>
            </w:tr>
            <w:tr w:rsidR="00557207">
              <w:trPr>
                <w:jc w:val="center"/>
              </w:trPr>
              <w:tc>
                <w:tcPr>
                  <w:tcW w:w="2448" w:type="dxa"/>
                  <w:vAlign w:val="center"/>
                </w:tcPr>
                <w:p w:rsidR="00557207" w:rsidRDefault="00B9273A">
                  <w:pPr>
                    <w:rPr>
                      <w:rFonts w:ascii="仿宋" w:eastAsia="仿宋" w:hAnsi="仿宋"/>
                      <w:sz w:val="24"/>
                      <w:szCs w:val="24"/>
                    </w:rPr>
                  </w:pPr>
                  <w:r>
                    <w:rPr>
                      <w:rFonts w:ascii="仿宋" w:eastAsia="仿宋" w:hAnsi="仿宋" w:hint="eastAsia"/>
                      <w:sz w:val="24"/>
                      <w:szCs w:val="24"/>
                    </w:rPr>
                    <w:t>500-1000</w:t>
                  </w:r>
                </w:p>
              </w:tc>
              <w:tc>
                <w:tcPr>
                  <w:tcW w:w="1980" w:type="dxa"/>
                  <w:vAlign w:val="center"/>
                </w:tcPr>
                <w:p w:rsidR="00557207" w:rsidRDefault="00B9273A">
                  <w:pPr>
                    <w:rPr>
                      <w:rFonts w:ascii="仿宋" w:eastAsia="仿宋" w:hAnsi="仿宋"/>
                      <w:sz w:val="24"/>
                      <w:szCs w:val="24"/>
                    </w:rPr>
                  </w:pPr>
                  <w:r>
                    <w:rPr>
                      <w:rFonts w:ascii="仿宋" w:eastAsia="仿宋" w:hAnsi="仿宋"/>
                      <w:sz w:val="24"/>
                      <w:szCs w:val="24"/>
                    </w:rPr>
                    <w:t>0.8</w:t>
                  </w:r>
                  <w:r>
                    <w:rPr>
                      <w:rFonts w:ascii="仿宋" w:eastAsia="仿宋" w:hAnsi="仿宋" w:hint="eastAsia"/>
                      <w:sz w:val="24"/>
                      <w:szCs w:val="24"/>
                    </w:rPr>
                    <w:t>%</w:t>
                  </w:r>
                </w:p>
              </w:tc>
            </w:tr>
          </w:tbl>
          <w:p w:rsidR="00557207" w:rsidRDefault="00410BEC">
            <w:pPr>
              <w:rPr>
                <w:rFonts w:ascii="仿宋" w:eastAsia="仿宋" w:hAnsi="仿宋"/>
                <w:sz w:val="24"/>
                <w:szCs w:val="24"/>
              </w:rPr>
            </w:pPr>
            <w:hyperlink w:history="1"/>
            <w:r w:rsidR="00B9273A">
              <w:rPr>
                <w:rFonts w:ascii="仿宋" w:eastAsia="仿宋" w:hAnsi="仿宋" w:hint="eastAsia"/>
                <w:sz w:val="24"/>
                <w:szCs w:val="24"/>
              </w:rPr>
              <w:t>招标代理服务收费按差额定率累进法计算。</w:t>
            </w:r>
          </w:p>
        </w:tc>
      </w:tr>
      <w:tr w:rsidR="00557207">
        <w:trPr>
          <w:trHeight w:val="848"/>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14</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报名、发售招标文件</w:t>
            </w:r>
          </w:p>
        </w:tc>
        <w:tc>
          <w:tcPr>
            <w:tcW w:w="6782" w:type="dxa"/>
            <w:vAlign w:val="center"/>
          </w:tcPr>
          <w:p w:rsidR="00557207" w:rsidRDefault="00B9273A">
            <w:pPr>
              <w:rPr>
                <w:rFonts w:ascii="仿宋" w:eastAsia="仿宋" w:hAnsi="仿宋"/>
                <w:sz w:val="24"/>
                <w:szCs w:val="24"/>
              </w:rPr>
            </w:pPr>
            <w:r>
              <w:rPr>
                <w:rFonts w:ascii="仿宋" w:eastAsia="仿宋" w:hAnsi="仿宋" w:hint="eastAsia"/>
                <w:sz w:val="24"/>
                <w:szCs w:val="24"/>
              </w:rPr>
              <w:t>详见招标公告</w:t>
            </w:r>
          </w:p>
        </w:tc>
      </w:tr>
      <w:tr w:rsidR="00557207">
        <w:trPr>
          <w:trHeight w:val="567"/>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15</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现场验证</w:t>
            </w:r>
          </w:p>
        </w:tc>
        <w:tc>
          <w:tcPr>
            <w:tcW w:w="6782"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详见《招标公告》</w:t>
            </w:r>
          </w:p>
        </w:tc>
      </w:tr>
      <w:tr w:rsidR="00557207">
        <w:trPr>
          <w:trHeight w:val="567"/>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16</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现场踏勘</w:t>
            </w:r>
          </w:p>
        </w:tc>
        <w:tc>
          <w:tcPr>
            <w:tcW w:w="6782"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不组织</w:t>
            </w:r>
          </w:p>
        </w:tc>
      </w:tr>
      <w:tr w:rsidR="00557207">
        <w:trPr>
          <w:trHeight w:val="1339"/>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17</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书面提问</w:t>
            </w:r>
          </w:p>
          <w:p w:rsidR="00557207" w:rsidRDefault="00B9273A">
            <w:pPr>
              <w:rPr>
                <w:rFonts w:ascii="仿宋" w:eastAsia="仿宋" w:hAnsi="仿宋"/>
                <w:bCs/>
                <w:sz w:val="24"/>
                <w:szCs w:val="24"/>
              </w:rPr>
            </w:pPr>
            <w:r>
              <w:rPr>
                <w:rFonts w:ascii="仿宋" w:eastAsia="仿宋" w:hAnsi="仿宋" w:hint="eastAsia"/>
                <w:bCs/>
                <w:sz w:val="24"/>
                <w:szCs w:val="24"/>
              </w:rPr>
              <w:t>截止时间</w:t>
            </w:r>
          </w:p>
        </w:tc>
        <w:tc>
          <w:tcPr>
            <w:tcW w:w="6782"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对招标文件中的内容如有疑问，可要求澄清。请于获取采购文件或采购公告期限届满之日起7个工作日内以书面（传真）形式告知招标代理单位（并电话确认）或网上电子投标平台提</w:t>
            </w:r>
            <w:proofErr w:type="gramStart"/>
            <w:r>
              <w:rPr>
                <w:rFonts w:ascii="仿宋" w:eastAsia="仿宋" w:hAnsi="仿宋" w:hint="eastAsia"/>
                <w:bCs/>
                <w:sz w:val="24"/>
                <w:szCs w:val="24"/>
              </w:rPr>
              <w:t>疑</w:t>
            </w:r>
            <w:proofErr w:type="gramEnd"/>
            <w:r>
              <w:rPr>
                <w:rFonts w:ascii="仿宋" w:eastAsia="仿宋" w:hAnsi="仿宋" w:hint="eastAsia"/>
                <w:bCs/>
                <w:sz w:val="24"/>
                <w:szCs w:val="24"/>
              </w:rPr>
              <w:t>，招标代理单位将主动或依据投标方要求澄清的问题而修改招标文件，及相应的顺延开标时间，并以书面形式通知所有投标方。</w:t>
            </w:r>
          </w:p>
          <w:p w:rsidR="00557207" w:rsidRDefault="00B9273A">
            <w:pPr>
              <w:rPr>
                <w:rFonts w:ascii="仿宋" w:eastAsia="仿宋" w:hAnsi="仿宋"/>
                <w:bCs/>
                <w:sz w:val="24"/>
                <w:szCs w:val="24"/>
              </w:rPr>
            </w:pPr>
            <w:r>
              <w:rPr>
                <w:rFonts w:ascii="仿宋" w:eastAsia="仿宋" w:hAnsi="仿宋" w:hint="eastAsia"/>
                <w:bCs/>
                <w:sz w:val="24"/>
                <w:szCs w:val="24"/>
              </w:rPr>
              <w:t>地址：上海市松江区乐都西路841号4楼 联系电话：57744801</w:t>
            </w:r>
          </w:p>
          <w:p w:rsidR="00557207" w:rsidRDefault="00B9273A">
            <w:pPr>
              <w:rPr>
                <w:rFonts w:ascii="仿宋" w:eastAsia="仿宋" w:hAnsi="仿宋"/>
                <w:bCs/>
                <w:sz w:val="24"/>
                <w:szCs w:val="24"/>
              </w:rPr>
            </w:pPr>
            <w:r>
              <w:rPr>
                <w:rFonts w:ascii="仿宋" w:eastAsia="仿宋" w:hAnsi="仿宋" w:hint="eastAsia"/>
                <w:bCs/>
                <w:sz w:val="24"/>
                <w:szCs w:val="24"/>
              </w:rPr>
              <w:t>若未在规定时间内提交疑问函或无疑问函，则视为对招标文件无疑问。</w:t>
            </w:r>
          </w:p>
        </w:tc>
      </w:tr>
      <w:tr w:rsidR="00557207">
        <w:trPr>
          <w:trHeight w:val="567"/>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18</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答疑会（如有）</w:t>
            </w:r>
          </w:p>
        </w:tc>
        <w:tc>
          <w:tcPr>
            <w:tcW w:w="6782"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时间、地点另行通知</w:t>
            </w:r>
          </w:p>
        </w:tc>
      </w:tr>
      <w:tr w:rsidR="00557207">
        <w:trPr>
          <w:trHeight w:val="567"/>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19</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招标文件澄清或修改（如有）</w:t>
            </w:r>
          </w:p>
        </w:tc>
        <w:tc>
          <w:tcPr>
            <w:tcW w:w="6782"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通过“上海政府采购网”发布澄清或修改公告</w:t>
            </w:r>
          </w:p>
        </w:tc>
      </w:tr>
      <w:tr w:rsidR="00557207">
        <w:trPr>
          <w:trHeight w:val="567"/>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20</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投标保证金</w:t>
            </w:r>
          </w:p>
        </w:tc>
        <w:tc>
          <w:tcPr>
            <w:tcW w:w="6782" w:type="dxa"/>
            <w:vAlign w:val="center"/>
          </w:tcPr>
          <w:p w:rsidR="007845AE" w:rsidRPr="007845AE" w:rsidRDefault="007845AE" w:rsidP="007845AE">
            <w:pPr>
              <w:spacing w:line="300" w:lineRule="exact"/>
              <w:rPr>
                <w:rFonts w:ascii="仿宋" w:eastAsia="仿宋" w:hAnsi="仿宋"/>
                <w:b/>
                <w:bCs/>
                <w:sz w:val="24"/>
                <w:szCs w:val="24"/>
                <w:highlight w:val="yellow"/>
              </w:rPr>
            </w:pPr>
            <w:r w:rsidRPr="007845AE">
              <w:rPr>
                <w:rFonts w:ascii="仿宋" w:eastAsia="仿宋" w:hAnsi="仿宋" w:hint="eastAsia"/>
                <w:b/>
                <w:bCs/>
                <w:sz w:val="24"/>
                <w:szCs w:val="24"/>
                <w:highlight w:val="yellow"/>
              </w:rPr>
              <w:t>本项目需收取</w:t>
            </w:r>
            <w:r w:rsidRPr="007845AE">
              <w:rPr>
                <w:rFonts w:ascii="仿宋" w:eastAsia="仿宋" w:hAnsi="仿宋"/>
                <w:b/>
                <w:bCs/>
                <w:sz w:val="24"/>
                <w:szCs w:val="24"/>
                <w:highlight w:val="yellow"/>
              </w:rPr>
              <w:t>5</w:t>
            </w:r>
            <w:r w:rsidRPr="007845AE">
              <w:rPr>
                <w:rFonts w:ascii="仿宋" w:eastAsia="仿宋" w:hAnsi="仿宋" w:hint="eastAsia"/>
                <w:b/>
                <w:bCs/>
                <w:sz w:val="24"/>
                <w:szCs w:val="24"/>
                <w:highlight w:val="yellow"/>
              </w:rPr>
              <w:t>万元投标保证金，</w:t>
            </w:r>
            <w:proofErr w:type="gramStart"/>
            <w:r w:rsidRPr="007845AE">
              <w:rPr>
                <w:rFonts w:ascii="仿宋" w:eastAsia="仿宋" w:hAnsi="仿宋" w:hint="eastAsia"/>
                <w:b/>
                <w:bCs/>
                <w:sz w:val="24"/>
                <w:szCs w:val="24"/>
                <w:highlight w:val="yellow"/>
              </w:rPr>
              <w:t>接受网银</w:t>
            </w:r>
            <w:proofErr w:type="gramEnd"/>
            <w:r w:rsidRPr="007845AE">
              <w:rPr>
                <w:rFonts w:ascii="仿宋" w:eastAsia="仿宋" w:hAnsi="仿宋" w:hint="eastAsia"/>
                <w:b/>
                <w:bCs/>
                <w:sz w:val="24"/>
                <w:szCs w:val="24"/>
                <w:highlight w:val="yellow"/>
              </w:rPr>
              <w:t>转账、支票、现金、银行保函。</w:t>
            </w:r>
          </w:p>
          <w:p w:rsidR="007845AE" w:rsidRPr="007845AE" w:rsidRDefault="007845AE" w:rsidP="007845AE">
            <w:pPr>
              <w:spacing w:line="300" w:lineRule="exact"/>
              <w:rPr>
                <w:rFonts w:ascii="仿宋" w:eastAsia="仿宋" w:hAnsi="仿宋"/>
                <w:b/>
                <w:bCs/>
                <w:sz w:val="24"/>
                <w:szCs w:val="24"/>
                <w:highlight w:val="yellow"/>
              </w:rPr>
            </w:pPr>
            <w:r w:rsidRPr="007845AE">
              <w:rPr>
                <w:rFonts w:ascii="仿宋" w:eastAsia="仿宋" w:hAnsi="仿宋" w:hint="eastAsia"/>
                <w:b/>
                <w:bCs/>
                <w:sz w:val="24"/>
                <w:szCs w:val="24"/>
                <w:highlight w:val="yellow"/>
              </w:rPr>
              <w:t>其中银行保函：银行保函申请人必须是投标人，保证人必须是投标人基本账户的开户银行或其上级银行。银行保函的有效期要大于等于投标有效期。开标时携带。</w:t>
            </w:r>
          </w:p>
          <w:p w:rsidR="007845AE" w:rsidRPr="007845AE" w:rsidRDefault="007845AE" w:rsidP="007845AE">
            <w:pPr>
              <w:spacing w:line="300" w:lineRule="exact"/>
            </w:pPr>
            <w:r w:rsidRPr="007845AE">
              <w:rPr>
                <w:rFonts w:ascii="仿宋" w:eastAsia="仿宋" w:hAnsi="仿宋" w:hint="eastAsia"/>
                <w:b/>
                <w:bCs/>
                <w:sz w:val="24"/>
                <w:szCs w:val="24"/>
                <w:highlight w:val="yellow"/>
              </w:rPr>
              <w:lastRenderedPageBreak/>
              <w:t>保函接收人：上海市松江区民政局</w:t>
            </w:r>
          </w:p>
        </w:tc>
      </w:tr>
      <w:tr w:rsidR="00557207">
        <w:trPr>
          <w:trHeight w:val="567"/>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lastRenderedPageBreak/>
              <w:t>21</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投标有效期</w:t>
            </w:r>
          </w:p>
        </w:tc>
        <w:tc>
          <w:tcPr>
            <w:tcW w:w="6782"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90天</w:t>
            </w:r>
          </w:p>
        </w:tc>
      </w:tr>
      <w:tr w:rsidR="00557207">
        <w:trPr>
          <w:trHeight w:val="754"/>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22</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投标文件份数</w:t>
            </w:r>
          </w:p>
        </w:tc>
        <w:tc>
          <w:tcPr>
            <w:tcW w:w="6782" w:type="dxa"/>
            <w:vAlign w:val="center"/>
          </w:tcPr>
          <w:p w:rsidR="00557207" w:rsidRDefault="00B9273A">
            <w:pPr>
              <w:spacing w:line="300" w:lineRule="exact"/>
              <w:rPr>
                <w:rFonts w:ascii="仿宋" w:eastAsia="仿宋" w:hAnsi="仿宋"/>
                <w:bCs/>
                <w:sz w:val="24"/>
                <w:szCs w:val="24"/>
              </w:rPr>
            </w:pPr>
            <w:r>
              <w:rPr>
                <w:rFonts w:ascii="仿宋" w:eastAsia="仿宋" w:hAnsi="仿宋" w:hint="eastAsia"/>
                <w:bCs/>
                <w:sz w:val="24"/>
                <w:szCs w:val="24"/>
              </w:rPr>
              <w:t>电子投标文件壹份（电子采购平台上传）</w:t>
            </w:r>
          </w:p>
        </w:tc>
      </w:tr>
      <w:tr w:rsidR="00557207">
        <w:trPr>
          <w:trHeight w:val="991"/>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23</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投标文件有效性</w:t>
            </w:r>
          </w:p>
        </w:tc>
        <w:tc>
          <w:tcPr>
            <w:tcW w:w="6782"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投标文件电子版与上海政府采购网上的电子投标文件不一致，以上海政府采购网上的电子投标文件为准</w:t>
            </w:r>
          </w:p>
        </w:tc>
      </w:tr>
      <w:tr w:rsidR="00557207">
        <w:trPr>
          <w:trHeight w:val="2395"/>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24</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投标文件提交地点、截止时间</w:t>
            </w:r>
          </w:p>
        </w:tc>
        <w:tc>
          <w:tcPr>
            <w:tcW w:w="6782" w:type="dxa"/>
            <w:vAlign w:val="center"/>
          </w:tcPr>
          <w:p w:rsidR="00557207" w:rsidRDefault="00B9273A">
            <w:pPr>
              <w:rPr>
                <w:rFonts w:ascii="仿宋" w:eastAsia="仿宋" w:hAnsi="仿宋"/>
                <w:bCs/>
                <w:color w:val="000000"/>
                <w:sz w:val="24"/>
                <w:szCs w:val="24"/>
              </w:rPr>
            </w:pPr>
            <w:r>
              <w:rPr>
                <w:rFonts w:ascii="仿宋" w:eastAsia="仿宋" w:hAnsi="仿宋" w:hint="eastAsia"/>
                <w:bCs/>
                <w:color w:val="000000"/>
                <w:sz w:val="24"/>
                <w:szCs w:val="24"/>
              </w:rPr>
              <w:t>投标截止时间：</w:t>
            </w:r>
            <w:r w:rsidR="008339FC">
              <w:rPr>
                <w:rFonts w:ascii="仿宋" w:eastAsia="仿宋" w:hAnsi="仿宋" w:hint="eastAsia"/>
                <w:color w:val="000000"/>
                <w:sz w:val="24"/>
                <w:szCs w:val="24"/>
                <w:u w:val="single"/>
              </w:rPr>
              <w:t>2025年9月8日</w:t>
            </w:r>
            <w:r>
              <w:rPr>
                <w:rFonts w:ascii="仿宋" w:eastAsia="仿宋" w:hAnsi="仿宋" w:hint="eastAsia"/>
                <w:color w:val="000000"/>
                <w:sz w:val="24"/>
                <w:szCs w:val="24"/>
                <w:u w:val="single"/>
              </w:rPr>
              <w:t xml:space="preserve"> 13:30</w:t>
            </w:r>
            <w:r>
              <w:rPr>
                <w:rFonts w:ascii="仿宋" w:eastAsia="仿宋" w:hAnsi="仿宋" w:hint="eastAsia"/>
                <w:bCs/>
                <w:color w:val="000000"/>
                <w:sz w:val="24"/>
                <w:szCs w:val="24"/>
              </w:rPr>
              <w:t>（以电子采购平台显示时间为准）</w:t>
            </w:r>
          </w:p>
          <w:p w:rsidR="00557207" w:rsidRDefault="00B9273A" w:rsidP="001C1423">
            <w:pPr>
              <w:rPr>
                <w:rFonts w:ascii="仿宋" w:eastAsia="仿宋" w:hAnsi="仿宋"/>
                <w:bCs/>
                <w:color w:val="000000"/>
                <w:sz w:val="24"/>
                <w:szCs w:val="24"/>
              </w:rPr>
            </w:pPr>
            <w:r>
              <w:rPr>
                <w:rFonts w:ascii="仿宋" w:eastAsia="仿宋" w:hAnsi="仿宋" w:hint="eastAsia"/>
                <w:bCs/>
                <w:color w:val="000000"/>
                <w:sz w:val="24"/>
                <w:szCs w:val="24"/>
              </w:rPr>
              <w:t xml:space="preserve">地点：由投标人在上海市政府采购信息管理平台的门户网站上海政府采购网（简称：电子采购平台 </w:t>
            </w:r>
            <w:hyperlink r:id="rId13" w:history="1">
              <w:r>
                <w:rPr>
                  <w:rFonts w:ascii="仿宋" w:eastAsia="仿宋" w:hAnsi="仿宋" w:hint="eastAsia"/>
                  <w:bCs/>
                  <w:color w:val="000000"/>
                  <w:sz w:val="24"/>
                  <w:szCs w:val="24"/>
                </w:rPr>
                <w:t>http://www.zfcg.sh.gov.cn</w:t>
              </w:r>
            </w:hyperlink>
            <w:r>
              <w:rPr>
                <w:rFonts w:ascii="仿宋" w:eastAsia="仿宋" w:hAnsi="仿宋" w:hint="eastAsia"/>
                <w:bCs/>
                <w:color w:val="000000"/>
                <w:sz w:val="24"/>
                <w:szCs w:val="24"/>
              </w:rPr>
              <w:t>）电子招投标系统提交。</w:t>
            </w:r>
          </w:p>
        </w:tc>
      </w:tr>
      <w:tr w:rsidR="00557207">
        <w:trPr>
          <w:trHeight w:val="1401"/>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25</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开标时间、地点</w:t>
            </w:r>
          </w:p>
        </w:tc>
        <w:tc>
          <w:tcPr>
            <w:tcW w:w="6782" w:type="dxa"/>
            <w:vAlign w:val="center"/>
          </w:tcPr>
          <w:p w:rsidR="00557207" w:rsidRDefault="00B9273A">
            <w:pPr>
              <w:rPr>
                <w:rFonts w:ascii="仿宋" w:eastAsia="仿宋" w:hAnsi="仿宋"/>
                <w:color w:val="000000"/>
                <w:sz w:val="24"/>
                <w:szCs w:val="24"/>
                <w:u w:val="single"/>
              </w:rPr>
            </w:pPr>
            <w:r>
              <w:rPr>
                <w:rFonts w:ascii="仿宋" w:eastAsia="仿宋" w:hAnsi="仿宋" w:hint="eastAsia"/>
                <w:bCs/>
                <w:color w:val="000000"/>
                <w:sz w:val="24"/>
                <w:szCs w:val="24"/>
              </w:rPr>
              <w:t>开标时间：</w:t>
            </w:r>
            <w:r>
              <w:rPr>
                <w:rFonts w:ascii="仿宋" w:eastAsia="仿宋" w:hAnsi="仿宋" w:hint="eastAsia"/>
                <w:color w:val="000000"/>
                <w:sz w:val="24"/>
                <w:szCs w:val="24"/>
                <w:u w:val="single"/>
              </w:rPr>
              <w:t xml:space="preserve"> </w:t>
            </w:r>
            <w:r w:rsidR="008339FC">
              <w:rPr>
                <w:rFonts w:ascii="仿宋" w:eastAsia="仿宋" w:hAnsi="仿宋" w:hint="eastAsia"/>
                <w:color w:val="000000"/>
                <w:sz w:val="24"/>
                <w:szCs w:val="24"/>
                <w:u w:val="single"/>
              </w:rPr>
              <w:t>2025年9月8日</w:t>
            </w:r>
            <w:r>
              <w:rPr>
                <w:rFonts w:ascii="仿宋" w:eastAsia="仿宋" w:hAnsi="仿宋" w:hint="eastAsia"/>
                <w:color w:val="000000"/>
                <w:sz w:val="24"/>
                <w:szCs w:val="24"/>
                <w:u w:val="single"/>
              </w:rPr>
              <w:t xml:space="preserve"> 13:30</w:t>
            </w:r>
          </w:p>
          <w:p w:rsidR="00557207" w:rsidRDefault="00B9273A">
            <w:pPr>
              <w:rPr>
                <w:rFonts w:ascii="仿宋" w:eastAsia="仿宋" w:hAnsi="仿宋"/>
                <w:bCs/>
                <w:color w:val="000000"/>
                <w:sz w:val="24"/>
                <w:szCs w:val="24"/>
              </w:rPr>
            </w:pPr>
            <w:r>
              <w:rPr>
                <w:rFonts w:ascii="仿宋" w:eastAsia="仿宋" w:hAnsi="仿宋" w:hint="eastAsia"/>
                <w:bCs/>
                <w:color w:val="000000"/>
                <w:sz w:val="24"/>
                <w:szCs w:val="24"/>
              </w:rPr>
              <w:t>开标地点：上海市松江区乐都西路841号4楼会议室，在上海政府采购网（www.zfcg.sh.gov.cn）电子平台进行在线开标。</w:t>
            </w:r>
          </w:p>
        </w:tc>
      </w:tr>
      <w:tr w:rsidR="00557207">
        <w:trPr>
          <w:trHeight w:val="1838"/>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26</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投标签收</w:t>
            </w:r>
          </w:p>
        </w:tc>
        <w:tc>
          <w:tcPr>
            <w:tcW w:w="6782" w:type="dxa"/>
            <w:vAlign w:val="center"/>
          </w:tcPr>
          <w:p w:rsidR="00557207" w:rsidRDefault="00B9273A">
            <w:pPr>
              <w:rPr>
                <w:rFonts w:ascii="仿宋" w:eastAsia="仿宋" w:hAnsi="仿宋"/>
                <w:bCs/>
                <w:color w:val="000000"/>
                <w:sz w:val="24"/>
                <w:szCs w:val="24"/>
              </w:rPr>
            </w:pPr>
            <w:r>
              <w:rPr>
                <w:rFonts w:ascii="仿宋" w:eastAsia="仿宋" w:hAnsi="仿宋" w:hint="eastAsia"/>
                <w:bCs/>
                <w:color w:val="000000"/>
                <w:sz w:val="24"/>
                <w:szCs w:val="24"/>
              </w:rPr>
              <w:t>各响应人应在投标截至时间前尽早加密上传响应文件，电话通知采购代理机构进行签收，并及时查看采购代理机构在电子采购平台的签收情况，并打印签收回执。以免因临近投标截至时间上</w:t>
            </w:r>
            <w:proofErr w:type="gramStart"/>
            <w:r>
              <w:rPr>
                <w:rFonts w:ascii="仿宋" w:eastAsia="仿宋" w:hAnsi="仿宋" w:hint="eastAsia"/>
                <w:bCs/>
                <w:color w:val="000000"/>
                <w:sz w:val="24"/>
                <w:szCs w:val="24"/>
              </w:rPr>
              <w:t>传造成</w:t>
            </w:r>
            <w:proofErr w:type="gramEnd"/>
            <w:r>
              <w:rPr>
                <w:rFonts w:ascii="仿宋" w:eastAsia="仿宋" w:hAnsi="仿宋" w:hint="eastAsia"/>
                <w:bCs/>
                <w:color w:val="000000"/>
                <w:sz w:val="24"/>
                <w:szCs w:val="24"/>
              </w:rPr>
              <w:t>采购代理机构无法在开标前完成签收的情形。未签收的投标（响应）文件视为投标（响应）未完成，投标失败。</w:t>
            </w:r>
          </w:p>
        </w:tc>
      </w:tr>
      <w:tr w:rsidR="00557207">
        <w:trPr>
          <w:trHeight w:val="567"/>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27</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投标人开标时</w:t>
            </w:r>
          </w:p>
          <w:p w:rsidR="00557207" w:rsidRDefault="00B9273A">
            <w:pPr>
              <w:rPr>
                <w:rFonts w:ascii="仿宋" w:eastAsia="仿宋" w:hAnsi="仿宋"/>
                <w:bCs/>
                <w:sz w:val="24"/>
                <w:szCs w:val="24"/>
              </w:rPr>
            </w:pPr>
            <w:r>
              <w:rPr>
                <w:rFonts w:ascii="仿宋" w:eastAsia="仿宋" w:hAnsi="仿宋" w:hint="eastAsia"/>
                <w:bCs/>
                <w:sz w:val="24"/>
                <w:szCs w:val="24"/>
              </w:rPr>
              <w:t>需携带材料</w:t>
            </w:r>
          </w:p>
        </w:tc>
        <w:tc>
          <w:tcPr>
            <w:tcW w:w="6782"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1、可以无线上网的笔记本电脑、无线3G或4G上网卡、投标时所使用的上海市电子签名认证证书（CA认证证书）。</w:t>
            </w:r>
          </w:p>
          <w:p w:rsidR="00557207" w:rsidRDefault="00B9273A">
            <w:pPr>
              <w:rPr>
                <w:rFonts w:ascii="仿宋" w:eastAsia="仿宋" w:hAnsi="仿宋"/>
                <w:bCs/>
                <w:sz w:val="24"/>
                <w:szCs w:val="24"/>
              </w:rPr>
            </w:pPr>
            <w:r>
              <w:rPr>
                <w:rFonts w:ascii="仿宋" w:eastAsia="仿宋" w:hAnsi="仿宋" w:hint="eastAsia"/>
                <w:bCs/>
                <w:sz w:val="24"/>
                <w:szCs w:val="24"/>
              </w:rPr>
              <w:t>2、授权委托书及被委托人身份证原件和复印件（</w:t>
            </w:r>
            <w:r>
              <w:rPr>
                <w:rFonts w:ascii="仿宋" w:eastAsia="仿宋" w:hAnsi="仿宋" w:hint="eastAsia"/>
                <w:b/>
                <w:sz w:val="24"/>
                <w:szCs w:val="24"/>
              </w:rPr>
              <w:t>被授权人需为本公司在册员工，需提供被授权代表人近</w:t>
            </w:r>
            <w:r>
              <w:rPr>
                <w:rFonts w:ascii="仿宋" w:eastAsia="仿宋" w:hAnsi="仿宋"/>
                <w:b/>
                <w:sz w:val="24"/>
                <w:szCs w:val="24"/>
              </w:rPr>
              <w:t>3个月任意一个月的社保关系证明或有效期内的退休返聘合同等证明劳动关系的文件）</w:t>
            </w:r>
            <w:r>
              <w:rPr>
                <w:rFonts w:ascii="仿宋" w:eastAsia="仿宋" w:hAnsi="仿宋" w:hint="eastAsia"/>
                <w:bCs/>
                <w:sz w:val="24"/>
                <w:szCs w:val="24"/>
              </w:rPr>
              <w:t>；若法定代表人参加开标会的需提供法定代表人证明书原件及其身份证原件及复印件）。</w:t>
            </w:r>
          </w:p>
          <w:p w:rsidR="00557207" w:rsidRDefault="00B9273A">
            <w:pPr>
              <w:rPr>
                <w:rFonts w:ascii="仿宋" w:eastAsia="仿宋" w:hAnsi="仿宋"/>
                <w:bCs/>
                <w:sz w:val="24"/>
                <w:szCs w:val="24"/>
              </w:rPr>
            </w:pPr>
            <w:r>
              <w:rPr>
                <w:rFonts w:ascii="仿宋" w:eastAsia="仿宋" w:hAnsi="仿宋" w:hint="eastAsia"/>
                <w:bCs/>
                <w:sz w:val="24"/>
                <w:szCs w:val="24"/>
              </w:rPr>
              <w:t xml:space="preserve">3、网上投标确认回执原件。    </w:t>
            </w:r>
          </w:p>
        </w:tc>
      </w:tr>
      <w:tr w:rsidR="00557207">
        <w:trPr>
          <w:trHeight w:val="1070"/>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28</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格式</w:t>
            </w:r>
          </w:p>
        </w:tc>
        <w:tc>
          <w:tcPr>
            <w:tcW w:w="6782"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所提交的文件及格式应符合《上海市电子政府采购管理暂行办法》（</w:t>
            </w:r>
            <w:proofErr w:type="gramStart"/>
            <w:r>
              <w:rPr>
                <w:rFonts w:ascii="仿宋" w:eastAsia="仿宋" w:hAnsi="仿宋" w:hint="eastAsia"/>
                <w:bCs/>
                <w:sz w:val="24"/>
                <w:szCs w:val="24"/>
              </w:rPr>
              <w:t>沪财采</w:t>
            </w:r>
            <w:proofErr w:type="gramEnd"/>
            <w:r>
              <w:rPr>
                <w:rFonts w:ascii="仿宋" w:eastAsia="仿宋" w:hAnsi="仿宋" w:hint="eastAsia"/>
                <w:bCs/>
                <w:sz w:val="24"/>
                <w:szCs w:val="24"/>
              </w:rPr>
              <w:t>[2012]22号）的相关规定</w:t>
            </w:r>
          </w:p>
        </w:tc>
      </w:tr>
      <w:tr w:rsidR="00557207">
        <w:trPr>
          <w:trHeight w:val="567"/>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29</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评标办法</w:t>
            </w:r>
          </w:p>
        </w:tc>
        <w:tc>
          <w:tcPr>
            <w:tcW w:w="6782"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采用综合评分法</w:t>
            </w:r>
          </w:p>
        </w:tc>
      </w:tr>
      <w:tr w:rsidR="00557207" w:rsidTr="000F3383">
        <w:trPr>
          <w:trHeight w:val="1161"/>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30</w:t>
            </w:r>
          </w:p>
        </w:tc>
        <w:tc>
          <w:tcPr>
            <w:tcW w:w="2190" w:type="dxa"/>
            <w:vAlign w:val="center"/>
          </w:tcPr>
          <w:p w:rsidR="00557207" w:rsidRDefault="00B9273A">
            <w:pPr>
              <w:rPr>
                <w:rFonts w:ascii="仿宋" w:eastAsia="仿宋" w:hAnsi="仿宋"/>
                <w:b/>
                <w:sz w:val="24"/>
                <w:szCs w:val="24"/>
                <w:highlight w:val="yellow"/>
              </w:rPr>
            </w:pPr>
            <w:r>
              <w:rPr>
                <w:rFonts w:ascii="仿宋" w:eastAsia="仿宋" w:hAnsi="仿宋" w:hint="eastAsia"/>
                <w:b/>
                <w:sz w:val="24"/>
                <w:szCs w:val="24"/>
              </w:rPr>
              <w:t>是否提供样品</w:t>
            </w:r>
          </w:p>
        </w:tc>
        <w:tc>
          <w:tcPr>
            <w:tcW w:w="6782" w:type="dxa"/>
            <w:vAlign w:val="center"/>
          </w:tcPr>
          <w:p w:rsidR="00557207" w:rsidRDefault="00B9273A">
            <w:pPr>
              <w:rPr>
                <w:rFonts w:ascii="仿宋" w:eastAsia="仿宋" w:hAnsi="仿宋"/>
                <w:bCs/>
                <w:sz w:val="24"/>
                <w:szCs w:val="24"/>
                <w:highlight w:val="yellow"/>
              </w:rPr>
            </w:pPr>
            <w:r>
              <w:rPr>
                <w:rFonts w:ascii="仿宋" w:eastAsia="仿宋" w:hAnsi="仿宋"/>
                <w:b/>
                <w:bCs/>
                <w:sz w:val="24"/>
                <w:szCs w:val="24"/>
                <w:highlight w:val="yellow"/>
              </w:rPr>
              <w:t>提供</w:t>
            </w:r>
          </w:p>
          <w:p w:rsidR="00557207" w:rsidRDefault="00B9273A">
            <w:pPr>
              <w:rPr>
                <w:rFonts w:ascii="仿宋" w:eastAsia="仿宋" w:hAnsi="仿宋"/>
                <w:bCs/>
                <w:sz w:val="24"/>
                <w:szCs w:val="24"/>
                <w:highlight w:val="yellow"/>
              </w:rPr>
            </w:pPr>
            <w:r>
              <w:rPr>
                <w:rFonts w:ascii="仿宋" w:eastAsia="仿宋" w:hAnsi="仿宋"/>
                <w:bCs/>
                <w:sz w:val="24"/>
                <w:szCs w:val="24"/>
                <w:highlight w:val="yellow"/>
              </w:rPr>
              <w:t>具体详见采购需求规定</w:t>
            </w:r>
            <w:r>
              <w:rPr>
                <w:rFonts w:ascii="仿宋" w:eastAsia="仿宋" w:hAnsi="仿宋" w:hint="eastAsia"/>
                <w:bCs/>
                <w:sz w:val="24"/>
                <w:szCs w:val="24"/>
                <w:highlight w:val="yellow"/>
              </w:rPr>
              <w:t>。</w:t>
            </w:r>
          </w:p>
        </w:tc>
      </w:tr>
      <w:tr w:rsidR="00557207">
        <w:trPr>
          <w:trHeight w:val="567"/>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lastRenderedPageBreak/>
              <w:t>31</w:t>
            </w:r>
          </w:p>
        </w:tc>
        <w:tc>
          <w:tcPr>
            <w:tcW w:w="2190" w:type="dxa"/>
            <w:vAlign w:val="center"/>
          </w:tcPr>
          <w:p w:rsidR="00557207" w:rsidRDefault="00B9273A">
            <w:pPr>
              <w:rPr>
                <w:rFonts w:ascii="仿宋" w:eastAsia="仿宋" w:hAnsi="仿宋"/>
                <w:b/>
                <w:sz w:val="24"/>
                <w:szCs w:val="24"/>
              </w:rPr>
            </w:pPr>
            <w:r>
              <w:rPr>
                <w:rFonts w:ascii="仿宋" w:eastAsia="仿宋" w:hAnsi="仿宋" w:hint="eastAsia"/>
                <w:b/>
                <w:sz w:val="24"/>
                <w:szCs w:val="24"/>
              </w:rPr>
              <w:t>履约保证金</w:t>
            </w:r>
          </w:p>
        </w:tc>
        <w:tc>
          <w:tcPr>
            <w:tcW w:w="6782" w:type="dxa"/>
            <w:vAlign w:val="center"/>
          </w:tcPr>
          <w:p w:rsidR="00557207" w:rsidRDefault="00B9273A">
            <w:pPr>
              <w:rPr>
                <w:rFonts w:ascii="仿宋" w:eastAsia="仿宋" w:hAnsi="仿宋"/>
                <w:bCs/>
                <w:sz w:val="24"/>
                <w:szCs w:val="24"/>
              </w:rPr>
            </w:pPr>
            <w:r>
              <w:rPr>
                <w:rFonts w:ascii="仿宋" w:eastAsia="仿宋" w:hAnsi="仿宋" w:hint="eastAsia"/>
                <w:bCs/>
                <w:sz w:val="24"/>
                <w:szCs w:val="24"/>
                <w:highlight w:val="yellow"/>
              </w:rPr>
              <w:t>不收取</w:t>
            </w:r>
          </w:p>
        </w:tc>
      </w:tr>
      <w:tr w:rsidR="00557207">
        <w:trPr>
          <w:trHeight w:val="567"/>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32</w:t>
            </w:r>
          </w:p>
        </w:tc>
        <w:tc>
          <w:tcPr>
            <w:tcW w:w="2190" w:type="dxa"/>
            <w:vAlign w:val="center"/>
          </w:tcPr>
          <w:p w:rsidR="00557207" w:rsidRDefault="00B9273A">
            <w:pPr>
              <w:rPr>
                <w:rFonts w:ascii="仿宋" w:eastAsia="仿宋" w:hAnsi="仿宋"/>
                <w:b/>
                <w:sz w:val="24"/>
                <w:szCs w:val="24"/>
              </w:rPr>
            </w:pPr>
            <w:r>
              <w:rPr>
                <w:rFonts w:ascii="仿宋" w:eastAsia="仿宋" w:hAnsi="仿宋" w:hint="eastAsia"/>
                <w:b/>
                <w:sz w:val="24"/>
                <w:szCs w:val="24"/>
              </w:rPr>
              <w:t>资格审查</w:t>
            </w:r>
          </w:p>
          <w:p w:rsidR="00557207" w:rsidRDefault="00557207">
            <w:pPr>
              <w:rPr>
                <w:rFonts w:ascii="仿宋" w:eastAsia="仿宋" w:hAnsi="仿宋"/>
                <w:bCs/>
                <w:sz w:val="24"/>
                <w:szCs w:val="24"/>
              </w:rPr>
            </w:pPr>
          </w:p>
        </w:tc>
        <w:tc>
          <w:tcPr>
            <w:tcW w:w="6782"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1、投标人存在下列情况之一的，投标无效：</w:t>
            </w:r>
          </w:p>
          <w:p w:rsidR="00557207" w:rsidRDefault="00B9273A">
            <w:pPr>
              <w:rPr>
                <w:rFonts w:ascii="仿宋" w:eastAsia="仿宋" w:hAnsi="仿宋"/>
                <w:bCs/>
                <w:sz w:val="24"/>
                <w:szCs w:val="24"/>
              </w:rPr>
            </w:pPr>
            <w:r>
              <w:rPr>
                <w:rFonts w:ascii="仿宋" w:eastAsia="仿宋" w:hAnsi="仿宋" w:hint="eastAsia"/>
                <w:bCs/>
                <w:sz w:val="24"/>
                <w:szCs w:val="24"/>
              </w:rPr>
              <w:t>（1）未按照招标文件的规定提交投标保证金的；（若招标文件有要求）</w:t>
            </w:r>
          </w:p>
          <w:p w:rsidR="00557207" w:rsidRDefault="00B9273A">
            <w:pPr>
              <w:rPr>
                <w:rFonts w:ascii="仿宋" w:eastAsia="仿宋" w:hAnsi="仿宋"/>
                <w:bCs/>
                <w:sz w:val="24"/>
                <w:szCs w:val="24"/>
              </w:rPr>
            </w:pPr>
            <w:r>
              <w:rPr>
                <w:rFonts w:ascii="仿宋" w:eastAsia="仿宋" w:hAnsi="仿宋" w:hint="eastAsia"/>
                <w:bCs/>
                <w:sz w:val="24"/>
                <w:szCs w:val="24"/>
              </w:rPr>
              <w:t>（2）资格条件不符合国家规定和招标文件要求；</w:t>
            </w:r>
          </w:p>
          <w:p w:rsidR="00557207" w:rsidRDefault="00B9273A">
            <w:pPr>
              <w:rPr>
                <w:rFonts w:ascii="仿宋" w:eastAsia="仿宋" w:hAnsi="仿宋"/>
                <w:bCs/>
                <w:sz w:val="24"/>
                <w:szCs w:val="24"/>
              </w:rPr>
            </w:pPr>
            <w:r>
              <w:rPr>
                <w:rFonts w:ascii="仿宋" w:eastAsia="仿宋" w:hAnsi="仿宋" w:hint="eastAsia"/>
                <w:bCs/>
                <w:sz w:val="24"/>
                <w:szCs w:val="24"/>
              </w:rPr>
              <w:t>（3）</w:t>
            </w:r>
            <w:r>
              <w:rPr>
                <w:rFonts w:ascii="仿宋" w:eastAsia="仿宋" w:hAnsi="仿宋"/>
                <w:bCs/>
                <w:sz w:val="24"/>
                <w:szCs w:val="24"/>
              </w:rPr>
              <w:t>投标人名称与投标报名时的营业执照、资质证书</w:t>
            </w:r>
            <w:r>
              <w:rPr>
                <w:rFonts w:ascii="仿宋" w:eastAsia="仿宋" w:hAnsi="仿宋" w:hint="eastAsia"/>
                <w:bCs/>
                <w:sz w:val="24"/>
                <w:szCs w:val="24"/>
              </w:rPr>
              <w:t>等</w:t>
            </w:r>
            <w:r>
              <w:rPr>
                <w:rFonts w:ascii="仿宋" w:eastAsia="仿宋" w:hAnsi="仿宋"/>
                <w:bCs/>
                <w:sz w:val="24"/>
                <w:szCs w:val="24"/>
              </w:rPr>
              <w:t>不一致，或无效的</w:t>
            </w:r>
            <w:r>
              <w:rPr>
                <w:rFonts w:ascii="仿宋" w:eastAsia="仿宋" w:hAnsi="仿宋" w:hint="eastAsia"/>
                <w:bCs/>
                <w:sz w:val="24"/>
                <w:szCs w:val="24"/>
              </w:rPr>
              <w:t>；</w:t>
            </w:r>
          </w:p>
          <w:p w:rsidR="00557207" w:rsidRDefault="00B9273A">
            <w:pPr>
              <w:rPr>
                <w:rFonts w:ascii="仿宋" w:eastAsia="仿宋" w:hAnsi="仿宋"/>
                <w:bCs/>
                <w:sz w:val="24"/>
                <w:szCs w:val="24"/>
              </w:rPr>
            </w:pPr>
            <w:r>
              <w:rPr>
                <w:rFonts w:ascii="仿宋" w:eastAsia="仿宋" w:hAnsi="仿宋" w:hint="eastAsia"/>
                <w:bCs/>
                <w:sz w:val="24"/>
                <w:szCs w:val="24"/>
              </w:rPr>
              <w:t>（4）法律、法规和</w:t>
            </w:r>
            <w:r>
              <w:rPr>
                <w:rFonts w:ascii="仿宋" w:eastAsia="仿宋" w:hAnsi="仿宋"/>
                <w:bCs/>
                <w:sz w:val="24"/>
                <w:szCs w:val="24"/>
              </w:rPr>
              <w:t>招标文件规定的其他</w:t>
            </w:r>
            <w:r>
              <w:rPr>
                <w:rFonts w:ascii="仿宋" w:eastAsia="仿宋" w:hAnsi="仿宋" w:hint="eastAsia"/>
                <w:bCs/>
                <w:sz w:val="24"/>
                <w:szCs w:val="24"/>
              </w:rPr>
              <w:t>无效情形</w:t>
            </w:r>
            <w:r>
              <w:rPr>
                <w:rFonts w:ascii="仿宋" w:eastAsia="仿宋" w:hAnsi="仿宋"/>
                <w:bCs/>
                <w:sz w:val="24"/>
                <w:szCs w:val="24"/>
              </w:rPr>
              <w:t>。</w:t>
            </w:r>
          </w:p>
          <w:p w:rsidR="00557207" w:rsidRDefault="00B9273A">
            <w:pPr>
              <w:rPr>
                <w:rFonts w:ascii="仿宋" w:eastAsia="仿宋" w:hAnsi="仿宋"/>
                <w:bCs/>
                <w:sz w:val="24"/>
                <w:szCs w:val="24"/>
              </w:rPr>
            </w:pPr>
            <w:r>
              <w:rPr>
                <w:rFonts w:ascii="仿宋" w:eastAsia="仿宋" w:hAnsi="仿宋" w:hint="eastAsia"/>
                <w:bCs/>
                <w:sz w:val="24"/>
                <w:szCs w:val="24"/>
              </w:rPr>
              <w:t>（注：以上条款无需在电子投标文件中标记，投标人可在电子投标文件中任意位置标记匹配，采购代理机构将如实记载并提交评标委员会审核确认）</w:t>
            </w:r>
          </w:p>
          <w:p w:rsidR="00557207" w:rsidRDefault="00B9273A">
            <w:pPr>
              <w:rPr>
                <w:rFonts w:ascii="仿宋" w:eastAsia="仿宋" w:hAnsi="仿宋"/>
                <w:bCs/>
                <w:sz w:val="24"/>
                <w:szCs w:val="24"/>
              </w:rPr>
            </w:pPr>
            <w:r>
              <w:rPr>
                <w:rFonts w:ascii="仿宋" w:eastAsia="仿宋" w:hAnsi="仿宋" w:hint="eastAsia"/>
                <w:bCs/>
                <w:sz w:val="24"/>
                <w:szCs w:val="24"/>
              </w:rPr>
              <w:t>2、</w:t>
            </w:r>
            <w:r>
              <w:rPr>
                <w:rFonts w:ascii="仿宋" w:eastAsia="仿宋" w:hAnsi="仿宋" w:hint="eastAsia"/>
                <w:b/>
                <w:sz w:val="24"/>
                <w:szCs w:val="24"/>
              </w:rPr>
              <w:t>按照招标文件要求提供以下资格条件材料：</w:t>
            </w:r>
          </w:p>
          <w:p w:rsidR="00557207" w:rsidRDefault="00B9273A">
            <w:pPr>
              <w:rPr>
                <w:rFonts w:ascii="仿宋" w:eastAsia="仿宋" w:hAnsi="仿宋"/>
                <w:bCs/>
                <w:sz w:val="24"/>
                <w:szCs w:val="24"/>
              </w:rPr>
            </w:pPr>
            <w:r>
              <w:rPr>
                <w:rFonts w:ascii="仿宋" w:eastAsia="仿宋" w:hAnsi="仿宋" w:hint="eastAsia"/>
                <w:bCs/>
                <w:sz w:val="24"/>
                <w:szCs w:val="24"/>
              </w:rPr>
              <w:t>（1）法人或者其他组织的</w:t>
            </w:r>
            <w:r>
              <w:rPr>
                <w:rFonts w:ascii="仿宋" w:eastAsia="仿宋" w:hAnsi="仿宋" w:hint="eastAsia"/>
                <w:b/>
                <w:sz w:val="24"/>
                <w:szCs w:val="24"/>
              </w:rPr>
              <w:t>营业执照</w:t>
            </w:r>
            <w:r>
              <w:rPr>
                <w:rFonts w:ascii="仿宋" w:eastAsia="仿宋" w:hAnsi="仿宋" w:hint="eastAsia"/>
                <w:bCs/>
                <w:sz w:val="24"/>
                <w:szCs w:val="24"/>
              </w:rPr>
              <w:t>等证明文件以及招标文件要求的</w:t>
            </w:r>
            <w:r>
              <w:rPr>
                <w:rFonts w:ascii="仿宋" w:eastAsia="仿宋" w:hAnsi="仿宋" w:hint="eastAsia"/>
                <w:b/>
                <w:sz w:val="24"/>
                <w:szCs w:val="24"/>
              </w:rPr>
              <w:t>资质证书</w:t>
            </w:r>
            <w:r>
              <w:rPr>
                <w:rFonts w:ascii="仿宋" w:eastAsia="仿宋" w:hAnsi="仿宋" w:hint="eastAsia"/>
                <w:bCs/>
                <w:sz w:val="24"/>
                <w:szCs w:val="24"/>
              </w:rPr>
              <w:t>等（本项目资质证书指</w:t>
            </w:r>
            <w:r>
              <w:rPr>
                <w:rFonts w:ascii="仿宋" w:eastAsia="仿宋" w:hAnsi="仿宋" w:hint="eastAsia"/>
                <w:sz w:val="24"/>
                <w:szCs w:val="24"/>
                <w:u w:val="single"/>
              </w:rPr>
              <w:t xml:space="preserve">    </w:t>
            </w:r>
            <w:r>
              <w:rPr>
                <w:rFonts w:ascii="仿宋" w:eastAsia="仿宋" w:hAnsi="仿宋" w:hint="eastAsia"/>
                <w:b/>
                <w:bCs/>
                <w:sz w:val="24"/>
                <w:szCs w:val="24"/>
                <w:u w:val="single"/>
              </w:rPr>
              <w:t>无</w:t>
            </w:r>
            <w:r>
              <w:rPr>
                <w:rFonts w:ascii="仿宋" w:eastAsia="仿宋" w:hAnsi="仿宋" w:hint="eastAsia"/>
                <w:sz w:val="24"/>
                <w:szCs w:val="24"/>
                <w:u w:val="single"/>
              </w:rPr>
              <w:t xml:space="preserve">    </w:t>
            </w:r>
            <w:r>
              <w:rPr>
                <w:rFonts w:ascii="仿宋" w:eastAsia="仿宋" w:hAnsi="仿宋" w:hint="eastAsia"/>
                <w:bCs/>
                <w:sz w:val="24"/>
                <w:szCs w:val="24"/>
              </w:rPr>
              <w:t>）；</w:t>
            </w:r>
          </w:p>
          <w:p w:rsidR="00557207" w:rsidRDefault="00B9273A">
            <w:pPr>
              <w:rPr>
                <w:rFonts w:ascii="仿宋" w:eastAsia="仿宋" w:hAnsi="仿宋"/>
                <w:bCs/>
                <w:sz w:val="24"/>
                <w:szCs w:val="24"/>
              </w:rPr>
            </w:pPr>
            <w:r>
              <w:rPr>
                <w:rFonts w:ascii="仿宋" w:eastAsia="仿宋" w:hAnsi="仿宋" w:hint="eastAsia"/>
                <w:bCs/>
                <w:sz w:val="24"/>
                <w:szCs w:val="24"/>
              </w:rPr>
              <w:t>法定代表人直接投标的应提供法定代表人证明书及法定代表人身份证；委托授权人投标的应提供法定代表人授权委托书及被授权人身份证；</w:t>
            </w:r>
          </w:p>
          <w:p w:rsidR="00557207" w:rsidRDefault="00B9273A">
            <w:pPr>
              <w:rPr>
                <w:rFonts w:ascii="仿宋" w:eastAsia="仿宋" w:hAnsi="仿宋"/>
                <w:bCs/>
                <w:sz w:val="24"/>
                <w:szCs w:val="24"/>
              </w:rPr>
            </w:pPr>
            <w:r>
              <w:rPr>
                <w:rFonts w:ascii="仿宋" w:eastAsia="仿宋" w:hAnsi="仿宋" w:hint="eastAsia"/>
                <w:bCs/>
                <w:sz w:val="24"/>
                <w:szCs w:val="24"/>
              </w:rPr>
              <w:t>（2）</w:t>
            </w:r>
            <w:r>
              <w:rPr>
                <w:rFonts w:ascii="仿宋" w:eastAsia="仿宋" w:hAnsi="仿宋" w:hint="eastAsia"/>
                <w:sz w:val="24"/>
                <w:szCs w:val="24"/>
              </w:rPr>
              <w:t>提供财务状况及税收、社会保障资金缴纳情况声明函（格式详见附件）；</w:t>
            </w:r>
          </w:p>
          <w:p w:rsidR="00557207" w:rsidRDefault="00B9273A">
            <w:pPr>
              <w:rPr>
                <w:rFonts w:ascii="仿宋" w:eastAsia="仿宋" w:hAnsi="仿宋"/>
                <w:bCs/>
                <w:sz w:val="24"/>
                <w:szCs w:val="24"/>
              </w:rPr>
            </w:pPr>
            <w:r>
              <w:rPr>
                <w:rFonts w:ascii="仿宋" w:eastAsia="仿宋" w:hAnsi="仿宋" w:hint="eastAsia"/>
                <w:bCs/>
                <w:sz w:val="24"/>
                <w:szCs w:val="24"/>
              </w:rPr>
              <w:t>（3）参加政府采购活动前3年内在经营活动中没有重大违法记录的书面声明函（需盖公章及法定代表或其授权人签字）；</w:t>
            </w:r>
          </w:p>
          <w:p w:rsidR="00557207" w:rsidRDefault="00B9273A">
            <w:pPr>
              <w:rPr>
                <w:rFonts w:ascii="仿宋" w:eastAsia="仿宋" w:hAnsi="仿宋"/>
                <w:bCs/>
                <w:sz w:val="24"/>
                <w:szCs w:val="24"/>
              </w:rPr>
            </w:pPr>
            <w:r>
              <w:rPr>
                <w:rFonts w:ascii="仿宋" w:eastAsia="仿宋" w:hAnsi="仿宋" w:hint="eastAsia"/>
                <w:bCs/>
                <w:sz w:val="24"/>
                <w:szCs w:val="24"/>
              </w:rPr>
              <w:t>（4）招标人将在开标后、评标前，通过“信用中国”网站(www.creditchina.gov.cn)、中国政府采购网(www.ccgp.gov.cn)查询相关投标人信用记录，并对供应商信用记录进行甄别，对列入“信用中国”网站(www.creditchina.gov.cn)失信被执行人名单、重大税收违法失信主体、中国政府采购网(www.ccgp.gov.cn)政府采购严重违法失信行为记录名单的供应商，将拒绝其参与政府采购活动。以上信用查询记录， 招标人将打印查询结果页面后与其他采购文件一并保存。</w:t>
            </w:r>
          </w:p>
          <w:p w:rsidR="00557207" w:rsidRDefault="00B9273A">
            <w:pPr>
              <w:rPr>
                <w:rFonts w:ascii="仿宋" w:eastAsia="仿宋" w:hAnsi="仿宋"/>
                <w:bCs/>
                <w:sz w:val="24"/>
                <w:szCs w:val="24"/>
              </w:rPr>
            </w:pPr>
            <w:r>
              <w:rPr>
                <w:rFonts w:ascii="仿宋" w:eastAsia="仿宋" w:hAnsi="仿宋" w:hint="eastAsia"/>
                <w:bCs/>
                <w:sz w:val="24"/>
                <w:szCs w:val="24"/>
              </w:rPr>
              <w:t>（5）投标人关于本项目</w:t>
            </w:r>
            <w:proofErr w:type="gramStart"/>
            <w:r>
              <w:rPr>
                <w:rFonts w:ascii="仿宋" w:eastAsia="仿宋" w:hAnsi="仿宋" w:hint="eastAsia"/>
                <w:bCs/>
                <w:sz w:val="24"/>
                <w:szCs w:val="24"/>
              </w:rPr>
              <w:t>不</w:t>
            </w:r>
            <w:proofErr w:type="gramEnd"/>
            <w:r>
              <w:rPr>
                <w:rFonts w:ascii="仿宋" w:eastAsia="仿宋" w:hAnsi="仿宋" w:hint="eastAsia"/>
                <w:bCs/>
                <w:sz w:val="24"/>
                <w:szCs w:val="24"/>
              </w:rPr>
              <w:t>转包、</w:t>
            </w:r>
            <w:proofErr w:type="gramStart"/>
            <w:r>
              <w:rPr>
                <w:rFonts w:ascii="仿宋" w:eastAsia="仿宋" w:hAnsi="仿宋" w:hint="eastAsia"/>
                <w:bCs/>
                <w:sz w:val="24"/>
                <w:szCs w:val="24"/>
              </w:rPr>
              <w:t>不</w:t>
            </w:r>
            <w:proofErr w:type="gramEnd"/>
            <w:r>
              <w:rPr>
                <w:rFonts w:ascii="仿宋" w:eastAsia="仿宋" w:hAnsi="仿宋" w:hint="eastAsia"/>
                <w:bCs/>
                <w:sz w:val="24"/>
                <w:szCs w:val="24"/>
              </w:rPr>
              <w:t>分包的承诺函；</w:t>
            </w:r>
          </w:p>
          <w:p w:rsidR="00557207" w:rsidRDefault="00B9273A">
            <w:pPr>
              <w:rPr>
                <w:rFonts w:ascii="仿宋" w:eastAsia="仿宋" w:hAnsi="仿宋"/>
                <w:bCs/>
                <w:sz w:val="24"/>
                <w:szCs w:val="24"/>
              </w:rPr>
            </w:pPr>
            <w:r>
              <w:rPr>
                <w:rFonts w:ascii="仿宋" w:eastAsia="仿宋" w:hAnsi="仿宋" w:hint="eastAsia"/>
                <w:bCs/>
                <w:sz w:val="24"/>
                <w:szCs w:val="24"/>
              </w:rPr>
              <w:t>（注：以上条款投标人须在电子投标文件中按投标软件设置，在相应位置进行标记匹配。）</w:t>
            </w:r>
          </w:p>
        </w:tc>
      </w:tr>
      <w:tr w:rsidR="00557207">
        <w:trPr>
          <w:trHeight w:val="567"/>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33</w:t>
            </w:r>
          </w:p>
        </w:tc>
        <w:tc>
          <w:tcPr>
            <w:tcW w:w="2190" w:type="dxa"/>
            <w:vAlign w:val="center"/>
          </w:tcPr>
          <w:p w:rsidR="00557207" w:rsidRDefault="00B9273A">
            <w:pPr>
              <w:rPr>
                <w:rFonts w:ascii="仿宋" w:eastAsia="仿宋" w:hAnsi="仿宋"/>
                <w:b/>
                <w:sz w:val="24"/>
                <w:szCs w:val="24"/>
              </w:rPr>
            </w:pPr>
            <w:r>
              <w:rPr>
                <w:rFonts w:ascii="仿宋" w:eastAsia="仿宋" w:hAnsi="仿宋" w:hint="eastAsia"/>
                <w:b/>
                <w:sz w:val="24"/>
                <w:szCs w:val="24"/>
              </w:rPr>
              <w:t xml:space="preserve">符合性审查 </w:t>
            </w:r>
          </w:p>
          <w:p w:rsidR="00557207" w:rsidRDefault="00B9273A">
            <w:pPr>
              <w:rPr>
                <w:rFonts w:ascii="仿宋" w:eastAsia="仿宋" w:hAnsi="仿宋"/>
                <w:bCs/>
                <w:sz w:val="24"/>
                <w:szCs w:val="24"/>
              </w:rPr>
            </w:pPr>
            <w:r>
              <w:rPr>
                <w:rFonts w:ascii="仿宋" w:eastAsia="仿宋" w:hAnsi="仿宋" w:hint="eastAsia"/>
                <w:b/>
                <w:sz w:val="24"/>
                <w:szCs w:val="24"/>
              </w:rPr>
              <w:t>无效标条款</w:t>
            </w:r>
          </w:p>
        </w:tc>
        <w:tc>
          <w:tcPr>
            <w:tcW w:w="6782"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1、投标文件没有对招标文件的实质性要求和条件</w:t>
            </w:r>
            <w:proofErr w:type="gramStart"/>
            <w:r>
              <w:rPr>
                <w:rFonts w:ascii="仿宋" w:eastAsia="仿宋" w:hAnsi="仿宋" w:hint="eastAsia"/>
                <w:bCs/>
                <w:sz w:val="24"/>
                <w:szCs w:val="24"/>
              </w:rPr>
              <w:t>作出</w:t>
            </w:r>
            <w:proofErr w:type="gramEnd"/>
            <w:r>
              <w:rPr>
                <w:rFonts w:ascii="仿宋" w:eastAsia="仿宋" w:hAnsi="仿宋" w:hint="eastAsia"/>
                <w:bCs/>
                <w:sz w:val="24"/>
                <w:szCs w:val="24"/>
              </w:rPr>
              <w:t>响应：</w:t>
            </w:r>
          </w:p>
          <w:p w:rsidR="00557207" w:rsidRDefault="00B9273A">
            <w:pPr>
              <w:rPr>
                <w:rFonts w:ascii="仿宋" w:eastAsia="仿宋" w:hAnsi="仿宋"/>
                <w:bCs/>
                <w:sz w:val="24"/>
                <w:szCs w:val="24"/>
              </w:rPr>
            </w:pPr>
            <w:r>
              <w:rPr>
                <w:rFonts w:ascii="仿宋" w:eastAsia="仿宋" w:hAnsi="仿宋" w:hint="eastAsia"/>
                <w:bCs/>
                <w:sz w:val="24"/>
                <w:szCs w:val="24"/>
              </w:rPr>
              <w:t>（1）</w:t>
            </w:r>
            <w:r>
              <w:rPr>
                <w:rFonts w:ascii="仿宋" w:eastAsia="仿宋" w:hAnsi="仿宋"/>
                <w:bCs/>
                <w:sz w:val="24"/>
                <w:szCs w:val="24"/>
              </w:rPr>
              <w:t>报价超过</w:t>
            </w:r>
            <w:r>
              <w:rPr>
                <w:rFonts w:ascii="仿宋" w:eastAsia="仿宋" w:hAnsi="仿宋" w:hint="eastAsia"/>
                <w:bCs/>
                <w:sz w:val="24"/>
                <w:szCs w:val="24"/>
              </w:rPr>
              <w:t>招标文件中规定的预算金额或者最高限价</w:t>
            </w:r>
            <w:r>
              <w:rPr>
                <w:rFonts w:ascii="仿宋" w:eastAsia="仿宋" w:hAnsi="仿宋"/>
                <w:bCs/>
                <w:sz w:val="24"/>
                <w:szCs w:val="24"/>
              </w:rPr>
              <w:t>的</w:t>
            </w:r>
            <w:r>
              <w:rPr>
                <w:rFonts w:ascii="仿宋" w:eastAsia="仿宋" w:hAnsi="仿宋" w:hint="eastAsia"/>
                <w:bCs/>
                <w:sz w:val="24"/>
                <w:szCs w:val="24"/>
              </w:rPr>
              <w:t>；</w:t>
            </w:r>
          </w:p>
          <w:p w:rsidR="00557207" w:rsidRDefault="00B9273A">
            <w:pPr>
              <w:rPr>
                <w:rFonts w:ascii="仿宋" w:eastAsia="仿宋" w:hAnsi="仿宋"/>
                <w:bCs/>
                <w:sz w:val="24"/>
                <w:szCs w:val="24"/>
              </w:rPr>
            </w:pPr>
            <w:r>
              <w:rPr>
                <w:rFonts w:ascii="仿宋" w:eastAsia="仿宋" w:hAnsi="仿宋" w:hint="eastAsia"/>
                <w:bCs/>
                <w:sz w:val="24"/>
                <w:szCs w:val="24"/>
              </w:rPr>
              <w:t>（2）投标有效期少于招标文件要求的；</w:t>
            </w:r>
          </w:p>
          <w:p w:rsidR="00557207" w:rsidRDefault="00B9273A">
            <w:pPr>
              <w:rPr>
                <w:rFonts w:ascii="仿宋" w:eastAsia="仿宋" w:hAnsi="仿宋"/>
                <w:bCs/>
                <w:sz w:val="24"/>
                <w:szCs w:val="24"/>
              </w:rPr>
            </w:pPr>
            <w:r>
              <w:rPr>
                <w:rFonts w:ascii="仿宋" w:eastAsia="仿宋" w:hAnsi="仿宋" w:hint="eastAsia"/>
                <w:bCs/>
                <w:sz w:val="24"/>
                <w:szCs w:val="24"/>
              </w:rPr>
              <w:t>（3）电子投标文件（《</w:t>
            </w:r>
            <w:r>
              <w:rPr>
                <w:rFonts w:ascii="仿宋" w:eastAsia="仿宋" w:hAnsi="仿宋" w:hint="eastAsia"/>
                <w:b/>
                <w:sz w:val="24"/>
                <w:szCs w:val="24"/>
              </w:rPr>
              <w:t>投标函》、《开标一览表》、《法定代表人授权委托书》、《资格性及符合性要求响应表》</w:t>
            </w:r>
            <w:r>
              <w:rPr>
                <w:rFonts w:ascii="仿宋" w:eastAsia="仿宋" w:hAnsi="仿宋" w:hint="eastAsia"/>
                <w:bCs/>
                <w:sz w:val="24"/>
                <w:szCs w:val="24"/>
              </w:rPr>
              <w:t>）未按照招标文件规定格式签字或盖章的，或签字盖章不齐全的</w:t>
            </w:r>
            <w:r>
              <w:rPr>
                <w:rFonts w:ascii="仿宋" w:eastAsia="仿宋" w:hAnsi="仿宋"/>
                <w:bCs/>
                <w:sz w:val="24"/>
                <w:szCs w:val="24"/>
              </w:rPr>
              <w:t>；</w:t>
            </w:r>
          </w:p>
          <w:p w:rsidR="00557207" w:rsidRDefault="00B9273A">
            <w:pPr>
              <w:rPr>
                <w:rFonts w:ascii="仿宋" w:eastAsia="仿宋" w:hAnsi="仿宋"/>
                <w:bCs/>
                <w:sz w:val="24"/>
                <w:szCs w:val="24"/>
              </w:rPr>
            </w:pPr>
            <w:r>
              <w:rPr>
                <w:rFonts w:ascii="仿宋" w:eastAsia="仿宋" w:hAnsi="仿宋" w:hint="eastAsia"/>
                <w:bCs/>
                <w:sz w:val="24"/>
                <w:szCs w:val="24"/>
              </w:rPr>
              <w:t>（4）投标人递交两份或多份内容不同的投标文件，或在一份投标文件中对同一招标项目报有两个或多个报价，且未声明哪一个有效的，按招标文件规定提交备选投标方案的除外；</w:t>
            </w:r>
          </w:p>
          <w:p w:rsidR="00557207" w:rsidRDefault="00B9273A">
            <w:pPr>
              <w:rPr>
                <w:rFonts w:ascii="仿宋" w:eastAsia="仿宋" w:hAnsi="仿宋"/>
                <w:bCs/>
                <w:sz w:val="24"/>
                <w:szCs w:val="24"/>
              </w:rPr>
            </w:pPr>
            <w:r>
              <w:rPr>
                <w:rFonts w:ascii="仿宋" w:eastAsia="仿宋" w:hAnsi="仿宋" w:hint="eastAsia"/>
                <w:bCs/>
                <w:sz w:val="24"/>
                <w:szCs w:val="24"/>
              </w:rPr>
              <w:t>（5）经评标委员会审定，明显不符合招标文件规定的技术规格</w:t>
            </w:r>
            <w:r>
              <w:rPr>
                <w:rFonts w:ascii="仿宋" w:eastAsia="仿宋" w:hAnsi="仿宋"/>
                <w:bCs/>
                <w:sz w:val="24"/>
                <w:szCs w:val="24"/>
              </w:rPr>
              <w:t>、</w:t>
            </w:r>
            <w:r>
              <w:rPr>
                <w:rFonts w:ascii="仿宋" w:eastAsia="仿宋" w:hAnsi="仿宋" w:hint="eastAsia"/>
                <w:bCs/>
                <w:sz w:val="24"/>
                <w:szCs w:val="24"/>
              </w:rPr>
              <w:lastRenderedPageBreak/>
              <w:t>技术标准要求；</w:t>
            </w:r>
          </w:p>
          <w:p w:rsidR="00557207" w:rsidRDefault="00B9273A">
            <w:pPr>
              <w:rPr>
                <w:rFonts w:ascii="仿宋" w:eastAsia="仿宋" w:hAnsi="仿宋"/>
                <w:bCs/>
                <w:sz w:val="24"/>
                <w:szCs w:val="24"/>
              </w:rPr>
            </w:pPr>
            <w:r>
              <w:rPr>
                <w:rFonts w:ascii="仿宋" w:eastAsia="仿宋" w:hAnsi="仿宋" w:hint="eastAsia"/>
                <w:bCs/>
                <w:sz w:val="24"/>
                <w:szCs w:val="24"/>
              </w:rPr>
              <w:t>（6）</w:t>
            </w:r>
            <w:r>
              <w:rPr>
                <w:rFonts w:ascii="仿宋" w:eastAsia="仿宋" w:hAnsi="仿宋"/>
                <w:bCs/>
                <w:sz w:val="24"/>
                <w:szCs w:val="24"/>
              </w:rPr>
              <w:t>经评标委员会审定，</w:t>
            </w:r>
            <w:r>
              <w:rPr>
                <w:rFonts w:ascii="仿宋" w:eastAsia="仿宋" w:hAnsi="仿宋" w:hint="eastAsia"/>
                <w:bCs/>
                <w:sz w:val="24"/>
                <w:szCs w:val="24"/>
              </w:rPr>
              <w:t>投标人的报价明显低于其他通过符合性审查投标人的报价，有可能影响产品质量或者不能诚信履约的，</w:t>
            </w:r>
            <w:r>
              <w:rPr>
                <w:rFonts w:ascii="仿宋" w:eastAsia="仿宋" w:hAnsi="仿宋"/>
                <w:bCs/>
                <w:sz w:val="24"/>
                <w:szCs w:val="24"/>
              </w:rPr>
              <w:t>且投标人不能</w:t>
            </w:r>
            <w:r>
              <w:rPr>
                <w:rFonts w:ascii="仿宋" w:eastAsia="仿宋" w:hAnsi="仿宋" w:hint="eastAsia"/>
                <w:bCs/>
                <w:sz w:val="24"/>
                <w:szCs w:val="24"/>
              </w:rPr>
              <w:t>在合理的时间内提供书面说明</w:t>
            </w:r>
            <w:r>
              <w:rPr>
                <w:rFonts w:ascii="仿宋" w:eastAsia="仿宋" w:hAnsi="仿宋"/>
                <w:bCs/>
                <w:sz w:val="24"/>
                <w:szCs w:val="24"/>
              </w:rPr>
              <w:t>或者不能提供相关证明材料的；</w:t>
            </w:r>
          </w:p>
          <w:p w:rsidR="00557207" w:rsidRDefault="00B9273A">
            <w:pPr>
              <w:rPr>
                <w:rFonts w:ascii="仿宋" w:eastAsia="仿宋" w:hAnsi="仿宋"/>
                <w:bCs/>
                <w:sz w:val="24"/>
                <w:szCs w:val="24"/>
              </w:rPr>
            </w:pPr>
            <w:r>
              <w:rPr>
                <w:rFonts w:ascii="仿宋" w:eastAsia="仿宋" w:hAnsi="仿宋" w:hint="eastAsia"/>
                <w:bCs/>
                <w:sz w:val="24"/>
                <w:szCs w:val="24"/>
              </w:rPr>
              <w:t>（7）不按评标委员会要求澄清、说明或补正的；</w:t>
            </w:r>
          </w:p>
          <w:p w:rsidR="00557207" w:rsidRDefault="00B9273A">
            <w:pPr>
              <w:rPr>
                <w:rFonts w:ascii="仿宋" w:eastAsia="仿宋" w:hAnsi="仿宋"/>
                <w:bCs/>
                <w:sz w:val="24"/>
                <w:szCs w:val="24"/>
              </w:rPr>
            </w:pPr>
            <w:r>
              <w:rPr>
                <w:rFonts w:ascii="仿宋" w:eastAsia="仿宋" w:hAnsi="仿宋" w:hint="eastAsia"/>
                <w:bCs/>
                <w:sz w:val="24"/>
                <w:szCs w:val="24"/>
              </w:rPr>
              <w:t>（8）投标人有串通投标、弄虚作假、行贿等违法行为；</w:t>
            </w:r>
          </w:p>
          <w:p w:rsidR="00557207" w:rsidRDefault="00B9273A">
            <w:pPr>
              <w:rPr>
                <w:rFonts w:ascii="仿宋" w:eastAsia="仿宋" w:hAnsi="仿宋"/>
                <w:bCs/>
                <w:sz w:val="24"/>
                <w:szCs w:val="24"/>
              </w:rPr>
            </w:pPr>
            <w:r>
              <w:rPr>
                <w:rFonts w:ascii="仿宋" w:eastAsia="仿宋" w:hAnsi="仿宋" w:hint="eastAsia"/>
                <w:bCs/>
                <w:sz w:val="24"/>
                <w:szCs w:val="24"/>
              </w:rPr>
              <w:t>（9）投标文件含有采购人不能接受的附加条件的；</w:t>
            </w:r>
          </w:p>
          <w:p w:rsidR="00557207" w:rsidRDefault="00B9273A">
            <w:pPr>
              <w:rPr>
                <w:rFonts w:ascii="仿宋" w:eastAsia="仿宋" w:hAnsi="仿宋"/>
                <w:bCs/>
                <w:sz w:val="24"/>
                <w:szCs w:val="24"/>
              </w:rPr>
            </w:pPr>
            <w:r>
              <w:rPr>
                <w:rFonts w:ascii="仿宋" w:eastAsia="仿宋" w:hAnsi="仿宋" w:hint="eastAsia"/>
                <w:bCs/>
                <w:sz w:val="24"/>
                <w:szCs w:val="24"/>
              </w:rPr>
              <w:t>（10）投标人不符合《投标人须知》及招标文件中标有“★”条款要求的；</w:t>
            </w:r>
          </w:p>
          <w:p w:rsidR="00557207" w:rsidRDefault="00B9273A">
            <w:pPr>
              <w:rPr>
                <w:rFonts w:ascii="仿宋" w:eastAsia="仿宋" w:hAnsi="仿宋"/>
                <w:bCs/>
                <w:sz w:val="24"/>
                <w:szCs w:val="24"/>
              </w:rPr>
            </w:pPr>
            <w:r>
              <w:rPr>
                <w:rFonts w:ascii="仿宋" w:eastAsia="仿宋" w:hAnsi="仿宋" w:hint="eastAsia"/>
                <w:bCs/>
                <w:sz w:val="24"/>
                <w:szCs w:val="24"/>
              </w:rPr>
              <w:t>（11）出现</w:t>
            </w:r>
            <w:r>
              <w:rPr>
                <w:rFonts w:ascii="仿宋" w:eastAsia="仿宋" w:hAnsi="仿宋"/>
                <w:bCs/>
                <w:sz w:val="24"/>
                <w:szCs w:val="24"/>
              </w:rPr>
              <w:t>不符合</w:t>
            </w:r>
            <w:r>
              <w:rPr>
                <w:rFonts w:ascii="仿宋" w:eastAsia="仿宋" w:hAnsi="仿宋" w:hint="eastAsia"/>
                <w:bCs/>
                <w:sz w:val="24"/>
                <w:szCs w:val="24"/>
              </w:rPr>
              <w:t>法律法规及</w:t>
            </w:r>
            <w:r>
              <w:rPr>
                <w:rFonts w:ascii="仿宋" w:eastAsia="仿宋" w:hAnsi="仿宋"/>
                <w:bCs/>
                <w:sz w:val="24"/>
                <w:szCs w:val="24"/>
              </w:rPr>
              <w:t>招标文件中规定的其他实质性要求</w:t>
            </w:r>
            <w:r>
              <w:rPr>
                <w:rFonts w:ascii="仿宋" w:eastAsia="仿宋" w:hAnsi="仿宋" w:hint="eastAsia"/>
                <w:bCs/>
                <w:sz w:val="24"/>
                <w:szCs w:val="24"/>
              </w:rPr>
              <w:t>。</w:t>
            </w:r>
          </w:p>
          <w:p w:rsidR="00557207" w:rsidRDefault="00B9273A">
            <w:pPr>
              <w:rPr>
                <w:rFonts w:ascii="仿宋" w:eastAsia="仿宋" w:hAnsi="仿宋"/>
                <w:bCs/>
                <w:sz w:val="24"/>
                <w:szCs w:val="24"/>
              </w:rPr>
            </w:pPr>
            <w:r>
              <w:rPr>
                <w:rFonts w:ascii="仿宋" w:eastAsia="仿宋" w:hAnsi="仿宋" w:hint="eastAsia"/>
                <w:sz w:val="24"/>
                <w:szCs w:val="24"/>
              </w:rPr>
              <w:t>（</w:t>
            </w:r>
            <w:r>
              <w:rPr>
                <w:rFonts w:ascii="仿宋" w:eastAsia="仿宋" w:hAnsi="仿宋" w:hint="eastAsia"/>
                <w:bCs/>
                <w:sz w:val="24"/>
                <w:szCs w:val="24"/>
              </w:rPr>
              <w:t>12）有下列情形之一的，视为投标人串通投标，其投标无效：</w:t>
            </w:r>
          </w:p>
          <w:p w:rsidR="00557207" w:rsidRDefault="00B9273A">
            <w:pPr>
              <w:rPr>
                <w:rFonts w:ascii="仿宋" w:eastAsia="仿宋" w:hAnsi="仿宋"/>
                <w:bCs/>
                <w:sz w:val="24"/>
                <w:szCs w:val="24"/>
              </w:rPr>
            </w:pPr>
            <w:r>
              <w:rPr>
                <w:rFonts w:ascii="仿宋" w:eastAsia="仿宋" w:hAnsi="仿宋" w:hint="eastAsia"/>
                <w:bCs/>
                <w:sz w:val="24"/>
                <w:szCs w:val="24"/>
              </w:rPr>
              <w:t>（一）不同投标人的响应文件由同一单位或者个人编制；</w:t>
            </w:r>
          </w:p>
          <w:p w:rsidR="00557207" w:rsidRDefault="00B9273A">
            <w:pPr>
              <w:rPr>
                <w:rFonts w:ascii="仿宋" w:eastAsia="仿宋" w:hAnsi="仿宋"/>
                <w:bCs/>
                <w:sz w:val="24"/>
                <w:szCs w:val="24"/>
              </w:rPr>
            </w:pPr>
            <w:r>
              <w:rPr>
                <w:rFonts w:ascii="仿宋" w:eastAsia="仿宋" w:hAnsi="仿宋" w:hint="eastAsia"/>
                <w:bCs/>
                <w:sz w:val="24"/>
                <w:szCs w:val="24"/>
              </w:rPr>
              <w:t>（二）不同投标人委托同一单位或者个人办理投标事宜；</w:t>
            </w:r>
          </w:p>
          <w:p w:rsidR="00557207" w:rsidRDefault="00B9273A">
            <w:pPr>
              <w:rPr>
                <w:rFonts w:ascii="仿宋" w:eastAsia="仿宋" w:hAnsi="仿宋"/>
                <w:bCs/>
                <w:sz w:val="24"/>
                <w:szCs w:val="24"/>
              </w:rPr>
            </w:pPr>
            <w:r>
              <w:rPr>
                <w:rFonts w:ascii="仿宋" w:eastAsia="仿宋" w:hAnsi="仿宋" w:hint="eastAsia"/>
                <w:bCs/>
                <w:sz w:val="24"/>
                <w:szCs w:val="24"/>
              </w:rPr>
              <w:t>（三）不同投标人的响应文件载明的项目管理成员或者联系人员为同一人；</w:t>
            </w:r>
          </w:p>
          <w:p w:rsidR="00557207" w:rsidRDefault="00B9273A">
            <w:pPr>
              <w:rPr>
                <w:rFonts w:ascii="仿宋" w:eastAsia="仿宋" w:hAnsi="仿宋"/>
                <w:bCs/>
                <w:sz w:val="24"/>
                <w:szCs w:val="24"/>
              </w:rPr>
            </w:pPr>
            <w:r>
              <w:rPr>
                <w:rFonts w:ascii="仿宋" w:eastAsia="仿宋" w:hAnsi="仿宋" w:hint="eastAsia"/>
                <w:bCs/>
                <w:sz w:val="24"/>
                <w:szCs w:val="24"/>
              </w:rPr>
              <w:t>（四）不同投标人的响应文件异常一致或者投标报价呈规律性差异；</w:t>
            </w:r>
          </w:p>
          <w:p w:rsidR="00557207" w:rsidRDefault="00B9273A">
            <w:pPr>
              <w:rPr>
                <w:rFonts w:ascii="仿宋" w:eastAsia="仿宋" w:hAnsi="仿宋"/>
                <w:bCs/>
                <w:sz w:val="24"/>
                <w:szCs w:val="24"/>
              </w:rPr>
            </w:pPr>
            <w:r>
              <w:rPr>
                <w:rFonts w:ascii="仿宋" w:eastAsia="仿宋" w:hAnsi="仿宋" w:hint="eastAsia"/>
                <w:bCs/>
                <w:sz w:val="24"/>
                <w:szCs w:val="24"/>
              </w:rPr>
              <w:t>（五）不同投标人的响应文件相互混装；</w:t>
            </w:r>
          </w:p>
          <w:p w:rsidR="00557207" w:rsidRDefault="00B9273A">
            <w:pPr>
              <w:rPr>
                <w:rFonts w:ascii="仿宋" w:eastAsia="仿宋" w:hAnsi="仿宋"/>
                <w:bCs/>
                <w:sz w:val="24"/>
                <w:szCs w:val="24"/>
              </w:rPr>
            </w:pPr>
            <w:r>
              <w:rPr>
                <w:rFonts w:ascii="仿宋" w:eastAsia="仿宋" w:hAnsi="仿宋" w:hint="eastAsia"/>
                <w:bCs/>
                <w:sz w:val="24"/>
                <w:szCs w:val="24"/>
              </w:rPr>
              <w:t>（六）不同投标人的投标保证金从同一单位或者个人的账户转出</w:t>
            </w:r>
          </w:p>
          <w:p w:rsidR="00557207" w:rsidRDefault="00B9273A">
            <w:pPr>
              <w:rPr>
                <w:rFonts w:ascii="仿宋" w:eastAsia="仿宋" w:hAnsi="仿宋"/>
                <w:sz w:val="24"/>
                <w:szCs w:val="24"/>
              </w:rPr>
            </w:pPr>
            <w:r>
              <w:rPr>
                <w:rFonts w:ascii="仿宋" w:eastAsia="仿宋" w:hAnsi="仿宋" w:hint="eastAsia"/>
                <w:bCs/>
                <w:sz w:val="24"/>
                <w:szCs w:val="24"/>
              </w:rPr>
              <w:t>（13）单位负责人或法定代表人为同一人，或者存在控股、管理关系的不同供应商，参加同一包件或者未划分包件的同一项目投标的，相关投标均无效。</w:t>
            </w:r>
          </w:p>
        </w:tc>
      </w:tr>
      <w:tr w:rsidR="00557207">
        <w:trPr>
          <w:trHeight w:val="1090"/>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lastRenderedPageBreak/>
              <w:t>34</w:t>
            </w:r>
          </w:p>
        </w:tc>
        <w:tc>
          <w:tcPr>
            <w:tcW w:w="2190" w:type="dxa"/>
            <w:vAlign w:val="center"/>
          </w:tcPr>
          <w:p w:rsidR="00557207" w:rsidRDefault="00B9273A">
            <w:pPr>
              <w:rPr>
                <w:rFonts w:ascii="仿宋" w:eastAsia="仿宋" w:hAnsi="仿宋"/>
                <w:b/>
                <w:sz w:val="24"/>
                <w:szCs w:val="24"/>
              </w:rPr>
            </w:pPr>
            <w:r>
              <w:rPr>
                <w:rFonts w:ascii="仿宋" w:eastAsia="仿宋" w:hAnsi="仿宋" w:hint="eastAsia"/>
                <w:bCs/>
                <w:sz w:val="24"/>
                <w:szCs w:val="24"/>
              </w:rPr>
              <w:t>政策功能</w:t>
            </w:r>
          </w:p>
        </w:tc>
        <w:tc>
          <w:tcPr>
            <w:tcW w:w="6782"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本采购项目执行政府采购有关鼓励支持节能产品、环境认证产品以及支持中小企业、福利企业、监狱企业等的政策规定；促进残疾人就业，执行财库（2020）46号文</w:t>
            </w:r>
          </w:p>
        </w:tc>
      </w:tr>
      <w:tr w:rsidR="00557207">
        <w:trPr>
          <w:trHeight w:val="567"/>
          <w:jc w:val="center"/>
        </w:trPr>
        <w:tc>
          <w:tcPr>
            <w:tcW w:w="90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35</w:t>
            </w:r>
          </w:p>
        </w:tc>
        <w:tc>
          <w:tcPr>
            <w:tcW w:w="2190" w:type="dxa"/>
            <w:vAlign w:val="center"/>
          </w:tcPr>
          <w:p w:rsidR="00557207" w:rsidRDefault="00B9273A">
            <w:pPr>
              <w:rPr>
                <w:rFonts w:ascii="仿宋" w:eastAsia="仿宋" w:hAnsi="仿宋"/>
                <w:bCs/>
                <w:sz w:val="24"/>
                <w:szCs w:val="24"/>
              </w:rPr>
            </w:pPr>
            <w:r>
              <w:rPr>
                <w:rFonts w:ascii="仿宋" w:eastAsia="仿宋" w:hAnsi="仿宋" w:hint="eastAsia"/>
                <w:bCs/>
                <w:sz w:val="24"/>
                <w:szCs w:val="24"/>
              </w:rPr>
              <w:t>电子投标</w:t>
            </w:r>
          </w:p>
          <w:p w:rsidR="00557207" w:rsidRDefault="00B9273A">
            <w:pPr>
              <w:rPr>
                <w:rFonts w:ascii="仿宋" w:eastAsia="仿宋" w:hAnsi="仿宋"/>
                <w:b/>
                <w:sz w:val="24"/>
                <w:szCs w:val="24"/>
              </w:rPr>
            </w:pPr>
            <w:r>
              <w:rPr>
                <w:rFonts w:ascii="仿宋" w:eastAsia="仿宋" w:hAnsi="仿宋" w:hint="eastAsia"/>
                <w:bCs/>
                <w:sz w:val="24"/>
                <w:szCs w:val="24"/>
              </w:rPr>
              <w:t>特别提醒</w:t>
            </w:r>
          </w:p>
        </w:tc>
        <w:tc>
          <w:tcPr>
            <w:tcW w:w="6782" w:type="dxa"/>
            <w:vAlign w:val="center"/>
          </w:tcPr>
          <w:p w:rsidR="00557207" w:rsidRDefault="00B9273A">
            <w:pPr>
              <w:widowControl/>
              <w:numPr>
                <w:ilvl w:val="0"/>
                <w:numId w:val="29"/>
              </w:numPr>
              <w:spacing w:line="360" w:lineRule="auto"/>
              <w:jc w:val="left"/>
              <w:rPr>
                <w:rFonts w:ascii="仿宋" w:eastAsia="仿宋" w:hAnsi="仿宋"/>
                <w:bCs/>
                <w:sz w:val="24"/>
                <w:szCs w:val="24"/>
              </w:rPr>
            </w:pPr>
            <w:r>
              <w:rPr>
                <w:rFonts w:ascii="仿宋" w:eastAsia="仿宋" w:hAnsi="仿宋" w:hint="eastAsia"/>
                <w:bCs/>
                <w:sz w:val="24"/>
                <w:szCs w:val="24"/>
              </w:rPr>
              <w:t>1、本次招标必须网上投标，投标人必须获得上海市电子签名认证证书（CA认证证书）。</w:t>
            </w:r>
            <w:r>
              <w:rPr>
                <w:rFonts w:ascii="仿宋" w:eastAsia="仿宋" w:hAnsi="仿宋" w:hint="eastAsia"/>
                <w:b/>
                <w:bCs/>
                <w:sz w:val="24"/>
                <w:szCs w:val="24"/>
              </w:rPr>
              <w:t>投标截止时间以网上计时为准，投标人应在投标截止时间开始后30分钟内签到，如超过30分钟未在电子招投标系统签到成功（以系统签到记录为准），招标人有权开启评标室，视投标人放弃参与该项目投标，不予参与解密流程，其投标文件不予参与评审。</w:t>
            </w:r>
          </w:p>
          <w:p w:rsidR="00557207" w:rsidRDefault="00B9273A">
            <w:pPr>
              <w:rPr>
                <w:rFonts w:ascii="仿宋" w:eastAsia="仿宋" w:hAnsi="仿宋"/>
                <w:bCs/>
                <w:sz w:val="24"/>
                <w:szCs w:val="24"/>
              </w:rPr>
            </w:pPr>
            <w:r>
              <w:rPr>
                <w:rFonts w:ascii="仿宋" w:eastAsia="仿宋" w:hAnsi="仿宋" w:hint="eastAsia"/>
                <w:bCs/>
                <w:sz w:val="24"/>
                <w:szCs w:val="24"/>
              </w:rPr>
              <w:t>2、投标人应自行配备网络终端，并确保网络终端的运行稳定与安全。投标人在电子采购平台下载并保存招标文件，招标公告要求投标人在下载招标文件前进行报名登记验证，并查验资格证明文件的，投标人应当按照招标公告的要求先行登记验证后下载招标文件。</w:t>
            </w:r>
          </w:p>
          <w:p w:rsidR="00557207" w:rsidRDefault="00B9273A">
            <w:pPr>
              <w:rPr>
                <w:rFonts w:ascii="仿宋" w:eastAsia="仿宋" w:hAnsi="仿宋"/>
                <w:bCs/>
                <w:sz w:val="24"/>
                <w:szCs w:val="24"/>
              </w:rPr>
            </w:pPr>
            <w:r>
              <w:rPr>
                <w:rFonts w:ascii="仿宋" w:eastAsia="仿宋" w:hAnsi="仿宋" w:hint="eastAsia"/>
                <w:bCs/>
                <w:sz w:val="24"/>
                <w:szCs w:val="24"/>
              </w:rPr>
              <w:t>3、</w:t>
            </w:r>
            <w:r>
              <w:rPr>
                <w:rFonts w:ascii="仿宋" w:eastAsia="仿宋" w:hAnsi="仿宋"/>
                <w:bCs/>
                <w:sz w:val="24"/>
                <w:szCs w:val="24"/>
              </w:rPr>
              <w:t>投标人下载招标文件后</w:t>
            </w:r>
            <w:r>
              <w:rPr>
                <w:rFonts w:ascii="仿宋" w:eastAsia="仿宋" w:hAnsi="仿宋" w:hint="eastAsia"/>
                <w:bCs/>
                <w:sz w:val="24"/>
                <w:szCs w:val="24"/>
              </w:rPr>
              <w:t>，应使用电子采购平台提供的客户端投标工具编制投标文件，并按要求上</w:t>
            </w:r>
            <w:proofErr w:type="gramStart"/>
            <w:r>
              <w:rPr>
                <w:rFonts w:ascii="仿宋" w:eastAsia="仿宋" w:hAnsi="仿宋" w:hint="eastAsia"/>
                <w:bCs/>
                <w:sz w:val="24"/>
                <w:szCs w:val="24"/>
              </w:rPr>
              <w:t>传所有</w:t>
            </w:r>
            <w:proofErr w:type="gramEnd"/>
            <w:r>
              <w:rPr>
                <w:rFonts w:ascii="仿宋" w:eastAsia="仿宋" w:hAnsi="仿宋" w:hint="eastAsia"/>
                <w:bCs/>
                <w:sz w:val="24"/>
                <w:szCs w:val="24"/>
              </w:rPr>
              <w:t>资料。如因上传、</w:t>
            </w:r>
            <w:r>
              <w:rPr>
                <w:rFonts w:ascii="仿宋" w:eastAsia="仿宋" w:hAnsi="仿宋" w:hint="eastAsia"/>
                <w:bCs/>
                <w:sz w:val="24"/>
                <w:szCs w:val="24"/>
              </w:rPr>
              <w:lastRenderedPageBreak/>
              <w:t>扫描、格式等原因导致评审时受到影响，由投标人承担相应责任。</w:t>
            </w:r>
          </w:p>
          <w:p w:rsidR="00557207" w:rsidRDefault="00B9273A">
            <w:pPr>
              <w:rPr>
                <w:rFonts w:ascii="仿宋" w:eastAsia="仿宋" w:hAnsi="仿宋"/>
                <w:bCs/>
                <w:sz w:val="24"/>
                <w:szCs w:val="24"/>
              </w:rPr>
            </w:pPr>
            <w:r>
              <w:rPr>
                <w:rFonts w:ascii="仿宋" w:eastAsia="仿宋" w:hAnsi="仿宋" w:hint="eastAsia"/>
                <w:bCs/>
                <w:sz w:val="24"/>
                <w:szCs w:val="24"/>
              </w:rPr>
              <w:t>4、开标时请投标人代表持有效的数字证书（CA证书）参加开标。</w:t>
            </w:r>
          </w:p>
          <w:p w:rsidR="00557207" w:rsidRDefault="00B9273A">
            <w:pPr>
              <w:rPr>
                <w:rFonts w:ascii="仿宋" w:eastAsia="仿宋" w:hAnsi="仿宋"/>
                <w:bCs/>
                <w:sz w:val="24"/>
                <w:szCs w:val="24"/>
              </w:rPr>
            </w:pPr>
            <w:r>
              <w:rPr>
                <w:rFonts w:ascii="仿宋" w:eastAsia="仿宋" w:hAnsi="仿宋" w:hint="eastAsia"/>
                <w:bCs/>
                <w:sz w:val="24"/>
                <w:szCs w:val="24"/>
              </w:rPr>
              <w:t>5、电子投标文件由投标人在电子采购平台上传提交。</w:t>
            </w:r>
          </w:p>
          <w:p w:rsidR="00557207" w:rsidRDefault="00B9273A">
            <w:pPr>
              <w:rPr>
                <w:rFonts w:ascii="仿宋" w:eastAsia="仿宋" w:hAnsi="仿宋"/>
                <w:bCs/>
                <w:sz w:val="24"/>
                <w:szCs w:val="24"/>
              </w:rPr>
            </w:pPr>
            <w:r>
              <w:rPr>
                <w:rFonts w:ascii="仿宋" w:eastAsia="仿宋" w:hAnsi="仿宋" w:hint="eastAsia"/>
                <w:bCs/>
                <w:sz w:val="24"/>
                <w:szCs w:val="24"/>
              </w:rPr>
              <w:t>6、对于投标人操作失误、网站系统故障等技术性问题导致的投标失败或者招标失败，采购人及采购代理机构概不负责。</w:t>
            </w:r>
          </w:p>
          <w:p w:rsidR="00557207" w:rsidRDefault="00B9273A">
            <w:pPr>
              <w:rPr>
                <w:rFonts w:ascii="仿宋" w:eastAsia="仿宋" w:hAnsi="仿宋"/>
                <w:bCs/>
                <w:sz w:val="24"/>
                <w:szCs w:val="24"/>
              </w:rPr>
            </w:pPr>
            <w:r>
              <w:rPr>
                <w:rFonts w:ascii="仿宋" w:eastAsia="仿宋" w:hAnsi="仿宋" w:hint="eastAsia"/>
                <w:bCs/>
                <w:sz w:val="24"/>
                <w:szCs w:val="24"/>
              </w:rPr>
              <w:t>7、本项目招标过程中因以下原因导致的不良后果，采购人及采购代理机构不承担责任：</w:t>
            </w:r>
          </w:p>
          <w:p w:rsidR="00557207" w:rsidRDefault="00B9273A">
            <w:pPr>
              <w:rPr>
                <w:rFonts w:ascii="仿宋" w:eastAsia="仿宋" w:hAnsi="仿宋"/>
                <w:bCs/>
                <w:sz w:val="24"/>
                <w:szCs w:val="24"/>
              </w:rPr>
            </w:pPr>
            <w:r>
              <w:rPr>
                <w:rFonts w:ascii="仿宋" w:eastAsia="仿宋" w:hAnsi="仿宋" w:hint="eastAsia"/>
                <w:bCs/>
                <w:sz w:val="24"/>
                <w:szCs w:val="24"/>
              </w:rPr>
              <w:t>（1）电子采购平台发生技术故障或遭受网络攻击对项目所产生的影响。</w:t>
            </w:r>
          </w:p>
          <w:p w:rsidR="00557207" w:rsidRDefault="00B9273A">
            <w:pPr>
              <w:rPr>
                <w:rFonts w:ascii="仿宋" w:eastAsia="仿宋" w:hAnsi="仿宋"/>
                <w:bCs/>
                <w:sz w:val="24"/>
                <w:szCs w:val="24"/>
              </w:rPr>
            </w:pPr>
            <w:r>
              <w:rPr>
                <w:rFonts w:ascii="仿宋" w:eastAsia="仿宋" w:hAnsi="仿宋" w:hint="eastAsia"/>
                <w:bCs/>
                <w:sz w:val="24"/>
                <w:szCs w:val="24"/>
              </w:rPr>
              <w:t>（2）采购人及采购代理机构以外的单位或个人在电子采购平台中的不当操作对本项目产生的影响。</w:t>
            </w:r>
          </w:p>
          <w:p w:rsidR="00557207" w:rsidRDefault="00B9273A">
            <w:pPr>
              <w:rPr>
                <w:rFonts w:ascii="仿宋" w:eastAsia="仿宋" w:hAnsi="仿宋"/>
                <w:bCs/>
                <w:sz w:val="24"/>
                <w:szCs w:val="24"/>
              </w:rPr>
            </w:pPr>
            <w:r>
              <w:rPr>
                <w:rFonts w:ascii="仿宋" w:eastAsia="仿宋" w:hAnsi="仿宋" w:hint="eastAsia"/>
                <w:bCs/>
                <w:sz w:val="24"/>
                <w:szCs w:val="24"/>
              </w:rPr>
              <w:t>（3）电子采购平台的程序设置对本项目产生的影响。</w:t>
            </w:r>
          </w:p>
          <w:p w:rsidR="00557207" w:rsidRDefault="00B9273A">
            <w:pPr>
              <w:rPr>
                <w:rFonts w:ascii="仿宋" w:eastAsia="仿宋" w:hAnsi="仿宋"/>
                <w:bCs/>
                <w:sz w:val="24"/>
                <w:szCs w:val="24"/>
              </w:rPr>
            </w:pPr>
            <w:r>
              <w:rPr>
                <w:rFonts w:ascii="仿宋" w:eastAsia="仿宋" w:hAnsi="仿宋" w:hint="eastAsia"/>
                <w:bCs/>
                <w:sz w:val="24"/>
                <w:szCs w:val="24"/>
              </w:rPr>
              <w:t>（4）其他无法预计或不可抗拒的因素。</w:t>
            </w:r>
          </w:p>
          <w:p w:rsidR="00557207" w:rsidRDefault="00B9273A">
            <w:pPr>
              <w:rPr>
                <w:rFonts w:ascii="仿宋" w:eastAsia="仿宋" w:hAnsi="仿宋"/>
                <w:bCs/>
                <w:sz w:val="24"/>
                <w:szCs w:val="24"/>
              </w:rPr>
            </w:pPr>
            <w:r>
              <w:rPr>
                <w:rFonts w:ascii="仿宋" w:eastAsia="仿宋" w:hAnsi="仿宋" w:hint="eastAsia"/>
                <w:bCs/>
                <w:sz w:val="24"/>
                <w:szCs w:val="24"/>
              </w:rPr>
              <w:t>投标人参加本项目投标即被视作同意上述免责内容。</w:t>
            </w:r>
          </w:p>
          <w:p w:rsidR="00557207" w:rsidRDefault="00B9273A">
            <w:pPr>
              <w:rPr>
                <w:rFonts w:ascii="仿宋" w:eastAsia="仿宋" w:hAnsi="仿宋"/>
                <w:bCs/>
                <w:sz w:val="24"/>
                <w:szCs w:val="24"/>
              </w:rPr>
            </w:pPr>
            <w:r>
              <w:rPr>
                <w:rFonts w:ascii="仿宋" w:eastAsia="仿宋" w:hAnsi="仿宋" w:hint="eastAsia"/>
                <w:bCs/>
                <w:sz w:val="24"/>
                <w:szCs w:val="24"/>
              </w:rPr>
              <w:t>电子采购平台帮助电话:</w:t>
            </w:r>
            <w:r>
              <w:rPr>
                <w:rFonts w:ascii="仿宋" w:eastAsia="仿宋" w:hAnsi="仿宋"/>
                <w:bCs/>
                <w:sz w:val="24"/>
                <w:szCs w:val="24"/>
              </w:rPr>
              <w:t>54679568-16206-5</w:t>
            </w:r>
            <w:r>
              <w:rPr>
                <w:rFonts w:ascii="仿宋" w:eastAsia="仿宋" w:hAnsi="仿宋" w:hint="eastAsia"/>
                <w:bCs/>
                <w:sz w:val="24"/>
                <w:szCs w:val="24"/>
              </w:rPr>
              <w:t>号分机</w:t>
            </w:r>
          </w:p>
          <w:p w:rsidR="00557207" w:rsidRDefault="00B9273A">
            <w:pPr>
              <w:rPr>
                <w:rFonts w:ascii="仿宋" w:eastAsia="仿宋" w:hAnsi="仿宋"/>
                <w:sz w:val="24"/>
                <w:szCs w:val="24"/>
              </w:rPr>
            </w:pPr>
            <w:r>
              <w:rPr>
                <w:rFonts w:ascii="仿宋" w:eastAsia="仿宋" w:hAnsi="仿宋" w:hint="eastAsia"/>
                <w:sz w:val="24"/>
                <w:szCs w:val="24"/>
              </w:rPr>
              <w:t>说明：根据上海市财政局《关于上海市政府采购信息管理平台电子招投标系统正式运行的通知》（</w:t>
            </w:r>
            <w:proofErr w:type="gramStart"/>
            <w:r>
              <w:rPr>
                <w:rFonts w:ascii="仿宋" w:eastAsia="仿宋" w:hAnsi="仿宋" w:hint="eastAsia"/>
                <w:sz w:val="24"/>
                <w:szCs w:val="24"/>
              </w:rPr>
              <w:t>沪财采</w:t>
            </w:r>
            <w:proofErr w:type="gramEnd"/>
            <w:r>
              <w:rPr>
                <w:rFonts w:ascii="仿宋" w:eastAsia="仿宋" w:hAnsi="仿宋" w:hint="eastAsia"/>
                <w:sz w:val="24"/>
                <w:szCs w:val="24"/>
              </w:rPr>
              <w:t>[2014]27号）的规定，本项目招投标相关活动在上海市政府采购信息管理平台（简称：电子采购平台）（网址：www.zfcg.sh.gov.cn）电子招投标系统进行。电子采购平台是由市财政局建设和维护。投标人应根据《上海市电子政府采购管理暂行办法》等有关规定和要求执行。投标人在电子采购平台的有关操作方法可以参照电子采购平台中的“培训平台”和“联系我们”等专栏的有关内容和操作要求办理。</w:t>
            </w:r>
          </w:p>
          <w:p w:rsidR="00557207" w:rsidRDefault="00557207">
            <w:pPr>
              <w:rPr>
                <w:rFonts w:ascii="仿宋" w:eastAsia="仿宋" w:hAnsi="仿宋"/>
                <w:bCs/>
                <w:sz w:val="24"/>
                <w:szCs w:val="24"/>
              </w:rPr>
            </w:pPr>
          </w:p>
        </w:tc>
      </w:tr>
    </w:tbl>
    <w:p w:rsidR="00557207" w:rsidRDefault="00B9273A">
      <w:pPr>
        <w:spacing w:line="360" w:lineRule="auto"/>
        <w:ind w:firstLineChars="200" w:firstLine="480"/>
        <w:contextualSpacing/>
        <w:jc w:val="center"/>
        <w:rPr>
          <w:rFonts w:ascii="仿宋" w:eastAsia="仿宋" w:hAnsi="仿宋" w:cs="宋体"/>
          <w:b/>
          <w:sz w:val="24"/>
          <w:szCs w:val="24"/>
        </w:rPr>
      </w:pPr>
      <w:r>
        <w:rPr>
          <w:rFonts w:ascii="仿宋" w:eastAsia="仿宋" w:hAnsi="仿宋" w:cs="宋体" w:hint="eastAsia"/>
          <w:sz w:val="24"/>
          <w:szCs w:val="24"/>
        </w:rPr>
        <w:lastRenderedPageBreak/>
        <w:br w:type="page"/>
      </w:r>
      <w:r>
        <w:rPr>
          <w:rFonts w:ascii="仿宋" w:eastAsia="仿宋" w:hAnsi="仿宋" w:cs="宋体" w:hint="eastAsia"/>
          <w:b/>
          <w:sz w:val="24"/>
          <w:szCs w:val="24"/>
        </w:rPr>
        <w:lastRenderedPageBreak/>
        <w:t xml:space="preserve">投标人须知 </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一、总则</w:t>
      </w:r>
    </w:p>
    <w:p w:rsidR="00557207" w:rsidRDefault="00B9273A">
      <w:pPr>
        <w:spacing w:line="360" w:lineRule="auto"/>
        <w:ind w:firstLineChars="200" w:firstLine="482"/>
        <w:contextualSpacing/>
        <w:rPr>
          <w:rFonts w:ascii="仿宋" w:eastAsia="仿宋" w:hAnsi="仿宋" w:cs="宋体"/>
          <w:kern w:val="2"/>
          <w:sz w:val="24"/>
          <w:szCs w:val="24"/>
        </w:rPr>
      </w:pPr>
      <w:r>
        <w:rPr>
          <w:rFonts w:ascii="仿宋" w:eastAsia="仿宋" w:hAnsi="仿宋" w:cs="宋体" w:hint="eastAsia"/>
          <w:b/>
          <w:bCs/>
          <w:kern w:val="2"/>
          <w:sz w:val="24"/>
          <w:szCs w:val="24"/>
        </w:rPr>
        <w:t>1．概述</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1．1 根据《中华人民共和国政府采购法》、《中华人民共和国招标投标法》等有关法律、法规和规章的规定，本项目已具备招标条件。</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1．2本招标文件仅适用于《招标公告》和《投标人须知》中所述采购项目的招标采购。</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1．3招标文件的解释权属于《招标公告》和《投标人须知》中所述的招标人。</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1．4 参与招标投标活动的所有各方，对在参与招标投标过程中获悉的国家、商业和技术秘密以及其它依法应当保密的内容，均负有保密义务，违者应对由此造成的后果承担全部法律责任。</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 5根据上海市财政局《关于上海市政府采购信息管理平台招投标系统正式运行的通知》（</w:t>
      </w:r>
      <w:proofErr w:type="gramStart"/>
      <w:r>
        <w:rPr>
          <w:rFonts w:ascii="仿宋" w:eastAsia="仿宋" w:hAnsi="仿宋" w:cs="宋体" w:hint="eastAsia"/>
          <w:kern w:val="2"/>
          <w:sz w:val="24"/>
          <w:szCs w:val="24"/>
        </w:rPr>
        <w:t>沪财采</w:t>
      </w:r>
      <w:proofErr w:type="gramEnd"/>
      <w:r>
        <w:rPr>
          <w:rFonts w:ascii="仿宋" w:eastAsia="仿宋" w:hAnsi="仿宋" w:cs="宋体" w:hint="eastAsia"/>
          <w:kern w:val="2"/>
          <w:sz w:val="24"/>
          <w:szCs w:val="24"/>
        </w:rPr>
        <w:t>[2014]27号）的规定，本项目招投标相关活动在上海政府采购网（</w:t>
      </w:r>
      <w:proofErr w:type="gramStart"/>
      <w:r>
        <w:rPr>
          <w:rFonts w:ascii="仿宋" w:eastAsia="仿宋" w:hAnsi="仿宋" w:cs="宋体" w:hint="eastAsia"/>
          <w:kern w:val="2"/>
          <w:sz w:val="24"/>
          <w:szCs w:val="24"/>
        </w:rPr>
        <w:t>云采</w:t>
      </w:r>
      <w:proofErr w:type="gramEnd"/>
      <w:r>
        <w:rPr>
          <w:rFonts w:ascii="仿宋" w:eastAsia="仿宋" w:hAnsi="仿宋" w:cs="宋体" w:hint="eastAsia"/>
          <w:kern w:val="2"/>
          <w:sz w:val="24"/>
          <w:szCs w:val="24"/>
        </w:rPr>
        <w:t>交易平台）（http://www.zfcg.sh.gov.cn）电子招投标系统进行。</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2．定义</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2．1 “采购项目”系指《投标人须知》前附表中所述的采购项目。</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2．2 “货物”系指投标人按招标文件规定，须向招标人提供的各种形态和种类的物品，包括一切设备、产品、机械、仪器仪表、备品备件、工具、手册等有关技术资料和原材料等。</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2．3 “相关服务”系指招标文件规定投标人须承担的与其所提供货物相关的运输、就位、安装、调试、技术协助、校准、培训、技术指导以及其他类似的义务。</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2．4 “招标人”系指《投标人须知》前附表中所述的组织本次招标的招标人和招标代理机构。</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2．5 “投标人”系指从招标人处按规定获取招标文件，并按照招标文件向招标人提交投标文件的供应商。</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2．6 “中标人”系指中标的投标人。</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 xml:space="preserve">2．7 </w:t>
      </w:r>
      <w:proofErr w:type="gramStart"/>
      <w:r>
        <w:rPr>
          <w:rFonts w:ascii="仿宋" w:eastAsia="仿宋" w:hAnsi="仿宋" w:cs="宋体" w:hint="eastAsia"/>
          <w:kern w:val="2"/>
          <w:sz w:val="24"/>
          <w:szCs w:val="24"/>
        </w:rPr>
        <w:t>“买方”“买方”</w:t>
      </w:r>
      <w:proofErr w:type="gramEnd"/>
      <w:r>
        <w:rPr>
          <w:rFonts w:ascii="仿宋" w:eastAsia="仿宋" w:hAnsi="仿宋" w:cs="宋体" w:hint="eastAsia"/>
          <w:kern w:val="2"/>
          <w:sz w:val="24"/>
          <w:szCs w:val="24"/>
        </w:rPr>
        <w:t>系指招标人。</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 xml:space="preserve">2. 8 </w:t>
      </w:r>
      <w:proofErr w:type="gramStart"/>
      <w:r>
        <w:rPr>
          <w:rFonts w:ascii="仿宋" w:eastAsia="仿宋" w:hAnsi="仿宋" w:cs="宋体" w:hint="eastAsia"/>
          <w:kern w:val="2"/>
          <w:sz w:val="24"/>
          <w:szCs w:val="24"/>
        </w:rPr>
        <w:t>“卖方”“卖方”</w:t>
      </w:r>
      <w:proofErr w:type="gramEnd"/>
      <w:r>
        <w:rPr>
          <w:rFonts w:ascii="仿宋" w:eastAsia="仿宋" w:hAnsi="仿宋" w:cs="宋体" w:hint="eastAsia"/>
          <w:kern w:val="2"/>
          <w:sz w:val="24"/>
          <w:szCs w:val="24"/>
        </w:rPr>
        <w:t>系指中标并向招标人提供货物和相关服务的投标人。</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2．9 招标文件中凡标有“★”的条款均系实质性要求条款。</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2.10“电子采购平台”系指上海市政府采购信息管理平台的门户网站，上海政府采购网（http://www.zfcg.sh.gov.cn/）是由市财政局建设和维护。</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3．合格的投标人</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lastRenderedPageBreak/>
        <w:t>3．1符合《招标公告》和《投标人须知》前附表中规定的合格投标人所必须具备的资质条件和特定条件。</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3．2 投标人投标所使用的资格、信誉、荣誉、业绩及企业认证必须为本人（或本法人、本组织）所拥有。</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3．3被政府采购监管部门处分，禁止参加政府采购活动且尚在禁止期内的供应商不得参加本采购项目的投标。</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  4 《招标公告》和《投标人须知》前附表规定接受联合体投标的，除应符合本章第3．1项要求外，还应遵守以下规定：</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（1）联合体各方应按招标文件提供的格式签订联合体协议书，明确联合体各方权利义务；联合体协议书应当明确联合体主办方、由主办方代表联合体参加采购活动；</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（2）联合体中有同类资质的供应商按联合体分工承担相同工作的，应当按照资质等级较低的供应商确定资质等级；</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（3）招标人根据采购项目的特殊要求规定投标人特定条件的，联合体各方中至少应当有一方符合采购规定的特定条件。</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（4）联合体各方不得再单独参加或者与其</w:t>
      </w:r>
      <w:proofErr w:type="gramStart"/>
      <w:r>
        <w:rPr>
          <w:rFonts w:ascii="仿宋" w:eastAsia="仿宋" w:hAnsi="仿宋" w:cs="宋体" w:hint="eastAsia"/>
          <w:kern w:val="2"/>
          <w:sz w:val="24"/>
          <w:szCs w:val="24"/>
        </w:rPr>
        <w:t>他供应</w:t>
      </w:r>
      <w:proofErr w:type="gramEnd"/>
      <w:r>
        <w:rPr>
          <w:rFonts w:ascii="仿宋" w:eastAsia="仿宋" w:hAnsi="仿宋" w:cs="宋体" w:hint="eastAsia"/>
          <w:kern w:val="2"/>
          <w:sz w:val="24"/>
          <w:szCs w:val="24"/>
        </w:rPr>
        <w:t>商另外组成联合体参加同一合同项下的政府采购活动。</w:t>
      </w:r>
    </w:p>
    <w:p w:rsidR="00557207" w:rsidRDefault="00B9273A">
      <w:pPr>
        <w:spacing w:line="360" w:lineRule="auto"/>
        <w:ind w:firstLineChars="200" w:firstLine="482"/>
        <w:contextualSpacing/>
        <w:rPr>
          <w:rFonts w:ascii="仿宋" w:eastAsia="仿宋" w:hAnsi="仿宋" w:cs="宋体"/>
          <w:b/>
          <w:bCs/>
          <w:kern w:val="2"/>
          <w:sz w:val="24"/>
          <w:szCs w:val="24"/>
        </w:rPr>
      </w:pPr>
      <w:r>
        <w:rPr>
          <w:rFonts w:ascii="仿宋" w:eastAsia="仿宋" w:hAnsi="仿宋" w:cs="宋体" w:hint="eastAsia"/>
          <w:b/>
          <w:bCs/>
          <w:kern w:val="2"/>
          <w:sz w:val="24"/>
          <w:szCs w:val="24"/>
        </w:rPr>
        <w:t>4．合格的货物和相关服务</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 xml:space="preserve">4．1投标人对所提供的货物应当享有合法的所有权，没有侵犯任何第三方的知识产权、技术秘密等权利，而且不存在任何抵押、留置、查封等产权瑕疵。 </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4．2投标人提供的货物应当是全新的、未使用过的，货物和相关服务应当符合招标文件的要求，并且其质量完全符合国家标准、行业标准或地方标准，均有标准的以高（严格）者为准。没有国家标准、行业标准和企业标准的，按照通常标准或者符合采购目的的特定标准确定。</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4.3投标人应当说明投标货物的来源地，如投标的货物非投标人生产或制造的，则应当按照《招标需求》的要求提供其从合法途径获得该货物的相关证明。</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5．投标费用</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不论投标的结果如何，投标人均应自行承担所有与投标有关的全部费用，招标人在任何情况下均无义务和责任承担这些费用。</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6．信息发布</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本采购项目需要公开的有关信息，包括招标公告、招标文件澄清或修改公告、中标公告以及延长投标截止时间等与招标活动有关的通知，招标人均将通过“上海政府采购网”</w:t>
      </w:r>
      <w:r>
        <w:rPr>
          <w:rFonts w:ascii="仿宋" w:eastAsia="仿宋" w:hAnsi="仿宋" w:cs="宋体" w:hint="eastAsia"/>
          <w:kern w:val="2"/>
          <w:sz w:val="24"/>
          <w:szCs w:val="24"/>
        </w:rPr>
        <w:lastRenderedPageBreak/>
        <w:t>（http://www.zfcg.sh.gov.cn/）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7．询问与质疑</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7. 1投标人对招标活动事项有疑问的，可以向招标人提出询问。询问可以采取电话、电子邮件、当面或书面等形式。对投标人的询问，招标人将依法及时</w:t>
      </w:r>
      <w:proofErr w:type="gramStart"/>
      <w:r>
        <w:rPr>
          <w:rFonts w:ascii="仿宋" w:eastAsia="仿宋" w:hAnsi="仿宋" w:cs="宋体" w:hint="eastAsia"/>
          <w:kern w:val="2"/>
          <w:sz w:val="24"/>
          <w:szCs w:val="24"/>
        </w:rPr>
        <w:t>作出</w:t>
      </w:r>
      <w:proofErr w:type="gramEnd"/>
      <w:r>
        <w:rPr>
          <w:rFonts w:ascii="仿宋" w:eastAsia="仿宋" w:hAnsi="仿宋" w:cs="宋体" w:hint="eastAsia"/>
          <w:kern w:val="2"/>
          <w:sz w:val="24"/>
          <w:szCs w:val="24"/>
        </w:rPr>
        <w:t>答复，但答复的内容不涉及商业秘密或者依法应当保密的内容。</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7. 2</w:t>
      </w:r>
      <w:r>
        <w:rPr>
          <w:rFonts w:ascii="仿宋" w:eastAsia="仿宋" w:hAnsi="仿宋" w:cs="宋体" w:hint="eastAsia"/>
          <w:kern w:val="2"/>
          <w:sz w:val="24"/>
          <w:szCs w:val="24"/>
        </w:rPr>
        <w:t>投标人认为招标文件、招标过程或中标结果使自己的合法权益受到损害的，可以在知道或者应知其权益受到损害之日起七个工作日内，以书面形式向招标人提出质疑。其中，对招标文件的质疑，应当在其收到或下载招标文件之日起七个工作日内提出；对招标过程的质疑，应当在各招标程序环节结束之日起七个工作日内提出；对中标结果的质疑，应当在中标公告期限届满之日起七个工作日内提出。</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7. 3</w:t>
      </w:r>
      <w:proofErr w:type="gramStart"/>
      <w:r>
        <w:rPr>
          <w:rFonts w:ascii="仿宋" w:eastAsia="仿宋" w:hAnsi="仿宋" w:cs="宋体" w:hint="eastAsia"/>
          <w:kern w:val="2"/>
          <w:sz w:val="24"/>
          <w:szCs w:val="24"/>
        </w:rPr>
        <w:t>质疑书</w:t>
      </w:r>
      <w:proofErr w:type="gramEnd"/>
      <w:r>
        <w:rPr>
          <w:rFonts w:ascii="仿宋" w:eastAsia="仿宋" w:hAnsi="仿宋" w:cs="宋体" w:hint="eastAsia"/>
          <w:kern w:val="2"/>
          <w:sz w:val="24"/>
          <w:szCs w:val="24"/>
        </w:rPr>
        <w:t>应明确阐述招标文件、招标过程或中标结果中使自己合法权益受到损害的实质性内容，提供相关事实、依据和证据及其来源或线索，以便于有关单位调查、答复和处理。</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7. 4招标人将在收到投标人的书面质疑后七个工作日内</w:t>
      </w:r>
      <w:proofErr w:type="gramStart"/>
      <w:r>
        <w:rPr>
          <w:rFonts w:ascii="仿宋" w:eastAsia="仿宋" w:hAnsi="仿宋" w:cs="宋体" w:hint="eastAsia"/>
          <w:kern w:val="2"/>
          <w:sz w:val="24"/>
          <w:szCs w:val="24"/>
        </w:rPr>
        <w:t>作出</w:t>
      </w:r>
      <w:proofErr w:type="gramEnd"/>
      <w:r>
        <w:rPr>
          <w:rFonts w:ascii="仿宋" w:eastAsia="仿宋" w:hAnsi="仿宋" w:cs="宋体" w:hint="eastAsia"/>
          <w:kern w:val="2"/>
          <w:sz w:val="24"/>
          <w:szCs w:val="24"/>
        </w:rPr>
        <w:t>答复，并以书面形式通知提出质疑的投标人和其他有关投标人，但答复的内容不涉及商业秘密或者依法应当保密的内容。</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7. 5对投标人询问或质疑的答复将导致招标文件变更或者影响招标活动继续进行的，招标人将通知提出询问或质疑的投标人，并在原招标公告发布媒体上发布变更公告。</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7. 6投标人提起询问和质疑，应当按照招标文件、政府采购法、政府采购法实施条例等相关的规定办理。</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highlight w:val="yellow"/>
        </w:rPr>
        <w:t>7. 7质疑函的递交应当采取书面递交形式，质疑联系人：陈东升，联系电话：1</w:t>
      </w:r>
      <w:r>
        <w:rPr>
          <w:rFonts w:ascii="仿宋" w:eastAsia="仿宋" w:hAnsi="仿宋" w:cs="宋体"/>
          <w:kern w:val="2"/>
          <w:sz w:val="24"/>
          <w:szCs w:val="24"/>
          <w:highlight w:val="yellow"/>
        </w:rPr>
        <w:t>5000618119</w:t>
      </w:r>
      <w:r>
        <w:rPr>
          <w:rFonts w:ascii="仿宋" w:eastAsia="仿宋" w:hAnsi="仿宋" w:cs="宋体" w:hint="eastAsia"/>
          <w:kern w:val="2"/>
          <w:sz w:val="24"/>
          <w:szCs w:val="24"/>
          <w:highlight w:val="yellow"/>
        </w:rPr>
        <w:t>，地址：上海市松江区乐都西路841号4楼。</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8. 公平竞争和诚实信用</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8. 1投标人在本招标项目的竞争中应自觉遵循公平竞争和诚实信用原则，不得存在腐败、欺诈或其他严重违背公平竞争和诚实信用原则、扰乱政府采购正常秩序的行为。“腐败行为”是指提供、给予任何有价值的东西来影响招标人员在采购过程或合同实施过程中的行为；“欺诈行为”是指为了影响采购过程或合同实施过程而提供虚假材料，谎报、隐瞒事实的行为，包括投标人之间串通投标等。</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8. 2如果有证据表明投标人在本招标项目的竞争中存在腐败、欺诈或其他严重违背公平竞争和诚实信用原则、扰乱政府采购正常秩序的行为，招标人将拒绝其投标，并将报告政府采</w:t>
      </w:r>
      <w:r>
        <w:rPr>
          <w:rFonts w:ascii="仿宋" w:eastAsia="仿宋" w:hAnsi="仿宋" w:cs="宋体" w:hint="eastAsia"/>
          <w:kern w:val="2"/>
          <w:sz w:val="24"/>
          <w:szCs w:val="24"/>
        </w:rPr>
        <w:lastRenderedPageBreak/>
        <w:t>购监管部门查处</w:t>
      </w:r>
      <w:r>
        <w:rPr>
          <w:rFonts w:ascii="仿宋" w:eastAsia="仿宋" w:hAnsi="仿宋" w:cs="宋体" w:hint="eastAsia"/>
          <w:bCs/>
          <w:kern w:val="2"/>
          <w:sz w:val="24"/>
          <w:szCs w:val="24"/>
        </w:rPr>
        <w:t>；</w:t>
      </w:r>
      <w:r>
        <w:rPr>
          <w:rFonts w:ascii="仿宋" w:eastAsia="仿宋" w:hAnsi="仿宋" w:cs="宋体" w:hint="eastAsia"/>
          <w:kern w:val="2"/>
          <w:sz w:val="24"/>
          <w:szCs w:val="24"/>
        </w:rPr>
        <w:t>中标后发现的，中标人须参照《中华人民共和国消费者权益保护法》第55条之条文描述方式双倍赔偿招标人，且民事赔偿并不免除违法投标人的行政与刑事责任。</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8. 3招标人将在开标后、评标结束前，通过“信用中国”网站(www.creditchina.gov.cn)、中国政府采购网(www.ccgp.gov.cn)查询相关投标人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将拒绝其参与政府采购活动。以上信用查询记录，招标人将打印查询结果页面后与其他招标文件一并保存。</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两个以上的自然人、法人或者其他组织组成一个联合体，以一个供应商的身份共同参加政府采购活动的，将对所有联合体成员进行信用记录查询，联合体成员存在不良信用记录的，视同联合体存在不良信用记录。</w:t>
      </w:r>
    </w:p>
    <w:p w:rsidR="00557207" w:rsidRDefault="00B9273A">
      <w:pPr>
        <w:numPr>
          <w:ilvl w:val="0"/>
          <w:numId w:val="30"/>
        </w:num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其他</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本《投标人须知》的条款如与《招标公告》、《招标需求》和《评标方法与程序》就同一内容的表述不一致的，以《招标公告》、《招标需求》和《评标方法与程序》中规定的内容为准。</w:t>
      </w:r>
    </w:p>
    <w:p w:rsidR="00557207" w:rsidRDefault="00B9273A">
      <w:pPr>
        <w:spacing w:line="360" w:lineRule="auto"/>
        <w:ind w:firstLineChars="200" w:firstLine="482"/>
        <w:contextualSpacing/>
        <w:rPr>
          <w:rFonts w:ascii="仿宋" w:eastAsia="仿宋" w:hAnsi="仿宋" w:cs="宋体"/>
          <w:b/>
          <w:bCs/>
          <w:kern w:val="2"/>
          <w:sz w:val="24"/>
          <w:szCs w:val="24"/>
        </w:rPr>
      </w:pPr>
      <w:r>
        <w:rPr>
          <w:rFonts w:ascii="仿宋" w:eastAsia="仿宋" w:hAnsi="仿宋" w:cs="宋体" w:hint="eastAsia"/>
          <w:b/>
          <w:bCs/>
          <w:kern w:val="2"/>
          <w:sz w:val="24"/>
          <w:szCs w:val="24"/>
        </w:rPr>
        <w:t>二、招标文件</w:t>
      </w:r>
    </w:p>
    <w:p w:rsidR="00557207" w:rsidRDefault="00B9273A">
      <w:pPr>
        <w:spacing w:line="360" w:lineRule="auto"/>
        <w:ind w:firstLineChars="200" w:firstLine="482"/>
        <w:contextualSpacing/>
        <w:rPr>
          <w:rFonts w:ascii="仿宋" w:eastAsia="仿宋" w:hAnsi="仿宋" w:cs="宋体"/>
          <w:b/>
          <w:bCs/>
          <w:kern w:val="2"/>
          <w:sz w:val="24"/>
          <w:szCs w:val="24"/>
        </w:rPr>
      </w:pPr>
      <w:r>
        <w:rPr>
          <w:rFonts w:ascii="仿宋" w:eastAsia="仿宋" w:hAnsi="仿宋" w:cs="宋体" w:hint="eastAsia"/>
          <w:b/>
          <w:bCs/>
          <w:kern w:val="2"/>
          <w:sz w:val="24"/>
          <w:szCs w:val="24"/>
        </w:rPr>
        <w:t>10．招标文件构成</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10．1招标文件由以下部分组成：</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（1）招标公告</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（2）投标人须知</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（3）政府采购政策功能</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（4）招标需求</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（5）评标方法与程序</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（6）投标文件有关格式</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（7）合同条款及格式</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（8）本项目招标文件的澄清、答复、修改、补充内容（如有）</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10．2投标人应仔细阅读招标文件的所有内容，并按照招标文件的要求提交投标文件。如果投标人没有按照招标文件要求提交全部资料，或者投标文件没有对招标文件在各方面</w:t>
      </w:r>
      <w:proofErr w:type="gramStart"/>
      <w:r>
        <w:rPr>
          <w:rFonts w:ascii="仿宋" w:eastAsia="仿宋" w:hAnsi="仿宋" w:cs="宋体" w:hint="eastAsia"/>
          <w:kern w:val="2"/>
          <w:sz w:val="24"/>
          <w:szCs w:val="24"/>
        </w:rPr>
        <w:t>作出</w:t>
      </w:r>
      <w:proofErr w:type="gramEnd"/>
      <w:r>
        <w:rPr>
          <w:rFonts w:ascii="仿宋" w:eastAsia="仿宋" w:hAnsi="仿宋" w:cs="宋体" w:hint="eastAsia"/>
          <w:kern w:val="2"/>
          <w:sz w:val="24"/>
          <w:szCs w:val="24"/>
        </w:rPr>
        <w:t>实质性响应，则投标有可能被认定为无效标，其风险由投标人自行承担。</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10．3投标人应认真了解本次招标的具体工作要求、工作范围以及职责，了解一切可能影</w:t>
      </w:r>
      <w:r>
        <w:rPr>
          <w:rFonts w:ascii="仿宋" w:eastAsia="仿宋" w:hAnsi="仿宋" w:cs="宋体" w:hint="eastAsia"/>
          <w:kern w:val="2"/>
          <w:sz w:val="24"/>
          <w:szCs w:val="24"/>
        </w:rPr>
        <w:lastRenderedPageBreak/>
        <w:t>响投标报价的资料。一经中标，不得以不完全了解项目要求、项目情况等为借口而提出额外补偿等要求，否则，由此引起的一切后果由中标人负责。</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10．4投标人应按照招标文件规定的日程安排，准时参加项目招投标有关活动。</w:t>
      </w:r>
    </w:p>
    <w:p w:rsidR="00557207" w:rsidRDefault="00B9273A">
      <w:pPr>
        <w:spacing w:line="360" w:lineRule="auto"/>
        <w:ind w:firstLineChars="200" w:firstLine="482"/>
        <w:contextualSpacing/>
        <w:outlineLvl w:val="0"/>
        <w:rPr>
          <w:rFonts w:ascii="仿宋" w:eastAsia="仿宋" w:hAnsi="仿宋" w:cs="宋体"/>
          <w:b/>
          <w:kern w:val="2"/>
          <w:sz w:val="24"/>
          <w:szCs w:val="24"/>
        </w:rPr>
      </w:pPr>
      <w:r>
        <w:rPr>
          <w:rFonts w:ascii="仿宋" w:eastAsia="仿宋" w:hAnsi="仿宋" w:cs="宋体" w:hint="eastAsia"/>
          <w:b/>
          <w:kern w:val="2"/>
          <w:sz w:val="24"/>
          <w:szCs w:val="24"/>
        </w:rPr>
        <w:t>11．招标文件的澄清和修改</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11．1任何要求对招标文件进行澄清的投标人，均应在投标截止期15天以前，按《招标公告》中的地址以书面形式（必须加盖投标人单位公章）通知招标人。</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11．2对在投标截止期15天以前收到的澄清要求，招标人需要对招标文件进行澄清、答复的；或者在投标截止前的任何时候，招标人需要对招标文件进行补充或修改的，招标人将会通过“上海政府采购网”以澄清或修改公告形式发布,并通过电子采购平台发送至已下载招标文件的供应商工作区。如果澄清或修改公告发布时间距投标截止时间不足15天的，则相应延长投标截止时间。延长后的具体投标截止时间以最后发布的澄清或修改公告中的规定为准。</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11．3澄清或修改公告的内容为招标文件的组成部分。当招标文件与澄清或修改公告就同一内容的表述不一致时，以最后发出的文件内容为准。</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11．4招标文件的澄清、答复、修改或补充都应由招标代理机构以澄清或修改公告形式发布和通知，除此以外的其他任何澄清、修改方式及澄清、修改内容均属无效，不得作为投标的依据，否则，由此导致的风险由投标人自行承担，招标人不承担任何责任。</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11．5招标人召开答疑会的，所有投标人应根据招标文件或者招标人通知的要求参加答疑会。投标人如不参加，其风险由投标人自行承担，招标人不承担任何责任。</w:t>
      </w:r>
    </w:p>
    <w:p w:rsidR="00557207" w:rsidRDefault="00B9273A">
      <w:pPr>
        <w:spacing w:line="360" w:lineRule="auto"/>
        <w:ind w:firstLineChars="200" w:firstLine="482"/>
        <w:contextualSpacing/>
        <w:outlineLvl w:val="0"/>
        <w:rPr>
          <w:rFonts w:ascii="仿宋" w:eastAsia="仿宋" w:hAnsi="仿宋" w:cs="宋体"/>
          <w:b/>
          <w:kern w:val="2"/>
          <w:sz w:val="24"/>
          <w:szCs w:val="24"/>
        </w:rPr>
      </w:pPr>
      <w:r>
        <w:rPr>
          <w:rFonts w:ascii="仿宋" w:eastAsia="仿宋" w:hAnsi="仿宋" w:cs="宋体" w:hint="eastAsia"/>
          <w:b/>
          <w:kern w:val="2"/>
          <w:sz w:val="24"/>
          <w:szCs w:val="24"/>
        </w:rPr>
        <w:t>12．踏勘现场</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12．1招标人组织踏勘现场的，所有投标人应按《投标人须知》前附表规定的时间、地点前往参加踏勘现场活动。投标人如不参加，其风险由投标人自行承担，招标人不承担任何责任。招标人不组织踏勘现场的，投标人可以自行决定是否踏勘现场，投标人需要踏勘现场的，应当服从招标人的安排。</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12．2投标人踏勘现场发生的费用由其自理。</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12. 3招标人在现场介绍情况时，应当公平、公正、客观，不带任何倾向性或误导性。</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12．4招标人在踏勘现场中口头介绍的情况，除招标人事后形成书面记录、并以澄清或修改公告的形式发布、构成招标文件的组成部分以外，其他内容仅供投标人在编制投标文件时参考，招标人不对投标人据此</w:t>
      </w:r>
      <w:proofErr w:type="gramStart"/>
      <w:r>
        <w:rPr>
          <w:rFonts w:ascii="仿宋" w:eastAsia="仿宋" w:hAnsi="仿宋" w:cs="宋体" w:hint="eastAsia"/>
          <w:kern w:val="2"/>
          <w:sz w:val="24"/>
          <w:szCs w:val="24"/>
        </w:rPr>
        <w:t>作出</w:t>
      </w:r>
      <w:proofErr w:type="gramEnd"/>
      <w:r>
        <w:rPr>
          <w:rFonts w:ascii="仿宋" w:eastAsia="仿宋" w:hAnsi="仿宋" w:cs="宋体" w:hint="eastAsia"/>
          <w:kern w:val="2"/>
          <w:sz w:val="24"/>
          <w:szCs w:val="24"/>
        </w:rPr>
        <w:t>的判断和决策负责。</w:t>
      </w:r>
    </w:p>
    <w:p w:rsidR="00557207" w:rsidRDefault="00B9273A">
      <w:pPr>
        <w:spacing w:line="360" w:lineRule="auto"/>
        <w:ind w:firstLineChars="200" w:firstLine="482"/>
        <w:contextualSpacing/>
        <w:rPr>
          <w:rFonts w:ascii="仿宋" w:eastAsia="仿宋" w:hAnsi="仿宋" w:cs="宋体"/>
          <w:b/>
          <w:bCs/>
          <w:kern w:val="2"/>
          <w:sz w:val="24"/>
          <w:szCs w:val="24"/>
        </w:rPr>
      </w:pPr>
      <w:r>
        <w:rPr>
          <w:rFonts w:ascii="仿宋" w:eastAsia="仿宋" w:hAnsi="仿宋" w:cs="宋体" w:hint="eastAsia"/>
          <w:b/>
          <w:bCs/>
          <w:kern w:val="2"/>
          <w:sz w:val="24"/>
          <w:szCs w:val="24"/>
        </w:rPr>
        <w:t>三、投标文件</w:t>
      </w:r>
    </w:p>
    <w:p w:rsidR="00557207" w:rsidRDefault="00B9273A">
      <w:pPr>
        <w:spacing w:line="360" w:lineRule="auto"/>
        <w:ind w:firstLineChars="200" w:firstLine="482"/>
        <w:contextualSpacing/>
        <w:rPr>
          <w:rFonts w:ascii="仿宋" w:eastAsia="仿宋" w:hAnsi="仿宋" w:cs="宋体"/>
          <w:b/>
          <w:bCs/>
          <w:kern w:val="2"/>
          <w:sz w:val="24"/>
          <w:szCs w:val="24"/>
        </w:rPr>
      </w:pPr>
      <w:r>
        <w:rPr>
          <w:rFonts w:ascii="仿宋" w:eastAsia="仿宋" w:hAnsi="仿宋" w:cs="宋体" w:hint="eastAsia"/>
          <w:b/>
          <w:bCs/>
          <w:kern w:val="2"/>
          <w:sz w:val="24"/>
          <w:szCs w:val="24"/>
        </w:rPr>
        <w:t>13．投标的语言及计量单位</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lastRenderedPageBreak/>
        <w:t>13．1投标人提交的投标文件以及投标人与招标人就有关投标事宜的所有来往书面文件均应使用中文。除签名、盖章、专用名称等特殊情形外，以中文以外的文字表述的投标文件视同未提供。</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13．2投标计量单位，招标文件已有明确规定的，使用招标文件规定的计量单位；招标文件没有规定的，一律采用中华人民共和国法定计量单位（货币单位：人民币元）。</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14．投标有效期</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14．1投标文件应从开标之日起，在《投标人须知》前附表规定的投标有效期内有效。投标有效期比招标文件规定短的属于非实质性响应，将被认定为无效投标。</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 xml:space="preserve">14．2在特殊情况下，在原投标有效期期满之前，招标人可书面征求投标人同意延长投标有效期。投标人可拒绝接受延期要求而不会导致投标保证金被没收。同意延长有效期的投标人需要相应延长投标保证金的有效期，但不能修改投标文件。 </w:t>
      </w:r>
    </w:p>
    <w:p w:rsidR="007845AE" w:rsidRDefault="00B9273A" w:rsidP="007845AE">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14．3中标人的投标文件作为项目合同的附件，其有效期至中标人全部合同义务履行完毕为止。</w:t>
      </w:r>
    </w:p>
    <w:p w:rsidR="007845AE" w:rsidRDefault="007845AE" w:rsidP="007845AE">
      <w:pPr>
        <w:spacing w:line="360" w:lineRule="auto"/>
        <w:ind w:firstLineChars="200" w:firstLine="482"/>
        <w:contextualSpacing/>
        <w:rPr>
          <w:rFonts w:ascii="仿宋" w:eastAsia="仿宋" w:hAnsi="仿宋" w:cs="宋体"/>
          <w:b/>
          <w:kern w:val="2"/>
          <w:sz w:val="24"/>
          <w:szCs w:val="24"/>
        </w:rPr>
      </w:pPr>
      <w:r w:rsidRPr="007845AE">
        <w:rPr>
          <w:rFonts w:ascii="仿宋" w:eastAsia="仿宋" w:hAnsi="仿宋" w:cs="宋体" w:hint="eastAsia"/>
          <w:b/>
          <w:kern w:val="2"/>
          <w:sz w:val="24"/>
          <w:szCs w:val="24"/>
        </w:rPr>
        <w:t>1</w:t>
      </w:r>
      <w:r w:rsidRPr="007845AE">
        <w:rPr>
          <w:rFonts w:ascii="仿宋" w:eastAsia="仿宋" w:hAnsi="仿宋" w:cs="宋体"/>
          <w:b/>
          <w:kern w:val="2"/>
          <w:sz w:val="24"/>
          <w:szCs w:val="24"/>
        </w:rPr>
        <w:t>5.投标保证金</w:t>
      </w:r>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r w:rsidRPr="007845AE">
        <w:rPr>
          <w:rFonts w:ascii="仿宋" w:eastAsia="仿宋" w:hAnsi="仿宋" w:cs="宋体" w:hint="eastAsia"/>
          <w:kern w:val="2"/>
          <w:sz w:val="24"/>
          <w:szCs w:val="24"/>
        </w:rPr>
        <w:t>1</w:t>
      </w:r>
      <w:r>
        <w:rPr>
          <w:rFonts w:ascii="仿宋" w:eastAsia="仿宋" w:hAnsi="仿宋" w:cs="宋体"/>
          <w:kern w:val="2"/>
          <w:sz w:val="24"/>
          <w:szCs w:val="24"/>
        </w:rPr>
        <w:t>5</w:t>
      </w:r>
      <w:r w:rsidRPr="007845AE">
        <w:rPr>
          <w:rFonts w:ascii="仿宋" w:eastAsia="仿宋" w:hAnsi="仿宋" w:cs="宋体" w:hint="eastAsia"/>
          <w:kern w:val="2"/>
          <w:sz w:val="24"/>
          <w:szCs w:val="24"/>
        </w:rPr>
        <w:t>．1投标人应以人民币提交一笔《</w:t>
      </w:r>
      <w:r>
        <w:rPr>
          <w:rFonts w:ascii="仿宋" w:eastAsia="仿宋" w:hAnsi="仿宋" w:cs="宋体" w:hint="eastAsia"/>
          <w:kern w:val="2"/>
          <w:sz w:val="24"/>
          <w:szCs w:val="24"/>
        </w:rPr>
        <w:t>招标</w:t>
      </w:r>
      <w:r w:rsidRPr="007845AE">
        <w:rPr>
          <w:rFonts w:ascii="仿宋" w:eastAsia="仿宋" w:hAnsi="仿宋" w:cs="宋体" w:hint="eastAsia"/>
          <w:kern w:val="2"/>
          <w:sz w:val="24"/>
          <w:szCs w:val="24"/>
        </w:rPr>
        <w:t>公告》规定金额的投标保证金，作为其投标的一部分。投标人应在投标截止期之前将投标保证金缴纳到上海康诚建设工程咨询有限公司。</w:t>
      </w:r>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r w:rsidRPr="007845AE">
        <w:rPr>
          <w:rFonts w:ascii="仿宋" w:eastAsia="仿宋" w:hAnsi="仿宋" w:cs="宋体" w:hint="eastAsia"/>
          <w:kern w:val="2"/>
          <w:sz w:val="24"/>
          <w:szCs w:val="24"/>
        </w:rPr>
        <w:t>1</w:t>
      </w:r>
      <w:r>
        <w:rPr>
          <w:rFonts w:ascii="仿宋" w:eastAsia="仿宋" w:hAnsi="仿宋" w:cs="宋体"/>
          <w:kern w:val="2"/>
          <w:sz w:val="24"/>
          <w:szCs w:val="24"/>
        </w:rPr>
        <w:t>5</w:t>
      </w:r>
      <w:r w:rsidRPr="007845AE">
        <w:rPr>
          <w:rFonts w:ascii="仿宋" w:eastAsia="仿宋" w:hAnsi="仿宋" w:cs="宋体" w:hint="eastAsia"/>
          <w:kern w:val="2"/>
          <w:sz w:val="24"/>
          <w:szCs w:val="24"/>
        </w:rPr>
        <w:t>.2已领取招标文件的投标人须按招标代理单位（上海康诚建设工程咨询有限公司）指定的下列开户银行和账号，通过银行转账方式缴交投标保证金的（</w:t>
      </w:r>
      <w:r w:rsidRPr="007845AE">
        <w:rPr>
          <w:rFonts w:ascii="仿宋" w:eastAsia="仿宋" w:hAnsi="仿宋" w:cs="宋体" w:hint="eastAsia"/>
          <w:b/>
          <w:kern w:val="2"/>
          <w:sz w:val="24"/>
          <w:szCs w:val="24"/>
        </w:rPr>
        <w:t>投标保证金金额：人民币伍万元整</w:t>
      </w:r>
      <w:r w:rsidRPr="007845AE">
        <w:rPr>
          <w:rFonts w:ascii="仿宋" w:eastAsia="仿宋" w:hAnsi="仿宋" w:cs="宋体" w:hint="eastAsia"/>
          <w:kern w:val="2"/>
          <w:sz w:val="24"/>
          <w:szCs w:val="24"/>
        </w:rPr>
        <w:t>），须在</w:t>
      </w:r>
      <w:bookmarkStart w:id="45" w:name="OLE_LINK68"/>
      <w:r w:rsidR="008339FC">
        <w:rPr>
          <w:rFonts w:ascii="仿宋" w:eastAsia="仿宋" w:hAnsi="仿宋" w:cs="宋体" w:hint="eastAsia"/>
          <w:kern w:val="2"/>
          <w:sz w:val="24"/>
          <w:szCs w:val="24"/>
        </w:rPr>
        <w:t>2025年9月8日</w:t>
      </w:r>
      <w:r>
        <w:rPr>
          <w:rFonts w:ascii="仿宋" w:eastAsia="仿宋" w:hAnsi="仿宋" w:cs="宋体" w:hint="eastAsia"/>
          <w:kern w:val="2"/>
          <w:sz w:val="24"/>
          <w:szCs w:val="24"/>
        </w:rPr>
        <w:t>下午</w:t>
      </w:r>
      <w:r w:rsidRPr="007845AE">
        <w:rPr>
          <w:rFonts w:ascii="仿宋" w:eastAsia="仿宋" w:hAnsi="仿宋" w:cs="宋体" w:hint="eastAsia"/>
          <w:kern w:val="2"/>
          <w:sz w:val="24"/>
          <w:szCs w:val="24"/>
        </w:rPr>
        <w:t>13:30</w:t>
      </w:r>
      <w:bookmarkEnd w:id="45"/>
      <w:r w:rsidRPr="007845AE">
        <w:rPr>
          <w:rFonts w:ascii="仿宋" w:eastAsia="仿宋" w:hAnsi="仿宋" w:cs="宋体" w:hint="eastAsia"/>
          <w:kern w:val="2"/>
          <w:sz w:val="24"/>
          <w:szCs w:val="24"/>
        </w:rPr>
        <w:t>时前到账。</w:t>
      </w:r>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r w:rsidRPr="007845AE">
        <w:rPr>
          <w:rFonts w:ascii="仿宋" w:eastAsia="仿宋" w:hAnsi="仿宋" w:cs="宋体" w:hint="eastAsia"/>
          <w:kern w:val="2"/>
          <w:sz w:val="24"/>
          <w:szCs w:val="24"/>
        </w:rPr>
        <w:t>注：递交投标保证金的汇款单位必须为投标人，汇款账号必须为投标人的基本存款账户。投标人不得以其它单位或者个人账户或者投标人的非基本存款账户进行投标保证金汇款，不得分批次进行汇款，否则为无效投标。</w:t>
      </w:r>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r w:rsidRPr="007845AE">
        <w:rPr>
          <w:rFonts w:ascii="仿宋" w:eastAsia="仿宋" w:hAnsi="仿宋" w:cs="宋体" w:hint="eastAsia"/>
          <w:kern w:val="2"/>
          <w:sz w:val="24"/>
          <w:szCs w:val="24"/>
        </w:rPr>
        <w:t>转账抬头：上海康诚建设工程咨询有限公司</w:t>
      </w:r>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r w:rsidRPr="007845AE">
        <w:rPr>
          <w:rFonts w:ascii="仿宋" w:eastAsia="仿宋" w:hAnsi="仿宋" w:cs="宋体" w:hint="eastAsia"/>
          <w:kern w:val="2"/>
          <w:sz w:val="24"/>
          <w:szCs w:val="24"/>
        </w:rPr>
        <w:t>纳税人识别号：9131011713417150X6</w:t>
      </w:r>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r w:rsidRPr="007845AE">
        <w:rPr>
          <w:rFonts w:ascii="仿宋" w:eastAsia="仿宋" w:hAnsi="仿宋" w:cs="宋体" w:hint="eastAsia"/>
          <w:kern w:val="2"/>
          <w:sz w:val="24"/>
          <w:szCs w:val="24"/>
        </w:rPr>
        <w:t>地址电话：上海市松江区乐都西路841号402室 021-57744801</w:t>
      </w:r>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r w:rsidRPr="007845AE">
        <w:rPr>
          <w:rFonts w:ascii="仿宋" w:eastAsia="仿宋" w:hAnsi="仿宋" w:cs="宋体" w:hint="eastAsia"/>
          <w:kern w:val="2"/>
          <w:sz w:val="24"/>
          <w:szCs w:val="24"/>
        </w:rPr>
        <w:t>开户行、账号：</w:t>
      </w:r>
      <w:bookmarkStart w:id="46" w:name="OLE_LINK32"/>
      <w:r w:rsidRPr="007845AE">
        <w:rPr>
          <w:rFonts w:ascii="仿宋" w:eastAsia="仿宋" w:hAnsi="仿宋" w:cs="宋体" w:hint="eastAsia"/>
          <w:kern w:val="2"/>
          <w:sz w:val="24"/>
          <w:szCs w:val="24"/>
        </w:rPr>
        <w:t>浦东发展银行松江支行 0796034291056152</w:t>
      </w:r>
      <w:bookmarkEnd w:id="46"/>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proofErr w:type="gramStart"/>
      <w:r w:rsidRPr="007845AE">
        <w:rPr>
          <w:rFonts w:ascii="仿宋" w:eastAsia="仿宋" w:hAnsi="仿宋" w:cs="宋体" w:hint="eastAsia"/>
          <w:kern w:val="2"/>
          <w:sz w:val="24"/>
          <w:szCs w:val="24"/>
        </w:rPr>
        <w:t>康诚浦发</w:t>
      </w:r>
      <w:proofErr w:type="gramEnd"/>
      <w:r w:rsidRPr="007845AE">
        <w:rPr>
          <w:rFonts w:ascii="仿宋" w:eastAsia="仿宋" w:hAnsi="仿宋" w:cs="宋体" w:hint="eastAsia"/>
          <w:kern w:val="2"/>
          <w:sz w:val="24"/>
          <w:szCs w:val="24"/>
        </w:rPr>
        <w:t>银行行号：310290000232</w:t>
      </w:r>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r w:rsidRPr="007845AE">
        <w:rPr>
          <w:rFonts w:ascii="仿宋" w:eastAsia="仿宋" w:hAnsi="仿宋" w:cs="宋体" w:hint="eastAsia"/>
          <w:kern w:val="2"/>
          <w:sz w:val="24"/>
          <w:szCs w:val="24"/>
        </w:rPr>
        <w:t>汇款备注明细：投标保证金（项目编号：            ）</w:t>
      </w:r>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r w:rsidRPr="007845AE">
        <w:rPr>
          <w:rFonts w:ascii="仿宋" w:eastAsia="仿宋" w:hAnsi="仿宋" w:cs="宋体" w:hint="eastAsia"/>
          <w:kern w:val="2"/>
          <w:sz w:val="24"/>
          <w:szCs w:val="24"/>
        </w:rPr>
        <w:t xml:space="preserve">联 系 人：陈东升                   </w:t>
      </w:r>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r w:rsidRPr="007845AE">
        <w:rPr>
          <w:rFonts w:ascii="仿宋" w:eastAsia="仿宋" w:hAnsi="仿宋" w:cs="宋体" w:hint="eastAsia"/>
          <w:kern w:val="2"/>
          <w:sz w:val="24"/>
          <w:szCs w:val="24"/>
        </w:rPr>
        <w:t xml:space="preserve">联系电话：15000618119               </w:t>
      </w:r>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r w:rsidRPr="007845AE">
        <w:rPr>
          <w:rFonts w:ascii="仿宋" w:eastAsia="仿宋" w:hAnsi="仿宋" w:cs="宋体" w:hint="eastAsia"/>
          <w:kern w:val="2"/>
          <w:sz w:val="24"/>
          <w:szCs w:val="24"/>
        </w:rPr>
        <w:lastRenderedPageBreak/>
        <w:t>招标代理单位以其指定账户银行到账时间为准（投标人应充分考虑各银行的汇款到账时间，</w:t>
      </w:r>
      <w:r w:rsidR="008339FC">
        <w:rPr>
          <w:rFonts w:ascii="仿宋" w:eastAsia="仿宋" w:hAnsi="仿宋" w:cs="宋体" w:hint="eastAsia"/>
          <w:kern w:val="2"/>
          <w:sz w:val="24"/>
          <w:szCs w:val="24"/>
        </w:rPr>
        <w:t>2025年9月8日</w:t>
      </w:r>
      <w:r>
        <w:rPr>
          <w:rFonts w:ascii="仿宋" w:eastAsia="仿宋" w:hAnsi="仿宋" w:cs="宋体" w:hint="eastAsia"/>
          <w:kern w:val="2"/>
          <w:sz w:val="24"/>
          <w:szCs w:val="24"/>
        </w:rPr>
        <w:t>下午</w:t>
      </w:r>
      <w:r w:rsidRPr="007845AE">
        <w:rPr>
          <w:rFonts w:ascii="仿宋" w:eastAsia="仿宋" w:hAnsi="仿宋" w:cs="宋体" w:hint="eastAsia"/>
          <w:kern w:val="2"/>
          <w:sz w:val="24"/>
          <w:szCs w:val="24"/>
        </w:rPr>
        <w:t>13:30时后收到的各类款项一律不予认可并原路退回，由此造成的无效投标的风险，由投标人自行承担）。</w:t>
      </w:r>
    </w:p>
    <w:p w:rsidR="007845AE" w:rsidRPr="007845AE" w:rsidRDefault="007845AE" w:rsidP="007845AE">
      <w:pPr>
        <w:spacing w:line="360" w:lineRule="auto"/>
        <w:ind w:firstLineChars="200" w:firstLine="482"/>
        <w:contextualSpacing/>
        <w:rPr>
          <w:rFonts w:ascii="仿宋" w:eastAsia="仿宋" w:hAnsi="仿宋" w:cs="宋体"/>
          <w:b/>
          <w:kern w:val="2"/>
          <w:sz w:val="24"/>
          <w:szCs w:val="24"/>
        </w:rPr>
      </w:pPr>
      <w:r w:rsidRPr="007845AE">
        <w:rPr>
          <w:rFonts w:ascii="仿宋" w:eastAsia="仿宋" w:hAnsi="仿宋" w:cs="宋体" w:hint="eastAsia"/>
          <w:b/>
          <w:kern w:val="2"/>
          <w:sz w:val="24"/>
          <w:szCs w:val="24"/>
        </w:rPr>
        <w:t>支票、现金：直接递交给招标代理并开具相关收款证明。</w:t>
      </w:r>
    </w:p>
    <w:p w:rsidR="007845AE" w:rsidRPr="007845AE" w:rsidRDefault="007845AE" w:rsidP="007845AE">
      <w:pPr>
        <w:spacing w:line="360" w:lineRule="auto"/>
        <w:ind w:firstLineChars="200" w:firstLine="482"/>
        <w:contextualSpacing/>
        <w:rPr>
          <w:rFonts w:ascii="仿宋" w:eastAsia="仿宋" w:hAnsi="仿宋" w:cs="宋体"/>
          <w:b/>
          <w:kern w:val="2"/>
          <w:sz w:val="24"/>
          <w:szCs w:val="24"/>
        </w:rPr>
      </w:pPr>
      <w:r w:rsidRPr="007845AE">
        <w:rPr>
          <w:rFonts w:ascii="仿宋" w:eastAsia="仿宋" w:hAnsi="仿宋" w:cs="宋体" w:hint="eastAsia"/>
          <w:b/>
          <w:kern w:val="2"/>
          <w:sz w:val="24"/>
          <w:szCs w:val="24"/>
        </w:rPr>
        <w:t>银行保函：银行保函申请人必须是投标人，保证人必须是投标人基本账户的开户银行或其上级银行。银行保函的有效期要大于等于投标有效期。</w:t>
      </w:r>
    </w:p>
    <w:p w:rsidR="007845AE" w:rsidRPr="007845AE" w:rsidRDefault="007845AE" w:rsidP="007845AE">
      <w:pPr>
        <w:spacing w:line="360" w:lineRule="auto"/>
        <w:ind w:firstLineChars="200" w:firstLine="482"/>
        <w:contextualSpacing/>
        <w:rPr>
          <w:rFonts w:ascii="仿宋" w:eastAsia="仿宋" w:hAnsi="仿宋" w:cs="宋体"/>
          <w:b/>
          <w:kern w:val="2"/>
          <w:sz w:val="24"/>
          <w:szCs w:val="24"/>
        </w:rPr>
      </w:pPr>
      <w:r w:rsidRPr="007845AE">
        <w:rPr>
          <w:rFonts w:ascii="仿宋" w:eastAsia="仿宋" w:hAnsi="仿宋" w:cs="宋体" w:hint="eastAsia"/>
          <w:b/>
          <w:kern w:val="2"/>
          <w:sz w:val="24"/>
          <w:szCs w:val="24"/>
        </w:rPr>
        <w:t>保函接收人：上海市松江区民政局</w:t>
      </w:r>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r w:rsidRPr="007845AE">
        <w:rPr>
          <w:rFonts w:ascii="仿宋" w:eastAsia="仿宋" w:hAnsi="仿宋" w:cs="宋体" w:hint="eastAsia"/>
          <w:kern w:val="2"/>
          <w:sz w:val="24"/>
          <w:szCs w:val="24"/>
        </w:rPr>
        <w:t>1</w:t>
      </w:r>
      <w:r>
        <w:rPr>
          <w:rFonts w:ascii="仿宋" w:eastAsia="仿宋" w:hAnsi="仿宋" w:cs="宋体"/>
          <w:kern w:val="2"/>
          <w:sz w:val="24"/>
          <w:szCs w:val="24"/>
        </w:rPr>
        <w:t>5</w:t>
      </w:r>
      <w:r w:rsidRPr="007845AE">
        <w:rPr>
          <w:rFonts w:ascii="仿宋" w:eastAsia="仿宋" w:hAnsi="仿宋" w:cs="宋体" w:hint="eastAsia"/>
          <w:kern w:val="2"/>
          <w:sz w:val="24"/>
          <w:szCs w:val="24"/>
        </w:rPr>
        <w:t>.3投标人未按照本招标文件规定递交投标保证金的，按无效投标处理。</w:t>
      </w:r>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r w:rsidRPr="007845AE">
        <w:rPr>
          <w:rFonts w:ascii="仿宋" w:eastAsia="仿宋" w:hAnsi="仿宋" w:cs="宋体" w:hint="eastAsia"/>
          <w:kern w:val="2"/>
          <w:sz w:val="24"/>
          <w:szCs w:val="24"/>
        </w:rPr>
        <w:t>1</w:t>
      </w:r>
      <w:r>
        <w:rPr>
          <w:rFonts w:ascii="仿宋" w:eastAsia="仿宋" w:hAnsi="仿宋" w:cs="宋体"/>
          <w:kern w:val="2"/>
          <w:sz w:val="24"/>
          <w:szCs w:val="24"/>
        </w:rPr>
        <w:t>5</w:t>
      </w:r>
      <w:r w:rsidRPr="007845AE">
        <w:rPr>
          <w:rFonts w:ascii="仿宋" w:eastAsia="仿宋" w:hAnsi="仿宋" w:cs="宋体" w:hint="eastAsia"/>
          <w:kern w:val="2"/>
          <w:sz w:val="24"/>
          <w:szCs w:val="24"/>
        </w:rPr>
        <w:t>．4投标保证金应采取下列形式：</w:t>
      </w:r>
    </w:p>
    <w:p w:rsidR="007845AE" w:rsidRPr="007845AE" w:rsidRDefault="007845AE" w:rsidP="007845AE">
      <w:pPr>
        <w:spacing w:line="360" w:lineRule="auto"/>
        <w:ind w:firstLineChars="200" w:firstLine="482"/>
        <w:contextualSpacing/>
        <w:rPr>
          <w:rFonts w:ascii="仿宋" w:eastAsia="仿宋" w:hAnsi="仿宋" w:cs="宋体"/>
          <w:b/>
          <w:kern w:val="2"/>
          <w:sz w:val="24"/>
          <w:szCs w:val="24"/>
        </w:rPr>
      </w:pPr>
      <w:r w:rsidRPr="007845AE">
        <w:rPr>
          <w:rFonts w:ascii="仿宋" w:eastAsia="仿宋" w:hAnsi="仿宋" w:cs="宋体" w:hint="eastAsia"/>
          <w:b/>
          <w:kern w:val="2"/>
          <w:sz w:val="24"/>
          <w:szCs w:val="24"/>
        </w:rPr>
        <w:t>收取</w:t>
      </w:r>
      <w:r w:rsidRPr="007845AE">
        <w:rPr>
          <w:rFonts w:ascii="仿宋" w:eastAsia="仿宋" w:hAnsi="仿宋" w:cs="宋体"/>
          <w:b/>
          <w:kern w:val="2"/>
          <w:sz w:val="24"/>
          <w:szCs w:val="24"/>
        </w:rPr>
        <w:t>5</w:t>
      </w:r>
      <w:r w:rsidRPr="007845AE">
        <w:rPr>
          <w:rFonts w:ascii="仿宋" w:eastAsia="仿宋" w:hAnsi="仿宋" w:cs="宋体" w:hint="eastAsia"/>
          <w:b/>
          <w:kern w:val="2"/>
          <w:sz w:val="24"/>
          <w:szCs w:val="24"/>
        </w:rPr>
        <w:t>万元投标保证金，</w:t>
      </w:r>
      <w:proofErr w:type="gramStart"/>
      <w:r w:rsidRPr="007845AE">
        <w:rPr>
          <w:rFonts w:ascii="仿宋" w:eastAsia="仿宋" w:hAnsi="仿宋" w:cs="宋体" w:hint="eastAsia"/>
          <w:b/>
          <w:kern w:val="2"/>
          <w:sz w:val="24"/>
          <w:szCs w:val="24"/>
        </w:rPr>
        <w:t>接受网银</w:t>
      </w:r>
      <w:proofErr w:type="gramEnd"/>
      <w:r w:rsidRPr="007845AE">
        <w:rPr>
          <w:rFonts w:ascii="仿宋" w:eastAsia="仿宋" w:hAnsi="仿宋" w:cs="宋体" w:hint="eastAsia"/>
          <w:b/>
          <w:kern w:val="2"/>
          <w:sz w:val="24"/>
          <w:szCs w:val="24"/>
        </w:rPr>
        <w:t>转账、支票、现金、银行保函，并在开标会开始前出示汇款证明及复印件并加盖公章。在响应文件递交截止时间前投标保证金未到账的投标人的投标将被拒绝。</w:t>
      </w:r>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r w:rsidRPr="007845AE">
        <w:rPr>
          <w:rFonts w:ascii="仿宋" w:eastAsia="仿宋" w:hAnsi="仿宋" w:cs="宋体" w:hint="eastAsia"/>
          <w:kern w:val="2"/>
          <w:sz w:val="24"/>
          <w:szCs w:val="24"/>
        </w:rPr>
        <w:t>1</w:t>
      </w:r>
      <w:r>
        <w:rPr>
          <w:rFonts w:ascii="仿宋" w:eastAsia="仿宋" w:hAnsi="仿宋" w:cs="宋体"/>
          <w:kern w:val="2"/>
          <w:sz w:val="24"/>
          <w:szCs w:val="24"/>
        </w:rPr>
        <w:t>5</w:t>
      </w:r>
      <w:r w:rsidRPr="007845AE">
        <w:rPr>
          <w:rFonts w:ascii="仿宋" w:eastAsia="仿宋" w:hAnsi="仿宋" w:cs="宋体" w:hint="eastAsia"/>
          <w:kern w:val="2"/>
          <w:sz w:val="24"/>
          <w:szCs w:val="24"/>
        </w:rPr>
        <w:t>．5开标时，凡没有按照上述规定提供投标保证金或证明资料的投标将被拒绝。</w:t>
      </w:r>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r w:rsidRPr="007845AE">
        <w:rPr>
          <w:rFonts w:ascii="仿宋" w:eastAsia="仿宋" w:hAnsi="仿宋" w:cs="宋体" w:hint="eastAsia"/>
          <w:kern w:val="2"/>
          <w:sz w:val="24"/>
          <w:szCs w:val="24"/>
        </w:rPr>
        <w:t>1</w:t>
      </w:r>
      <w:r>
        <w:rPr>
          <w:rFonts w:ascii="仿宋" w:eastAsia="仿宋" w:hAnsi="仿宋" w:cs="宋体"/>
          <w:kern w:val="2"/>
          <w:sz w:val="24"/>
          <w:szCs w:val="24"/>
        </w:rPr>
        <w:t>5</w:t>
      </w:r>
      <w:r w:rsidRPr="007845AE">
        <w:rPr>
          <w:rFonts w:ascii="仿宋" w:eastAsia="仿宋" w:hAnsi="仿宋" w:cs="宋体" w:hint="eastAsia"/>
          <w:kern w:val="2"/>
          <w:sz w:val="24"/>
          <w:szCs w:val="24"/>
        </w:rPr>
        <w:t>．6未中标人的投标保证金，将在中标通知书发出后5个工作日内无息退还。</w:t>
      </w:r>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r w:rsidRPr="007845AE">
        <w:rPr>
          <w:rFonts w:ascii="仿宋" w:eastAsia="仿宋" w:hAnsi="仿宋" w:cs="宋体" w:hint="eastAsia"/>
          <w:kern w:val="2"/>
          <w:sz w:val="24"/>
          <w:szCs w:val="24"/>
        </w:rPr>
        <w:t>1</w:t>
      </w:r>
      <w:r>
        <w:rPr>
          <w:rFonts w:ascii="仿宋" w:eastAsia="仿宋" w:hAnsi="仿宋" w:cs="宋体"/>
          <w:kern w:val="2"/>
          <w:sz w:val="24"/>
          <w:szCs w:val="24"/>
        </w:rPr>
        <w:t>5</w:t>
      </w:r>
      <w:r w:rsidRPr="007845AE">
        <w:rPr>
          <w:rFonts w:ascii="仿宋" w:eastAsia="仿宋" w:hAnsi="仿宋" w:cs="宋体" w:hint="eastAsia"/>
          <w:kern w:val="2"/>
          <w:sz w:val="24"/>
          <w:szCs w:val="24"/>
        </w:rPr>
        <w:t>．7中标人的投标保证金，在中标人按</w:t>
      </w:r>
      <w:r>
        <w:rPr>
          <w:rFonts w:ascii="仿宋" w:eastAsia="仿宋" w:hAnsi="仿宋" w:cs="宋体" w:hint="eastAsia"/>
          <w:kern w:val="2"/>
          <w:sz w:val="24"/>
          <w:szCs w:val="24"/>
        </w:rPr>
        <w:t>招标</w:t>
      </w:r>
      <w:r w:rsidRPr="007845AE">
        <w:rPr>
          <w:rFonts w:ascii="仿宋" w:eastAsia="仿宋" w:hAnsi="仿宋" w:cs="宋体" w:hint="eastAsia"/>
          <w:kern w:val="2"/>
          <w:sz w:val="24"/>
          <w:szCs w:val="24"/>
        </w:rPr>
        <w:t>文件规定签订合同并提交履约保证金后5个工作日内无息退还。</w:t>
      </w:r>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r w:rsidRPr="007845AE">
        <w:rPr>
          <w:rFonts w:ascii="仿宋" w:eastAsia="仿宋" w:hAnsi="仿宋" w:cs="宋体" w:hint="eastAsia"/>
          <w:kern w:val="2"/>
          <w:sz w:val="24"/>
          <w:szCs w:val="24"/>
        </w:rPr>
        <w:t>1</w:t>
      </w:r>
      <w:r>
        <w:rPr>
          <w:rFonts w:ascii="仿宋" w:eastAsia="仿宋" w:hAnsi="仿宋" w:cs="宋体"/>
          <w:kern w:val="2"/>
          <w:sz w:val="24"/>
          <w:szCs w:val="24"/>
        </w:rPr>
        <w:t>5</w:t>
      </w:r>
      <w:r w:rsidRPr="007845AE">
        <w:rPr>
          <w:rFonts w:ascii="仿宋" w:eastAsia="仿宋" w:hAnsi="仿宋" w:cs="宋体" w:hint="eastAsia"/>
          <w:kern w:val="2"/>
          <w:sz w:val="24"/>
          <w:szCs w:val="24"/>
        </w:rPr>
        <w:t>．8投标保证金是为了保护招标人免遭因投标人的行为而蒙受的损失，招标人在因投标人的行为受到损害时可按规定没收投标人的投标保证金。投标保证金是为了防止投标人的不当行为，投标人有下列情形之一的，其投标保证金将不予退还：</w:t>
      </w:r>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r w:rsidRPr="007845AE">
        <w:rPr>
          <w:rFonts w:ascii="仿宋" w:eastAsia="仿宋" w:hAnsi="仿宋" w:cs="宋体" w:hint="eastAsia"/>
          <w:kern w:val="2"/>
          <w:sz w:val="24"/>
          <w:szCs w:val="24"/>
        </w:rPr>
        <w:t>（1）投标人在投标有效期内撤回响应文件或撤销其投标的；</w:t>
      </w:r>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r w:rsidRPr="007845AE">
        <w:rPr>
          <w:rFonts w:ascii="仿宋" w:eastAsia="仿宋" w:hAnsi="仿宋" w:cs="宋体" w:hint="eastAsia"/>
          <w:kern w:val="2"/>
          <w:sz w:val="24"/>
          <w:szCs w:val="24"/>
        </w:rPr>
        <w:t>（2）投标人在投标过程中弄虚作假，提供虚假材料的；</w:t>
      </w:r>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r w:rsidRPr="007845AE">
        <w:rPr>
          <w:rFonts w:ascii="仿宋" w:eastAsia="仿宋" w:hAnsi="仿宋" w:cs="宋体" w:hint="eastAsia"/>
          <w:kern w:val="2"/>
          <w:sz w:val="24"/>
          <w:szCs w:val="24"/>
        </w:rPr>
        <w:t>（3）中标人未按规定提交履约保证金或无正当理由不与采购人签订合同的；</w:t>
      </w:r>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r w:rsidRPr="007845AE">
        <w:rPr>
          <w:rFonts w:ascii="仿宋" w:eastAsia="仿宋" w:hAnsi="仿宋" w:cs="宋体" w:hint="eastAsia"/>
          <w:kern w:val="2"/>
          <w:sz w:val="24"/>
          <w:szCs w:val="24"/>
        </w:rPr>
        <w:t>（4）中标人将中标项目转让给他人或者在响应文件中未说明且未经招标采购单位同意，将中标项目分包给他人的；</w:t>
      </w:r>
    </w:p>
    <w:p w:rsidR="007845AE" w:rsidRPr="007845AE" w:rsidRDefault="007845AE" w:rsidP="007845AE">
      <w:pPr>
        <w:spacing w:line="360" w:lineRule="auto"/>
        <w:ind w:firstLineChars="200" w:firstLine="480"/>
        <w:contextualSpacing/>
        <w:rPr>
          <w:rFonts w:ascii="仿宋" w:eastAsia="仿宋" w:hAnsi="仿宋" w:cs="宋体"/>
          <w:kern w:val="2"/>
          <w:sz w:val="24"/>
          <w:szCs w:val="24"/>
        </w:rPr>
      </w:pPr>
      <w:r w:rsidRPr="007845AE">
        <w:rPr>
          <w:rFonts w:ascii="仿宋" w:eastAsia="仿宋" w:hAnsi="仿宋" w:cs="宋体" w:hint="eastAsia"/>
          <w:kern w:val="2"/>
          <w:sz w:val="24"/>
          <w:szCs w:val="24"/>
        </w:rPr>
        <w:t>（5）投标人有本须知规定的腐败、欺诈或其他严重违背公平竞争和诚实信用原则、扰乱政府采购正常秩序行为的。</w:t>
      </w:r>
      <w:r>
        <w:br w:type="page"/>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lastRenderedPageBreak/>
        <w:t>1</w:t>
      </w:r>
      <w:r w:rsidR="007845AE">
        <w:rPr>
          <w:rFonts w:ascii="仿宋" w:eastAsia="仿宋" w:hAnsi="仿宋" w:cs="宋体"/>
          <w:b/>
          <w:kern w:val="2"/>
          <w:sz w:val="24"/>
          <w:szCs w:val="24"/>
        </w:rPr>
        <w:t>6</w:t>
      </w:r>
      <w:r>
        <w:rPr>
          <w:rFonts w:ascii="仿宋" w:eastAsia="仿宋" w:hAnsi="仿宋" w:cs="宋体" w:hint="eastAsia"/>
          <w:b/>
          <w:kern w:val="2"/>
          <w:sz w:val="24"/>
          <w:szCs w:val="24"/>
        </w:rPr>
        <w:t>．投标文件构成</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w:t>
      </w:r>
      <w:r w:rsidR="007845AE">
        <w:rPr>
          <w:rFonts w:ascii="仿宋" w:eastAsia="仿宋" w:hAnsi="仿宋" w:cs="宋体"/>
          <w:kern w:val="2"/>
          <w:sz w:val="24"/>
          <w:szCs w:val="24"/>
        </w:rPr>
        <w:t>6</w:t>
      </w:r>
      <w:r>
        <w:rPr>
          <w:rFonts w:ascii="仿宋" w:eastAsia="仿宋" w:hAnsi="仿宋" w:cs="宋体" w:hint="eastAsia"/>
          <w:kern w:val="2"/>
          <w:sz w:val="24"/>
          <w:szCs w:val="24"/>
        </w:rPr>
        <w:t>．1投标文件由商务投标文件（包括相关证明文件）和技术投标文件二部分构成。</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w:t>
      </w:r>
      <w:r w:rsidR="007845AE">
        <w:rPr>
          <w:rFonts w:ascii="仿宋" w:eastAsia="仿宋" w:hAnsi="仿宋" w:cs="宋体"/>
          <w:kern w:val="2"/>
          <w:sz w:val="24"/>
          <w:szCs w:val="24"/>
        </w:rPr>
        <w:t>6</w:t>
      </w:r>
      <w:r>
        <w:rPr>
          <w:rFonts w:ascii="仿宋" w:eastAsia="仿宋" w:hAnsi="仿宋" w:cs="宋体" w:hint="eastAsia"/>
          <w:kern w:val="2"/>
          <w:sz w:val="24"/>
          <w:szCs w:val="24"/>
        </w:rPr>
        <w:t>. 2商务投标文件（包括相关证明文件）和技术投标文件具体应包含的内容，以第四章《招标需求》规定为准。</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1</w:t>
      </w:r>
      <w:r w:rsidR="007845AE">
        <w:rPr>
          <w:rFonts w:ascii="仿宋" w:eastAsia="仿宋" w:hAnsi="仿宋" w:cs="宋体"/>
          <w:b/>
          <w:kern w:val="2"/>
          <w:sz w:val="24"/>
          <w:szCs w:val="24"/>
        </w:rPr>
        <w:t>7</w:t>
      </w:r>
      <w:r>
        <w:rPr>
          <w:rFonts w:ascii="仿宋" w:eastAsia="仿宋" w:hAnsi="仿宋" w:cs="宋体" w:hint="eastAsia"/>
          <w:b/>
          <w:kern w:val="2"/>
          <w:sz w:val="24"/>
          <w:szCs w:val="24"/>
        </w:rPr>
        <w:t>．商务投标文件</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w:t>
      </w:r>
      <w:r w:rsidR="007845AE">
        <w:rPr>
          <w:rFonts w:ascii="仿宋" w:eastAsia="仿宋" w:hAnsi="仿宋" w:cs="宋体"/>
          <w:kern w:val="2"/>
          <w:sz w:val="24"/>
          <w:szCs w:val="24"/>
        </w:rPr>
        <w:t>7</w:t>
      </w:r>
      <w:r>
        <w:rPr>
          <w:rFonts w:ascii="仿宋" w:eastAsia="仿宋" w:hAnsi="仿宋" w:cs="宋体" w:hint="eastAsia"/>
          <w:kern w:val="2"/>
          <w:sz w:val="24"/>
          <w:szCs w:val="24"/>
        </w:rPr>
        <w:t>．1商务投标文件由以下部分组成：</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 xml:space="preserve">（1）《投标函》； </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（2）《开标一览表》；</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（3）《投标报价分类明细表》等相关报价表格详见第六章《投标文件有关格式》；</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（4）《资格性响应表》；</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（5）《符合性要求响应表》；</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（6）《商务要求响应表》；</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（7）《与评标有关的投标文件主要内容索引表》；</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（8）第四章《招标需求》规定的其他内容；</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（9）相关证明文件（投标人应按照《招标需求》所规定的内容提交相关证明文件，以证明其有资格参加投标和中标后有能力履行合同）。</w:t>
      </w:r>
    </w:p>
    <w:p w:rsidR="00557207" w:rsidRDefault="00B9273A">
      <w:pPr>
        <w:spacing w:line="360" w:lineRule="auto"/>
        <w:ind w:firstLineChars="200" w:firstLine="482"/>
        <w:contextualSpacing/>
        <w:outlineLvl w:val="0"/>
        <w:rPr>
          <w:rFonts w:ascii="仿宋" w:eastAsia="仿宋" w:hAnsi="仿宋" w:cs="宋体"/>
          <w:b/>
          <w:kern w:val="2"/>
          <w:sz w:val="24"/>
          <w:szCs w:val="24"/>
        </w:rPr>
      </w:pPr>
      <w:r>
        <w:rPr>
          <w:rFonts w:ascii="仿宋" w:eastAsia="仿宋" w:hAnsi="仿宋" w:cs="宋体" w:hint="eastAsia"/>
          <w:b/>
          <w:kern w:val="2"/>
          <w:sz w:val="24"/>
          <w:szCs w:val="24"/>
        </w:rPr>
        <w:t>1</w:t>
      </w:r>
      <w:r w:rsidR="007845AE">
        <w:rPr>
          <w:rFonts w:ascii="仿宋" w:eastAsia="仿宋" w:hAnsi="仿宋" w:cs="宋体"/>
          <w:b/>
          <w:kern w:val="2"/>
          <w:sz w:val="24"/>
          <w:szCs w:val="24"/>
        </w:rPr>
        <w:t>8</w:t>
      </w:r>
      <w:r>
        <w:rPr>
          <w:rFonts w:ascii="仿宋" w:eastAsia="仿宋" w:hAnsi="仿宋" w:cs="宋体" w:hint="eastAsia"/>
          <w:b/>
          <w:kern w:val="2"/>
          <w:sz w:val="24"/>
          <w:szCs w:val="24"/>
        </w:rPr>
        <w:t>．投标函</w:t>
      </w:r>
    </w:p>
    <w:p w:rsidR="00557207" w:rsidRDefault="00B9273A">
      <w:pPr>
        <w:spacing w:line="360" w:lineRule="auto"/>
        <w:ind w:firstLineChars="200" w:firstLine="480"/>
        <w:contextualSpacing/>
        <w:outlineLvl w:val="0"/>
        <w:rPr>
          <w:rFonts w:ascii="仿宋" w:eastAsia="仿宋" w:hAnsi="仿宋" w:cs="宋体"/>
          <w:kern w:val="2"/>
          <w:sz w:val="24"/>
          <w:szCs w:val="24"/>
        </w:rPr>
      </w:pPr>
      <w:r>
        <w:rPr>
          <w:rFonts w:ascii="仿宋" w:eastAsia="仿宋" w:hAnsi="仿宋" w:cs="宋体" w:hint="eastAsia"/>
          <w:kern w:val="2"/>
          <w:sz w:val="24"/>
          <w:szCs w:val="24"/>
        </w:rPr>
        <w:t>1</w:t>
      </w:r>
      <w:r w:rsidR="007845AE">
        <w:rPr>
          <w:rFonts w:ascii="仿宋" w:eastAsia="仿宋" w:hAnsi="仿宋" w:cs="宋体"/>
          <w:kern w:val="2"/>
          <w:sz w:val="24"/>
          <w:szCs w:val="24"/>
        </w:rPr>
        <w:t>8</w:t>
      </w:r>
      <w:r>
        <w:rPr>
          <w:rFonts w:ascii="仿宋" w:eastAsia="仿宋" w:hAnsi="仿宋" w:cs="宋体" w:hint="eastAsia"/>
          <w:kern w:val="2"/>
          <w:sz w:val="24"/>
          <w:szCs w:val="24"/>
        </w:rPr>
        <w:t>．1投标人应按照招标文件中提供的格式完整地填写《投标函》。</w:t>
      </w:r>
    </w:p>
    <w:p w:rsidR="00557207" w:rsidRDefault="00B9273A">
      <w:pPr>
        <w:spacing w:line="360" w:lineRule="auto"/>
        <w:ind w:firstLineChars="200" w:firstLine="480"/>
        <w:contextualSpacing/>
        <w:outlineLvl w:val="0"/>
        <w:rPr>
          <w:rFonts w:ascii="仿宋" w:eastAsia="仿宋" w:hAnsi="仿宋" w:cs="宋体"/>
          <w:b/>
          <w:kern w:val="2"/>
          <w:sz w:val="24"/>
          <w:szCs w:val="24"/>
        </w:rPr>
      </w:pPr>
      <w:r>
        <w:rPr>
          <w:rFonts w:ascii="仿宋" w:eastAsia="仿宋" w:hAnsi="仿宋" w:cs="宋体" w:hint="eastAsia"/>
          <w:kern w:val="2"/>
          <w:sz w:val="24"/>
          <w:szCs w:val="24"/>
        </w:rPr>
        <w:t>1</w:t>
      </w:r>
      <w:r w:rsidR="007845AE">
        <w:rPr>
          <w:rFonts w:ascii="仿宋" w:eastAsia="仿宋" w:hAnsi="仿宋" w:cs="宋体"/>
          <w:kern w:val="2"/>
          <w:sz w:val="24"/>
          <w:szCs w:val="24"/>
        </w:rPr>
        <w:t>8</w:t>
      </w:r>
      <w:r>
        <w:rPr>
          <w:rFonts w:ascii="仿宋" w:eastAsia="仿宋" w:hAnsi="仿宋" w:cs="宋体" w:hint="eastAsia"/>
          <w:kern w:val="2"/>
          <w:sz w:val="24"/>
          <w:szCs w:val="24"/>
        </w:rPr>
        <w:t>．2投标人不按照招标文件中提供的格式填写《投标函》，或者填写不完整的，评标时将按照第五章《评标方法与程序》中的相关规定予以扣分。</w:t>
      </w:r>
    </w:p>
    <w:p w:rsidR="00557207" w:rsidRDefault="00B9273A">
      <w:pPr>
        <w:spacing w:line="360" w:lineRule="auto"/>
        <w:ind w:firstLineChars="200" w:firstLine="480"/>
        <w:contextualSpacing/>
        <w:outlineLvl w:val="0"/>
        <w:rPr>
          <w:rFonts w:ascii="仿宋" w:eastAsia="仿宋" w:hAnsi="仿宋" w:cs="宋体"/>
          <w:kern w:val="2"/>
          <w:sz w:val="24"/>
          <w:szCs w:val="24"/>
        </w:rPr>
      </w:pPr>
      <w:r>
        <w:rPr>
          <w:rFonts w:ascii="仿宋" w:eastAsia="仿宋" w:hAnsi="仿宋" w:cs="宋体" w:hint="eastAsia"/>
          <w:kern w:val="2"/>
          <w:sz w:val="24"/>
          <w:szCs w:val="24"/>
        </w:rPr>
        <w:t>1</w:t>
      </w:r>
      <w:r w:rsidR="007845AE">
        <w:rPr>
          <w:rFonts w:ascii="仿宋" w:eastAsia="仿宋" w:hAnsi="仿宋" w:cs="宋体"/>
          <w:kern w:val="2"/>
          <w:sz w:val="24"/>
          <w:szCs w:val="24"/>
        </w:rPr>
        <w:t>8</w:t>
      </w:r>
      <w:r>
        <w:rPr>
          <w:rFonts w:ascii="仿宋" w:eastAsia="仿宋" w:hAnsi="仿宋" w:cs="宋体" w:hint="eastAsia"/>
          <w:kern w:val="2"/>
          <w:sz w:val="24"/>
          <w:szCs w:val="24"/>
        </w:rPr>
        <w:t>．3投标文件中未提供《投标函》的，为无效投标。</w:t>
      </w:r>
    </w:p>
    <w:p w:rsidR="00557207" w:rsidRDefault="00B9273A">
      <w:pPr>
        <w:spacing w:line="360" w:lineRule="auto"/>
        <w:ind w:firstLineChars="200" w:firstLine="482"/>
        <w:contextualSpacing/>
        <w:outlineLvl w:val="0"/>
        <w:rPr>
          <w:rFonts w:ascii="仿宋" w:eastAsia="仿宋" w:hAnsi="仿宋" w:cs="宋体"/>
          <w:b/>
          <w:kern w:val="2"/>
          <w:sz w:val="24"/>
          <w:szCs w:val="24"/>
        </w:rPr>
      </w:pPr>
      <w:r>
        <w:rPr>
          <w:rFonts w:ascii="仿宋" w:eastAsia="仿宋" w:hAnsi="仿宋" w:cs="宋体" w:hint="eastAsia"/>
          <w:b/>
          <w:kern w:val="2"/>
          <w:sz w:val="24"/>
          <w:szCs w:val="24"/>
        </w:rPr>
        <w:t>1</w:t>
      </w:r>
      <w:r w:rsidR="007845AE">
        <w:rPr>
          <w:rFonts w:ascii="仿宋" w:eastAsia="仿宋" w:hAnsi="仿宋" w:cs="宋体"/>
          <w:b/>
          <w:kern w:val="2"/>
          <w:sz w:val="24"/>
          <w:szCs w:val="24"/>
        </w:rPr>
        <w:t>9</w:t>
      </w:r>
      <w:r>
        <w:rPr>
          <w:rFonts w:ascii="仿宋" w:eastAsia="仿宋" w:hAnsi="仿宋" w:cs="宋体" w:hint="eastAsia"/>
          <w:b/>
          <w:kern w:val="2"/>
          <w:sz w:val="24"/>
          <w:szCs w:val="24"/>
        </w:rPr>
        <w:t>．开标一览表</w:t>
      </w:r>
    </w:p>
    <w:p w:rsidR="00557207" w:rsidRDefault="00B9273A">
      <w:pPr>
        <w:spacing w:line="360" w:lineRule="auto"/>
        <w:ind w:firstLineChars="200" w:firstLine="480"/>
        <w:contextualSpacing/>
        <w:outlineLvl w:val="0"/>
        <w:rPr>
          <w:rFonts w:ascii="仿宋" w:eastAsia="仿宋" w:hAnsi="仿宋" w:cs="宋体"/>
          <w:kern w:val="2"/>
          <w:sz w:val="24"/>
          <w:szCs w:val="24"/>
        </w:rPr>
      </w:pPr>
      <w:r>
        <w:rPr>
          <w:rFonts w:ascii="仿宋" w:eastAsia="仿宋" w:hAnsi="仿宋" w:cs="宋体" w:hint="eastAsia"/>
          <w:kern w:val="2"/>
          <w:sz w:val="24"/>
          <w:szCs w:val="24"/>
        </w:rPr>
        <w:t>1</w:t>
      </w:r>
      <w:r w:rsidR="007845AE">
        <w:rPr>
          <w:rFonts w:ascii="仿宋" w:eastAsia="仿宋" w:hAnsi="仿宋" w:cs="宋体"/>
          <w:kern w:val="2"/>
          <w:sz w:val="24"/>
          <w:szCs w:val="24"/>
        </w:rPr>
        <w:t>9</w:t>
      </w:r>
      <w:r>
        <w:rPr>
          <w:rFonts w:ascii="仿宋" w:eastAsia="仿宋" w:hAnsi="仿宋" w:cs="宋体" w:hint="eastAsia"/>
          <w:kern w:val="2"/>
          <w:sz w:val="24"/>
          <w:szCs w:val="24"/>
        </w:rPr>
        <w:t>．1投标人应按照招标文件和电子采购平台电子招投标系统提供的投标文件格式完整地填写《开标一览表》，说明其拟提供货物和相关服务的名称、规格型号、来源地、数量、价格、合同履约期限、质量保证期等。</w:t>
      </w:r>
    </w:p>
    <w:p w:rsidR="00557207" w:rsidRDefault="00B9273A">
      <w:pPr>
        <w:spacing w:line="360" w:lineRule="auto"/>
        <w:ind w:firstLineChars="200" w:firstLine="480"/>
        <w:contextualSpacing/>
        <w:outlineLvl w:val="0"/>
        <w:rPr>
          <w:rFonts w:ascii="仿宋" w:eastAsia="仿宋" w:hAnsi="仿宋" w:cs="宋体"/>
          <w:kern w:val="2"/>
          <w:sz w:val="24"/>
          <w:szCs w:val="24"/>
        </w:rPr>
      </w:pPr>
      <w:r>
        <w:rPr>
          <w:rFonts w:ascii="仿宋" w:eastAsia="仿宋" w:hAnsi="仿宋" w:cs="宋体" w:hint="eastAsia"/>
          <w:kern w:val="2"/>
          <w:sz w:val="24"/>
          <w:szCs w:val="24"/>
        </w:rPr>
        <w:t>1</w:t>
      </w:r>
      <w:r w:rsidR="007845AE">
        <w:rPr>
          <w:rFonts w:ascii="仿宋" w:eastAsia="仿宋" w:hAnsi="仿宋" w:cs="宋体"/>
          <w:kern w:val="2"/>
          <w:sz w:val="24"/>
          <w:szCs w:val="24"/>
        </w:rPr>
        <w:t>9</w:t>
      </w:r>
      <w:r>
        <w:rPr>
          <w:rFonts w:ascii="仿宋" w:eastAsia="仿宋" w:hAnsi="仿宋" w:cs="宋体" w:hint="eastAsia"/>
          <w:kern w:val="2"/>
          <w:sz w:val="24"/>
          <w:szCs w:val="24"/>
        </w:rPr>
        <w:t>．2《 开标一览表》是为了便于招标人开标，《开标一览表》内容在开标时将当众公布。</w:t>
      </w:r>
    </w:p>
    <w:p w:rsidR="00557207" w:rsidRDefault="00B9273A">
      <w:pPr>
        <w:spacing w:line="360" w:lineRule="auto"/>
        <w:ind w:firstLineChars="200" w:firstLine="480"/>
        <w:contextualSpacing/>
        <w:outlineLvl w:val="0"/>
        <w:rPr>
          <w:rFonts w:ascii="仿宋" w:eastAsia="仿宋" w:hAnsi="仿宋" w:cs="宋体"/>
          <w:kern w:val="2"/>
          <w:sz w:val="24"/>
          <w:szCs w:val="24"/>
        </w:rPr>
      </w:pPr>
      <w:r>
        <w:rPr>
          <w:rFonts w:ascii="仿宋" w:eastAsia="仿宋" w:hAnsi="仿宋" w:cs="宋体" w:hint="eastAsia"/>
          <w:kern w:val="2"/>
          <w:sz w:val="24"/>
          <w:szCs w:val="24"/>
        </w:rPr>
        <w:t>1</w:t>
      </w:r>
      <w:r w:rsidR="007845AE">
        <w:rPr>
          <w:rFonts w:ascii="仿宋" w:eastAsia="仿宋" w:hAnsi="仿宋" w:cs="宋体"/>
          <w:kern w:val="2"/>
          <w:sz w:val="24"/>
          <w:szCs w:val="24"/>
        </w:rPr>
        <w:t>9</w:t>
      </w:r>
      <w:r>
        <w:rPr>
          <w:rFonts w:ascii="仿宋" w:eastAsia="仿宋" w:hAnsi="仿宋" w:cs="宋体" w:hint="eastAsia"/>
          <w:kern w:val="2"/>
          <w:sz w:val="24"/>
          <w:szCs w:val="24"/>
        </w:rPr>
        <w:t>．3投标人未按照招标文件和电子采购平台电子招投标系统提供的投标文件格式完整地填写《开标一览表》、或者未提供《开标一览表》，导致其开标不成功的，其责任和风险由投标人自行承担。</w:t>
      </w:r>
    </w:p>
    <w:p w:rsidR="00557207" w:rsidRDefault="007845AE">
      <w:pPr>
        <w:spacing w:line="360" w:lineRule="auto"/>
        <w:ind w:firstLineChars="200" w:firstLine="482"/>
        <w:contextualSpacing/>
        <w:outlineLvl w:val="0"/>
        <w:rPr>
          <w:rFonts w:ascii="仿宋" w:eastAsia="仿宋" w:hAnsi="仿宋" w:cs="宋体"/>
          <w:b/>
          <w:kern w:val="2"/>
          <w:sz w:val="24"/>
          <w:szCs w:val="24"/>
        </w:rPr>
      </w:pPr>
      <w:r>
        <w:rPr>
          <w:rFonts w:ascii="仿宋" w:eastAsia="仿宋" w:hAnsi="仿宋" w:cs="宋体"/>
          <w:b/>
          <w:kern w:val="2"/>
          <w:sz w:val="24"/>
          <w:szCs w:val="24"/>
        </w:rPr>
        <w:t>20</w:t>
      </w:r>
      <w:r w:rsidR="00B9273A">
        <w:rPr>
          <w:rFonts w:ascii="仿宋" w:eastAsia="仿宋" w:hAnsi="仿宋" w:cs="宋体" w:hint="eastAsia"/>
          <w:b/>
          <w:kern w:val="2"/>
          <w:sz w:val="24"/>
          <w:szCs w:val="24"/>
        </w:rPr>
        <w:t>．投标报价</w:t>
      </w:r>
    </w:p>
    <w:p w:rsidR="00557207" w:rsidRDefault="007845AE">
      <w:pPr>
        <w:spacing w:line="360" w:lineRule="auto"/>
        <w:ind w:firstLineChars="200" w:firstLine="480"/>
        <w:contextualSpacing/>
        <w:outlineLvl w:val="0"/>
        <w:rPr>
          <w:rFonts w:ascii="仿宋" w:eastAsia="仿宋" w:hAnsi="仿宋" w:cs="宋体"/>
          <w:kern w:val="2"/>
          <w:sz w:val="24"/>
          <w:szCs w:val="24"/>
        </w:rPr>
      </w:pPr>
      <w:r>
        <w:rPr>
          <w:rFonts w:ascii="仿宋" w:eastAsia="仿宋" w:hAnsi="仿宋" w:cs="宋体"/>
          <w:kern w:val="2"/>
          <w:sz w:val="24"/>
          <w:szCs w:val="24"/>
        </w:rPr>
        <w:lastRenderedPageBreak/>
        <w:t>20</w:t>
      </w:r>
      <w:r w:rsidR="00B9273A">
        <w:rPr>
          <w:rFonts w:ascii="仿宋" w:eastAsia="仿宋" w:hAnsi="仿宋" w:cs="宋体" w:hint="eastAsia"/>
          <w:kern w:val="2"/>
          <w:sz w:val="24"/>
          <w:szCs w:val="24"/>
        </w:rPr>
        <w:t>．1</w:t>
      </w:r>
      <w:bookmarkStart w:id="47" w:name="OLE_LINK24"/>
      <w:bookmarkStart w:id="48" w:name="OLE_LINK26"/>
      <w:r w:rsidR="00B9273A">
        <w:rPr>
          <w:rFonts w:ascii="仿宋" w:eastAsia="仿宋" w:hAnsi="仿宋" w:cs="宋体" w:hint="eastAsia"/>
          <w:kern w:val="2"/>
          <w:sz w:val="24"/>
          <w:szCs w:val="24"/>
        </w:rPr>
        <w:t>投标报价是履行合同的最终价格，除《招标需求》中另有说明外，投标报价应包括货款、标准附件、备品备件、专用工具、包装、运输、装卸、保险、税金、货到就位以及安装、调试、培训、保修等一切税金和费用。</w:t>
      </w:r>
    </w:p>
    <w:p w:rsidR="00557207" w:rsidRDefault="007845AE">
      <w:pPr>
        <w:spacing w:line="360" w:lineRule="auto"/>
        <w:ind w:firstLineChars="200" w:firstLine="480"/>
        <w:contextualSpacing/>
        <w:outlineLvl w:val="0"/>
        <w:rPr>
          <w:rFonts w:ascii="仿宋" w:eastAsia="仿宋" w:hAnsi="仿宋" w:cs="宋体"/>
          <w:kern w:val="2"/>
          <w:sz w:val="24"/>
          <w:szCs w:val="24"/>
        </w:rPr>
      </w:pPr>
      <w:r>
        <w:rPr>
          <w:rFonts w:ascii="仿宋" w:eastAsia="仿宋" w:hAnsi="仿宋" w:cs="宋体"/>
          <w:kern w:val="2"/>
          <w:sz w:val="24"/>
          <w:szCs w:val="24"/>
        </w:rPr>
        <w:t>20</w:t>
      </w:r>
      <w:r>
        <w:rPr>
          <w:rFonts w:ascii="仿宋" w:eastAsia="仿宋" w:hAnsi="仿宋" w:cs="宋体" w:hint="eastAsia"/>
          <w:kern w:val="2"/>
          <w:sz w:val="24"/>
          <w:szCs w:val="24"/>
        </w:rPr>
        <w:t>.</w:t>
      </w:r>
      <w:r w:rsidR="00B9273A">
        <w:rPr>
          <w:rFonts w:ascii="仿宋" w:eastAsia="仿宋" w:hAnsi="仿宋" w:cs="宋体" w:hint="eastAsia"/>
          <w:kern w:val="2"/>
          <w:sz w:val="24"/>
          <w:szCs w:val="24"/>
        </w:rPr>
        <w:t>2除《招标需求》中说明并允许外，投标的每一个货物、服务的单项报价以及采购项目的投标总价均只允许有一个报价，任何有选择的报价，招标人对于其投标均将予以拒绝。</w:t>
      </w:r>
    </w:p>
    <w:p w:rsidR="00557207" w:rsidRDefault="007845AE">
      <w:pPr>
        <w:spacing w:line="360" w:lineRule="auto"/>
        <w:ind w:firstLineChars="200" w:firstLine="480"/>
        <w:contextualSpacing/>
        <w:outlineLvl w:val="0"/>
        <w:rPr>
          <w:rFonts w:ascii="仿宋" w:eastAsia="仿宋" w:hAnsi="仿宋" w:cs="宋体"/>
          <w:kern w:val="2"/>
          <w:sz w:val="24"/>
          <w:szCs w:val="24"/>
        </w:rPr>
      </w:pPr>
      <w:r>
        <w:rPr>
          <w:rFonts w:ascii="仿宋" w:eastAsia="仿宋" w:hAnsi="仿宋" w:cs="宋体"/>
          <w:kern w:val="2"/>
          <w:sz w:val="24"/>
          <w:szCs w:val="24"/>
        </w:rPr>
        <w:t>20</w:t>
      </w:r>
      <w:r>
        <w:rPr>
          <w:rFonts w:ascii="仿宋" w:eastAsia="仿宋" w:hAnsi="仿宋" w:cs="宋体" w:hint="eastAsia"/>
          <w:kern w:val="2"/>
          <w:sz w:val="24"/>
          <w:szCs w:val="24"/>
        </w:rPr>
        <w:t>.</w:t>
      </w:r>
      <w:r w:rsidR="00B9273A">
        <w:rPr>
          <w:rFonts w:ascii="仿宋" w:eastAsia="仿宋" w:hAnsi="仿宋" w:cs="宋体" w:hint="eastAsia"/>
          <w:kern w:val="2"/>
          <w:sz w:val="24"/>
          <w:szCs w:val="24"/>
        </w:rPr>
        <w:t>3投标报价应是固定不变的，不得以任何理由予以变更。任何可变的或者附有条件的投标报价，招标人均将予以拒绝。</w:t>
      </w:r>
    </w:p>
    <w:p w:rsidR="00557207" w:rsidRDefault="007845AE">
      <w:pPr>
        <w:spacing w:line="360" w:lineRule="auto"/>
        <w:ind w:firstLineChars="200" w:firstLine="480"/>
        <w:contextualSpacing/>
        <w:outlineLvl w:val="0"/>
        <w:rPr>
          <w:rFonts w:ascii="仿宋" w:eastAsia="仿宋" w:hAnsi="仿宋" w:cs="宋体"/>
          <w:kern w:val="2"/>
          <w:sz w:val="24"/>
          <w:szCs w:val="24"/>
        </w:rPr>
      </w:pPr>
      <w:r>
        <w:rPr>
          <w:rFonts w:ascii="仿宋" w:eastAsia="仿宋" w:hAnsi="仿宋" w:cs="宋体"/>
          <w:kern w:val="2"/>
          <w:sz w:val="24"/>
          <w:szCs w:val="24"/>
        </w:rPr>
        <w:t>20</w:t>
      </w:r>
      <w:r>
        <w:rPr>
          <w:rFonts w:ascii="仿宋" w:eastAsia="仿宋" w:hAnsi="仿宋" w:cs="宋体" w:hint="eastAsia"/>
          <w:kern w:val="2"/>
          <w:sz w:val="24"/>
          <w:szCs w:val="24"/>
        </w:rPr>
        <w:t>.</w:t>
      </w:r>
      <w:r w:rsidR="00B9273A">
        <w:rPr>
          <w:rFonts w:ascii="仿宋" w:eastAsia="仿宋" w:hAnsi="仿宋" w:cs="宋体" w:hint="eastAsia"/>
          <w:kern w:val="2"/>
          <w:sz w:val="24"/>
          <w:szCs w:val="24"/>
        </w:rPr>
        <w:t>4投标人应按照招标文件第六章提供的格式完整地填写各类报价分类明细表。</w:t>
      </w:r>
    </w:p>
    <w:bookmarkEnd w:id="47"/>
    <w:bookmarkEnd w:id="48"/>
    <w:p w:rsidR="00557207" w:rsidRDefault="007845AE">
      <w:pPr>
        <w:spacing w:line="360" w:lineRule="auto"/>
        <w:ind w:firstLineChars="200" w:firstLine="480"/>
        <w:contextualSpacing/>
        <w:outlineLvl w:val="0"/>
        <w:rPr>
          <w:rFonts w:ascii="仿宋" w:eastAsia="仿宋" w:hAnsi="仿宋" w:cs="宋体"/>
          <w:kern w:val="2"/>
          <w:sz w:val="24"/>
          <w:szCs w:val="24"/>
        </w:rPr>
      </w:pPr>
      <w:r>
        <w:rPr>
          <w:rFonts w:ascii="仿宋" w:eastAsia="仿宋" w:hAnsi="仿宋" w:cs="宋体"/>
          <w:kern w:val="2"/>
          <w:sz w:val="24"/>
          <w:szCs w:val="24"/>
        </w:rPr>
        <w:t>20</w:t>
      </w:r>
      <w:r>
        <w:rPr>
          <w:rFonts w:ascii="仿宋" w:eastAsia="仿宋" w:hAnsi="仿宋" w:cs="宋体" w:hint="eastAsia"/>
          <w:kern w:val="2"/>
          <w:sz w:val="24"/>
          <w:szCs w:val="24"/>
        </w:rPr>
        <w:t>.</w:t>
      </w:r>
      <w:r w:rsidR="00B9273A">
        <w:rPr>
          <w:rFonts w:ascii="仿宋" w:eastAsia="仿宋" w:hAnsi="仿宋" w:cs="宋体" w:hint="eastAsia"/>
          <w:kern w:val="2"/>
          <w:sz w:val="24"/>
          <w:szCs w:val="24"/>
        </w:rPr>
        <w:t>5投标应以人民币报价。</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2</w:t>
      </w:r>
      <w:r w:rsidR="007845AE">
        <w:rPr>
          <w:rFonts w:ascii="仿宋" w:eastAsia="仿宋" w:hAnsi="仿宋" w:cs="宋体"/>
          <w:b/>
          <w:kern w:val="2"/>
          <w:sz w:val="24"/>
          <w:szCs w:val="24"/>
        </w:rPr>
        <w:t>1</w:t>
      </w:r>
      <w:r>
        <w:rPr>
          <w:rFonts w:ascii="仿宋" w:eastAsia="仿宋" w:hAnsi="仿宋" w:cs="宋体" w:hint="eastAsia"/>
          <w:b/>
          <w:kern w:val="2"/>
          <w:sz w:val="24"/>
          <w:szCs w:val="24"/>
        </w:rPr>
        <w:t>.资格性响应表及符合性要求响应表</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w:t>
      </w:r>
      <w:r w:rsidR="007845AE">
        <w:rPr>
          <w:rFonts w:ascii="仿宋" w:eastAsia="仿宋" w:hAnsi="仿宋" w:cs="宋体"/>
          <w:kern w:val="2"/>
          <w:sz w:val="24"/>
          <w:szCs w:val="24"/>
        </w:rPr>
        <w:t>1</w:t>
      </w:r>
      <w:r>
        <w:rPr>
          <w:rFonts w:ascii="仿宋" w:eastAsia="仿宋" w:hAnsi="仿宋" w:cs="宋体" w:hint="eastAsia"/>
          <w:kern w:val="2"/>
          <w:sz w:val="24"/>
          <w:szCs w:val="24"/>
        </w:rPr>
        <w:t>．1投标人应当按照招标文件所提供格式，逐项填写并提交《资格性响应表》以及《符合性要求响应表》，以证明其投标符合招标文件规定的所有合格投标人资格条件及实质性要求。</w:t>
      </w:r>
    </w:p>
    <w:p w:rsidR="00557207" w:rsidRDefault="00B9273A">
      <w:pPr>
        <w:spacing w:line="360" w:lineRule="auto"/>
        <w:ind w:firstLineChars="200" w:firstLine="480"/>
        <w:contextualSpacing/>
        <w:rPr>
          <w:rFonts w:ascii="仿宋" w:eastAsia="仿宋" w:hAnsi="仿宋" w:cs="宋体"/>
          <w:b/>
          <w:kern w:val="2"/>
          <w:sz w:val="24"/>
          <w:szCs w:val="24"/>
        </w:rPr>
      </w:pPr>
      <w:r>
        <w:rPr>
          <w:rFonts w:ascii="仿宋" w:eastAsia="仿宋" w:hAnsi="仿宋" w:cs="宋体" w:hint="eastAsia"/>
          <w:kern w:val="2"/>
          <w:sz w:val="24"/>
          <w:szCs w:val="24"/>
        </w:rPr>
        <w:t>2</w:t>
      </w:r>
      <w:r w:rsidR="007845AE">
        <w:rPr>
          <w:rFonts w:ascii="仿宋" w:eastAsia="仿宋" w:hAnsi="仿宋" w:cs="宋体"/>
          <w:kern w:val="2"/>
          <w:sz w:val="24"/>
          <w:szCs w:val="24"/>
        </w:rPr>
        <w:t>1</w:t>
      </w:r>
      <w:r>
        <w:rPr>
          <w:rFonts w:ascii="仿宋" w:eastAsia="仿宋" w:hAnsi="仿宋" w:cs="宋体" w:hint="eastAsia"/>
          <w:kern w:val="2"/>
          <w:sz w:val="24"/>
          <w:szCs w:val="24"/>
        </w:rPr>
        <w:t>．2投标文件中未提供《资格性响应表》或《符合性要求响应表》的，为无效投标。</w:t>
      </w:r>
    </w:p>
    <w:p w:rsidR="00557207" w:rsidRDefault="00B9273A">
      <w:pPr>
        <w:spacing w:line="360" w:lineRule="auto"/>
        <w:ind w:firstLineChars="200" w:firstLine="482"/>
        <w:contextualSpacing/>
        <w:outlineLvl w:val="0"/>
        <w:rPr>
          <w:rFonts w:ascii="仿宋" w:eastAsia="仿宋" w:hAnsi="仿宋" w:cs="宋体"/>
          <w:b/>
          <w:kern w:val="2"/>
          <w:sz w:val="24"/>
          <w:szCs w:val="24"/>
        </w:rPr>
      </w:pPr>
      <w:r>
        <w:rPr>
          <w:rFonts w:ascii="仿宋" w:eastAsia="仿宋" w:hAnsi="仿宋" w:cs="宋体" w:hint="eastAsia"/>
          <w:b/>
          <w:kern w:val="2"/>
          <w:sz w:val="24"/>
          <w:szCs w:val="24"/>
        </w:rPr>
        <w:t>2</w:t>
      </w:r>
      <w:r w:rsidR="007845AE">
        <w:rPr>
          <w:rFonts w:ascii="仿宋" w:eastAsia="仿宋" w:hAnsi="仿宋" w:cs="宋体"/>
          <w:b/>
          <w:kern w:val="2"/>
          <w:sz w:val="24"/>
          <w:szCs w:val="24"/>
        </w:rPr>
        <w:t>2</w:t>
      </w:r>
      <w:r>
        <w:rPr>
          <w:rFonts w:ascii="仿宋" w:eastAsia="仿宋" w:hAnsi="仿宋" w:cs="宋体" w:hint="eastAsia"/>
          <w:b/>
          <w:kern w:val="2"/>
          <w:sz w:val="24"/>
          <w:szCs w:val="24"/>
        </w:rPr>
        <w:t>．与评标有关的投标文件主要内容索引表</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w:t>
      </w:r>
      <w:r w:rsidR="007845AE">
        <w:rPr>
          <w:rFonts w:ascii="仿宋" w:eastAsia="仿宋" w:hAnsi="仿宋" w:cs="宋体"/>
          <w:kern w:val="2"/>
          <w:sz w:val="24"/>
          <w:szCs w:val="24"/>
        </w:rPr>
        <w:t>2</w:t>
      </w:r>
      <w:r>
        <w:rPr>
          <w:rFonts w:ascii="仿宋" w:eastAsia="仿宋" w:hAnsi="仿宋" w:cs="宋体" w:hint="eastAsia"/>
          <w:kern w:val="2"/>
          <w:sz w:val="24"/>
          <w:szCs w:val="24"/>
        </w:rPr>
        <w:t>．1投标人应按照招标文件提供的格式完整地填写《与评标有关的投标文件主要内容索引表》。</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w:t>
      </w:r>
      <w:r w:rsidR="007845AE">
        <w:rPr>
          <w:rFonts w:ascii="仿宋" w:eastAsia="仿宋" w:hAnsi="仿宋" w:cs="宋体"/>
          <w:kern w:val="2"/>
          <w:sz w:val="24"/>
          <w:szCs w:val="24"/>
        </w:rPr>
        <w:t>2</w:t>
      </w:r>
      <w:r>
        <w:rPr>
          <w:rFonts w:ascii="仿宋" w:eastAsia="仿宋" w:hAnsi="仿宋" w:cs="宋体" w:hint="eastAsia"/>
          <w:kern w:val="2"/>
          <w:sz w:val="24"/>
          <w:szCs w:val="24"/>
        </w:rPr>
        <w:t>．2《与评标有关的投标文件主要内容索引表》是为了便于评标。《与评标有关的投标文件主要内容索引表》与投标文件其他部分就同一内容的表述应当一致，不一致时按照《投标人须知》第32条“投标文件错误的修正”规定处理。</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2</w:t>
      </w:r>
      <w:r w:rsidR="007845AE">
        <w:rPr>
          <w:rFonts w:ascii="仿宋" w:eastAsia="仿宋" w:hAnsi="仿宋" w:cs="宋体"/>
          <w:b/>
          <w:kern w:val="2"/>
          <w:sz w:val="24"/>
          <w:szCs w:val="24"/>
        </w:rPr>
        <w:t>3</w:t>
      </w:r>
      <w:r>
        <w:rPr>
          <w:rFonts w:ascii="仿宋" w:eastAsia="仿宋" w:hAnsi="仿宋" w:cs="宋体" w:hint="eastAsia"/>
          <w:b/>
          <w:kern w:val="2"/>
          <w:sz w:val="24"/>
          <w:szCs w:val="24"/>
        </w:rPr>
        <w:t>．技术投标文件</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w:t>
      </w:r>
      <w:r w:rsidR="007845AE">
        <w:rPr>
          <w:rFonts w:ascii="仿宋" w:eastAsia="仿宋" w:hAnsi="仿宋" w:cs="宋体"/>
          <w:kern w:val="2"/>
          <w:sz w:val="24"/>
          <w:szCs w:val="24"/>
        </w:rPr>
        <w:t>3</w:t>
      </w:r>
      <w:r>
        <w:rPr>
          <w:rFonts w:ascii="仿宋" w:eastAsia="仿宋" w:hAnsi="仿宋" w:cs="宋体" w:hint="eastAsia"/>
          <w:kern w:val="2"/>
          <w:sz w:val="24"/>
          <w:szCs w:val="24"/>
        </w:rPr>
        <w:t>．1投标人应按照《招标需求》的要求编制并提交技术投标文件，对招标人的技术需求全面完整地做出响应并编制服务方案，以证明其投标的服务符合招标文件规定。</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w:t>
      </w:r>
      <w:r w:rsidR="007845AE">
        <w:rPr>
          <w:rFonts w:ascii="仿宋" w:eastAsia="仿宋" w:hAnsi="仿宋" w:cs="宋体"/>
          <w:kern w:val="2"/>
          <w:sz w:val="24"/>
          <w:szCs w:val="24"/>
        </w:rPr>
        <w:t>3</w:t>
      </w:r>
      <w:r>
        <w:rPr>
          <w:rFonts w:ascii="仿宋" w:eastAsia="仿宋" w:hAnsi="仿宋" w:cs="宋体" w:hint="eastAsia"/>
          <w:kern w:val="2"/>
          <w:sz w:val="24"/>
          <w:szCs w:val="24"/>
        </w:rPr>
        <w:t>．2 技术投标文件可以是文字资料、表格、图纸和数据等各项资料，</w:t>
      </w:r>
    </w:p>
    <w:p w:rsidR="00557207" w:rsidRDefault="00B9273A" w:rsidP="00357CE7">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包括：（1）货物主要技术指标和运行性能的详细说明；</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 xml:space="preserve">      （</w:t>
      </w:r>
      <w:r w:rsidR="000F3383">
        <w:rPr>
          <w:rFonts w:ascii="仿宋" w:eastAsia="仿宋" w:hAnsi="仿宋" w:cs="宋体"/>
          <w:kern w:val="2"/>
          <w:sz w:val="24"/>
          <w:szCs w:val="24"/>
        </w:rPr>
        <w:t>2</w:t>
      </w:r>
      <w:r>
        <w:rPr>
          <w:rFonts w:ascii="仿宋" w:eastAsia="仿宋" w:hAnsi="仿宋" w:cs="宋体" w:hint="eastAsia"/>
          <w:kern w:val="2"/>
          <w:sz w:val="24"/>
          <w:szCs w:val="24"/>
        </w:rPr>
        <w:t>）逐条对招标人要求的技术规格进行评议，并按招标文件所附格式完整地填写《技术响应表》，说明自己所投标的货物和相关服务内容与招标人相应要求的偏离情况。</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2</w:t>
      </w:r>
      <w:r w:rsidR="007845AE">
        <w:rPr>
          <w:rFonts w:ascii="仿宋" w:eastAsia="仿宋" w:hAnsi="仿宋" w:cs="宋体"/>
          <w:b/>
          <w:kern w:val="2"/>
          <w:sz w:val="24"/>
          <w:szCs w:val="24"/>
        </w:rPr>
        <w:t>4</w:t>
      </w:r>
      <w:r>
        <w:rPr>
          <w:rFonts w:ascii="仿宋" w:eastAsia="仿宋" w:hAnsi="仿宋" w:cs="宋体" w:hint="eastAsia"/>
          <w:b/>
          <w:kern w:val="2"/>
          <w:sz w:val="24"/>
          <w:szCs w:val="24"/>
        </w:rPr>
        <w:t xml:space="preserve">．相关证明文件 </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w:t>
      </w:r>
      <w:r w:rsidR="007845AE">
        <w:rPr>
          <w:rFonts w:ascii="仿宋" w:eastAsia="仿宋" w:hAnsi="仿宋" w:cs="宋体"/>
          <w:kern w:val="2"/>
          <w:sz w:val="24"/>
          <w:szCs w:val="24"/>
        </w:rPr>
        <w:t>4</w:t>
      </w:r>
      <w:r>
        <w:rPr>
          <w:rFonts w:ascii="仿宋" w:eastAsia="仿宋" w:hAnsi="仿宋" w:cs="宋体" w:hint="eastAsia"/>
          <w:kern w:val="2"/>
          <w:sz w:val="24"/>
          <w:szCs w:val="24"/>
        </w:rPr>
        <w:t>.1投标人应按照《招标需求》所规定的内容提交相关证明文件，以证明其有资格参加投标和中标后有能力履行合同。</w:t>
      </w:r>
    </w:p>
    <w:p w:rsidR="00557207" w:rsidRDefault="00B9273A">
      <w:pPr>
        <w:spacing w:line="360" w:lineRule="auto"/>
        <w:ind w:firstLineChars="200" w:firstLine="482"/>
        <w:contextualSpacing/>
        <w:outlineLvl w:val="0"/>
        <w:rPr>
          <w:rFonts w:ascii="仿宋" w:eastAsia="仿宋" w:hAnsi="仿宋" w:cs="宋体"/>
          <w:b/>
          <w:kern w:val="2"/>
          <w:sz w:val="24"/>
          <w:szCs w:val="24"/>
        </w:rPr>
      </w:pPr>
      <w:r>
        <w:rPr>
          <w:rFonts w:ascii="仿宋" w:eastAsia="仿宋" w:hAnsi="仿宋" w:cs="宋体" w:hint="eastAsia"/>
          <w:b/>
          <w:kern w:val="2"/>
          <w:sz w:val="24"/>
          <w:szCs w:val="24"/>
        </w:rPr>
        <w:t>2</w:t>
      </w:r>
      <w:r w:rsidR="007845AE">
        <w:rPr>
          <w:rFonts w:ascii="仿宋" w:eastAsia="仿宋" w:hAnsi="仿宋" w:cs="宋体"/>
          <w:b/>
          <w:kern w:val="2"/>
          <w:sz w:val="24"/>
          <w:szCs w:val="24"/>
        </w:rPr>
        <w:t>5</w:t>
      </w:r>
      <w:r>
        <w:rPr>
          <w:rFonts w:ascii="仿宋" w:eastAsia="仿宋" w:hAnsi="仿宋" w:cs="宋体" w:hint="eastAsia"/>
          <w:b/>
          <w:kern w:val="2"/>
          <w:sz w:val="24"/>
          <w:szCs w:val="24"/>
        </w:rPr>
        <w:t>．投标文件的编制和签署</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lastRenderedPageBreak/>
        <w:t>2</w:t>
      </w:r>
      <w:r w:rsidR="007845AE">
        <w:rPr>
          <w:rFonts w:ascii="仿宋" w:eastAsia="仿宋" w:hAnsi="仿宋" w:cs="宋体"/>
          <w:kern w:val="2"/>
          <w:sz w:val="24"/>
          <w:szCs w:val="24"/>
        </w:rPr>
        <w:t>5</w:t>
      </w:r>
      <w:r>
        <w:rPr>
          <w:rFonts w:ascii="仿宋" w:eastAsia="仿宋" w:hAnsi="仿宋" w:cs="宋体" w:hint="eastAsia"/>
          <w:kern w:val="2"/>
          <w:sz w:val="24"/>
          <w:szCs w:val="24"/>
        </w:rPr>
        <w:t xml:space="preserve">．1投标人应按照招标文件和电子采购平台电子招投标系统要求的格式填写相关内容。 </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w:t>
      </w:r>
      <w:r w:rsidR="007845AE">
        <w:rPr>
          <w:rFonts w:ascii="仿宋" w:eastAsia="仿宋" w:hAnsi="仿宋" w:cs="宋体"/>
          <w:kern w:val="2"/>
          <w:sz w:val="24"/>
          <w:szCs w:val="24"/>
        </w:rPr>
        <w:t>5</w:t>
      </w:r>
      <w:r>
        <w:rPr>
          <w:rFonts w:ascii="仿宋" w:eastAsia="仿宋" w:hAnsi="仿宋" w:cs="宋体" w:hint="eastAsia"/>
          <w:kern w:val="2"/>
          <w:sz w:val="24"/>
          <w:szCs w:val="24"/>
        </w:rPr>
        <w:t>．2投标文件中凡招标文件要求签署、盖章之处，均应由投标人的法定代表人或法定代表人正式授权的代表签署和加盖公章。投标人应写明全称。如果是由法定代表人授权代表签署投标文件，则必须按招标文件提供的格式出具《法定代表人授权委托书》（如投标人自拟授权书格式，则其授权书内容应当实质性符合招标文件提供的《法定代表人授权委托书》格式之内容）并将其附在投标文件中。投标文件若有修改错漏之处，须加盖投标人公章或者由法定代表人或法定代表人授权代表签字或盖章。投标文件因字迹潦草或表达不清所引起的后果由投标人自负。</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其中对《投标函》、《开标一览表》、《法定代表人授权委托书》、《资格性响应表》以及《符合性要求响应表》，投标人未按照上述要求加盖公章的，其投标无效；</w:t>
      </w:r>
      <w:r>
        <w:rPr>
          <w:rFonts w:ascii="仿宋" w:eastAsia="仿宋" w:hAnsi="仿宋" w:cs="宋体" w:hint="eastAsia"/>
          <w:b/>
          <w:kern w:val="2"/>
          <w:sz w:val="24"/>
          <w:szCs w:val="24"/>
          <w:highlight w:val="yellow"/>
        </w:rPr>
        <w:t>加盖公章，但没有法定代表人或法定代表人正式授权的代表签署，或者其他填写不完整的，其投标无效。</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w:t>
      </w:r>
      <w:r w:rsidR="007845AE">
        <w:rPr>
          <w:rFonts w:ascii="仿宋" w:eastAsia="仿宋" w:hAnsi="仿宋" w:cs="宋体"/>
          <w:kern w:val="2"/>
          <w:sz w:val="24"/>
          <w:szCs w:val="24"/>
        </w:rPr>
        <w:t>5</w:t>
      </w:r>
      <w:r>
        <w:rPr>
          <w:rFonts w:ascii="仿宋" w:eastAsia="仿宋" w:hAnsi="仿宋" w:cs="宋体" w:hint="eastAsia"/>
          <w:kern w:val="2"/>
          <w:sz w:val="24"/>
          <w:szCs w:val="24"/>
        </w:rPr>
        <w:t>．3建设节约型社会是我国落实科学发展观的一项重大决策，也是政府采购应尽的义务和职责，需要政府采购各方当事人在采购活动中共同</w:t>
      </w:r>
      <w:proofErr w:type="gramStart"/>
      <w:r>
        <w:rPr>
          <w:rFonts w:ascii="仿宋" w:eastAsia="仿宋" w:hAnsi="仿宋" w:cs="宋体" w:hint="eastAsia"/>
          <w:kern w:val="2"/>
          <w:sz w:val="24"/>
          <w:szCs w:val="24"/>
        </w:rPr>
        <w:t>践行</w:t>
      </w:r>
      <w:proofErr w:type="gramEnd"/>
      <w:r>
        <w:rPr>
          <w:rFonts w:ascii="仿宋" w:eastAsia="仿宋" w:hAnsi="仿宋" w:cs="宋体" w:hint="eastAsia"/>
          <w:kern w:val="2"/>
          <w:sz w:val="24"/>
          <w:szCs w:val="24"/>
        </w:rPr>
        <w:t>。目前，少数投标人制作的投标文件存在编写繁琐、内容重复的问题，既增加了制作成本，浪费了宝贵的资源，也增加了评审成本，影响了评审效率。为进一步落实建设节约型社会的要求，提请投标人在制作投标文件时注意下列事项：</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评标委员会主要是依据投标文件中技术、质量以及售后服务等指标来进行评定。因此，投标文件应根据招标文件的要求进行制作，内容简洁明了，编排合理有序，与招标文件内容无关或不符合招标文件要求的资料不要编入投标文件。</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（2）投标文件应规范，应按照规定格式要求规范填写，扫描文件应清晰简洁、上传文件应规范。</w:t>
      </w:r>
    </w:p>
    <w:p w:rsidR="00557207" w:rsidRDefault="00B9273A">
      <w:pPr>
        <w:spacing w:line="360" w:lineRule="auto"/>
        <w:ind w:firstLineChars="200" w:firstLine="482"/>
        <w:contextualSpacing/>
        <w:rPr>
          <w:rFonts w:ascii="仿宋" w:eastAsia="仿宋" w:hAnsi="仿宋" w:cs="宋体"/>
          <w:b/>
          <w:bCs/>
          <w:kern w:val="2"/>
          <w:sz w:val="24"/>
          <w:szCs w:val="24"/>
        </w:rPr>
      </w:pPr>
      <w:r>
        <w:rPr>
          <w:rFonts w:ascii="仿宋" w:eastAsia="仿宋" w:hAnsi="仿宋" w:cs="宋体" w:hint="eastAsia"/>
          <w:b/>
          <w:bCs/>
          <w:kern w:val="2"/>
          <w:sz w:val="24"/>
          <w:szCs w:val="24"/>
        </w:rPr>
        <w:t>2</w:t>
      </w:r>
      <w:r w:rsidR="007845AE">
        <w:rPr>
          <w:rFonts w:ascii="仿宋" w:eastAsia="仿宋" w:hAnsi="仿宋" w:cs="宋体"/>
          <w:b/>
          <w:bCs/>
          <w:kern w:val="2"/>
          <w:sz w:val="24"/>
          <w:szCs w:val="24"/>
        </w:rPr>
        <w:t>6</w:t>
      </w:r>
      <w:r>
        <w:rPr>
          <w:rFonts w:ascii="仿宋" w:eastAsia="仿宋" w:hAnsi="仿宋" w:cs="宋体" w:hint="eastAsia"/>
          <w:b/>
          <w:bCs/>
          <w:kern w:val="2"/>
          <w:sz w:val="24"/>
          <w:szCs w:val="24"/>
        </w:rPr>
        <w:t>．投标文件编制的响应性</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投标人应按招标文件和电子采购平台电子招投标系统规定的内容、格式和顺序编制投标文件。凡招标文件提供有相应格式的，投标文件均应完整的按照招标文件提供的格式打印、填写并按要求在电子采购平台电子招投标系统上传。投标文件内容不完整、格式不符合导致投标文件被误读、漏读或者查找不到相关内容的，是投标人的责任，投标人需承担其投标在评标时因此被扣分甚至被认定为无效标的风险。</w:t>
      </w:r>
    </w:p>
    <w:p w:rsidR="00557207" w:rsidRDefault="00B9273A">
      <w:pPr>
        <w:spacing w:line="360" w:lineRule="auto"/>
        <w:ind w:firstLineChars="200" w:firstLine="482"/>
        <w:contextualSpacing/>
        <w:rPr>
          <w:rFonts w:ascii="仿宋" w:eastAsia="仿宋" w:hAnsi="仿宋" w:cs="宋体"/>
          <w:b/>
          <w:bCs/>
          <w:kern w:val="2"/>
          <w:sz w:val="24"/>
          <w:szCs w:val="24"/>
        </w:rPr>
      </w:pPr>
      <w:r>
        <w:rPr>
          <w:rFonts w:ascii="仿宋" w:eastAsia="仿宋" w:hAnsi="仿宋" w:cs="宋体" w:hint="eastAsia"/>
          <w:b/>
          <w:bCs/>
          <w:kern w:val="2"/>
          <w:sz w:val="24"/>
          <w:szCs w:val="24"/>
        </w:rPr>
        <w:t>四、投标文件的递交</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bCs/>
          <w:kern w:val="2"/>
          <w:sz w:val="24"/>
          <w:szCs w:val="24"/>
        </w:rPr>
        <w:t>2</w:t>
      </w:r>
      <w:r w:rsidR="007845AE">
        <w:rPr>
          <w:rFonts w:ascii="仿宋" w:eastAsia="仿宋" w:hAnsi="仿宋" w:cs="宋体"/>
          <w:b/>
          <w:bCs/>
          <w:kern w:val="2"/>
          <w:sz w:val="24"/>
          <w:szCs w:val="24"/>
        </w:rPr>
        <w:t>7</w:t>
      </w:r>
      <w:r>
        <w:rPr>
          <w:rFonts w:ascii="仿宋" w:eastAsia="仿宋" w:hAnsi="仿宋" w:cs="宋体" w:hint="eastAsia"/>
          <w:b/>
          <w:bCs/>
          <w:kern w:val="2"/>
          <w:sz w:val="24"/>
          <w:szCs w:val="24"/>
        </w:rPr>
        <w:t>．投标文件的递交</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w:t>
      </w:r>
      <w:r w:rsidR="007845AE">
        <w:rPr>
          <w:rFonts w:ascii="仿宋" w:eastAsia="仿宋" w:hAnsi="仿宋" w:cs="宋体"/>
          <w:kern w:val="2"/>
          <w:sz w:val="24"/>
          <w:szCs w:val="24"/>
        </w:rPr>
        <w:t>7</w:t>
      </w:r>
      <w:r>
        <w:rPr>
          <w:rFonts w:ascii="仿宋" w:eastAsia="仿宋" w:hAnsi="仿宋" w:cs="宋体" w:hint="eastAsia"/>
          <w:kern w:val="2"/>
          <w:sz w:val="24"/>
          <w:szCs w:val="24"/>
        </w:rPr>
        <w:t>．1投标人应按照招标文件规定，参考第六章投标文件有关格式，在电子采购平台电子</w:t>
      </w:r>
      <w:r>
        <w:rPr>
          <w:rFonts w:ascii="仿宋" w:eastAsia="仿宋" w:hAnsi="仿宋" w:cs="宋体" w:hint="eastAsia"/>
          <w:kern w:val="2"/>
          <w:sz w:val="24"/>
          <w:szCs w:val="24"/>
        </w:rPr>
        <w:lastRenderedPageBreak/>
        <w:t>招投标系统中按照要求填写和上</w:t>
      </w:r>
      <w:proofErr w:type="gramStart"/>
      <w:r>
        <w:rPr>
          <w:rFonts w:ascii="仿宋" w:eastAsia="仿宋" w:hAnsi="仿宋" w:cs="宋体" w:hint="eastAsia"/>
          <w:kern w:val="2"/>
          <w:sz w:val="24"/>
          <w:szCs w:val="24"/>
        </w:rPr>
        <w:t>传所有</w:t>
      </w:r>
      <w:proofErr w:type="gramEnd"/>
      <w:r>
        <w:rPr>
          <w:rFonts w:ascii="仿宋" w:eastAsia="仿宋" w:hAnsi="仿宋" w:cs="宋体" w:hint="eastAsia"/>
          <w:kern w:val="2"/>
          <w:sz w:val="24"/>
          <w:szCs w:val="24"/>
        </w:rPr>
        <w:t>投标内容。投标的有关事项应根据电子采购平台规定的要求办理。</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w:t>
      </w:r>
      <w:r w:rsidR="007845AE">
        <w:rPr>
          <w:rFonts w:ascii="仿宋" w:eastAsia="仿宋" w:hAnsi="仿宋" w:cs="宋体"/>
          <w:kern w:val="2"/>
          <w:sz w:val="24"/>
          <w:szCs w:val="24"/>
        </w:rPr>
        <w:t>7</w:t>
      </w:r>
      <w:r>
        <w:rPr>
          <w:rFonts w:ascii="仿宋" w:eastAsia="仿宋" w:hAnsi="仿宋" w:cs="宋体" w:hint="eastAsia"/>
          <w:kern w:val="2"/>
          <w:sz w:val="24"/>
          <w:szCs w:val="24"/>
        </w:rPr>
        <w:t>．2投标文件中含有公章，防伪标志和彩色底纹类文件（如《投标函》、营业执照、身份证、认证证书等）应清晰显示。如因上传、扫描、格式等原因导致评审时受到影响，由投标人承担相应责任。</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招标人认为必要时，可以要求投标人提供文件原件进行核对，投标人必须按时提供，否则投标人须接受可能对其不利的评标结果，并且招标人将对该投标人进行调查，发现有弄虚作假或欺诈行为的按有关规定进行处理。</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w:t>
      </w:r>
      <w:r w:rsidR="007845AE">
        <w:rPr>
          <w:rFonts w:ascii="仿宋" w:eastAsia="仿宋" w:hAnsi="仿宋" w:cs="宋体"/>
          <w:kern w:val="2"/>
          <w:sz w:val="24"/>
          <w:szCs w:val="24"/>
        </w:rPr>
        <w:t>7</w:t>
      </w:r>
      <w:r>
        <w:rPr>
          <w:rFonts w:ascii="仿宋" w:eastAsia="仿宋" w:hAnsi="仿宋" w:cs="宋体" w:hint="eastAsia"/>
          <w:kern w:val="2"/>
          <w:sz w:val="24"/>
          <w:szCs w:val="24"/>
        </w:rPr>
        <w:t>．3投标人应充分考虑到网上投标可能会发生的技术故障、操作失误和相应的风险。对因网上投标的任何技术故障、操作失误造成投标人投标内容缺漏、不一致或投标失败的，招标人不承担任何责任。</w:t>
      </w:r>
    </w:p>
    <w:p w:rsidR="00557207" w:rsidRDefault="00B9273A">
      <w:pPr>
        <w:spacing w:line="360" w:lineRule="auto"/>
        <w:ind w:firstLineChars="200" w:firstLine="482"/>
        <w:contextualSpacing/>
        <w:outlineLvl w:val="0"/>
        <w:rPr>
          <w:rFonts w:ascii="仿宋" w:eastAsia="仿宋" w:hAnsi="仿宋" w:cs="宋体"/>
          <w:b/>
          <w:kern w:val="2"/>
          <w:sz w:val="24"/>
          <w:szCs w:val="24"/>
        </w:rPr>
      </w:pPr>
      <w:r>
        <w:rPr>
          <w:rFonts w:ascii="仿宋" w:eastAsia="仿宋" w:hAnsi="仿宋" w:cs="宋体" w:hint="eastAsia"/>
          <w:b/>
          <w:kern w:val="2"/>
          <w:sz w:val="24"/>
          <w:szCs w:val="24"/>
        </w:rPr>
        <w:t>2</w:t>
      </w:r>
      <w:r w:rsidR="007845AE">
        <w:rPr>
          <w:rFonts w:ascii="仿宋" w:eastAsia="仿宋" w:hAnsi="仿宋" w:cs="宋体"/>
          <w:b/>
          <w:kern w:val="2"/>
          <w:sz w:val="24"/>
          <w:szCs w:val="24"/>
        </w:rPr>
        <w:t>8</w:t>
      </w:r>
      <w:r>
        <w:rPr>
          <w:rFonts w:ascii="仿宋" w:eastAsia="仿宋" w:hAnsi="仿宋" w:cs="宋体" w:hint="eastAsia"/>
          <w:b/>
          <w:kern w:val="2"/>
          <w:sz w:val="24"/>
          <w:szCs w:val="24"/>
        </w:rPr>
        <w:t>．投标截止时间</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w:t>
      </w:r>
      <w:r w:rsidR="007845AE">
        <w:rPr>
          <w:rFonts w:ascii="仿宋" w:eastAsia="仿宋" w:hAnsi="仿宋" w:cs="宋体"/>
          <w:kern w:val="2"/>
          <w:sz w:val="24"/>
          <w:szCs w:val="24"/>
        </w:rPr>
        <w:t>8</w:t>
      </w:r>
      <w:r>
        <w:rPr>
          <w:rFonts w:ascii="仿宋" w:eastAsia="仿宋" w:hAnsi="仿宋" w:cs="宋体" w:hint="eastAsia"/>
          <w:kern w:val="2"/>
          <w:sz w:val="24"/>
          <w:szCs w:val="24"/>
        </w:rPr>
        <w:t>．1投标人必须在《招标公告》规定的网上投标截止时间前将投标文件在电子采购平台电子招投标系统</w:t>
      </w:r>
      <w:proofErr w:type="gramStart"/>
      <w:r>
        <w:rPr>
          <w:rFonts w:ascii="仿宋" w:eastAsia="仿宋" w:hAnsi="仿宋" w:cs="宋体" w:hint="eastAsia"/>
          <w:kern w:val="2"/>
          <w:sz w:val="24"/>
          <w:szCs w:val="24"/>
        </w:rPr>
        <w:t>中上传并正式</w:t>
      </w:r>
      <w:proofErr w:type="gramEnd"/>
      <w:r>
        <w:rPr>
          <w:rFonts w:ascii="仿宋" w:eastAsia="仿宋" w:hAnsi="仿宋" w:cs="宋体" w:hint="eastAsia"/>
          <w:kern w:val="2"/>
          <w:sz w:val="24"/>
          <w:szCs w:val="24"/>
        </w:rPr>
        <w:t>投标。</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w:t>
      </w:r>
      <w:r w:rsidR="007845AE">
        <w:rPr>
          <w:rFonts w:ascii="仿宋" w:eastAsia="仿宋" w:hAnsi="仿宋" w:cs="宋体"/>
          <w:kern w:val="2"/>
          <w:sz w:val="24"/>
          <w:szCs w:val="24"/>
        </w:rPr>
        <w:t>8</w:t>
      </w:r>
      <w:r>
        <w:rPr>
          <w:rFonts w:ascii="仿宋" w:eastAsia="仿宋" w:hAnsi="仿宋" w:cs="宋体" w:hint="eastAsia"/>
          <w:kern w:val="2"/>
          <w:sz w:val="24"/>
          <w:szCs w:val="24"/>
        </w:rPr>
        <w:t>．2在招标人按《投标人须知》规定酌情延长投标截止期的情况下，招标人和投标人受投标截止期制约的所有权利和义务均应延长至新的截止时间。</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w:t>
      </w:r>
      <w:r w:rsidR="007845AE">
        <w:rPr>
          <w:rFonts w:ascii="仿宋" w:eastAsia="仿宋" w:hAnsi="仿宋" w:cs="宋体"/>
          <w:kern w:val="2"/>
          <w:sz w:val="24"/>
          <w:szCs w:val="24"/>
        </w:rPr>
        <w:t>8</w:t>
      </w:r>
      <w:r>
        <w:rPr>
          <w:rFonts w:ascii="仿宋" w:eastAsia="仿宋" w:hAnsi="仿宋" w:cs="宋体" w:hint="eastAsia"/>
          <w:kern w:val="2"/>
          <w:sz w:val="24"/>
          <w:szCs w:val="24"/>
        </w:rPr>
        <w:t>．3在投标截止时间后上传的任何投标文件，招标人均将拒绝接收。</w:t>
      </w:r>
    </w:p>
    <w:p w:rsidR="00557207" w:rsidRDefault="00B9273A">
      <w:pPr>
        <w:spacing w:line="360" w:lineRule="auto"/>
        <w:ind w:firstLineChars="200" w:firstLine="482"/>
        <w:contextualSpacing/>
        <w:outlineLvl w:val="0"/>
        <w:rPr>
          <w:rFonts w:ascii="仿宋" w:eastAsia="仿宋" w:hAnsi="仿宋" w:cs="宋体"/>
          <w:b/>
          <w:kern w:val="2"/>
          <w:sz w:val="24"/>
          <w:szCs w:val="24"/>
        </w:rPr>
      </w:pPr>
      <w:r>
        <w:rPr>
          <w:rFonts w:ascii="仿宋" w:eastAsia="仿宋" w:hAnsi="仿宋" w:cs="宋体" w:hint="eastAsia"/>
          <w:b/>
          <w:kern w:val="2"/>
          <w:sz w:val="24"/>
          <w:szCs w:val="24"/>
        </w:rPr>
        <w:t>2</w:t>
      </w:r>
      <w:r w:rsidR="007845AE">
        <w:rPr>
          <w:rFonts w:ascii="仿宋" w:eastAsia="仿宋" w:hAnsi="仿宋" w:cs="宋体"/>
          <w:b/>
          <w:kern w:val="2"/>
          <w:sz w:val="24"/>
          <w:szCs w:val="24"/>
        </w:rPr>
        <w:t>9</w:t>
      </w:r>
      <w:r>
        <w:rPr>
          <w:rFonts w:ascii="仿宋" w:eastAsia="仿宋" w:hAnsi="仿宋" w:cs="宋体" w:hint="eastAsia"/>
          <w:b/>
          <w:kern w:val="2"/>
          <w:sz w:val="24"/>
          <w:szCs w:val="24"/>
        </w:rPr>
        <w:t>．投标文件的修改和撤回</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在投标截止时间之前，投标人可以对在电子采购平台电子招投标系统已提交的投标文件进行修改和撤回。有关事项应根据电子采购平台规定的要求办理。</w:t>
      </w:r>
    </w:p>
    <w:p w:rsidR="00557207" w:rsidRDefault="00B9273A">
      <w:pPr>
        <w:spacing w:line="360" w:lineRule="auto"/>
        <w:ind w:firstLineChars="200" w:firstLine="482"/>
        <w:contextualSpacing/>
        <w:rPr>
          <w:rFonts w:ascii="仿宋" w:eastAsia="仿宋" w:hAnsi="仿宋" w:cs="宋体"/>
          <w:b/>
          <w:bCs/>
          <w:kern w:val="2"/>
          <w:sz w:val="24"/>
          <w:szCs w:val="24"/>
        </w:rPr>
      </w:pPr>
      <w:r>
        <w:rPr>
          <w:rFonts w:ascii="仿宋" w:eastAsia="仿宋" w:hAnsi="仿宋" w:cs="宋体" w:hint="eastAsia"/>
          <w:b/>
          <w:kern w:val="2"/>
          <w:sz w:val="24"/>
          <w:szCs w:val="24"/>
        </w:rPr>
        <w:t>五</w:t>
      </w:r>
      <w:r>
        <w:rPr>
          <w:rFonts w:ascii="仿宋" w:eastAsia="仿宋" w:hAnsi="仿宋" w:cs="宋体" w:hint="eastAsia"/>
          <w:kern w:val="2"/>
          <w:sz w:val="24"/>
          <w:szCs w:val="24"/>
        </w:rPr>
        <w:t>、</w:t>
      </w:r>
      <w:r>
        <w:rPr>
          <w:rFonts w:ascii="仿宋" w:eastAsia="仿宋" w:hAnsi="仿宋" w:cs="宋体" w:hint="eastAsia"/>
          <w:b/>
          <w:bCs/>
          <w:kern w:val="2"/>
          <w:sz w:val="24"/>
          <w:szCs w:val="24"/>
        </w:rPr>
        <w:t>开标</w:t>
      </w:r>
    </w:p>
    <w:p w:rsidR="00557207" w:rsidRDefault="007845AE">
      <w:pPr>
        <w:spacing w:line="360" w:lineRule="auto"/>
        <w:ind w:firstLineChars="200" w:firstLine="482"/>
        <w:contextualSpacing/>
        <w:rPr>
          <w:rFonts w:ascii="仿宋" w:eastAsia="仿宋" w:hAnsi="仿宋" w:cs="宋体"/>
          <w:kern w:val="2"/>
          <w:sz w:val="24"/>
          <w:szCs w:val="24"/>
        </w:rPr>
      </w:pPr>
      <w:r>
        <w:rPr>
          <w:rFonts w:ascii="仿宋" w:eastAsia="仿宋" w:hAnsi="仿宋" w:cs="宋体"/>
          <w:b/>
          <w:bCs/>
          <w:kern w:val="2"/>
          <w:sz w:val="24"/>
          <w:szCs w:val="24"/>
        </w:rPr>
        <w:t>30</w:t>
      </w:r>
      <w:r w:rsidR="00B9273A">
        <w:rPr>
          <w:rFonts w:ascii="仿宋" w:eastAsia="仿宋" w:hAnsi="仿宋" w:cs="宋体" w:hint="eastAsia"/>
          <w:b/>
          <w:bCs/>
          <w:kern w:val="2"/>
          <w:sz w:val="24"/>
          <w:szCs w:val="24"/>
        </w:rPr>
        <w:t>．开标</w:t>
      </w:r>
    </w:p>
    <w:p w:rsidR="00557207" w:rsidRDefault="007845AE">
      <w:pPr>
        <w:spacing w:line="360" w:lineRule="auto"/>
        <w:ind w:firstLineChars="200" w:firstLine="480"/>
        <w:contextualSpacing/>
        <w:rPr>
          <w:rFonts w:ascii="仿宋" w:eastAsia="仿宋" w:hAnsi="仿宋" w:cs="宋体"/>
          <w:kern w:val="2"/>
          <w:sz w:val="24"/>
          <w:szCs w:val="24"/>
        </w:rPr>
      </w:pPr>
      <w:r>
        <w:rPr>
          <w:rFonts w:ascii="仿宋" w:eastAsia="仿宋" w:hAnsi="仿宋" w:cs="宋体"/>
          <w:kern w:val="2"/>
          <w:sz w:val="24"/>
          <w:szCs w:val="24"/>
        </w:rPr>
        <w:t>30</w:t>
      </w:r>
      <w:r w:rsidR="00B9273A">
        <w:rPr>
          <w:rFonts w:ascii="仿宋" w:eastAsia="仿宋" w:hAnsi="仿宋" w:cs="宋体" w:hint="eastAsia"/>
          <w:kern w:val="2"/>
          <w:sz w:val="24"/>
          <w:szCs w:val="24"/>
        </w:rPr>
        <w:t>．1招标人将按《招标公告》或《延期公告》（如果有的话）中规定的时间在电子采购平台上组织公开开标。</w:t>
      </w:r>
    </w:p>
    <w:p w:rsidR="00557207" w:rsidRDefault="007845AE">
      <w:pPr>
        <w:spacing w:line="360" w:lineRule="auto"/>
        <w:ind w:firstLineChars="200" w:firstLine="480"/>
        <w:contextualSpacing/>
        <w:rPr>
          <w:rFonts w:ascii="仿宋" w:eastAsia="仿宋" w:hAnsi="仿宋" w:cs="宋体"/>
          <w:kern w:val="2"/>
          <w:sz w:val="24"/>
          <w:szCs w:val="24"/>
        </w:rPr>
      </w:pPr>
      <w:r>
        <w:rPr>
          <w:rFonts w:ascii="仿宋" w:eastAsia="仿宋" w:hAnsi="仿宋" w:cs="宋体"/>
          <w:kern w:val="2"/>
          <w:sz w:val="24"/>
          <w:szCs w:val="24"/>
        </w:rPr>
        <w:t>30</w:t>
      </w:r>
      <w:r w:rsidR="00B9273A">
        <w:rPr>
          <w:rFonts w:ascii="仿宋" w:eastAsia="仿宋" w:hAnsi="仿宋" w:cs="宋体" w:hint="eastAsia"/>
          <w:kern w:val="2"/>
          <w:sz w:val="24"/>
          <w:szCs w:val="24"/>
        </w:rPr>
        <w:t>．2开标程序在电子采购平台进行，所有上传投标文件的供应商应登录电子采购平台参加开标。开标主要流程为签到、解密、唱标和签名，每一步骤均应按照电子采购平台的规定进行操作。</w:t>
      </w:r>
    </w:p>
    <w:p w:rsidR="00557207" w:rsidRDefault="007845AE">
      <w:pPr>
        <w:spacing w:line="360" w:lineRule="auto"/>
        <w:ind w:firstLineChars="200" w:firstLine="480"/>
        <w:contextualSpacing/>
        <w:rPr>
          <w:rFonts w:ascii="仿宋" w:eastAsia="仿宋" w:hAnsi="仿宋" w:cs="宋体"/>
          <w:sz w:val="24"/>
          <w:szCs w:val="24"/>
        </w:rPr>
      </w:pPr>
      <w:r>
        <w:rPr>
          <w:rFonts w:ascii="仿宋" w:eastAsia="仿宋" w:hAnsi="仿宋" w:cs="宋体"/>
          <w:kern w:val="2"/>
          <w:sz w:val="24"/>
          <w:szCs w:val="24"/>
        </w:rPr>
        <w:t>30</w:t>
      </w:r>
      <w:r w:rsidR="00B9273A">
        <w:rPr>
          <w:rFonts w:ascii="仿宋" w:eastAsia="仿宋" w:hAnsi="仿宋" w:cs="宋体" w:hint="eastAsia"/>
          <w:kern w:val="2"/>
          <w:sz w:val="24"/>
          <w:szCs w:val="24"/>
        </w:rPr>
        <w:t>．3投标截止，电子采购平台显示开标后，</w:t>
      </w:r>
      <w:r w:rsidR="00B9273A">
        <w:rPr>
          <w:rFonts w:ascii="仿宋" w:eastAsia="仿宋" w:hAnsi="仿宋" w:cs="宋体" w:hint="eastAsia"/>
          <w:sz w:val="24"/>
          <w:szCs w:val="24"/>
        </w:rPr>
        <w:t>投标人进行签到操作，投标人签到完成后，由招标人解除电子采购平台对投标文件的加密。投标人应在规定时间内使用数字证书对其投标文件解密。签到和解密的操作时长分别为半小时，投标人应在规定时间内完成上述签到或解密</w:t>
      </w:r>
      <w:r w:rsidR="00B9273A">
        <w:rPr>
          <w:rFonts w:ascii="仿宋" w:eastAsia="仿宋" w:hAnsi="仿宋" w:cs="宋体" w:hint="eastAsia"/>
          <w:sz w:val="24"/>
          <w:szCs w:val="24"/>
        </w:rPr>
        <w:lastRenderedPageBreak/>
        <w:t>操作，逾期未完成签到或解密的投标人，其投标将作无效标处理。因系统原因导致投标人无法在上述要求时间内完成签到或解密的除外。</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如电子采购平台开标程序有变化的，以最新的操作程序为准。</w:t>
      </w:r>
    </w:p>
    <w:p w:rsidR="00557207" w:rsidRDefault="007845AE">
      <w:pPr>
        <w:spacing w:line="360" w:lineRule="auto"/>
        <w:ind w:firstLineChars="200" w:firstLine="480"/>
        <w:contextualSpacing/>
        <w:rPr>
          <w:rFonts w:ascii="仿宋" w:eastAsia="仿宋" w:hAnsi="仿宋" w:cs="宋体"/>
          <w:kern w:val="2"/>
          <w:sz w:val="24"/>
          <w:szCs w:val="24"/>
        </w:rPr>
      </w:pPr>
      <w:r>
        <w:rPr>
          <w:rFonts w:ascii="仿宋" w:eastAsia="仿宋" w:hAnsi="仿宋" w:cs="宋体"/>
          <w:kern w:val="2"/>
          <w:sz w:val="24"/>
          <w:szCs w:val="24"/>
        </w:rPr>
        <w:t>30</w:t>
      </w:r>
      <w:r w:rsidR="00B9273A">
        <w:rPr>
          <w:rFonts w:ascii="仿宋" w:eastAsia="仿宋" w:hAnsi="仿宋" w:cs="宋体" w:hint="eastAsia"/>
          <w:kern w:val="2"/>
          <w:sz w:val="24"/>
          <w:szCs w:val="24"/>
        </w:rPr>
        <w:t>．4投标文件解密后，电子采购平台根据投标文件中《开标一览表》的内容自动汇总生成《开标记录表》。</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投标人应及时使用数字证书对《开标记录表》内容进行签名确认，投标人因自身原因未</w:t>
      </w:r>
      <w:proofErr w:type="gramStart"/>
      <w:r>
        <w:rPr>
          <w:rFonts w:ascii="仿宋" w:eastAsia="仿宋" w:hAnsi="仿宋" w:cs="宋体" w:hint="eastAsia"/>
          <w:kern w:val="2"/>
          <w:sz w:val="24"/>
          <w:szCs w:val="24"/>
        </w:rPr>
        <w:t>作出</w:t>
      </w:r>
      <w:proofErr w:type="gramEnd"/>
      <w:r>
        <w:rPr>
          <w:rFonts w:ascii="仿宋" w:eastAsia="仿宋" w:hAnsi="仿宋" w:cs="宋体" w:hint="eastAsia"/>
          <w:kern w:val="2"/>
          <w:sz w:val="24"/>
          <w:szCs w:val="24"/>
        </w:rPr>
        <w:t>确认的视为其确认《开标记录表》内容。</w:t>
      </w:r>
    </w:p>
    <w:p w:rsidR="00557207" w:rsidRDefault="00B9273A">
      <w:pPr>
        <w:spacing w:line="360" w:lineRule="auto"/>
        <w:ind w:firstLineChars="200" w:firstLine="482"/>
        <w:contextualSpacing/>
        <w:rPr>
          <w:rFonts w:ascii="仿宋" w:eastAsia="仿宋" w:hAnsi="仿宋" w:cs="宋体"/>
          <w:b/>
          <w:bCs/>
          <w:kern w:val="2"/>
          <w:sz w:val="24"/>
          <w:szCs w:val="24"/>
        </w:rPr>
      </w:pPr>
      <w:r>
        <w:rPr>
          <w:rFonts w:ascii="仿宋" w:eastAsia="仿宋" w:hAnsi="仿宋" w:cs="宋体" w:hint="eastAsia"/>
          <w:b/>
          <w:bCs/>
          <w:kern w:val="2"/>
          <w:sz w:val="24"/>
          <w:szCs w:val="24"/>
        </w:rPr>
        <w:t>六、评标</w:t>
      </w:r>
    </w:p>
    <w:p w:rsidR="00557207" w:rsidRDefault="00B9273A">
      <w:pPr>
        <w:spacing w:line="360" w:lineRule="auto"/>
        <w:ind w:firstLineChars="200" w:firstLine="482"/>
        <w:contextualSpacing/>
        <w:rPr>
          <w:rFonts w:ascii="仿宋" w:eastAsia="仿宋" w:hAnsi="仿宋" w:cs="宋体"/>
          <w:kern w:val="2"/>
          <w:sz w:val="24"/>
          <w:szCs w:val="24"/>
        </w:rPr>
      </w:pPr>
      <w:r>
        <w:rPr>
          <w:rFonts w:ascii="仿宋" w:eastAsia="仿宋" w:hAnsi="仿宋" w:cs="宋体" w:hint="eastAsia"/>
          <w:b/>
          <w:bCs/>
          <w:kern w:val="2"/>
          <w:sz w:val="24"/>
          <w:szCs w:val="24"/>
        </w:rPr>
        <w:t>3</w:t>
      </w:r>
      <w:r w:rsidR="007845AE">
        <w:rPr>
          <w:rFonts w:ascii="仿宋" w:eastAsia="仿宋" w:hAnsi="仿宋" w:cs="宋体"/>
          <w:b/>
          <w:bCs/>
          <w:kern w:val="2"/>
          <w:sz w:val="24"/>
          <w:szCs w:val="24"/>
        </w:rPr>
        <w:t>1</w:t>
      </w:r>
      <w:r>
        <w:rPr>
          <w:rFonts w:ascii="仿宋" w:eastAsia="仿宋" w:hAnsi="仿宋" w:cs="宋体" w:hint="eastAsia"/>
          <w:b/>
          <w:bCs/>
          <w:kern w:val="2"/>
          <w:sz w:val="24"/>
          <w:szCs w:val="24"/>
        </w:rPr>
        <w:t>．评标委员会</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w:t>
      </w:r>
      <w:r w:rsidR="007845AE">
        <w:rPr>
          <w:rFonts w:ascii="仿宋" w:eastAsia="仿宋" w:hAnsi="仿宋" w:cs="宋体"/>
          <w:kern w:val="2"/>
          <w:sz w:val="24"/>
          <w:szCs w:val="24"/>
        </w:rPr>
        <w:t>1</w:t>
      </w:r>
      <w:r>
        <w:rPr>
          <w:rFonts w:ascii="仿宋" w:eastAsia="仿宋" w:hAnsi="仿宋" w:cs="宋体" w:hint="eastAsia"/>
          <w:kern w:val="2"/>
          <w:sz w:val="24"/>
          <w:szCs w:val="24"/>
        </w:rPr>
        <w:t>．1招标人将依法组建评标委员会，评标委员会由招标人的代表和上海市政府采购评审专家组成，其中专家的人数不少于评标委员会成员总数的三分之二。</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w:t>
      </w:r>
      <w:r w:rsidR="007845AE">
        <w:rPr>
          <w:rFonts w:ascii="仿宋" w:eastAsia="仿宋" w:hAnsi="仿宋" w:cs="宋体"/>
          <w:kern w:val="2"/>
          <w:sz w:val="24"/>
          <w:szCs w:val="24"/>
        </w:rPr>
        <w:t>1</w:t>
      </w:r>
      <w:r>
        <w:rPr>
          <w:rFonts w:ascii="仿宋" w:eastAsia="仿宋" w:hAnsi="仿宋" w:cs="宋体" w:hint="eastAsia"/>
          <w:kern w:val="2"/>
          <w:sz w:val="24"/>
          <w:szCs w:val="24"/>
        </w:rPr>
        <w:t xml:space="preserve">．2评标委员会负责对投标文件进行评审和比较，并向招标人推荐中标候选人。 </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3</w:t>
      </w:r>
      <w:r w:rsidR="007845AE">
        <w:rPr>
          <w:rFonts w:ascii="仿宋" w:eastAsia="仿宋" w:hAnsi="仿宋" w:cs="宋体"/>
          <w:b/>
          <w:kern w:val="2"/>
          <w:sz w:val="24"/>
          <w:szCs w:val="24"/>
        </w:rPr>
        <w:t>2</w:t>
      </w:r>
      <w:r>
        <w:rPr>
          <w:rFonts w:ascii="仿宋" w:eastAsia="仿宋" w:hAnsi="仿宋" w:cs="宋体" w:hint="eastAsia"/>
          <w:b/>
          <w:kern w:val="2"/>
          <w:sz w:val="24"/>
          <w:szCs w:val="24"/>
        </w:rPr>
        <w:t>．投标文件的资格审查及符合性审查</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w:t>
      </w:r>
      <w:r w:rsidR="007845AE">
        <w:rPr>
          <w:rFonts w:ascii="仿宋" w:eastAsia="仿宋" w:hAnsi="仿宋" w:cs="宋体"/>
          <w:kern w:val="2"/>
          <w:sz w:val="24"/>
          <w:szCs w:val="24"/>
        </w:rPr>
        <w:t>2</w:t>
      </w:r>
      <w:r>
        <w:rPr>
          <w:rFonts w:ascii="仿宋" w:eastAsia="仿宋" w:hAnsi="仿宋" w:cs="宋体" w:hint="eastAsia"/>
          <w:kern w:val="2"/>
          <w:sz w:val="24"/>
          <w:szCs w:val="24"/>
        </w:rPr>
        <w:t>．1开标后，招标人将依据法律法规和招标文件的《投标人须知》、《资格性响应表》，对投标人进行资格审查。确定符合资格的投标人不少于3家的，将组织评标委员会进行评标。</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w:t>
      </w:r>
      <w:r w:rsidR="007845AE">
        <w:rPr>
          <w:rFonts w:ascii="仿宋" w:eastAsia="仿宋" w:hAnsi="仿宋" w:cs="宋体"/>
          <w:kern w:val="2"/>
          <w:sz w:val="24"/>
          <w:szCs w:val="24"/>
        </w:rPr>
        <w:t>2</w:t>
      </w:r>
      <w:r>
        <w:rPr>
          <w:rFonts w:ascii="仿宋" w:eastAsia="仿宋" w:hAnsi="仿宋" w:cs="宋体" w:hint="eastAsia"/>
          <w:kern w:val="2"/>
          <w:sz w:val="24"/>
          <w:szCs w:val="24"/>
        </w:rPr>
        <w:t>．2在详细评标之前，评标委员会要对符合资格的投标人的投标文件进行符合性审查，以确定其是否满足招标文件的实质性要求。评标委员会只根据投标文件本身的内容来判定投标文件的响应性，而不寻求外部的证据。</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w:t>
      </w:r>
      <w:r w:rsidR="007845AE">
        <w:rPr>
          <w:rFonts w:ascii="仿宋" w:eastAsia="仿宋" w:hAnsi="仿宋" w:cs="宋体"/>
          <w:kern w:val="2"/>
          <w:sz w:val="24"/>
          <w:szCs w:val="24"/>
        </w:rPr>
        <w:t>2</w:t>
      </w:r>
      <w:r>
        <w:rPr>
          <w:rFonts w:ascii="仿宋" w:eastAsia="仿宋" w:hAnsi="仿宋" w:cs="宋体" w:hint="eastAsia"/>
          <w:kern w:val="2"/>
          <w:sz w:val="24"/>
          <w:szCs w:val="24"/>
        </w:rPr>
        <w:t>．3符合性审查未通过的投标文件不参加进一步的评审，投标人不得通过修正或撤销不符合要求的偏离或保留从而使其投标成为实质上响应的投标。</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w:t>
      </w:r>
      <w:r w:rsidR="007845AE">
        <w:rPr>
          <w:rFonts w:ascii="仿宋" w:eastAsia="仿宋" w:hAnsi="仿宋" w:cs="宋体"/>
          <w:kern w:val="2"/>
          <w:sz w:val="24"/>
          <w:szCs w:val="24"/>
        </w:rPr>
        <w:t>2</w:t>
      </w:r>
      <w:r>
        <w:rPr>
          <w:rFonts w:ascii="仿宋" w:eastAsia="仿宋" w:hAnsi="仿宋" w:cs="宋体" w:hint="eastAsia"/>
          <w:kern w:val="2"/>
          <w:sz w:val="24"/>
          <w:szCs w:val="24"/>
        </w:rPr>
        <w:t>．4开标后招标人拒绝投标人主动提交的任何澄清与补正。</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w:t>
      </w:r>
      <w:r w:rsidR="007845AE">
        <w:rPr>
          <w:rFonts w:ascii="仿宋" w:eastAsia="仿宋" w:hAnsi="仿宋" w:cs="宋体"/>
          <w:kern w:val="2"/>
          <w:sz w:val="24"/>
          <w:szCs w:val="24"/>
        </w:rPr>
        <w:t>2</w:t>
      </w:r>
      <w:r>
        <w:rPr>
          <w:rFonts w:ascii="仿宋" w:eastAsia="仿宋" w:hAnsi="仿宋" w:cs="宋体" w:hint="eastAsia"/>
          <w:kern w:val="2"/>
          <w:sz w:val="24"/>
          <w:szCs w:val="24"/>
        </w:rPr>
        <w:t>．5招标人可以接受投标文件中不构成实质性偏差的小的不正规、不一致或不规范的内容。</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3</w:t>
      </w:r>
      <w:r w:rsidR="007845AE">
        <w:rPr>
          <w:rFonts w:ascii="仿宋" w:eastAsia="仿宋" w:hAnsi="仿宋" w:cs="宋体"/>
          <w:b/>
          <w:kern w:val="2"/>
          <w:sz w:val="24"/>
          <w:szCs w:val="24"/>
        </w:rPr>
        <w:t>3</w:t>
      </w:r>
      <w:r>
        <w:rPr>
          <w:rFonts w:ascii="仿宋" w:eastAsia="仿宋" w:hAnsi="仿宋" w:cs="宋体" w:hint="eastAsia"/>
          <w:b/>
          <w:kern w:val="2"/>
          <w:sz w:val="24"/>
          <w:szCs w:val="24"/>
        </w:rPr>
        <w:t>．投标文件错误的修正</w:t>
      </w:r>
    </w:p>
    <w:p w:rsidR="00557207" w:rsidRDefault="00B9273A">
      <w:pPr>
        <w:spacing w:line="360" w:lineRule="auto"/>
        <w:ind w:firstLineChars="200" w:firstLine="480"/>
        <w:contextualSpacing/>
        <w:rPr>
          <w:rFonts w:ascii="仿宋" w:eastAsia="仿宋" w:hAnsi="仿宋" w:cs="宋体"/>
          <w:b/>
          <w:kern w:val="2"/>
          <w:sz w:val="24"/>
          <w:szCs w:val="24"/>
        </w:rPr>
      </w:pPr>
      <w:r>
        <w:rPr>
          <w:rFonts w:ascii="仿宋" w:eastAsia="仿宋" w:hAnsi="仿宋" w:cs="宋体" w:hint="eastAsia"/>
          <w:kern w:val="2"/>
          <w:sz w:val="24"/>
          <w:szCs w:val="24"/>
        </w:rPr>
        <w:t>3</w:t>
      </w:r>
      <w:r w:rsidR="007845AE">
        <w:rPr>
          <w:rFonts w:ascii="仿宋" w:eastAsia="仿宋" w:hAnsi="仿宋" w:cs="宋体"/>
          <w:kern w:val="2"/>
          <w:sz w:val="24"/>
          <w:szCs w:val="24"/>
        </w:rPr>
        <w:t>3</w:t>
      </w:r>
      <w:r>
        <w:rPr>
          <w:rFonts w:ascii="仿宋" w:eastAsia="仿宋" w:hAnsi="仿宋" w:cs="宋体" w:hint="eastAsia"/>
          <w:kern w:val="2"/>
          <w:sz w:val="24"/>
          <w:szCs w:val="24"/>
        </w:rPr>
        <w:t>．1投标文件中如果有下列计算上或表达上的错误或矛盾，将按以下原则或方法进行修正：</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（1）开标记录表内容与投标文件中相应内容不一致的，以开标记录表为准；</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（2）大写金额和小写金额不一致的，以大写金额为准；</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（3）单价金额小数点或者百分比有明显错位的，以开标记录表的总价为准，并修改单价；</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（4）总价金额与按单价汇总金额不一致的，以单价金额计算结果为准。</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lastRenderedPageBreak/>
        <w:t>同时出现两种以上不一致的，按照上述规定的顺序修正。修正后的报价经投标人确认后产生约束力，投标人不确认的，其投标无效。</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w:t>
      </w:r>
      <w:r w:rsidR="007845AE">
        <w:rPr>
          <w:rFonts w:ascii="仿宋" w:eastAsia="仿宋" w:hAnsi="仿宋" w:cs="宋体"/>
          <w:kern w:val="2"/>
          <w:sz w:val="24"/>
          <w:szCs w:val="24"/>
        </w:rPr>
        <w:t>3</w:t>
      </w:r>
      <w:r>
        <w:rPr>
          <w:rFonts w:ascii="仿宋" w:eastAsia="仿宋" w:hAnsi="仿宋" w:cs="宋体" w:hint="eastAsia"/>
          <w:kern w:val="2"/>
          <w:sz w:val="24"/>
          <w:szCs w:val="24"/>
        </w:rPr>
        <w:t>．2投标文件中如果有其他错误或矛盾，将按不利于出错投标人的原则进行处理，即对于错误或矛盾的内容，评标时按照对出错投标人不利的情形进行评分；如出错投标人中标，签订合同时按照对出错投标人不利、对招标人有利的条件签约。</w:t>
      </w:r>
    </w:p>
    <w:p w:rsidR="00557207" w:rsidRDefault="00B9273A">
      <w:pPr>
        <w:spacing w:line="360" w:lineRule="auto"/>
        <w:ind w:firstLineChars="200" w:firstLine="482"/>
        <w:contextualSpacing/>
        <w:outlineLvl w:val="0"/>
        <w:rPr>
          <w:rFonts w:ascii="仿宋" w:eastAsia="仿宋" w:hAnsi="仿宋" w:cs="宋体"/>
          <w:b/>
          <w:kern w:val="2"/>
          <w:sz w:val="24"/>
          <w:szCs w:val="24"/>
        </w:rPr>
      </w:pPr>
      <w:r>
        <w:rPr>
          <w:rFonts w:ascii="仿宋" w:eastAsia="仿宋" w:hAnsi="仿宋" w:cs="宋体" w:hint="eastAsia"/>
          <w:b/>
          <w:kern w:val="2"/>
          <w:sz w:val="24"/>
          <w:szCs w:val="24"/>
        </w:rPr>
        <w:t>3</w:t>
      </w:r>
      <w:r w:rsidR="007845AE">
        <w:rPr>
          <w:rFonts w:ascii="仿宋" w:eastAsia="仿宋" w:hAnsi="仿宋" w:cs="宋体"/>
          <w:b/>
          <w:kern w:val="2"/>
          <w:sz w:val="24"/>
          <w:szCs w:val="24"/>
        </w:rPr>
        <w:t>4</w:t>
      </w:r>
      <w:r>
        <w:rPr>
          <w:rFonts w:ascii="仿宋" w:eastAsia="仿宋" w:hAnsi="仿宋" w:cs="宋体" w:hint="eastAsia"/>
          <w:b/>
          <w:kern w:val="2"/>
          <w:sz w:val="24"/>
          <w:szCs w:val="24"/>
        </w:rPr>
        <w:t>．投标文件的澄清</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w:t>
      </w:r>
      <w:r w:rsidR="007845AE">
        <w:rPr>
          <w:rFonts w:ascii="仿宋" w:eastAsia="仿宋" w:hAnsi="仿宋" w:cs="宋体"/>
          <w:kern w:val="2"/>
          <w:sz w:val="24"/>
          <w:szCs w:val="24"/>
        </w:rPr>
        <w:t>4</w:t>
      </w:r>
      <w:r>
        <w:rPr>
          <w:rFonts w:ascii="仿宋" w:eastAsia="仿宋" w:hAnsi="仿宋" w:cs="宋体" w:hint="eastAsia"/>
          <w:kern w:val="2"/>
          <w:sz w:val="24"/>
          <w:szCs w:val="24"/>
        </w:rPr>
        <w:t>．1对于投标文件中含义不明确、同类问题表述不一致或者有明显文字和计算错误的内容，评标委员会应当以书面形式要求投标人</w:t>
      </w:r>
      <w:proofErr w:type="gramStart"/>
      <w:r>
        <w:rPr>
          <w:rFonts w:ascii="仿宋" w:eastAsia="仿宋" w:hAnsi="仿宋" w:cs="宋体" w:hint="eastAsia"/>
          <w:kern w:val="2"/>
          <w:sz w:val="24"/>
          <w:szCs w:val="24"/>
        </w:rPr>
        <w:t>作出</w:t>
      </w:r>
      <w:proofErr w:type="gramEnd"/>
      <w:r>
        <w:rPr>
          <w:rFonts w:ascii="仿宋" w:eastAsia="仿宋" w:hAnsi="仿宋" w:cs="宋体" w:hint="eastAsia"/>
          <w:kern w:val="2"/>
          <w:sz w:val="24"/>
          <w:szCs w:val="24"/>
        </w:rPr>
        <w:t>必要的澄清。投标人应按照招标人通知的时间和地点委派授权代表向评标委员会</w:t>
      </w:r>
      <w:proofErr w:type="gramStart"/>
      <w:r>
        <w:rPr>
          <w:rFonts w:ascii="仿宋" w:eastAsia="仿宋" w:hAnsi="仿宋" w:cs="宋体" w:hint="eastAsia"/>
          <w:kern w:val="2"/>
          <w:sz w:val="24"/>
          <w:szCs w:val="24"/>
        </w:rPr>
        <w:t>作出</w:t>
      </w:r>
      <w:proofErr w:type="gramEnd"/>
      <w:r>
        <w:rPr>
          <w:rFonts w:ascii="仿宋" w:eastAsia="仿宋" w:hAnsi="仿宋" w:cs="宋体" w:hint="eastAsia"/>
          <w:kern w:val="2"/>
          <w:sz w:val="24"/>
          <w:szCs w:val="24"/>
        </w:rPr>
        <w:t>说明或答复。</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w:t>
      </w:r>
      <w:r w:rsidR="007845AE">
        <w:rPr>
          <w:rFonts w:ascii="仿宋" w:eastAsia="仿宋" w:hAnsi="仿宋" w:cs="宋体"/>
          <w:kern w:val="2"/>
          <w:sz w:val="24"/>
          <w:szCs w:val="24"/>
        </w:rPr>
        <w:t>4</w:t>
      </w:r>
      <w:r>
        <w:rPr>
          <w:rFonts w:ascii="仿宋" w:eastAsia="仿宋" w:hAnsi="仿宋" w:cs="宋体" w:hint="eastAsia"/>
          <w:kern w:val="2"/>
          <w:sz w:val="24"/>
          <w:szCs w:val="24"/>
        </w:rPr>
        <w:t>．2投标人对澄清问题的说明或答复，还应以书面形式提交给招标人，并应由投标人授权代表签字。</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w:t>
      </w:r>
      <w:r w:rsidR="007845AE">
        <w:rPr>
          <w:rFonts w:ascii="仿宋" w:eastAsia="仿宋" w:hAnsi="仿宋" w:cs="宋体"/>
          <w:kern w:val="2"/>
          <w:sz w:val="24"/>
          <w:szCs w:val="24"/>
        </w:rPr>
        <w:t>4</w:t>
      </w:r>
      <w:r>
        <w:rPr>
          <w:rFonts w:ascii="仿宋" w:eastAsia="仿宋" w:hAnsi="仿宋" w:cs="宋体" w:hint="eastAsia"/>
          <w:kern w:val="2"/>
          <w:sz w:val="24"/>
          <w:szCs w:val="24"/>
        </w:rPr>
        <w:t>．3投标人的澄清文件是其投标文件的组成部分。</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w:t>
      </w:r>
      <w:r w:rsidR="007845AE">
        <w:rPr>
          <w:rFonts w:ascii="仿宋" w:eastAsia="仿宋" w:hAnsi="仿宋" w:cs="宋体"/>
          <w:kern w:val="2"/>
          <w:sz w:val="24"/>
          <w:szCs w:val="24"/>
        </w:rPr>
        <w:t>4</w:t>
      </w:r>
      <w:r>
        <w:rPr>
          <w:rFonts w:ascii="仿宋" w:eastAsia="仿宋" w:hAnsi="仿宋" w:cs="宋体" w:hint="eastAsia"/>
          <w:kern w:val="2"/>
          <w:sz w:val="24"/>
          <w:szCs w:val="24"/>
        </w:rPr>
        <w:t>．4投标人的澄清不得改变其投标文件的实质性内容，不得通过澄清而使进行澄清的投标人在评标中更加有利。</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3</w:t>
      </w:r>
      <w:r w:rsidR="007845AE">
        <w:rPr>
          <w:rFonts w:ascii="仿宋" w:eastAsia="仿宋" w:hAnsi="仿宋" w:cs="宋体"/>
          <w:b/>
          <w:kern w:val="2"/>
          <w:sz w:val="24"/>
          <w:szCs w:val="24"/>
        </w:rPr>
        <w:t>5</w:t>
      </w:r>
      <w:r>
        <w:rPr>
          <w:rFonts w:ascii="仿宋" w:eastAsia="仿宋" w:hAnsi="仿宋" w:cs="宋体" w:hint="eastAsia"/>
          <w:b/>
          <w:kern w:val="2"/>
          <w:sz w:val="24"/>
          <w:szCs w:val="24"/>
        </w:rPr>
        <w:t>．投标文件的评价与比较</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w:t>
      </w:r>
      <w:r w:rsidR="007845AE">
        <w:rPr>
          <w:rFonts w:ascii="仿宋" w:eastAsia="仿宋" w:hAnsi="仿宋" w:cs="宋体"/>
          <w:kern w:val="2"/>
          <w:sz w:val="24"/>
          <w:szCs w:val="24"/>
        </w:rPr>
        <w:t>5</w:t>
      </w:r>
      <w:r>
        <w:rPr>
          <w:rFonts w:ascii="仿宋" w:eastAsia="仿宋" w:hAnsi="仿宋" w:cs="宋体" w:hint="eastAsia"/>
          <w:kern w:val="2"/>
          <w:sz w:val="24"/>
          <w:szCs w:val="24"/>
        </w:rPr>
        <w:t>．1评标委员会只对被确定为实质上响应招标文件要求的投标文件进行评价和比较。</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w:t>
      </w:r>
      <w:r w:rsidR="007845AE">
        <w:rPr>
          <w:rFonts w:ascii="仿宋" w:eastAsia="仿宋" w:hAnsi="仿宋" w:cs="宋体"/>
          <w:kern w:val="2"/>
          <w:sz w:val="24"/>
          <w:szCs w:val="24"/>
        </w:rPr>
        <w:t>5</w:t>
      </w:r>
      <w:r>
        <w:rPr>
          <w:rFonts w:ascii="仿宋" w:eastAsia="仿宋" w:hAnsi="仿宋" w:cs="宋体" w:hint="eastAsia"/>
          <w:kern w:val="2"/>
          <w:sz w:val="24"/>
          <w:szCs w:val="24"/>
        </w:rPr>
        <w:t>．2评标委员会根据《评标方法与程序》中规定的方法进行评标，并向招标人提交书面评标报告和推荐中标候选人。</w:t>
      </w:r>
    </w:p>
    <w:p w:rsidR="00557207" w:rsidRDefault="00B9273A">
      <w:pPr>
        <w:spacing w:line="360" w:lineRule="auto"/>
        <w:ind w:firstLineChars="200" w:firstLine="482"/>
        <w:contextualSpacing/>
        <w:outlineLvl w:val="0"/>
        <w:rPr>
          <w:rFonts w:ascii="仿宋" w:eastAsia="仿宋" w:hAnsi="仿宋" w:cs="宋体"/>
          <w:b/>
          <w:kern w:val="2"/>
          <w:sz w:val="24"/>
          <w:szCs w:val="24"/>
        </w:rPr>
      </w:pPr>
      <w:r>
        <w:rPr>
          <w:rFonts w:ascii="仿宋" w:eastAsia="仿宋" w:hAnsi="仿宋" w:cs="宋体" w:hint="eastAsia"/>
          <w:b/>
          <w:kern w:val="2"/>
          <w:sz w:val="24"/>
          <w:szCs w:val="24"/>
        </w:rPr>
        <w:t>3</w:t>
      </w:r>
      <w:r w:rsidR="007845AE">
        <w:rPr>
          <w:rFonts w:ascii="仿宋" w:eastAsia="仿宋" w:hAnsi="仿宋" w:cs="宋体"/>
          <w:b/>
          <w:kern w:val="2"/>
          <w:sz w:val="24"/>
          <w:szCs w:val="24"/>
        </w:rPr>
        <w:t>6</w:t>
      </w:r>
      <w:r>
        <w:rPr>
          <w:rFonts w:ascii="仿宋" w:eastAsia="仿宋" w:hAnsi="仿宋" w:cs="宋体" w:hint="eastAsia"/>
          <w:b/>
          <w:kern w:val="2"/>
          <w:sz w:val="24"/>
          <w:szCs w:val="24"/>
        </w:rPr>
        <w:t>．评标的有关要求</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w:t>
      </w:r>
      <w:r w:rsidR="007845AE">
        <w:rPr>
          <w:rFonts w:ascii="仿宋" w:eastAsia="仿宋" w:hAnsi="仿宋" w:cs="宋体"/>
          <w:kern w:val="2"/>
          <w:sz w:val="24"/>
          <w:szCs w:val="24"/>
        </w:rPr>
        <w:t>6</w:t>
      </w:r>
      <w:r>
        <w:rPr>
          <w:rFonts w:ascii="仿宋" w:eastAsia="仿宋" w:hAnsi="仿宋" w:cs="宋体" w:hint="eastAsia"/>
          <w:kern w:val="2"/>
          <w:sz w:val="24"/>
          <w:szCs w:val="24"/>
        </w:rPr>
        <w:t>．1评标委员会应当公平、公正、客观，不带任何倾向性，评标委员会成员及参与评标的有关工作人员不得私下与投标人接触。</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w:t>
      </w:r>
      <w:r w:rsidR="007845AE">
        <w:rPr>
          <w:rFonts w:ascii="仿宋" w:eastAsia="仿宋" w:hAnsi="仿宋" w:cs="宋体"/>
          <w:kern w:val="2"/>
          <w:sz w:val="24"/>
          <w:szCs w:val="24"/>
        </w:rPr>
        <w:t>6</w:t>
      </w:r>
      <w:r>
        <w:rPr>
          <w:rFonts w:ascii="仿宋" w:eastAsia="仿宋" w:hAnsi="仿宋" w:cs="宋体" w:hint="eastAsia"/>
          <w:kern w:val="2"/>
          <w:sz w:val="24"/>
          <w:szCs w:val="24"/>
        </w:rPr>
        <w:t>．2评标过程严格保密。凡是属于审查、澄清、评价和比较有关的资料以及授标建议等，所有知情人均不得向投标人或其他无关的人员透露。</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w:t>
      </w:r>
      <w:r w:rsidR="007845AE">
        <w:rPr>
          <w:rFonts w:ascii="仿宋" w:eastAsia="仿宋" w:hAnsi="仿宋" w:cs="宋体"/>
          <w:kern w:val="2"/>
          <w:sz w:val="24"/>
          <w:szCs w:val="24"/>
        </w:rPr>
        <w:t>6</w:t>
      </w:r>
      <w:r>
        <w:rPr>
          <w:rFonts w:ascii="仿宋" w:eastAsia="仿宋" w:hAnsi="仿宋" w:cs="宋体" w:hint="eastAsia"/>
          <w:kern w:val="2"/>
          <w:sz w:val="24"/>
          <w:szCs w:val="24"/>
        </w:rPr>
        <w:t>．3任何单位和个人都不得干扰、影响评标活动的正常进行。投标人在评标过程中所进行的试图影响评标结果的一切不符合法律或招标规定的活动，都可能导致其投标被拒绝。</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w:t>
      </w:r>
      <w:r w:rsidR="007845AE">
        <w:rPr>
          <w:rFonts w:ascii="仿宋" w:eastAsia="仿宋" w:hAnsi="仿宋" w:cs="宋体"/>
          <w:kern w:val="2"/>
          <w:sz w:val="24"/>
          <w:szCs w:val="24"/>
        </w:rPr>
        <w:t>6</w:t>
      </w:r>
      <w:r>
        <w:rPr>
          <w:rFonts w:ascii="仿宋" w:eastAsia="仿宋" w:hAnsi="仿宋" w:cs="宋体" w:hint="eastAsia"/>
          <w:kern w:val="2"/>
          <w:sz w:val="24"/>
          <w:szCs w:val="24"/>
        </w:rPr>
        <w:t>．4招标人和评标委员会均无义务向投标人做出有关评标的任何解释。</w:t>
      </w:r>
    </w:p>
    <w:p w:rsidR="00557207" w:rsidRDefault="00B9273A">
      <w:pPr>
        <w:spacing w:line="360" w:lineRule="auto"/>
        <w:ind w:firstLineChars="200" w:firstLine="482"/>
        <w:contextualSpacing/>
        <w:jc w:val="left"/>
        <w:rPr>
          <w:rFonts w:ascii="仿宋" w:eastAsia="仿宋" w:hAnsi="仿宋" w:cs="宋体"/>
          <w:b/>
          <w:bCs/>
          <w:kern w:val="2"/>
          <w:sz w:val="24"/>
          <w:szCs w:val="24"/>
        </w:rPr>
      </w:pPr>
      <w:r>
        <w:rPr>
          <w:rFonts w:ascii="仿宋" w:eastAsia="仿宋" w:hAnsi="仿宋" w:cs="宋体" w:hint="eastAsia"/>
          <w:b/>
          <w:bCs/>
          <w:kern w:val="2"/>
          <w:sz w:val="24"/>
          <w:szCs w:val="24"/>
        </w:rPr>
        <w:t>七、定标</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3</w:t>
      </w:r>
      <w:r w:rsidR="007845AE">
        <w:rPr>
          <w:rFonts w:ascii="仿宋" w:eastAsia="仿宋" w:hAnsi="仿宋" w:cs="宋体"/>
          <w:b/>
          <w:kern w:val="2"/>
          <w:sz w:val="24"/>
          <w:szCs w:val="24"/>
        </w:rPr>
        <w:t>7</w:t>
      </w:r>
      <w:r>
        <w:rPr>
          <w:rFonts w:ascii="仿宋" w:eastAsia="仿宋" w:hAnsi="仿宋" w:cs="宋体" w:hint="eastAsia"/>
          <w:b/>
          <w:kern w:val="2"/>
          <w:sz w:val="24"/>
          <w:szCs w:val="24"/>
        </w:rPr>
        <w:t>．确认中标人</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除了《投标人须知》第39条规定的招标失败情况之外，招标人将根据评标委员会推荐的中标候选人及排序情况，依法确认本采购项目的中标人。</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lastRenderedPageBreak/>
        <w:t>3</w:t>
      </w:r>
      <w:r w:rsidR="007845AE">
        <w:rPr>
          <w:rFonts w:ascii="仿宋" w:eastAsia="仿宋" w:hAnsi="仿宋" w:cs="宋体"/>
          <w:b/>
          <w:kern w:val="2"/>
          <w:sz w:val="24"/>
          <w:szCs w:val="24"/>
        </w:rPr>
        <w:t>8</w:t>
      </w:r>
      <w:r>
        <w:rPr>
          <w:rFonts w:ascii="仿宋" w:eastAsia="仿宋" w:hAnsi="仿宋" w:cs="宋体" w:hint="eastAsia"/>
          <w:b/>
          <w:kern w:val="2"/>
          <w:sz w:val="24"/>
          <w:szCs w:val="24"/>
        </w:rPr>
        <w:t>．中标公告及中标和未中标通知</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w:t>
      </w:r>
      <w:r w:rsidR="007845AE">
        <w:rPr>
          <w:rFonts w:ascii="仿宋" w:eastAsia="仿宋" w:hAnsi="仿宋" w:cs="宋体"/>
          <w:kern w:val="2"/>
          <w:sz w:val="24"/>
          <w:szCs w:val="24"/>
        </w:rPr>
        <w:t>8</w:t>
      </w:r>
      <w:r>
        <w:rPr>
          <w:rFonts w:ascii="仿宋" w:eastAsia="仿宋" w:hAnsi="仿宋" w:cs="宋体" w:hint="eastAsia"/>
          <w:kern w:val="2"/>
          <w:sz w:val="24"/>
          <w:szCs w:val="24"/>
        </w:rPr>
        <w:t>．1招标人确认中标人后，招标人将在两个工作日内通过“上海政府采购网”</w:t>
      </w:r>
      <w:r>
        <w:rPr>
          <w:rFonts w:ascii="仿宋" w:eastAsia="仿宋" w:hAnsi="仿宋" w:cs="宋体" w:hint="eastAsia"/>
          <w:sz w:val="24"/>
          <w:szCs w:val="24"/>
        </w:rPr>
        <w:t>（http://www. zfcg.sh.gov.cn）</w:t>
      </w:r>
      <w:r>
        <w:rPr>
          <w:rFonts w:ascii="仿宋" w:eastAsia="仿宋" w:hAnsi="仿宋" w:cs="宋体" w:hint="eastAsia"/>
          <w:kern w:val="2"/>
          <w:sz w:val="24"/>
          <w:szCs w:val="24"/>
        </w:rPr>
        <w:t>发布中标公告，公告期限为一个工作日。</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w:t>
      </w:r>
      <w:r w:rsidR="007845AE">
        <w:rPr>
          <w:rFonts w:ascii="仿宋" w:eastAsia="仿宋" w:hAnsi="仿宋" w:cs="宋体"/>
          <w:kern w:val="2"/>
          <w:sz w:val="24"/>
          <w:szCs w:val="24"/>
        </w:rPr>
        <w:t>8</w:t>
      </w:r>
      <w:r>
        <w:rPr>
          <w:rFonts w:ascii="仿宋" w:eastAsia="仿宋" w:hAnsi="仿宋" w:cs="宋体" w:hint="eastAsia"/>
          <w:kern w:val="2"/>
          <w:sz w:val="24"/>
          <w:szCs w:val="24"/>
        </w:rPr>
        <w:t>．2中标公告发布后，招标人将及时向中标人发出《中标通知书》通知中标。《中标通知书》对招标人和投标人均具有法律约束力。</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w:t>
      </w:r>
      <w:r w:rsidR="007845AE">
        <w:rPr>
          <w:rFonts w:ascii="仿宋" w:eastAsia="仿宋" w:hAnsi="仿宋" w:cs="宋体"/>
          <w:kern w:val="2"/>
          <w:sz w:val="24"/>
          <w:szCs w:val="24"/>
        </w:rPr>
        <w:t>8</w:t>
      </w:r>
      <w:r>
        <w:rPr>
          <w:rFonts w:ascii="仿宋" w:eastAsia="仿宋" w:hAnsi="仿宋" w:cs="宋体" w:hint="eastAsia"/>
          <w:kern w:val="2"/>
          <w:sz w:val="24"/>
          <w:szCs w:val="24"/>
        </w:rPr>
        <w:t>．3</w:t>
      </w:r>
      <w:r>
        <w:rPr>
          <w:rFonts w:ascii="仿宋" w:eastAsia="仿宋" w:hAnsi="仿宋" w:cs="宋体" w:hint="eastAsia"/>
          <w:bCs/>
          <w:sz w:val="24"/>
          <w:szCs w:val="24"/>
        </w:rPr>
        <w:t>中标公告同时也是对其他</w:t>
      </w:r>
      <w:r>
        <w:rPr>
          <w:rFonts w:ascii="仿宋" w:eastAsia="仿宋" w:hAnsi="仿宋" w:cs="宋体" w:hint="eastAsia"/>
          <w:kern w:val="2"/>
          <w:sz w:val="24"/>
          <w:szCs w:val="24"/>
        </w:rPr>
        <w:t>未中标投标人的未中标通知。</w:t>
      </w:r>
    </w:p>
    <w:p w:rsidR="00557207" w:rsidRDefault="007845AE">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3</w:t>
      </w:r>
      <w:r>
        <w:rPr>
          <w:rFonts w:ascii="仿宋" w:eastAsia="仿宋" w:hAnsi="仿宋" w:cs="宋体"/>
          <w:b/>
          <w:kern w:val="2"/>
          <w:sz w:val="24"/>
          <w:szCs w:val="24"/>
        </w:rPr>
        <w:t>9</w:t>
      </w:r>
      <w:r w:rsidR="00B9273A">
        <w:rPr>
          <w:rFonts w:ascii="仿宋" w:eastAsia="仿宋" w:hAnsi="仿宋" w:cs="宋体" w:hint="eastAsia"/>
          <w:b/>
          <w:kern w:val="2"/>
          <w:sz w:val="24"/>
          <w:szCs w:val="24"/>
        </w:rPr>
        <w:t>．投标文件的处理</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所有在开标会上被接受的投标文件都将作为档案保存,不论中标与否，招标人均不退回投标文件。</w:t>
      </w:r>
    </w:p>
    <w:p w:rsidR="00557207" w:rsidRDefault="007845AE">
      <w:pPr>
        <w:spacing w:line="360" w:lineRule="auto"/>
        <w:ind w:firstLineChars="200" w:firstLine="482"/>
        <w:contextualSpacing/>
        <w:rPr>
          <w:rFonts w:ascii="仿宋" w:eastAsia="仿宋" w:hAnsi="仿宋" w:cs="宋体"/>
          <w:b/>
          <w:kern w:val="2"/>
          <w:sz w:val="24"/>
          <w:szCs w:val="24"/>
        </w:rPr>
      </w:pPr>
      <w:r>
        <w:rPr>
          <w:rFonts w:ascii="仿宋" w:eastAsia="仿宋" w:hAnsi="仿宋" w:cs="宋体"/>
          <w:b/>
          <w:kern w:val="2"/>
          <w:sz w:val="24"/>
          <w:szCs w:val="24"/>
        </w:rPr>
        <w:t>40</w:t>
      </w:r>
      <w:r w:rsidR="00B9273A">
        <w:rPr>
          <w:rFonts w:ascii="仿宋" w:eastAsia="仿宋" w:hAnsi="仿宋" w:cs="宋体" w:hint="eastAsia"/>
          <w:b/>
          <w:kern w:val="2"/>
          <w:sz w:val="24"/>
          <w:szCs w:val="24"/>
        </w:rPr>
        <w:t>．招标失败</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在投标截止后，参加投标的投标人不足三家；在资格审查时，发现符合资格条件的投标人不足三家的；或者在评标时，发现符合专业条件的投标人或对招标文件做出实质响应的投标人不足三家；评标委员会确定为招标失败的，招标人将通过</w:t>
      </w:r>
      <w:r>
        <w:rPr>
          <w:rFonts w:ascii="仿宋" w:eastAsia="仿宋" w:hAnsi="仿宋" w:cs="宋体" w:hint="eastAsia"/>
          <w:bCs/>
          <w:sz w:val="24"/>
          <w:szCs w:val="24"/>
        </w:rPr>
        <w:t>“上海政府采购网”（http://www. zfcg.sh.gov.cn）</w:t>
      </w:r>
      <w:r>
        <w:rPr>
          <w:rFonts w:ascii="仿宋" w:eastAsia="仿宋" w:hAnsi="仿宋" w:cs="宋体" w:hint="eastAsia"/>
          <w:kern w:val="2"/>
          <w:sz w:val="24"/>
          <w:szCs w:val="24"/>
        </w:rPr>
        <w:t>发布招标失败公告。</w:t>
      </w:r>
    </w:p>
    <w:p w:rsidR="00557207" w:rsidRDefault="00B9273A">
      <w:pPr>
        <w:spacing w:line="360" w:lineRule="auto"/>
        <w:ind w:firstLineChars="200" w:firstLine="482"/>
        <w:contextualSpacing/>
        <w:rPr>
          <w:rFonts w:ascii="仿宋" w:eastAsia="仿宋" w:hAnsi="仿宋" w:cs="宋体"/>
          <w:b/>
          <w:bCs/>
          <w:kern w:val="2"/>
          <w:sz w:val="24"/>
          <w:szCs w:val="24"/>
        </w:rPr>
      </w:pPr>
      <w:r>
        <w:rPr>
          <w:rFonts w:ascii="仿宋" w:eastAsia="仿宋" w:hAnsi="仿宋" w:cs="宋体" w:hint="eastAsia"/>
          <w:b/>
          <w:bCs/>
          <w:kern w:val="2"/>
          <w:sz w:val="24"/>
          <w:szCs w:val="24"/>
        </w:rPr>
        <w:t>八、授予合同</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4</w:t>
      </w:r>
      <w:r w:rsidR="007845AE">
        <w:rPr>
          <w:rFonts w:ascii="仿宋" w:eastAsia="仿宋" w:hAnsi="仿宋" w:cs="宋体"/>
          <w:b/>
          <w:kern w:val="2"/>
          <w:sz w:val="24"/>
          <w:szCs w:val="24"/>
        </w:rPr>
        <w:t>1</w:t>
      </w:r>
      <w:r>
        <w:rPr>
          <w:rFonts w:ascii="仿宋" w:eastAsia="仿宋" w:hAnsi="仿宋" w:cs="宋体" w:hint="eastAsia"/>
          <w:b/>
          <w:kern w:val="2"/>
          <w:sz w:val="24"/>
          <w:szCs w:val="24"/>
        </w:rPr>
        <w:t>．合同授予</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除了中标人无法履行合同义务之外，招标人将把合同授予根据《投标人须知》规定所确定的中标人。</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4</w:t>
      </w:r>
      <w:r w:rsidR="007845AE">
        <w:rPr>
          <w:rFonts w:ascii="仿宋" w:eastAsia="仿宋" w:hAnsi="仿宋" w:cs="宋体"/>
          <w:b/>
          <w:kern w:val="2"/>
          <w:sz w:val="24"/>
          <w:szCs w:val="24"/>
        </w:rPr>
        <w:t>2</w:t>
      </w:r>
      <w:r>
        <w:rPr>
          <w:rFonts w:ascii="仿宋" w:eastAsia="仿宋" w:hAnsi="仿宋" w:cs="宋体" w:hint="eastAsia"/>
          <w:b/>
          <w:kern w:val="2"/>
          <w:sz w:val="24"/>
          <w:szCs w:val="24"/>
        </w:rPr>
        <w:t>．签订合同</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中标人与招标人应当在《中标通知书》发出之日起30日内签订政府采购合同。</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4</w:t>
      </w:r>
      <w:r w:rsidR="007845AE">
        <w:rPr>
          <w:rFonts w:ascii="仿宋" w:eastAsia="仿宋" w:hAnsi="仿宋" w:cs="宋体"/>
          <w:b/>
          <w:kern w:val="2"/>
          <w:sz w:val="24"/>
          <w:szCs w:val="24"/>
        </w:rPr>
        <w:t>3</w:t>
      </w:r>
      <w:r>
        <w:rPr>
          <w:rFonts w:ascii="仿宋" w:eastAsia="仿宋" w:hAnsi="仿宋" w:cs="宋体" w:hint="eastAsia"/>
          <w:b/>
          <w:kern w:val="2"/>
          <w:sz w:val="24"/>
          <w:szCs w:val="24"/>
        </w:rPr>
        <w:t>．其他</w:t>
      </w:r>
    </w:p>
    <w:p w:rsidR="00557207" w:rsidRDefault="00B9273A">
      <w:pPr>
        <w:spacing w:line="360" w:lineRule="auto"/>
        <w:ind w:firstLineChars="200" w:firstLine="480"/>
        <w:contextualSpacing/>
        <w:jc w:val="left"/>
        <w:rPr>
          <w:rFonts w:ascii="仿宋" w:eastAsia="仿宋" w:hAnsi="仿宋" w:cs="宋体"/>
          <w:kern w:val="2"/>
          <w:sz w:val="24"/>
          <w:szCs w:val="24"/>
        </w:rPr>
      </w:pPr>
      <w:r>
        <w:rPr>
          <w:rFonts w:ascii="仿宋" w:eastAsia="仿宋" w:hAnsi="仿宋" w:cs="宋体" w:hint="eastAsia"/>
          <w:kern w:val="2"/>
          <w:sz w:val="24"/>
          <w:szCs w:val="24"/>
        </w:rPr>
        <w:t>电子采购平台有关操作方法可以参考电子采购平台（网址：http://www.zfcg.sh.gov.cn/）中的</w:t>
      </w:r>
      <w:r>
        <w:rPr>
          <w:rFonts w:ascii="仿宋" w:eastAsia="仿宋" w:hAnsi="仿宋" w:cs="宋体" w:hint="eastAsia"/>
          <w:b/>
          <w:kern w:val="2"/>
          <w:sz w:val="24"/>
          <w:szCs w:val="24"/>
        </w:rPr>
        <w:t>“</w:t>
      </w:r>
      <w:r>
        <w:rPr>
          <w:rFonts w:ascii="仿宋" w:eastAsia="仿宋" w:hAnsi="仿宋" w:cs="宋体" w:hint="eastAsia"/>
          <w:kern w:val="2"/>
          <w:sz w:val="24"/>
          <w:szCs w:val="24"/>
        </w:rPr>
        <w:t>操作须知”专栏。</w:t>
      </w:r>
    </w:p>
    <w:p w:rsidR="00557207" w:rsidRDefault="00B9273A">
      <w:pPr>
        <w:spacing w:line="360" w:lineRule="auto"/>
        <w:ind w:firstLineChars="200" w:firstLine="480"/>
        <w:contextualSpacing/>
        <w:jc w:val="center"/>
        <w:rPr>
          <w:rFonts w:ascii="仿宋" w:eastAsia="仿宋" w:hAnsi="仿宋" w:cs="宋体"/>
          <w:b/>
          <w:sz w:val="24"/>
          <w:szCs w:val="24"/>
        </w:rPr>
      </w:pPr>
      <w:r>
        <w:rPr>
          <w:rFonts w:ascii="仿宋" w:eastAsia="仿宋" w:hAnsi="仿宋" w:cs="宋体" w:hint="eastAsia"/>
          <w:kern w:val="2"/>
          <w:sz w:val="24"/>
          <w:szCs w:val="24"/>
        </w:rPr>
        <w:br w:type="page"/>
      </w:r>
    </w:p>
    <w:p w:rsidR="00557207" w:rsidRDefault="00B9273A">
      <w:pPr>
        <w:spacing w:line="360" w:lineRule="auto"/>
        <w:ind w:firstLineChars="200" w:firstLine="482"/>
        <w:contextualSpacing/>
        <w:jc w:val="center"/>
        <w:rPr>
          <w:rFonts w:ascii="仿宋" w:eastAsia="仿宋" w:hAnsi="仿宋" w:cs="宋体"/>
          <w:kern w:val="2"/>
          <w:sz w:val="24"/>
          <w:szCs w:val="24"/>
        </w:rPr>
      </w:pPr>
      <w:r>
        <w:rPr>
          <w:rFonts w:ascii="仿宋" w:eastAsia="仿宋" w:hAnsi="仿宋" w:cs="宋体" w:hint="eastAsia"/>
          <w:b/>
          <w:kern w:val="2"/>
          <w:sz w:val="24"/>
          <w:szCs w:val="24"/>
        </w:rPr>
        <w:lastRenderedPageBreak/>
        <w:t>第三章  政府采购政策功能</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根据政府采购法，政府采购应当有助于实现国家的经济和社会发展政策目标，包括保护环境，扶持不发达地区和少数民族地区，促进中小企业发展等。列入财政部、发展改革委发布的《节能产品政府采购品目清单》中强制采购类别的产品，按照规定实行强制采购；列入财政部、发展改革委、生态环境部发布的《节能产品政府采购品目清单》和《环境标志产品政府采购品目清单》中优先采购类别的产品，按规定实行优先采购；参与投标的中小企业、监狱企业以及残疾人福利性单位，按照国家和上海市的有关政策规定，评标时享受优先待遇。</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如果有国家或者上海市规定政府采购应当强制采购或优先采购的其他产品和服务，按照其规定实行强制采购或优先采购。</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对于非专门面向中小企业采购的项目，对小型和微型企业供应商产品的价格给予</w:t>
      </w:r>
      <w:r>
        <w:rPr>
          <w:rFonts w:ascii="仿宋" w:eastAsia="仿宋" w:hAnsi="仿宋" w:cs="宋体" w:hint="eastAsia"/>
          <w:b/>
          <w:color w:val="FF0000"/>
          <w:kern w:val="2"/>
          <w:sz w:val="24"/>
          <w:szCs w:val="24"/>
          <w:highlight w:val="yellow"/>
        </w:rPr>
        <w:t>10</w:t>
      </w:r>
      <w:r>
        <w:rPr>
          <w:rFonts w:ascii="仿宋" w:eastAsia="仿宋" w:hAnsi="仿宋" w:cs="宋体" w:hint="eastAsia"/>
          <w:color w:val="FF0000"/>
          <w:kern w:val="2"/>
          <w:sz w:val="24"/>
          <w:szCs w:val="24"/>
          <w:highlight w:val="yellow"/>
        </w:rPr>
        <w:t>%</w:t>
      </w:r>
      <w:r>
        <w:rPr>
          <w:rFonts w:ascii="仿宋" w:eastAsia="仿宋" w:hAnsi="仿宋" w:cs="宋体" w:hint="eastAsia"/>
          <w:kern w:val="2"/>
          <w:sz w:val="24"/>
          <w:szCs w:val="24"/>
        </w:rPr>
        <w:t>的扣除，用扣除后的价格参与评审。如果政府</w:t>
      </w:r>
      <w:proofErr w:type="gramStart"/>
      <w:r>
        <w:rPr>
          <w:rFonts w:ascii="仿宋" w:eastAsia="仿宋" w:hAnsi="仿宋" w:cs="宋体" w:hint="eastAsia"/>
          <w:kern w:val="2"/>
          <w:sz w:val="24"/>
          <w:szCs w:val="24"/>
        </w:rPr>
        <w:t>采购非</w:t>
      </w:r>
      <w:proofErr w:type="gramEnd"/>
      <w:r>
        <w:rPr>
          <w:rFonts w:ascii="仿宋" w:eastAsia="仿宋" w:hAnsi="仿宋" w:cs="宋体" w:hint="eastAsia"/>
          <w:kern w:val="2"/>
          <w:sz w:val="24"/>
          <w:szCs w:val="24"/>
        </w:rPr>
        <w:t>专门面向中小企业采购且接受联合体投标，联合协议中约定小型或微型企业的协议合同金额占到联合体协议合同总金额30%以上的，给予联合体</w:t>
      </w:r>
      <w:r>
        <w:rPr>
          <w:rFonts w:ascii="仿宋" w:eastAsia="仿宋" w:hAnsi="仿宋" w:cs="宋体" w:hint="eastAsia"/>
          <w:color w:val="FF0000"/>
          <w:kern w:val="2"/>
          <w:sz w:val="24"/>
          <w:szCs w:val="24"/>
        </w:rPr>
        <w:t>4%</w:t>
      </w:r>
      <w:r>
        <w:rPr>
          <w:rFonts w:ascii="仿宋" w:eastAsia="仿宋" w:hAnsi="仿宋" w:cs="宋体" w:hint="eastAsia"/>
          <w:kern w:val="2"/>
          <w:sz w:val="24"/>
          <w:szCs w:val="24"/>
        </w:rPr>
        <w:t>的价格扣除，用扣除后的价格参与评审。联合体各方均为小型或微型企业的，联合体视同为小型、微型企业。组成联合体的大中型企业或者其他自然人、法人或其他组织，与小型、微型企业之间不得存在投资关系。</w:t>
      </w:r>
      <w:r>
        <w:rPr>
          <w:rFonts w:ascii="仿宋" w:eastAsia="仿宋" w:hAnsi="仿宋" w:cs="宋体" w:hint="eastAsia"/>
          <w:color w:val="FF0000"/>
          <w:sz w:val="24"/>
          <w:szCs w:val="24"/>
        </w:rPr>
        <w:t>政府采购工程的价格评审优惠按照财库〔2020〕46号文件的规定执行。</w:t>
      </w:r>
      <w:r>
        <w:rPr>
          <w:rFonts w:ascii="仿宋" w:eastAsia="仿宋" w:hAnsi="仿宋" w:cs="宋体" w:hint="eastAsia"/>
          <w:kern w:val="2"/>
          <w:sz w:val="24"/>
          <w:szCs w:val="24"/>
        </w:rPr>
        <w:t>中小企业投标应提供《中小企业声明函》，如为联合投标的，联合体各方需分别填写《中小企业声明函》。</w:t>
      </w:r>
    </w:p>
    <w:p w:rsidR="00557207" w:rsidRDefault="00B9273A">
      <w:pPr>
        <w:pStyle w:val="af6"/>
        <w:snapToGrid/>
        <w:spacing w:line="360" w:lineRule="auto"/>
        <w:ind w:firstLineChars="200" w:firstLine="480"/>
        <w:contextualSpacing/>
        <w:rPr>
          <w:rFonts w:ascii="仿宋" w:eastAsia="仿宋" w:hAnsi="仿宋" w:cs="宋体"/>
          <w:sz w:val="24"/>
          <w:szCs w:val="24"/>
        </w:rPr>
      </w:pPr>
      <w:r>
        <w:rPr>
          <w:rFonts w:ascii="仿宋" w:eastAsia="仿宋" w:hAnsi="仿宋" w:cs="宋体" w:hint="eastAsia"/>
          <w:kern w:val="2"/>
          <w:sz w:val="24"/>
          <w:szCs w:val="24"/>
        </w:rPr>
        <w:t>在政府采购活动中，监狱企业和残疾人福利性单位视同小型、微型企业，监狱企业应当提供由省级以上监狱管理局、戒毒管理局(含新疆生产建设兵团)出具的属于监狱企业的证明文件，残疾人福利性单位应当提供《残疾人福利性单位声明函》。</w:t>
      </w:r>
      <w:r>
        <w:rPr>
          <w:rFonts w:ascii="仿宋" w:eastAsia="仿宋" w:hAnsi="仿宋" w:cs="宋体" w:hint="eastAsia"/>
          <w:sz w:val="24"/>
          <w:szCs w:val="24"/>
        </w:rPr>
        <w:br w:type="page"/>
      </w:r>
    </w:p>
    <w:p w:rsidR="00557207" w:rsidRDefault="00B9273A">
      <w:pPr>
        <w:spacing w:line="360" w:lineRule="auto"/>
        <w:ind w:firstLineChars="200" w:firstLine="482"/>
        <w:contextualSpacing/>
        <w:jc w:val="center"/>
        <w:rPr>
          <w:rFonts w:ascii="仿宋" w:eastAsia="仿宋" w:hAnsi="仿宋" w:cs="宋体"/>
          <w:b/>
          <w:sz w:val="24"/>
          <w:szCs w:val="24"/>
        </w:rPr>
      </w:pPr>
      <w:r>
        <w:rPr>
          <w:rFonts w:ascii="仿宋" w:eastAsia="仿宋" w:hAnsi="仿宋" w:cs="宋体" w:hint="eastAsia"/>
          <w:b/>
          <w:sz w:val="24"/>
          <w:szCs w:val="24"/>
        </w:rPr>
        <w:lastRenderedPageBreak/>
        <w:t xml:space="preserve">第四章  </w:t>
      </w:r>
      <w:r>
        <w:rPr>
          <w:rFonts w:ascii="仿宋" w:eastAsia="仿宋" w:hAnsi="仿宋" w:cs="宋体" w:hint="eastAsia"/>
          <w:b/>
          <w:bCs/>
          <w:sz w:val="24"/>
          <w:szCs w:val="24"/>
        </w:rPr>
        <w:t>招</w:t>
      </w:r>
      <w:r>
        <w:rPr>
          <w:rFonts w:ascii="仿宋" w:eastAsia="仿宋" w:hAnsi="仿宋" w:cs="宋体" w:hint="eastAsia"/>
          <w:b/>
          <w:sz w:val="24"/>
          <w:szCs w:val="24"/>
        </w:rPr>
        <w:t>标需求</w:t>
      </w:r>
    </w:p>
    <w:p w:rsidR="00557207" w:rsidRDefault="00B9273A">
      <w:pPr>
        <w:spacing w:line="360" w:lineRule="auto"/>
        <w:ind w:firstLineChars="200" w:firstLine="482"/>
        <w:contextualSpacing/>
        <w:rPr>
          <w:rFonts w:ascii="仿宋" w:eastAsia="仿宋" w:hAnsi="仿宋" w:cs="宋体"/>
          <w:b/>
          <w:sz w:val="24"/>
          <w:szCs w:val="24"/>
        </w:rPr>
      </w:pPr>
      <w:r>
        <w:rPr>
          <w:rFonts w:ascii="仿宋" w:eastAsia="仿宋" w:hAnsi="仿宋" w:cs="宋体" w:hint="eastAsia"/>
          <w:b/>
          <w:sz w:val="24"/>
          <w:szCs w:val="24"/>
        </w:rPr>
        <w:t>一、项目概述</w:t>
      </w:r>
    </w:p>
    <w:tbl>
      <w:tblPr>
        <w:tblW w:w="898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5"/>
        <w:gridCol w:w="7408"/>
      </w:tblGrid>
      <w:tr w:rsidR="00557207">
        <w:trPr>
          <w:trHeight w:val="449"/>
        </w:trPr>
        <w:tc>
          <w:tcPr>
            <w:tcW w:w="1575"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left"/>
              <w:outlineLvl w:val="0"/>
              <w:rPr>
                <w:rFonts w:ascii="仿宋" w:eastAsia="仿宋" w:hAnsi="仿宋" w:cs="宋体"/>
                <w:kern w:val="2"/>
                <w:sz w:val="24"/>
                <w:szCs w:val="24"/>
              </w:rPr>
            </w:pPr>
            <w:r>
              <w:rPr>
                <w:rFonts w:ascii="仿宋" w:eastAsia="仿宋" w:hAnsi="仿宋" w:cs="宋体" w:hint="eastAsia"/>
                <w:kern w:val="2"/>
                <w:sz w:val="24"/>
                <w:szCs w:val="24"/>
              </w:rPr>
              <w:t>项目名称</w:t>
            </w:r>
          </w:p>
        </w:tc>
        <w:tc>
          <w:tcPr>
            <w:tcW w:w="7408"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ind w:firstLineChars="200" w:firstLine="480"/>
              <w:contextualSpacing/>
              <w:jc w:val="left"/>
              <w:outlineLvl w:val="0"/>
              <w:rPr>
                <w:rFonts w:ascii="仿宋" w:eastAsia="仿宋" w:hAnsi="仿宋" w:cs="宋体"/>
                <w:kern w:val="2"/>
                <w:sz w:val="24"/>
                <w:szCs w:val="24"/>
              </w:rPr>
            </w:pPr>
            <w:r>
              <w:rPr>
                <w:rFonts w:ascii="仿宋" w:eastAsia="仿宋" w:hAnsi="仿宋" w:cs="宋体" w:hint="eastAsia"/>
                <w:color w:val="FF0000"/>
                <w:sz w:val="24"/>
                <w:szCs w:val="24"/>
              </w:rPr>
              <w:t>敬老月慰问品采购</w:t>
            </w:r>
          </w:p>
        </w:tc>
      </w:tr>
      <w:tr w:rsidR="00557207">
        <w:trPr>
          <w:trHeight w:val="441"/>
        </w:trPr>
        <w:tc>
          <w:tcPr>
            <w:tcW w:w="1575"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left"/>
              <w:outlineLvl w:val="0"/>
              <w:rPr>
                <w:rFonts w:ascii="仿宋" w:eastAsia="仿宋" w:hAnsi="仿宋" w:cs="宋体"/>
                <w:kern w:val="2"/>
                <w:sz w:val="24"/>
                <w:szCs w:val="24"/>
              </w:rPr>
            </w:pPr>
            <w:r>
              <w:rPr>
                <w:rFonts w:ascii="仿宋" w:eastAsia="仿宋" w:hAnsi="仿宋" w:cs="宋体" w:hint="eastAsia"/>
                <w:kern w:val="2"/>
                <w:sz w:val="24"/>
                <w:szCs w:val="24"/>
              </w:rPr>
              <w:t>项目内容</w:t>
            </w:r>
          </w:p>
        </w:tc>
        <w:tc>
          <w:tcPr>
            <w:tcW w:w="7408"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ind w:firstLineChars="200" w:firstLine="480"/>
              <w:contextualSpacing/>
              <w:jc w:val="left"/>
              <w:rPr>
                <w:rFonts w:ascii="仿宋" w:eastAsia="仿宋" w:hAnsi="仿宋" w:cs="宋体"/>
                <w:kern w:val="2"/>
                <w:sz w:val="24"/>
                <w:szCs w:val="24"/>
              </w:rPr>
            </w:pPr>
            <w:r>
              <w:rPr>
                <w:rFonts w:ascii="仿宋" w:eastAsia="仿宋" w:hAnsi="仿宋" w:cs="宋体" w:hint="eastAsia"/>
                <w:color w:val="FF0000"/>
                <w:kern w:val="2"/>
                <w:sz w:val="24"/>
                <w:szCs w:val="24"/>
              </w:rPr>
              <w:t>拟为松江区90周岁及以上老年人采购敬老月慰问品（营养品等）。具体项目内容、采购范围及所应达到的具体要求，以招标文件相应规定为准。</w:t>
            </w:r>
          </w:p>
        </w:tc>
      </w:tr>
      <w:tr w:rsidR="00557207">
        <w:trPr>
          <w:trHeight w:val="441"/>
        </w:trPr>
        <w:tc>
          <w:tcPr>
            <w:tcW w:w="1575"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left"/>
              <w:outlineLvl w:val="0"/>
              <w:rPr>
                <w:rFonts w:ascii="仿宋" w:eastAsia="仿宋" w:hAnsi="仿宋" w:cs="宋体"/>
                <w:kern w:val="2"/>
                <w:sz w:val="24"/>
                <w:szCs w:val="24"/>
              </w:rPr>
            </w:pPr>
            <w:r>
              <w:rPr>
                <w:rFonts w:ascii="仿宋" w:eastAsia="仿宋" w:hAnsi="仿宋" w:cs="宋体" w:hint="eastAsia"/>
                <w:kern w:val="2"/>
                <w:sz w:val="24"/>
                <w:szCs w:val="24"/>
              </w:rPr>
              <w:t>最高限价</w:t>
            </w:r>
          </w:p>
        </w:tc>
        <w:tc>
          <w:tcPr>
            <w:tcW w:w="7408"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ind w:firstLineChars="200" w:firstLine="482"/>
              <w:contextualSpacing/>
              <w:jc w:val="left"/>
              <w:rPr>
                <w:rFonts w:ascii="仿宋" w:eastAsia="仿宋" w:hAnsi="仿宋" w:cs="宋体"/>
                <w:sz w:val="24"/>
                <w:szCs w:val="24"/>
              </w:rPr>
            </w:pPr>
            <w:r>
              <w:rPr>
                <w:rFonts w:ascii="仿宋" w:eastAsia="仿宋" w:hAnsi="仿宋" w:cs="宋体" w:hint="eastAsia"/>
                <w:b/>
                <w:sz w:val="24"/>
                <w:szCs w:val="24"/>
              </w:rPr>
              <w:t>每份报价不得超过</w:t>
            </w:r>
            <w:bookmarkStart w:id="49" w:name="OLE_LINK28"/>
            <w:bookmarkStart w:id="50" w:name="OLE_LINK27"/>
            <w:r>
              <w:rPr>
                <w:rFonts w:ascii="仿宋" w:eastAsia="仿宋" w:hAnsi="仿宋" w:cs="宋体" w:hint="eastAsia"/>
                <w:b/>
                <w:spacing w:val="-7"/>
                <w:sz w:val="24"/>
                <w:szCs w:val="24"/>
                <w:lang w:bidi="zh-CN"/>
              </w:rPr>
              <w:t>354</w:t>
            </w:r>
            <w:bookmarkEnd w:id="49"/>
            <w:bookmarkEnd w:id="50"/>
            <w:r>
              <w:rPr>
                <w:rFonts w:ascii="仿宋" w:eastAsia="仿宋" w:hAnsi="仿宋" w:cs="宋体" w:hint="eastAsia"/>
                <w:b/>
                <w:sz w:val="24"/>
                <w:szCs w:val="24"/>
              </w:rPr>
              <w:t>元，投标总价不得超过</w:t>
            </w:r>
            <w:r>
              <w:rPr>
                <w:rFonts w:ascii="仿宋" w:eastAsia="仿宋" w:hAnsi="仿宋" w:cs="宋体"/>
                <w:b/>
                <w:sz w:val="24"/>
                <w:szCs w:val="24"/>
              </w:rPr>
              <w:t>249.8532</w:t>
            </w:r>
            <w:r>
              <w:rPr>
                <w:rFonts w:ascii="仿宋" w:eastAsia="仿宋" w:hAnsi="仿宋" w:cs="宋体" w:hint="eastAsia"/>
                <w:b/>
                <w:sz w:val="24"/>
                <w:szCs w:val="24"/>
              </w:rPr>
              <w:t>万元，超过以上限价的投标按无效投标处理</w:t>
            </w:r>
            <w:r>
              <w:rPr>
                <w:rFonts w:ascii="仿宋" w:eastAsia="仿宋" w:hAnsi="仿宋" w:cs="宋体" w:hint="eastAsia"/>
                <w:spacing w:val="-7"/>
                <w:sz w:val="24"/>
                <w:szCs w:val="24"/>
                <w:lang w:bidi="zh-CN"/>
              </w:rPr>
              <w:t>。</w:t>
            </w:r>
          </w:p>
        </w:tc>
      </w:tr>
    </w:tbl>
    <w:p w:rsidR="00557207" w:rsidRDefault="00B9273A">
      <w:pPr>
        <w:numPr>
          <w:ilvl w:val="0"/>
          <w:numId w:val="31"/>
        </w:numPr>
        <w:spacing w:line="360" w:lineRule="auto"/>
        <w:ind w:firstLineChars="200" w:firstLine="482"/>
        <w:contextualSpacing/>
        <w:rPr>
          <w:rFonts w:ascii="仿宋" w:eastAsia="仿宋" w:hAnsi="仿宋" w:cs="宋体"/>
          <w:b/>
          <w:bCs/>
          <w:color w:val="FF0000"/>
          <w:kern w:val="2"/>
          <w:sz w:val="24"/>
          <w:szCs w:val="24"/>
        </w:rPr>
      </w:pPr>
      <w:r>
        <w:rPr>
          <w:rFonts w:ascii="仿宋" w:eastAsia="仿宋" w:hAnsi="仿宋" w:cs="宋体" w:hint="eastAsia"/>
          <w:b/>
          <w:bCs/>
          <w:color w:val="FF0000"/>
          <w:kern w:val="2"/>
          <w:sz w:val="24"/>
          <w:szCs w:val="24"/>
        </w:rPr>
        <w:t>项目招标需求</w:t>
      </w:r>
    </w:p>
    <w:p w:rsidR="00557207" w:rsidRDefault="00B9273A">
      <w:pPr>
        <w:widowControl/>
        <w:spacing w:line="360" w:lineRule="auto"/>
        <w:ind w:firstLineChars="200" w:firstLine="482"/>
        <w:contextualSpacing/>
        <w:jc w:val="left"/>
        <w:rPr>
          <w:rFonts w:ascii="仿宋" w:eastAsia="仿宋" w:hAnsi="仿宋" w:cs="宋体"/>
          <w:b/>
          <w:sz w:val="24"/>
          <w:szCs w:val="24"/>
        </w:rPr>
      </w:pPr>
      <w:bookmarkStart w:id="51" w:name="_Toc6671"/>
      <w:bookmarkStart w:id="52" w:name="_Toc9803"/>
      <w:r>
        <w:rPr>
          <w:rFonts w:ascii="仿宋" w:eastAsia="仿宋" w:hAnsi="仿宋" w:cs="宋体" w:hint="eastAsia"/>
          <w:b/>
          <w:sz w:val="24"/>
          <w:szCs w:val="24"/>
        </w:rPr>
        <w:t>为贯彻落实《中华人民共和国老年人权益保障法》和《上海市老年人权益保障条例》，大力弘扬敬老爱老传统美德，营造敬老爱老的社会氛围，层层传递以习近平同志为核心的党中央对老年人的关心关爱，不断增强老年人的获得感和幸福感。每年重阳节敬老月期间，区老龄办根据工作职责和惯例，为本区90周岁及以上的户籍老年人发放慰问品。为做好此项工作，现对慰问品进行采购。</w:t>
      </w:r>
    </w:p>
    <w:p w:rsidR="00557207" w:rsidRDefault="00B9273A">
      <w:pPr>
        <w:widowControl/>
        <w:ind w:firstLineChars="200" w:firstLine="480"/>
        <w:contextualSpacing/>
        <w:jc w:val="left"/>
        <w:rPr>
          <w:rFonts w:ascii="仿宋" w:eastAsia="仿宋" w:hAnsi="仿宋" w:cs="宋体"/>
          <w:b/>
          <w:sz w:val="24"/>
          <w:szCs w:val="24"/>
        </w:rPr>
      </w:pPr>
      <w:r>
        <w:rPr>
          <w:rFonts w:ascii="仿宋" w:eastAsia="仿宋" w:hAnsi="仿宋" w:hint="eastAsia"/>
          <w:color w:val="000000"/>
          <w:sz w:val="24"/>
          <w:szCs w:val="24"/>
        </w:rPr>
        <w:t>采购清单</w:t>
      </w:r>
    </w:p>
    <w:tbl>
      <w:tblPr>
        <w:tblW w:w="5000" w:type="pct"/>
        <w:tblLook w:val="04A0" w:firstRow="1" w:lastRow="0" w:firstColumn="1" w:lastColumn="0" w:noHBand="0" w:noVBand="1"/>
      </w:tblPr>
      <w:tblGrid>
        <w:gridCol w:w="884"/>
        <w:gridCol w:w="2476"/>
        <w:gridCol w:w="1853"/>
        <w:gridCol w:w="3513"/>
        <w:gridCol w:w="1236"/>
      </w:tblGrid>
      <w:tr w:rsidR="00557207">
        <w:trPr>
          <w:trHeight w:val="462"/>
        </w:trPr>
        <w:tc>
          <w:tcPr>
            <w:tcW w:w="438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57207" w:rsidRDefault="00B9273A">
            <w:pPr>
              <w:widowControl/>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要求</w:t>
            </w:r>
          </w:p>
        </w:tc>
        <w:tc>
          <w:tcPr>
            <w:tcW w:w="620" w:type="pct"/>
            <w:tcBorders>
              <w:top w:val="single" w:sz="4" w:space="0" w:color="auto"/>
              <w:left w:val="nil"/>
              <w:bottom w:val="single" w:sz="4" w:space="0" w:color="auto"/>
              <w:right w:val="single" w:sz="4" w:space="0" w:color="auto"/>
            </w:tcBorders>
            <w:shd w:val="clear" w:color="auto" w:fill="auto"/>
            <w:noWrap/>
            <w:vAlign w:val="center"/>
          </w:tcPr>
          <w:p w:rsidR="00557207" w:rsidRDefault="00B9273A">
            <w:pPr>
              <w:widowControl/>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 xml:space="preserve">　</w:t>
            </w:r>
          </w:p>
        </w:tc>
      </w:tr>
      <w:tr w:rsidR="00557207">
        <w:trPr>
          <w:trHeight w:val="840"/>
        </w:trPr>
        <w:tc>
          <w:tcPr>
            <w:tcW w:w="444" w:type="pct"/>
            <w:tcBorders>
              <w:top w:val="nil"/>
              <w:left w:val="single" w:sz="4" w:space="0" w:color="auto"/>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序</w:t>
            </w:r>
            <w:r>
              <w:rPr>
                <w:rFonts w:ascii="仿宋" w:eastAsia="仿宋" w:hAnsi="仿宋" w:cs="Arial"/>
                <w:b/>
                <w:bCs/>
                <w:color w:val="000000"/>
                <w:sz w:val="24"/>
                <w:szCs w:val="24"/>
              </w:rPr>
              <w:t xml:space="preserve"> </w:t>
            </w:r>
            <w:r>
              <w:rPr>
                <w:rFonts w:ascii="仿宋" w:eastAsia="仿宋" w:hAnsi="仿宋" w:cs="宋体" w:hint="eastAsia"/>
                <w:b/>
                <w:bCs/>
                <w:color w:val="000000"/>
                <w:sz w:val="24"/>
                <w:szCs w:val="24"/>
              </w:rPr>
              <w:t>号</w:t>
            </w:r>
          </w:p>
        </w:tc>
        <w:tc>
          <w:tcPr>
            <w:tcW w:w="1243" w:type="pct"/>
            <w:tcBorders>
              <w:top w:val="nil"/>
              <w:left w:val="nil"/>
              <w:bottom w:val="single" w:sz="4" w:space="0" w:color="auto"/>
              <w:right w:val="single" w:sz="4" w:space="0" w:color="auto"/>
            </w:tcBorders>
            <w:shd w:val="clear" w:color="auto" w:fill="auto"/>
            <w:noWrap/>
            <w:vAlign w:val="center"/>
          </w:tcPr>
          <w:p w:rsidR="00557207" w:rsidRDefault="00B9273A">
            <w:pPr>
              <w:widowControl/>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名称</w:t>
            </w:r>
          </w:p>
        </w:tc>
        <w:tc>
          <w:tcPr>
            <w:tcW w:w="930" w:type="pct"/>
            <w:tcBorders>
              <w:top w:val="nil"/>
              <w:left w:val="nil"/>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cs="宋体"/>
                <w:b/>
                <w:bCs/>
                <w:color w:val="000000"/>
                <w:sz w:val="24"/>
                <w:szCs w:val="24"/>
              </w:rPr>
            </w:pPr>
            <w:proofErr w:type="gramStart"/>
            <w:r>
              <w:rPr>
                <w:rFonts w:ascii="仿宋" w:eastAsia="仿宋" w:hAnsi="仿宋" w:cs="宋体" w:hint="eastAsia"/>
                <w:b/>
                <w:bCs/>
                <w:color w:val="000000"/>
                <w:sz w:val="24"/>
                <w:szCs w:val="24"/>
              </w:rPr>
              <w:t>总净含量</w:t>
            </w:r>
            <w:proofErr w:type="gramEnd"/>
          </w:p>
        </w:tc>
        <w:tc>
          <w:tcPr>
            <w:tcW w:w="1763" w:type="pct"/>
            <w:tcBorders>
              <w:top w:val="nil"/>
              <w:left w:val="nil"/>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要求（以下为每100g产品的营养要求）</w:t>
            </w:r>
          </w:p>
        </w:tc>
        <w:tc>
          <w:tcPr>
            <w:tcW w:w="620" w:type="pct"/>
            <w:tcBorders>
              <w:top w:val="nil"/>
              <w:left w:val="nil"/>
              <w:bottom w:val="single" w:sz="4" w:space="0" w:color="auto"/>
              <w:right w:val="single" w:sz="4" w:space="0" w:color="auto"/>
            </w:tcBorders>
            <w:shd w:val="clear" w:color="auto" w:fill="auto"/>
            <w:noWrap/>
            <w:vAlign w:val="center"/>
          </w:tcPr>
          <w:p w:rsidR="00557207" w:rsidRDefault="00B9273A">
            <w:pPr>
              <w:widowControl/>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保质期</w:t>
            </w:r>
          </w:p>
        </w:tc>
      </w:tr>
      <w:tr w:rsidR="00557207">
        <w:trPr>
          <w:trHeight w:val="1699"/>
        </w:trPr>
        <w:tc>
          <w:tcPr>
            <w:tcW w:w="444" w:type="pct"/>
            <w:tcBorders>
              <w:top w:val="nil"/>
              <w:left w:val="single" w:sz="4" w:space="0" w:color="auto"/>
              <w:bottom w:val="single" w:sz="4" w:space="0" w:color="auto"/>
              <w:right w:val="single" w:sz="4" w:space="0" w:color="auto"/>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1</w:t>
            </w:r>
          </w:p>
        </w:tc>
        <w:tc>
          <w:tcPr>
            <w:tcW w:w="1243" w:type="pct"/>
            <w:tcBorders>
              <w:top w:val="nil"/>
              <w:left w:val="nil"/>
              <w:bottom w:val="single" w:sz="4" w:space="0" w:color="auto"/>
              <w:right w:val="single" w:sz="4" w:space="0" w:color="auto"/>
            </w:tcBorders>
            <w:shd w:val="clear" w:color="auto" w:fill="auto"/>
            <w:noWrap/>
            <w:vAlign w:val="center"/>
          </w:tcPr>
          <w:p w:rsidR="00557207" w:rsidRDefault="00B9273A">
            <w:pPr>
              <w:widowControl/>
              <w:jc w:val="left"/>
              <w:rPr>
                <w:rFonts w:ascii="仿宋" w:eastAsia="仿宋" w:hAnsi="仿宋" w:cs="宋体"/>
                <w:color w:val="000000"/>
                <w:sz w:val="24"/>
                <w:szCs w:val="24"/>
              </w:rPr>
            </w:pPr>
            <w:r>
              <w:rPr>
                <w:rFonts w:ascii="仿宋" w:eastAsia="仿宋" w:hAnsi="仿宋" w:cs="宋体" w:hint="eastAsia"/>
                <w:color w:val="000000"/>
                <w:sz w:val="24"/>
                <w:szCs w:val="24"/>
              </w:rPr>
              <w:t>猪肉松</w:t>
            </w:r>
          </w:p>
        </w:tc>
        <w:tc>
          <w:tcPr>
            <w:tcW w:w="930" w:type="pct"/>
            <w:tcBorders>
              <w:top w:val="nil"/>
              <w:left w:val="nil"/>
              <w:bottom w:val="single" w:sz="4" w:space="0" w:color="auto"/>
              <w:right w:val="single" w:sz="4" w:space="0" w:color="auto"/>
            </w:tcBorders>
            <w:shd w:val="clear" w:color="auto" w:fill="auto"/>
            <w:noWrap/>
            <w:vAlign w:val="center"/>
          </w:tcPr>
          <w:p w:rsidR="00557207" w:rsidRDefault="00B9273A">
            <w:pPr>
              <w:widowControl/>
              <w:jc w:val="left"/>
              <w:rPr>
                <w:rFonts w:ascii="仿宋" w:eastAsia="仿宋" w:hAnsi="仿宋" w:cs="宋体"/>
                <w:color w:val="000000"/>
                <w:sz w:val="24"/>
                <w:szCs w:val="24"/>
              </w:rPr>
            </w:pPr>
            <w:r>
              <w:rPr>
                <w:rFonts w:ascii="仿宋" w:eastAsia="仿宋" w:hAnsi="仿宋" w:cs="宋体" w:hint="eastAsia"/>
                <w:color w:val="000000"/>
                <w:sz w:val="24"/>
                <w:szCs w:val="24"/>
              </w:rPr>
              <w:t>≥300g</w:t>
            </w:r>
          </w:p>
        </w:tc>
        <w:tc>
          <w:tcPr>
            <w:tcW w:w="1763" w:type="pct"/>
            <w:tcBorders>
              <w:top w:val="nil"/>
              <w:left w:val="nil"/>
              <w:bottom w:val="single" w:sz="4" w:space="0" w:color="auto"/>
              <w:right w:val="single" w:sz="4" w:space="0" w:color="auto"/>
            </w:tcBorders>
            <w:shd w:val="clear" w:color="auto" w:fill="auto"/>
          </w:tcPr>
          <w:p w:rsidR="00557207" w:rsidRDefault="00B9273A" w:rsidP="00B16C23">
            <w:pPr>
              <w:widowControl/>
              <w:jc w:val="left"/>
              <w:rPr>
                <w:rFonts w:ascii="仿宋" w:eastAsia="仿宋" w:hAnsi="仿宋" w:cs="宋体"/>
                <w:color w:val="000000"/>
                <w:sz w:val="24"/>
                <w:szCs w:val="24"/>
              </w:rPr>
            </w:pPr>
            <w:r>
              <w:rPr>
                <w:rFonts w:ascii="仿宋" w:eastAsia="仿宋" w:hAnsi="仿宋" w:cs="宋体" w:hint="eastAsia"/>
                <w:color w:val="000000"/>
                <w:sz w:val="24"/>
                <w:szCs w:val="24"/>
              </w:rPr>
              <w:t>1.适宜老年人食用</w:t>
            </w:r>
            <w:r>
              <w:rPr>
                <w:rFonts w:ascii="仿宋" w:eastAsia="仿宋" w:hAnsi="仿宋" w:cs="宋体" w:hint="eastAsia"/>
                <w:color w:val="000000"/>
                <w:sz w:val="24"/>
                <w:szCs w:val="24"/>
              </w:rPr>
              <w:br/>
              <w:t>2.能量≥1820千焦</w:t>
            </w:r>
            <w:r>
              <w:rPr>
                <w:rFonts w:ascii="仿宋" w:eastAsia="仿宋" w:hAnsi="仿宋" w:cs="宋体" w:hint="eastAsia"/>
                <w:color w:val="000000"/>
                <w:sz w:val="24"/>
                <w:szCs w:val="24"/>
              </w:rPr>
              <w:br/>
              <w:t>3.蛋白质≥2</w:t>
            </w:r>
            <w:r w:rsidR="00B56B8A">
              <w:rPr>
                <w:rFonts w:ascii="仿宋" w:eastAsia="仿宋" w:hAnsi="仿宋" w:cs="宋体"/>
                <w:color w:val="000000"/>
                <w:sz w:val="24"/>
                <w:szCs w:val="24"/>
              </w:rPr>
              <w:t>7</w:t>
            </w:r>
            <w:r>
              <w:rPr>
                <w:rFonts w:ascii="仿宋" w:eastAsia="仿宋" w:hAnsi="仿宋" w:cs="宋体" w:hint="eastAsia"/>
                <w:color w:val="000000"/>
                <w:sz w:val="24"/>
                <w:szCs w:val="24"/>
              </w:rPr>
              <w:t>克</w:t>
            </w:r>
            <w:r>
              <w:rPr>
                <w:rFonts w:ascii="仿宋" w:eastAsia="仿宋" w:hAnsi="仿宋" w:cs="宋体" w:hint="eastAsia"/>
                <w:color w:val="000000"/>
                <w:sz w:val="24"/>
                <w:szCs w:val="24"/>
              </w:rPr>
              <w:br/>
              <w:t>4.碳水化合物≤53克</w:t>
            </w:r>
            <w:r>
              <w:rPr>
                <w:rFonts w:ascii="仿宋" w:eastAsia="仿宋" w:hAnsi="仿宋" w:cs="宋体" w:hint="eastAsia"/>
                <w:color w:val="000000"/>
                <w:sz w:val="24"/>
                <w:szCs w:val="24"/>
              </w:rPr>
              <w:br/>
              <w:t>5.钠≤1</w:t>
            </w:r>
            <w:r w:rsidR="00B56B8A">
              <w:rPr>
                <w:rFonts w:ascii="仿宋" w:eastAsia="仿宋" w:hAnsi="仿宋" w:cs="宋体"/>
                <w:color w:val="000000"/>
                <w:sz w:val="24"/>
                <w:szCs w:val="24"/>
              </w:rPr>
              <w:t>380</w:t>
            </w:r>
            <w:r>
              <w:rPr>
                <w:rFonts w:ascii="仿宋" w:eastAsia="仿宋" w:hAnsi="仿宋" w:cs="宋体" w:hint="eastAsia"/>
                <w:color w:val="000000"/>
                <w:sz w:val="24"/>
                <w:szCs w:val="24"/>
              </w:rPr>
              <w:t>毫克</w:t>
            </w:r>
            <w:r>
              <w:rPr>
                <w:rFonts w:ascii="仿宋" w:eastAsia="仿宋" w:hAnsi="仿宋" w:cs="宋体" w:hint="eastAsia"/>
                <w:color w:val="000000"/>
                <w:sz w:val="24"/>
                <w:szCs w:val="24"/>
              </w:rPr>
              <w:br/>
              <w:t>6.脂肪≤</w:t>
            </w:r>
            <w:r w:rsidR="00B56B8A">
              <w:rPr>
                <w:rFonts w:ascii="仿宋" w:eastAsia="仿宋" w:hAnsi="仿宋" w:cs="宋体"/>
                <w:color w:val="000000"/>
                <w:sz w:val="24"/>
                <w:szCs w:val="24"/>
              </w:rPr>
              <w:t>2</w:t>
            </w:r>
            <w:r w:rsidR="00B16C23">
              <w:rPr>
                <w:rFonts w:ascii="仿宋" w:eastAsia="仿宋" w:hAnsi="仿宋" w:cs="宋体"/>
                <w:color w:val="000000"/>
                <w:sz w:val="24"/>
                <w:szCs w:val="24"/>
              </w:rPr>
              <w:t>1</w:t>
            </w:r>
            <w:r>
              <w:rPr>
                <w:rFonts w:ascii="仿宋" w:eastAsia="仿宋" w:hAnsi="仿宋" w:cs="宋体" w:hint="eastAsia"/>
                <w:color w:val="000000"/>
                <w:sz w:val="24"/>
                <w:szCs w:val="24"/>
              </w:rPr>
              <w:t>克</w:t>
            </w:r>
          </w:p>
        </w:tc>
        <w:tc>
          <w:tcPr>
            <w:tcW w:w="620" w:type="pct"/>
            <w:tcBorders>
              <w:top w:val="nil"/>
              <w:left w:val="nil"/>
              <w:bottom w:val="single" w:sz="4" w:space="0" w:color="auto"/>
              <w:right w:val="single" w:sz="4" w:space="0" w:color="auto"/>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≥8个月</w:t>
            </w:r>
          </w:p>
        </w:tc>
      </w:tr>
      <w:tr w:rsidR="00557207">
        <w:trPr>
          <w:trHeight w:val="979"/>
        </w:trPr>
        <w:tc>
          <w:tcPr>
            <w:tcW w:w="444" w:type="pct"/>
            <w:tcBorders>
              <w:top w:val="nil"/>
              <w:left w:val="single" w:sz="4" w:space="0" w:color="auto"/>
              <w:bottom w:val="single" w:sz="4" w:space="0" w:color="auto"/>
              <w:right w:val="single" w:sz="4" w:space="0" w:color="auto"/>
            </w:tcBorders>
            <w:shd w:val="clear" w:color="auto" w:fill="auto"/>
            <w:noWrap/>
            <w:vAlign w:val="center"/>
          </w:tcPr>
          <w:p w:rsidR="00557207" w:rsidRDefault="00B9273A">
            <w:pPr>
              <w:widowControl/>
              <w:jc w:val="center"/>
              <w:rPr>
                <w:rFonts w:ascii="仿宋" w:eastAsia="仿宋" w:hAnsi="仿宋" w:cs="宋体"/>
                <w:color w:val="000000"/>
                <w:sz w:val="24"/>
                <w:szCs w:val="24"/>
              </w:rPr>
            </w:pPr>
            <w:bookmarkStart w:id="53" w:name="_Hlk204933929"/>
            <w:r>
              <w:rPr>
                <w:rFonts w:ascii="仿宋" w:eastAsia="仿宋" w:hAnsi="仿宋" w:cs="宋体" w:hint="eastAsia"/>
                <w:color w:val="000000"/>
                <w:sz w:val="24"/>
                <w:szCs w:val="24"/>
              </w:rPr>
              <w:t>2</w:t>
            </w:r>
          </w:p>
        </w:tc>
        <w:tc>
          <w:tcPr>
            <w:tcW w:w="1243" w:type="pct"/>
            <w:tcBorders>
              <w:top w:val="nil"/>
              <w:left w:val="nil"/>
              <w:bottom w:val="single" w:sz="4" w:space="0" w:color="auto"/>
              <w:right w:val="single" w:sz="4" w:space="0" w:color="auto"/>
            </w:tcBorders>
            <w:shd w:val="clear" w:color="auto" w:fill="auto"/>
            <w:noWrap/>
            <w:vAlign w:val="center"/>
          </w:tcPr>
          <w:p w:rsidR="00557207" w:rsidRDefault="00B9273A">
            <w:pPr>
              <w:widowControl/>
              <w:jc w:val="left"/>
              <w:rPr>
                <w:rFonts w:ascii="仿宋" w:eastAsia="仿宋" w:hAnsi="仿宋" w:cs="宋体"/>
                <w:color w:val="000000"/>
                <w:sz w:val="24"/>
                <w:szCs w:val="24"/>
              </w:rPr>
            </w:pPr>
            <w:r>
              <w:rPr>
                <w:rFonts w:ascii="仿宋" w:eastAsia="仿宋" w:hAnsi="仿宋" w:cs="宋体" w:hint="eastAsia"/>
                <w:color w:val="000000"/>
                <w:sz w:val="24"/>
                <w:szCs w:val="24"/>
              </w:rPr>
              <w:t>蛋白粉</w:t>
            </w:r>
          </w:p>
        </w:tc>
        <w:tc>
          <w:tcPr>
            <w:tcW w:w="930" w:type="pct"/>
            <w:tcBorders>
              <w:top w:val="nil"/>
              <w:left w:val="nil"/>
              <w:bottom w:val="single" w:sz="4" w:space="0" w:color="auto"/>
              <w:right w:val="single" w:sz="4" w:space="0" w:color="auto"/>
            </w:tcBorders>
            <w:shd w:val="clear" w:color="auto" w:fill="auto"/>
            <w:noWrap/>
            <w:vAlign w:val="center"/>
          </w:tcPr>
          <w:p w:rsidR="00557207" w:rsidRDefault="00B9273A">
            <w:pPr>
              <w:widowControl/>
              <w:jc w:val="left"/>
              <w:rPr>
                <w:rFonts w:ascii="仿宋" w:eastAsia="仿宋" w:hAnsi="仿宋" w:cs="宋体"/>
                <w:color w:val="000000"/>
                <w:sz w:val="24"/>
                <w:szCs w:val="24"/>
              </w:rPr>
            </w:pPr>
            <w:r>
              <w:rPr>
                <w:rFonts w:ascii="仿宋" w:eastAsia="仿宋" w:hAnsi="仿宋" w:cs="宋体" w:hint="eastAsia"/>
                <w:color w:val="000000"/>
                <w:sz w:val="24"/>
                <w:szCs w:val="24"/>
              </w:rPr>
              <w:t>≥300g</w:t>
            </w:r>
          </w:p>
        </w:tc>
        <w:tc>
          <w:tcPr>
            <w:tcW w:w="1763" w:type="pct"/>
            <w:tcBorders>
              <w:top w:val="nil"/>
              <w:left w:val="nil"/>
              <w:bottom w:val="single" w:sz="4" w:space="0" w:color="auto"/>
              <w:right w:val="single" w:sz="4" w:space="0" w:color="auto"/>
            </w:tcBorders>
            <w:shd w:val="clear" w:color="auto" w:fill="auto"/>
          </w:tcPr>
          <w:p w:rsidR="00557207" w:rsidRDefault="00B9273A" w:rsidP="00D57347">
            <w:pPr>
              <w:widowControl/>
              <w:jc w:val="left"/>
              <w:rPr>
                <w:rFonts w:ascii="仿宋" w:eastAsia="仿宋" w:hAnsi="仿宋" w:cs="宋体"/>
                <w:color w:val="000000"/>
                <w:sz w:val="24"/>
                <w:szCs w:val="24"/>
              </w:rPr>
            </w:pPr>
            <w:r>
              <w:rPr>
                <w:rFonts w:ascii="仿宋" w:eastAsia="仿宋" w:hAnsi="仿宋" w:cs="宋体" w:hint="eastAsia"/>
                <w:color w:val="000000"/>
                <w:sz w:val="24"/>
                <w:szCs w:val="24"/>
              </w:rPr>
              <w:t>1.适宜老年人食用</w:t>
            </w:r>
            <w:r>
              <w:rPr>
                <w:rFonts w:ascii="仿宋" w:eastAsia="仿宋" w:hAnsi="仿宋" w:cs="宋体" w:hint="eastAsia"/>
                <w:color w:val="000000"/>
                <w:sz w:val="24"/>
                <w:szCs w:val="24"/>
              </w:rPr>
              <w:br/>
              <w:t>2.蛋白质≥8</w:t>
            </w:r>
            <w:r w:rsidR="00D57347">
              <w:rPr>
                <w:rFonts w:ascii="仿宋" w:eastAsia="仿宋" w:hAnsi="仿宋" w:cs="宋体"/>
                <w:color w:val="000000"/>
                <w:sz w:val="24"/>
                <w:szCs w:val="24"/>
              </w:rPr>
              <w:t>0</w:t>
            </w:r>
            <w:r>
              <w:rPr>
                <w:rFonts w:ascii="仿宋" w:eastAsia="仿宋" w:hAnsi="仿宋" w:cs="宋体" w:hint="eastAsia"/>
                <w:color w:val="000000"/>
                <w:sz w:val="24"/>
                <w:szCs w:val="24"/>
              </w:rPr>
              <w:t>克</w:t>
            </w:r>
          </w:p>
        </w:tc>
        <w:tc>
          <w:tcPr>
            <w:tcW w:w="620" w:type="pct"/>
            <w:tcBorders>
              <w:top w:val="nil"/>
              <w:left w:val="nil"/>
              <w:bottom w:val="single" w:sz="4" w:space="0" w:color="auto"/>
              <w:right w:val="single" w:sz="4" w:space="0" w:color="auto"/>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≥24个月</w:t>
            </w:r>
          </w:p>
        </w:tc>
      </w:tr>
      <w:bookmarkEnd w:id="53"/>
      <w:tr w:rsidR="00557207" w:rsidTr="000F3383">
        <w:trPr>
          <w:trHeight w:val="492"/>
        </w:trPr>
        <w:tc>
          <w:tcPr>
            <w:tcW w:w="444" w:type="pct"/>
            <w:tcBorders>
              <w:top w:val="nil"/>
              <w:left w:val="single" w:sz="4" w:space="0" w:color="auto"/>
              <w:bottom w:val="single" w:sz="4" w:space="0" w:color="auto"/>
              <w:right w:val="single" w:sz="4" w:space="0" w:color="auto"/>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3</w:t>
            </w:r>
          </w:p>
        </w:tc>
        <w:tc>
          <w:tcPr>
            <w:tcW w:w="1243" w:type="pct"/>
            <w:tcBorders>
              <w:top w:val="nil"/>
              <w:left w:val="nil"/>
              <w:bottom w:val="single" w:sz="4" w:space="0" w:color="auto"/>
              <w:right w:val="single" w:sz="4" w:space="0" w:color="auto"/>
            </w:tcBorders>
            <w:shd w:val="clear" w:color="auto" w:fill="auto"/>
            <w:noWrap/>
            <w:vAlign w:val="center"/>
          </w:tcPr>
          <w:p w:rsidR="00557207" w:rsidRDefault="00B9273A">
            <w:pPr>
              <w:widowControl/>
              <w:jc w:val="left"/>
              <w:rPr>
                <w:rFonts w:ascii="仿宋" w:eastAsia="仿宋" w:hAnsi="仿宋" w:cs="宋体"/>
                <w:color w:val="000000"/>
                <w:sz w:val="24"/>
                <w:szCs w:val="24"/>
              </w:rPr>
            </w:pPr>
            <w:r>
              <w:rPr>
                <w:rFonts w:ascii="仿宋" w:eastAsia="仿宋" w:hAnsi="仿宋" w:cs="宋体" w:hint="eastAsia"/>
                <w:color w:val="000000"/>
                <w:sz w:val="24"/>
                <w:szCs w:val="24"/>
              </w:rPr>
              <w:t>中老年牛奶粉</w:t>
            </w:r>
          </w:p>
        </w:tc>
        <w:tc>
          <w:tcPr>
            <w:tcW w:w="930" w:type="pct"/>
            <w:tcBorders>
              <w:top w:val="nil"/>
              <w:left w:val="nil"/>
              <w:bottom w:val="single" w:sz="4" w:space="0" w:color="auto"/>
              <w:right w:val="single" w:sz="4" w:space="0" w:color="auto"/>
            </w:tcBorders>
            <w:shd w:val="clear" w:color="auto" w:fill="auto"/>
            <w:noWrap/>
            <w:vAlign w:val="center"/>
          </w:tcPr>
          <w:p w:rsidR="00557207" w:rsidRDefault="00B9273A">
            <w:pPr>
              <w:widowControl/>
              <w:jc w:val="left"/>
              <w:rPr>
                <w:rFonts w:ascii="仿宋" w:eastAsia="仿宋" w:hAnsi="仿宋" w:cs="宋体"/>
                <w:color w:val="000000"/>
                <w:sz w:val="24"/>
                <w:szCs w:val="24"/>
              </w:rPr>
            </w:pPr>
            <w:r>
              <w:rPr>
                <w:rFonts w:ascii="仿宋" w:eastAsia="仿宋" w:hAnsi="仿宋" w:cs="宋体" w:hint="eastAsia"/>
                <w:color w:val="000000"/>
                <w:sz w:val="24"/>
                <w:szCs w:val="24"/>
              </w:rPr>
              <w:t>≥700g</w:t>
            </w:r>
          </w:p>
        </w:tc>
        <w:tc>
          <w:tcPr>
            <w:tcW w:w="1763" w:type="pct"/>
            <w:tcBorders>
              <w:top w:val="nil"/>
              <w:left w:val="nil"/>
              <w:bottom w:val="single" w:sz="4" w:space="0" w:color="auto"/>
              <w:right w:val="single" w:sz="4" w:space="0" w:color="auto"/>
            </w:tcBorders>
            <w:shd w:val="clear" w:color="auto" w:fill="auto"/>
          </w:tcPr>
          <w:p w:rsidR="00557207" w:rsidRDefault="00B9273A">
            <w:pPr>
              <w:widowControl/>
              <w:jc w:val="left"/>
              <w:rPr>
                <w:rFonts w:ascii="仿宋" w:eastAsia="仿宋" w:hAnsi="仿宋" w:cs="宋体"/>
                <w:color w:val="000000"/>
                <w:sz w:val="24"/>
                <w:szCs w:val="24"/>
              </w:rPr>
            </w:pPr>
            <w:r>
              <w:rPr>
                <w:rFonts w:ascii="仿宋" w:eastAsia="仿宋" w:hAnsi="仿宋" w:cs="宋体" w:hint="eastAsia"/>
                <w:color w:val="000000"/>
                <w:sz w:val="24"/>
                <w:szCs w:val="24"/>
              </w:rPr>
              <w:t>1.适宜老年人食用</w:t>
            </w:r>
            <w:r>
              <w:rPr>
                <w:rFonts w:ascii="仿宋" w:eastAsia="仿宋" w:hAnsi="仿宋" w:cs="宋体" w:hint="eastAsia"/>
                <w:color w:val="000000"/>
                <w:sz w:val="24"/>
                <w:szCs w:val="24"/>
              </w:rPr>
              <w:br/>
              <w:t>2.能量≥1740千焦</w:t>
            </w:r>
            <w:r>
              <w:rPr>
                <w:rFonts w:ascii="仿宋" w:eastAsia="仿宋" w:hAnsi="仿宋" w:cs="宋体" w:hint="eastAsia"/>
                <w:color w:val="000000"/>
                <w:sz w:val="24"/>
                <w:szCs w:val="24"/>
              </w:rPr>
              <w:br/>
              <w:t>3.蛋白质≥19克</w:t>
            </w:r>
            <w:r>
              <w:rPr>
                <w:rFonts w:ascii="仿宋" w:eastAsia="仿宋" w:hAnsi="仿宋" w:cs="宋体" w:hint="eastAsia"/>
                <w:color w:val="000000"/>
                <w:sz w:val="24"/>
                <w:szCs w:val="24"/>
              </w:rPr>
              <w:br/>
              <w:t>4.碳水化合物≥45克</w:t>
            </w:r>
            <w:r>
              <w:rPr>
                <w:rFonts w:ascii="仿宋" w:eastAsia="仿宋" w:hAnsi="仿宋" w:cs="宋体" w:hint="eastAsia"/>
                <w:color w:val="000000"/>
                <w:sz w:val="24"/>
                <w:szCs w:val="24"/>
              </w:rPr>
              <w:br/>
              <w:t xml:space="preserve">5.钠≤360 </w:t>
            </w:r>
            <w:proofErr w:type="gramStart"/>
            <w:r>
              <w:rPr>
                <w:rFonts w:ascii="仿宋" w:eastAsia="仿宋" w:hAnsi="仿宋" w:cs="宋体" w:hint="eastAsia"/>
                <w:color w:val="000000"/>
                <w:sz w:val="24"/>
                <w:szCs w:val="24"/>
              </w:rPr>
              <w:t>毫克</w:t>
            </w:r>
            <w:proofErr w:type="gramEnd"/>
            <w:r>
              <w:rPr>
                <w:rFonts w:ascii="仿宋" w:eastAsia="仿宋" w:hAnsi="仿宋" w:cs="宋体" w:hint="eastAsia"/>
                <w:color w:val="000000"/>
                <w:sz w:val="24"/>
                <w:szCs w:val="24"/>
              </w:rPr>
              <w:br/>
              <w:t xml:space="preserve">6.维生素 A≥450μgRE </w:t>
            </w:r>
            <w:r>
              <w:rPr>
                <w:rFonts w:ascii="仿宋" w:eastAsia="仿宋" w:hAnsi="仿宋" w:cs="宋体" w:hint="eastAsia"/>
                <w:color w:val="000000"/>
                <w:sz w:val="24"/>
                <w:szCs w:val="24"/>
              </w:rPr>
              <w:br/>
              <w:t>7.维生素D≥6.0微克</w:t>
            </w:r>
            <w:r>
              <w:rPr>
                <w:rFonts w:ascii="仿宋" w:eastAsia="仿宋" w:hAnsi="仿宋" w:cs="宋体" w:hint="eastAsia"/>
                <w:color w:val="000000"/>
                <w:sz w:val="24"/>
                <w:szCs w:val="24"/>
              </w:rPr>
              <w:br/>
              <w:t>8.钙≥1000毫克</w:t>
            </w:r>
            <w:r>
              <w:rPr>
                <w:rFonts w:ascii="仿宋" w:eastAsia="仿宋" w:hAnsi="仿宋" w:cs="宋体" w:hint="eastAsia"/>
                <w:color w:val="000000"/>
                <w:sz w:val="24"/>
                <w:szCs w:val="24"/>
              </w:rPr>
              <w:br/>
              <w:t>9.铁≥7.5毫克</w:t>
            </w:r>
            <w:r>
              <w:rPr>
                <w:rFonts w:ascii="仿宋" w:eastAsia="仿宋" w:hAnsi="仿宋" w:cs="宋体" w:hint="eastAsia"/>
                <w:color w:val="000000"/>
                <w:sz w:val="24"/>
                <w:szCs w:val="24"/>
              </w:rPr>
              <w:br/>
            </w:r>
            <w:r>
              <w:rPr>
                <w:rFonts w:ascii="仿宋" w:eastAsia="仿宋" w:hAnsi="仿宋" w:cs="宋体" w:hint="eastAsia"/>
                <w:color w:val="000000"/>
                <w:sz w:val="24"/>
                <w:szCs w:val="24"/>
              </w:rPr>
              <w:lastRenderedPageBreak/>
              <w:t>10.锌≥4.0毫克</w:t>
            </w:r>
          </w:p>
        </w:tc>
        <w:tc>
          <w:tcPr>
            <w:tcW w:w="620" w:type="pct"/>
            <w:tcBorders>
              <w:top w:val="nil"/>
              <w:left w:val="nil"/>
              <w:bottom w:val="single" w:sz="4" w:space="0" w:color="auto"/>
              <w:right w:val="single" w:sz="4" w:space="0" w:color="auto"/>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lastRenderedPageBreak/>
              <w:t>≥24个月</w:t>
            </w:r>
          </w:p>
        </w:tc>
      </w:tr>
      <w:tr w:rsidR="00557207">
        <w:trPr>
          <w:trHeight w:val="1702"/>
        </w:trPr>
        <w:tc>
          <w:tcPr>
            <w:tcW w:w="444" w:type="pct"/>
            <w:tcBorders>
              <w:top w:val="nil"/>
              <w:left w:val="single" w:sz="4" w:space="0" w:color="auto"/>
              <w:bottom w:val="single" w:sz="4" w:space="0" w:color="auto"/>
              <w:right w:val="single" w:sz="4" w:space="0" w:color="auto"/>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4</w:t>
            </w:r>
          </w:p>
        </w:tc>
        <w:tc>
          <w:tcPr>
            <w:tcW w:w="1243" w:type="pct"/>
            <w:tcBorders>
              <w:top w:val="nil"/>
              <w:left w:val="nil"/>
              <w:bottom w:val="single" w:sz="4" w:space="0" w:color="auto"/>
              <w:right w:val="single" w:sz="4" w:space="0" w:color="auto"/>
            </w:tcBorders>
            <w:shd w:val="clear" w:color="auto" w:fill="auto"/>
            <w:noWrap/>
            <w:vAlign w:val="center"/>
          </w:tcPr>
          <w:p w:rsidR="00557207" w:rsidRDefault="00B9273A">
            <w:pPr>
              <w:widowControl/>
              <w:jc w:val="left"/>
              <w:rPr>
                <w:rFonts w:ascii="仿宋" w:eastAsia="仿宋" w:hAnsi="仿宋" w:cs="宋体"/>
                <w:color w:val="000000"/>
                <w:sz w:val="24"/>
                <w:szCs w:val="24"/>
              </w:rPr>
            </w:pPr>
            <w:bookmarkStart w:id="54" w:name="OLE_LINK6"/>
            <w:bookmarkStart w:id="55" w:name="OLE_LINK5"/>
            <w:r>
              <w:rPr>
                <w:rFonts w:ascii="仿宋" w:eastAsia="仿宋" w:hAnsi="仿宋" w:cs="宋体" w:hint="eastAsia"/>
                <w:color w:val="000000"/>
                <w:sz w:val="24"/>
                <w:szCs w:val="24"/>
              </w:rPr>
              <w:t>燕麦片</w:t>
            </w:r>
            <w:bookmarkEnd w:id="54"/>
            <w:bookmarkEnd w:id="55"/>
          </w:p>
        </w:tc>
        <w:tc>
          <w:tcPr>
            <w:tcW w:w="930" w:type="pct"/>
            <w:tcBorders>
              <w:top w:val="nil"/>
              <w:left w:val="nil"/>
              <w:bottom w:val="single" w:sz="4" w:space="0" w:color="auto"/>
              <w:right w:val="single" w:sz="4" w:space="0" w:color="auto"/>
            </w:tcBorders>
            <w:shd w:val="clear" w:color="auto" w:fill="auto"/>
            <w:noWrap/>
            <w:vAlign w:val="center"/>
          </w:tcPr>
          <w:p w:rsidR="00557207" w:rsidRDefault="00B9273A">
            <w:pPr>
              <w:widowControl/>
              <w:jc w:val="left"/>
              <w:rPr>
                <w:rFonts w:ascii="仿宋" w:eastAsia="仿宋" w:hAnsi="仿宋" w:cs="宋体"/>
                <w:color w:val="000000"/>
                <w:sz w:val="24"/>
                <w:szCs w:val="24"/>
              </w:rPr>
            </w:pPr>
            <w:r>
              <w:rPr>
                <w:rFonts w:ascii="仿宋" w:eastAsia="仿宋" w:hAnsi="仿宋" w:cs="宋体" w:hint="eastAsia"/>
                <w:color w:val="000000"/>
                <w:sz w:val="24"/>
                <w:szCs w:val="24"/>
              </w:rPr>
              <w:t>≥700g</w:t>
            </w:r>
          </w:p>
        </w:tc>
        <w:tc>
          <w:tcPr>
            <w:tcW w:w="1763" w:type="pct"/>
            <w:tcBorders>
              <w:top w:val="nil"/>
              <w:left w:val="nil"/>
              <w:bottom w:val="single" w:sz="4" w:space="0" w:color="auto"/>
              <w:right w:val="single" w:sz="4" w:space="0" w:color="auto"/>
            </w:tcBorders>
            <w:shd w:val="clear" w:color="auto" w:fill="auto"/>
          </w:tcPr>
          <w:p w:rsidR="00557207" w:rsidRDefault="00B9273A" w:rsidP="00B56B8A">
            <w:pPr>
              <w:widowControl/>
              <w:jc w:val="left"/>
              <w:rPr>
                <w:rFonts w:ascii="仿宋" w:eastAsia="仿宋" w:hAnsi="仿宋" w:cs="宋体"/>
                <w:color w:val="000000"/>
                <w:sz w:val="24"/>
                <w:szCs w:val="24"/>
              </w:rPr>
            </w:pPr>
            <w:r>
              <w:rPr>
                <w:rFonts w:ascii="仿宋" w:eastAsia="仿宋" w:hAnsi="仿宋" w:cs="宋体" w:hint="eastAsia"/>
                <w:color w:val="000000"/>
                <w:sz w:val="24"/>
                <w:szCs w:val="24"/>
              </w:rPr>
              <w:t>1.适宜老年人食用</w:t>
            </w:r>
            <w:r>
              <w:rPr>
                <w:rFonts w:ascii="仿宋" w:eastAsia="仿宋" w:hAnsi="仿宋" w:cs="宋体" w:hint="eastAsia"/>
                <w:color w:val="000000"/>
                <w:sz w:val="24"/>
                <w:szCs w:val="24"/>
              </w:rPr>
              <w:br/>
              <w:t>2.能量≥1</w:t>
            </w:r>
            <w:r w:rsidR="00B56B8A">
              <w:rPr>
                <w:rFonts w:ascii="仿宋" w:eastAsia="仿宋" w:hAnsi="仿宋" w:cs="宋体"/>
                <w:color w:val="000000"/>
                <w:sz w:val="24"/>
                <w:szCs w:val="24"/>
              </w:rPr>
              <w:t>495</w:t>
            </w:r>
            <w:r>
              <w:rPr>
                <w:rFonts w:ascii="仿宋" w:eastAsia="仿宋" w:hAnsi="仿宋" w:cs="宋体" w:hint="eastAsia"/>
                <w:color w:val="000000"/>
                <w:sz w:val="24"/>
                <w:szCs w:val="24"/>
              </w:rPr>
              <w:t xml:space="preserve">千焦 </w:t>
            </w:r>
            <w:r>
              <w:rPr>
                <w:rFonts w:ascii="仿宋" w:eastAsia="仿宋" w:hAnsi="仿宋" w:cs="宋体" w:hint="eastAsia"/>
                <w:color w:val="000000"/>
                <w:sz w:val="24"/>
                <w:szCs w:val="24"/>
              </w:rPr>
              <w:br/>
              <w:t>3.蛋白质≥1</w:t>
            </w:r>
            <w:r w:rsidR="00B56B8A">
              <w:rPr>
                <w:rFonts w:ascii="仿宋" w:eastAsia="仿宋" w:hAnsi="仿宋" w:cs="宋体"/>
                <w:color w:val="000000"/>
                <w:sz w:val="24"/>
                <w:szCs w:val="24"/>
              </w:rPr>
              <w:t>3</w:t>
            </w:r>
            <w:r>
              <w:rPr>
                <w:rFonts w:ascii="仿宋" w:eastAsia="仿宋" w:hAnsi="仿宋" w:cs="宋体" w:hint="eastAsia"/>
                <w:color w:val="000000"/>
                <w:sz w:val="24"/>
                <w:szCs w:val="24"/>
              </w:rPr>
              <w:t>克</w:t>
            </w:r>
            <w:r>
              <w:rPr>
                <w:rFonts w:ascii="仿宋" w:eastAsia="仿宋" w:hAnsi="仿宋" w:cs="宋体" w:hint="eastAsia"/>
                <w:color w:val="000000"/>
                <w:sz w:val="24"/>
                <w:szCs w:val="24"/>
              </w:rPr>
              <w:br/>
              <w:t>4.碳水化合物≥54克</w:t>
            </w:r>
            <w:r>
              <w:rPr>
                <w:rFonts w:ascii="仿宋" w:eastAsia="仿宋" w:hAnsi="仿宋" w:cs="宋体" w:hint="eastAsia"/>
                <w:color w:val="000000"/>
                <w:sz w:val="24"/>
                <w:szCs w:val="24"/>
              </w:rPr>
              <w:br/>
              <w:t>5.膳食纤维≥11克</w:t>
            </w:r>
          </w:p>
        </w:tc>
        <w:tc>
          <w:tcPr>
            <w:tcW w:w="620" w:type="pct"/>
            <w:tcBorders>
              <w:top w:val="nil"/>
              <w:left w:val="nil"/>
              <w:bottom w:val="single" w:sz="4" w:space="0" w:color="auto"/>
              <w:right w:val="single" w:sz="4" w:space="0" w:color="auto"/>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≥18个月</w:t>
            </w:r>
          </w:p>
        </w:tc>
      </w:tr>
    </w:tbl>
    <w:p w:rsidR="00557207" w:rsidRDefault="00557207">
      <w:pPr>
        <w:widowControl/>
        <w:spacing w:line="360" w:lineRule="auto"/>
        <w:ind w:firstLineChars="200" w:firstLine="482"/>
        <w:contextualSpacing/>
        <w:jc w:val="left"/>
        <w:rPr>
          <w:rFonts w:ascii="仿宋" w:eastAsia="仿宋" w:hAnsi="仿宋" w:cs="宋体"/>
          <w:b/>
          <w:sz w:val="24"/>
          <w:szCs w:val="24"/>
        </w:rPr>
      </w:pPr>
    </w:p>
    <w:p w:rsidR="00557207" w:rsidRDefault="00B9273A">
      <w:pPr>
        <w:widowControl/>
        <w:spacing w:line="360" w:lineRule="auto"/>
        <w:ind w:firstLineChars="200" w:firstLine="482"/>
        <w:contextualSpacing/>
        <w:jc w:val="left"/>
        <w:rPr>
          <w:rFonts w:ascii="仿宋" w:eastAsia="仿宋" w:hAnsi="仿宋" w:cs="宋体"/>
          <w:b/>
          <w:sz w:val="24"/>
          <w:szCs w:val="24"/>
        </w:rPr>
      </w:pPr>
      <w:r>
        <w:rPr>
          <w:rFonts w:ascii="仿宋" w:eastAsia="仿宋" w:hAnsi="仿宋" w:cs="宋体" w:hint="eastAsia"/>
          <w:b/>
          <w:sz w:val="24"/>
          <w:szCs w:val="24"/>
        </w:rPr>
        <w:t>2.实际采购数量以采购人实际需求为准，结算时根据供应商投标的套装，由采购人按每份</w:t>
      </w:r>
      <w:proofErr w:type="gramStart"/>
      <w:r>
        <w:rPr>
          <w:rFonts w:ascii="仿宋" w:eastAsia="仿宋" w:hAnsi="仿宋" w:cs="宋体" w:hint="eastAsia"/>
          <w:b/>
          <w:sz w:val="24"/>
          <w:szCs w:val="24"/>
        </w:rPr>
        <w:t>全费用</w:t>
      </w:r>
      <w:proofErr w:type="gramEnd"/>
      <w:r>
        <w:rPr>
          <w:rFonts w:ascii="仿宋" w:eastAsia="仿宋" w:hAnsi="仿宋" w:cs="宋体" w:hint="eastAsia"/>
          <w:b/>
          <w:sz w:val="24"/>
          <w:szCs w:val="24"/>
        </w:rPr>
        <w:t>综合单价执行。</w:t>
      </w:r>
    </w:p>
    <w:p w:rsidR="00557207" w:rsidRDefault="00B9273A">
      <w:pPr>
        <w:widowControl/>
        <w:spacing w:line="360" w:lineRule="auto"/>
        <w:ind w:firstLineChars="200" w:firstLine="482"/>
        <w:contextualSpacing/>
        <w:jc w:val="left"/>
        <w:rPr>
          <w:rFonts w:ascii="仿宋" w:eastAsia="仿宋" w:hAnsi="仿宋" w:cs="宋体"/>
          <w:b/>
          <w:sz w:val="24"/>
          <w:szCs w:val="24"/>
        </w:rPr>
      </w:pPr>
      <w:r>
        <w:rPr>
          <w:rFonts w:ascii="仿宋" w:eastAsia="仿宋" w:hAnsi="仿宋" w:cs="宋体" w:hint="eastAsia"/>
          <w:b/>
          <w:sz w:val="24"/>
          <w:szCs w:val="24"/>
        </w:rPr>
        <w:t>3.套装搭配应根据慰问品金额、范围、适用人群等特点由投标供应商自行组合，要求能够凸显慰问主题，食品应考虑老年人牙口不好等特点。投标所提供方案应详细列明内容套餐中每件物品的详细信息，包括品名、数量、厂名、厂址、生产日期、保质期、等级、市场售价等信息。</w:t>
      </w:r>
    </w:p>
    <w:p w:rsidR="00557207" w:rsidRDefault="00B9273A">
      <w:pPr>
        <w:widowControl/>
        <w:spacing w:line="360" w:lineRule="auto"/>
        <w:ind w:firstLineChars="200" w:firstLine="482"/>
        <w:contextualSpacing/>
        <w:jc w:val="left"/>
        <w:rPr>
          <w:rFonts w:ascii="仿宋" w:eastAsia="仿宋" w:hAnsi="仿宋" w:cs="宋体"/>
          <w:b/>
          <w:sz w:val="24"/>
          <w:szCs w:val="24"/>
        </w:rPr>
      </w:pPr>
      <w:r>
        <w:rPr>
          <w:rFonts w:ascii="仿宋" w:eastAsia="仿宋" w:hAnsi="仿宋" w:cs="宋体" w:hint="eastAsia"/>
          <w:b/>
          <w:sz w:val="24"/>
          <w:szCs w:val="24"/>
        </w:rPr>
        <w:t>4.供应商针对投标方案分别填报明细报价，且套装方案的实际价值大于等于</w:t>
      </w:r>
      <w:r>
        <w:rPr>
          <w:rFonts w:ascii="仿宋" w:eastAsia="仿宋" w:hAnsi="仿宋" w:cs="宋体"/>
          <w:b/>
          <w:sz w:val="24"/>
          <w:szCs w:val="24"/>
        </w:rPr>
        <w:t>354</w:t>
      </w:r>
      <w:r>
        <w:rPr>
          <w:rFonts w:ascii="仿宋" w:eastAsia="仿宋" w:hAnsi="仿宋" w:cs="宋体" w:hint="eastAsia"/>
          <w:b/>
          <w:sz w:val="24"/>
          <w:szCs w:val="24"/>
        </w:rPr>
        <w:t>元。供应商不得虚报物品实际价值，可参考本市大型超市（例如：大润发超市、永辉超市、沃尔</w:t>
      </w:r>
      <w:proofErr w:type="gramStart"/>
      <w:r>
        <w:rPr>
          <w:rFonts w:ascii="仿宋" w:eastAsia="仿宋" w:hAnsi="仿宋" w:cs="宋体" w:hint="eastAsia"/>
          <w:b/>
          <w:sz w:val="24"/>
          <w:szCs w:val="24"/>
        </w:rPr>
        <w:t>玛</w:t>
      </w:r>
      <w:proofErr w:type="gramEnd"/>
      <w:r>
        <w:rPr>
          <w:rFonts w:ascii="仿宋" w:eastAsia="仿宋" w:hAnsi="仿宋" w:cs="宋体" w:hint="eastAsia"/>
          <w:b/>
          <w:sz w:val="24"/>
          <w:szCs w:val="24"/>
        </w:rPr>
        <w:t>超市）</w:t>
      </w:r>
      <w:proofErr w:type="gramStart"/>
      <w:r>
        <w:rPr>
          <w:rFonts w:ascii="仿宋" w:eastAsia="仿宋" w:hAnsi="仿宋" w:cs="宋体" w:hint="eastAsia"/>
          <w:b/>
          <w:sz w:val="24"/>
          <w:szCs w:val="24"/>
        </w:rPr>
        <w:t>或天猫超市</w:t>
      </w:r>
      <w:proofErr w:type="gramEnd"/>
      <w:r>
        <w:rPr>
          <w:rFonts w:ascii="仿宋" w:eastAsia="仿宋" w:hAnsi="仿宋" w:cs="宋体" w:hint="eastAsia"/>
          <w:b/>
          <w:sz w:val="24"/>
          <w:szCs w:val="24"/>
        </w:rPr>
        <w:t>或京东自营超市同期同类商品价格。</w:t>
      </w:r>
    </w:p>
    <w:p w:rsidR="00557207" w:rsidRDefault="00B9273A">
      <w:pPr>
        <w:widowControl/>
        <w:spacing w:line="360" w:lineRule="auto"/>
        <w:ind w:firstLineChars="200" w:firstLine="482"/>
        <w:contextualSpacing/>
        <w:jc w:val="left"/>
        <w:rPr>
          <w:rFonts w:ascii="仿宋" w:eastAsia="仿宋" w:hAnsi="仿宋" w:cs="宋体"/>
          <w:b/>
          <w:sz w:val="24"/>
          <w:szCs w:val="24"/>
        </w:rPr>
      </w:pPr>
      <w:r>
        <w:rPr>
          <w:rFonts w:ascii="仿宋" w:eastAsia="仿宋" w:hAnsi="仿宋" w:cs="宋体" w:hint="eastAsia"/>
          <w:b/>
          <w:sz w:val="24"/>
          <w:szCs w:val="24"/>
        </w:rPr>
        <w:t>（二）包装要求</w:t>
      </w:r>
    </w:p>
    <w:p w:rsidR="00557207" w:rsidRDefault="00B9273A">
      <w:pPr>
        <w:widowControl/>
        <w:spacing w:line="360" w:lineRule="auto"/>
        <w:ind w:firstLineChars="200" w:firstLine="482"/>
        <w:contextualSpacing/>
        <w:jc w:val="left"/>
        <w:rPr>
          <w:rFonts w:ascii="仿宋" w:eastAsia="仿宋" w:hAnsi="仿宋" w:cs="宋体"/>
          <w:b/>
          <w:sz w:val="24"/>
          <w:szCs w:val="24"/>
        </w:rPr>
      </w:pPr>
      <w:r>
        <w:rPr>
          <w:rFonts w:ascii="仿宋" w:eastAsia="仿宋" w:hAnsi="仿宋" w:cs="宋体" w:hint="eastAsia"/>
          <w:b/>
          <w:sz w:val="24"/>
          <w:szCs w:val="24"/>
        </w:rPr>
        <w:t>1.除原商品包装外，每份慰问品还需额外印有“上海市松江区老龄办赠”字样的包装袋，包装袋底色为红色，由投标人自行设计，该包装为绿色环保、可重复利用的外包装，如环保纸袋或无纺布袋等，不得过度包装，中标后由招标人审核，招标人确定后方可确定最终的包装袋设计方案。</w:t>
      </w:r>
    </w:p>
    <w:p w:rsidR="00557207" w:rsidRDefault="00B9273A">
      <w:pPr>
        <w:widowControl/>
        <w:spacing w:line="360" w:lineRule="auto"/>
        <w:ind w:firstLineChars="200" w:firstLine="482"/>
        <w:contextualSpacing/>
        <w:jc w:val="left"/>
        <w:rPr>
          <w:rFonts w:ascii="仿宋" w:eastAsia="仿宋" w:hAnsi="仿宋" w:cs="宋体"/>
          <w:b/>
          <w:sz w:val="24"/>
          <w:szCs w:val="24"/>
        </w:rPr>
      </w:pPr>
      <w:r>
        <w:rPr>
          <w:rFonts w:ascii="仿宋" w:eastAsia="仿宋" w:hAnsi="仿宋" w:cs="宋体" w:hint="eastAsia"/>
          <w:b/>
          <w:sz w:val="24"/>
          <w:szCs w:val="24"/>
        </w:rPr>
        <w:t>2.包装：供货时涉及商品包装和快递包装的，除采购人另有要求外，供应商所供的货物包装应当参照财政部办公厅、生态环境部办公厅以及国家邮政局办公室联合发布的《商品包装政府采购需求标准（试行）》《快递包装政府采购需求标准（试行）》执行。</w:t>
      </w:r>
    </w:p>
    <w:p w:rsidR="00557207" w:rsidRDefault="00B9273A">
      <w:pPr>
        <w:pStyle w:val="a2"/>
        <w:snapToGrid/>
        <w:spacing w:before="0" w:line="360" w:lineRule="auto"/>
        <w:ind w:firstLineChars="257" w:firstLine="617"/>
        <w:contextualSpacing/>
        <w:rPr>
          <w:rFonts w:ascii="仿宋" w:eastAsia="仿宋" w:hAnsi="仿宋"/>
          <w:sz w:val="24"/>
          <w:szCs w:val="24"/>
          <w:lang w:bidi="ar-SA"/>
        </w:rPr>
      </w:pPr>
      <w:r>
        <w:rPr>
          <w:rFonts w:ascii="仿宋" w:eastAsia="仿宋" w:hAnsi="仿宋" w:hint="eastAsia"/>
          <w:sz w:val="24"/>
          <w:szCs w:val="24"/>
          <w:lang w:bidi="ar-SA"/>
        </w:rPr>
        <w:t>（三）项目供货要求</w:t>
      </w:r>
    </w:p>
    <w:p w:rsidR="00557207" w:rsidRDefault="00B9273A">
      <w:pPr>
        <w:pStyle w:val="a2"/>
        <w:snapToGrid/>
        <w:spacing w:before="0" w:line="360" w:lineRule="auto"/>
        <w:ind w:firstLineChars="200" w:firstLine="480"/>
        <w:contextualSpacing/>
        <w:rPr>
          <w:rFonts w:ascii="仿宋" w:eastAsia="仿宋" w:hAnsi="仿宋"/>
          <w:sz w:val="24"/>
          <w:szCs w:val="24"/>
          <w:lang w:bidi="ar-SA"/>
        </w:rPr>
      </w:pPr>
      <w:r>
        <w:rPr>
          <w:rFonts w:ascii="仿宋" w:eastAsia="仿宋" w:hAnsi="仿宋" w:hint="eastAsia"/>
          <w:sz w:val="24"/>
          <w:szCs w:val="24"/>
          <w:lang w:bidi="ar-SA"/>
        </w:rPr>
        <w:t>成交供应商负责将采购货品按配送清单分批送至各街镇，到货商品外包装必须适合相应食品特性、确保密封完好无破损，相关工作应按照合同规定的时间内完成，直至验收合格。运输期间的相关费用，</w:t>
      </w:r>
      <w:proofErr w:type="gramStart"/>
      <w:r>
        <w:rPr>
          <w:rFonts w:ascii="仿宋" w:eastAsia="仿宋" w:hAnsi="仿宋" w:hint="eastAsia"/>
          <w:sz w:val="24"/>
          <w:szCs w:val="24"/>
          <w:lang w:bidi="ar-SA"/>
        </w:rPr>
        <w:t>由成交</w:t>
      </w:r>
      <w:proofErr w:type="gramEnd"/>
      <w:r>
        <w:rPr>
          <w:rFonts w:ascii="仿宋" w:eastAsia="仿宋" w:hAnsi="仿宋" w:hint="eastAsia"/>
          <w:sz w:val="24"/>
          <w:szCs w:val="24"/>
          <w:lang w:bidi="ar-SA"/>
        </w:rPr>
        <w:t>供应商负责。投标人需在投标文件中提供详细的配送方案。</w:t>
      </w:r>
    </w:p>
    <w:tbl>
      <w:tblPr>
        <w:tblW w:w="5000" w:type="pct"/>
        <w:tblLook w:val="04A0" w:firstRow="1" w:lastRow="0" w:firstColumn="1" w:lastColumn="0" w:noHBand="0" w:noVBand="1"/>
      </w:tblPr>
      <w:tblGrid>
        <w:gridCol w:w="855"/>
        <w:gridCol w:w="1811"/>
        <w:gridCol w:w="5802"/>
        <w:gridCol w:w="1494"/>
      </w:tblGrid>
      <w:tr w:rsidR="00557207">
        <w:trPr>
          <w:trHeight w:val="540"/>
        </w:trPr>
        <w:tc>
          <w:tcPr>
            <w:tcW w:w="5000" w:type="pct"/>
            <w:gridSpan w:val="4"/>
            <w:tcBorders>
              <w:top w:val="nil"/>
              <w:left w:val="nil"/>
              <w:bottom w:val="nil"/>
              <w:right w:val="nil"/>
            </w:tcBorders>
            <w:shd w:val="clear" w:color="auto" w:fill="auto"/>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各街镇敬老月慰问品配送地址</w:t>
            </w:r>
          </w:p>
        </w:tc>
      </w:tr>
      <w:tr w:rsidR="00557207">
        <w:trPr>
          <w:trHeight w:val="405"/>
        </w:trPr>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序号</w:t>
            </w:r>
          </w:p>
        </w:tc>
        <w:tc>
          <w:tcPr>
            <w:tcW w:w="909" w:type="pct"/>
            <w:tcBorders>
              <w:top w:val="single" w:sz="4" w:space="0" w:color="000000"/>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街 镇</w:t>
            </w:r>
          </w:p>
        </w:tc>
        <w:tc>
          <w:tcPr>
            <w:tcW w:w="2912" w:type="pct"/>
            <w:tcBorders>
              <w:top w:val="single" w:sz="4" w:space="0" w:color="000000"/>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配送地址</w:t>
            </w:r>
          </w:p>
        </w:tc>
        <w:tc>
          <w:tcPr>
            <w:tcW w:w="750" w:type="pct"/>
            <w:tcBorders>
              <w:top w:val="single" w:sz="4" w:space="0" w:color="000000"/>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配送数量</w:t>
            </w:r>
          </w:p>
        </w:tc>
      </w:tr>
      <w:tr w:rsidR="00557207">
        <w:trPr>
          <w:trHeight w:val="405"/>
        </w:trPr>
        <w:tc>
          <w:tcPr>
            <w:tcW w:w="429" w:type="pct"/>
            <w:tcBorders>
              <w:top w:val="nil"/>
              <w:left w:val="single" w:sz="4" w:space="0" w:color="000000"/>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1</w:t>
            </w:r>
          </w:p>
        </w:tc>
        <w:tc>
          <w:tcPr>
            <w:tcW w:w="909"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岳阳街道</w:t>
            </w:r>
          </w:p>
        </w:tc>
        <w:tc>
          <w:tcPr>
            <w:tcW w:w="2912"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谷阳北路343号岳阳街道办事处北楼一楼门厅</w:t>
            </w:r>
          </w:p>
        </w:tc>
        <w:tc>
          <w:tcPr>
            <w:tcW w:w="750"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901</w:t>
            </w:r>
          </w:p>
        </w:tc>
      </w:tr>
      <w:tr w:rsidR="00557207">
        <w:trPr>
          <w:trHeight w:val="405"/>
        </w:trPr>
        <w:tc>
          <w:tcPr>
            <w:tcW w:w="429" w:type="pct"/>
            <w:tcBorders>
              <w:top w:val="nil"/>
              <w:left w:val="single" w:sz="4" w:space="0" w:color="000000"/>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lastRenderedPageBreak/>
              <w:t>2</w:t>
            </w:r>
          </w:p>
        </w:tc>
        <w:tc>
          <w:tcPr>
            <w:tcW w:w="909"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永丰街道</w:t>
            </w:r>
          </w:p>
        </w:tc>
        <w:tc>
          <w:tcPr>
            <w:tcW w:w="2912"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松汇西路1188号</w:t>
            </w:r>
          </w:p>
        </w:tc>
        <w:tc>
          <w:tcPr>
            <w:tcW w:w="750"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498</w:t>
            </w:r>
          </w:p>
        </w:tc>
      </w:tr>
      <w:tr w:rsidR="00557207">
        <w:trPr>
          <w:trHeight w:val="405"/>
        </w:trPr>
        <w:tc>
          <w:tcPr>
            <w:tcW w:w="429" w:type="pct"/>
            <w:tcBorders>
              <w:top w:val="nil"/>
              <w:left w:val="single" w:sz="4" w:space="0" w:color="000000"/>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3</w:t>
            </w:r>
          </w:p>
        </w:tc>
        <w:tc>
          <w:tcPr>
            <w:tcW w:w="909"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方松街道</w:t>
            </w:r>
          </w:p>
        </w:tc>
        <w:tc>
          <w:tcPr>
            <w:tcW w:w="2912"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人民北路1111号</w:t>
            </w:r>
          </w:p>
        </w:tc>
        <w:tc>
          <w:tcPr>
            <w:tcW w:w="750"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238</w:t>
            </w:r>
          </w:p>
        </w:tc>
      </w:tr>
      <w:tr w:rsidR="00557207">
        <w:trPr>
          <w:trHeight w:val="405"/>
        </w:trPr>
        <w:tc>
          <w:tcPr>
            <w:tcW w:w="429" w:type="pct"/>
            <w:tcBorders>
              <w:top w:val="nil"/>
              <w:left w:val="single" w:sz="4" w:space="0" w:color="000000"/>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4</w:t>
            </w:r>
          </w:p>
        </w:tc>
        <w:tc>
          <w:tcPr>
            <w:tcW w:w="909"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中山街道</w:t>
            </w:r>
          </w:p>
        </w:tc>
        <w:tc>
          <w:tcPr>
            <w:tcW w:w="2912"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proofErr w:type="gramStart"/>
            <w:r>
              <w:rPr>
                <w:rFonts w:ascii="仿宋" w:eastAsia="仿宋" w:hAnsi="仿宋" w:cs="宋体" w:hint="eastAsia"/>
                <w:color w:val="000000"/>
                <w:sz w:val="24"/>
                <w:szCs w:val="24"/>
              </w:rPr>
              <w:t>五昆路</w:t>
            </w:r>
            <w:proofErr w:type="gramEnd"/>
            <w:r>
              <w:rPr>
                <w:rFonts w:ascii="仿宋" w:eastAsia="仿宋" w:hAnsi="仿宋" w:cs="宋体" w:hint="eastAsia"/>
                <w:color w:val="000000"/>
                <w:sz w:val="24"/>
                <w:szCs w:val="24"/>
              </w:rPr>
              <w:t>152-154号</w:t>
            </w:r>
          </w:p>
        </w:tc>
        <w:tc>
          <w:tcPr>
            <w:tcW w:w="750"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427</w:t>
            </w:r>
          </w:p>
        </w:tc>
      </w:tr>
      <w:tr w:rsidR="00557207">
        <w:trPr>
          <w:trHeight w:val="405"/>
        </w:trPr>
        <w:tc>
          <w:tcPr>
            <w:tcW w:w="429" w:type="pct"/>
            <w:tcBorders>
              <w:top w:val="nil"/>
              <w:left w:val="single" w:sz="4" w:space="0" w:color="000000"/>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5</w:t>
            </w:r>
          </w:p>
        </w:tc>
        <w:tc>
          <w:tcPr>
            <w:tcW w:w="909"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广富林街道</w:t>
            </w:r>
          </w:p>
        </w:tc>
        <w:tc>
          <w:tcPr>
            <w:tcW w:w="2912"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人民北路3456号3号楼</w:t>
            </w:r>
          </w:p>
        </w:tc>
        <w:tc>
          <w:tcPr>
            <w:tcW w:w="750"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125</w:t>
            </w:r>
          </w:p>
        </w:tc>
      </w:tr>
      <w:tr w:rsidR="00557207">
        <w:trPr>
          <w:trHeight w:val="405"/>
        </w:trPr>
        <w:tc>
          <w:tcPr>
            <w:tcW w:w="429" w:type="pct"/>
            <w:tcBorders>
              <w:top w:val="nil"/>
              <w:left w:val="single" w:sz="4" w:space="0" w:color="000000"/>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6</w:t>
            </w:r>
          </w:p>
        </w:tc>
        <w:tc>
          <w:tcPr>
            <w:tcW w:w="909"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九里亭街道</w:t>
            </w:r>
          </w:p>
        </w:tc>
        <w:tc>
          <w:tcPr>
            <w:tcW w:w="2912"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九里亭街道</w:t>
            </w:r>
            <w:proofErr w:type="gramStart"/>
            <w:r>
              <w:rPr>
                <w:rFonts w:ascii="仿宋" w:eastAsia="仿宋" w:hAnsi="仿宋" w:cs="宋体" w:hint="eastAsia"/>
                <w:color w:val="000000"/>
                <w:sz w:val="24"/>
                <w:szCs w:val="24"/>
              </w:rPr>
              <w:t>九杜路</w:t>
            </w:r>
            <w:proofErr w:type="gramEnd"/>
            <w:r>
              <w:rPr>
                <w:rFonts w:ascii="仿宋" w:eastAsia="仿宋" w:hAnsi="仿宋" w:cs="宋体" w:hint="eastAsia"/>
                <w:color w:val="000000"/>
                <w:sz w:val="24"/>
                <w:szCs w:val="24"/>
              </w:rPr>
              <w:t>333号</w:t>
            </w:r>
          </w:p>
        </w:tc>
        <w:tc>
          <w:tcPr>
            <w:tcW w:w="750"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128</w:t>
            </w:r>
          </w:p>
        </w:tc>
      </w:tr>
      <w:tr w:rsidR="00557207">
        <w:trPr>
          <w:trHeight w:val="405"/>
        </w:trPr>
        <w:tc>
          <w:tcPr>
            <w:tcW w:w="429" w:type="pct"/>
            <w:tcBorders>
              <w:top w:val="nil"/>
              <w:left w:val="single" w:sz="4" w:space="0" w:color="000000"/>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7</w:t>
            </w:r>
          </w:p>
        </w:tc>
        <w:tc>
          <w:tcPr>
            <w:tcW w:w="909"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proofErr w:type="gramStart"/>
            <w:r>
              <w:rPr>
                <w:rFonts w:ascii="仿宋" w:eastAsia="仿宋" w:hAnsi="仿宋" w:cs="宋体" w:hint="eastAsia"/>
                <w:color w:val="000000"/>
                <w:sz w:val="24"/>
                <w:szCs w:val="24"/>
              </w:rPr>
              <w:t>泗泾</w:t>
            </w:r>
            <w:proofErr w:type="gramEnd"/>
            <w:r>
              <w:rPr>
                <w:rFonts w:ascii="仿宋" w:eastAsia="仿宋" w:hAnsi="仿宋" w:cs="宋体" w:hint="eastAsia"/>
                <w:color w:val="000000"/>
                <w:sz w:val="24"/>
                <w:szCs w:val="24"/>
              </w:rPr>
              <w:t>镇</w:t>
            </w:r>
          </w:p>
        </w:tc>
        <w:tc>
          <w:tcPr>
            <w:tcW w:w="2912"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proofErr w:type="gramStart"/>
            <w:r>
              <w:rPr>
                <w:rFonts w:ascii="仿宋" w:eastAsia="仿宋" w:hAnsi="仿宋" w:cs="宋体" w:hint="eastAsia"/>
                <w:color w:val="000000"/>
                <w:sz w:val="24"/>
                <w:szCs w:val="24"/>
              </w:rPr>
              <w:t>泗泾</w:t>
            </w:r>
            <w:proofErr w:type="gramEnd"/>
            <w:r>
              <w:rPr>
                <w:rFonts w:ascii="仿宋" w:eastAsia="仿宋" w:hAnsi="仿宋" w:cs="宋体" w:hint="eastAsia"/>
                <w:color w:val="000000"/>
                <w:sz w:val="24"/>
                <w:szCs w:val="24"/>
              </w:rPr>
              <w:t>镇人民路1号</w:t>
            </w:r>
          </w:p>
        </w:tc>
        <w:tc>
          <w:tcPr>
            <w:tcW w:w="750"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542</w:t>
            </w:r>
          </w:p>
        </w:tc>
      </w:tr>
      <w:tr w:rsidR="00557207">
        <w:trPr>
          <w:trHeight w:val="405"/>
        </w:trPr>
        <w:tc>
          <w:tcPr>
            <w:tcW w:w="429" w:type="pct"/>
            <w:tcBorders>
              <w:top w:val="nil"/>
              <w:left w:val="single" w:sz="4" w:space="0" w:color="000000"/>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8</w:t>
            </w:r>
          </w:p>
        </w:tc>
        <w:tc>
          <w:tcPr>
            <w:tcW w:w="909"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佘山镇</w:t>
            </w:r>
          </w:p>
        </w:tc>
        <w:tc>
          <w:tcPr>
            <w:tcW w:w="2912"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佘新路358号</w:t>
            </w:r>
          </w:p>
        </w:tc>
        <w:tc>
          <w:tcPr>
            <w:tcW w:w="750"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576</w:t>
            </w:r>
          </w:p>
        </w:tc>
      </w:tr>
      <w:tr w:rsidR="00557207">
        <w:trPr>
          <w:trHeight w:val="405"/>
        </w:trPr>
        <w:tc>
          <w:tcPr>
            <w:tcW w:w="429" w:type="pct"/>
            <w:tcBorders>
              <w:top w:val="nil"/>
              <w:left w:val="single" w:sz="4" w:space="0" w:color="000000"/>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9</w:t>
            </w:r>
          </w:p>
        </w:tc>
        <w:tc>
          <w:tcPr>
            <w:tcW w:w="909"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车墩镇</w:t>
            </w:r>
          </w:p>
        </w:tc>
        <w:tc>
          <w:tcPr>
            <w:tcW w:w="2912"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北</w:t>
            </w:r>
            <w:proofErr w:type="gramStart"/>
            <w:r>
              <w:rPr>
                <w:rFonts w:ascii="仿宋" w:eastAsia="仿宋" w:hAnsi="仿宋" w:cs="宋体" w:hint="eastAsia"/>
                <w:color w:val="000000"/>
                <w:sz w:val="24"/>
                <w:szCs w:val="24"/>
              </w:rPr>
              <w:t>松公路</w:t>
            </w:r>
            <w:proofErr w:type="gramEnd"/>
            <w:r>
              <w:rPr>
                <w:rFonts w:ascii="仿宋" w:eastAsia="仿宋" w:hAnsi="仿宋" w:cs="宋体" w:hint="eastAsia"/>
                <w:color w:val="000000"/>
                <w:sz w:val="24"/>
                <w:szCs w:val="24"/>
              </w:rPr>
              <w:t>4688号201室</w:t>
            </w:r>
          </w:p>
        </w:tc>
        <w:tc>
          <w:tcPr>
            <w:tcW w:w="750"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511</w:t>
            </w:r>
          </w:p>
        </w:tc>
      </w:tr>
      <w:tr w:rsidR="00557207">
        <w:trPr>
          <w:trHeight w:val="405"/>
        </w:trPr>
        <w:tc>
          <w:tcPr>
            <w:tcW w:w="429" w:type="pct"/>
            <w:tcBorders>
              <w:top w:val="nil"/>
              <w:left w:val="single" w:sz="4" w:space="0" w:color="000000"/>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10</w:t>
            </w:r>
          </w:p>
        </w:tc>
        <w:tc>
          <w:tcPr>
            <w:tcW w:w="909"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新桥镇</w:t>
            </w:r>
          </w:p>
        </w:tc>
        <w:tc>
          <w:tcPr>
            <w:tcW w:w="2912"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新站路360号203室</w:t>
            </w:r>
          </w:p>
        </w:tc>
        <w:tc>
          <w:tcPr>
            <w:tcW w:w="750"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476</w:t>
            </w:r>
          </w:p>
        </w:tc>
      </w:tr>
      <w:tr w:rsidR="00557207">
        <w:trPr>
          <w:trHeight w:val="405"/>
        </w:trPr>
        <w:tc>
          <w:tcPr>
            <w:tcW w:w="429" w:type="pct"/>
            <w:tcBorders>
              <w:top w:val="nil"/>
              <w:left w:val="single" w:sz="4" w:space="0" w:color="000000"/>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11</w:t>
            </w:r>
          </w:p>
        </w:tc>
        <w:tc>
          <w:tcPr>
            <w:tcW w:w="909"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洞</w:t>
            </w:r>
            <w:proofErr w:type="gramStart"/>
            <w:r>
              <w:rPr>
                <w:rFonts w:ascii="仿宋" w:eastAsia="仿宋" w:hAnsi="仿宋" w:cs="宋体" w:hint="eastAsia"/>
                <w:color w:val="000000"/>
                <w:sz w:val="24"/>
                <w:szCs w:val="24"/>
              </w:rPr>
              <w:t>泾</w:t>
            </w:r>
            <w:proofErr w:type="gramEnd"/>
            <w:r>
              <w:rPr>
                <w:rFonts w:ascii="仿宋" w:eastAsia="仿宋" w:hAnsi="仿宋" w:cs="宋体" w:hint="eastAsia"/>
                <w:color w:val="000000"/>
                <w:sz w:val="24"/>
                <w:szCs w:val="24"/>
              </w:rPr>
              <w:t>镇</w:t>
            </w:r>
          </w:p>
        </w:tc>
        <w:tc>
          <w:tcPr>
            <w:tcW w:w="2912"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长兴路528号</w:t>
            </w:r>
          </w:p>
        </w:tc>
        <w:tc>
          <w:tcPr>
            <w:tcW w:w="750"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228</w:t>
            </w:r>
          </w:p>
        </w:tc>
      </w:tr>
      <w:tr w:rsidR="00557207">
        <w:trPr>
          <w:trHeight w:val="405"/>
        </w:trPr>
        <w:tc>
          <w:tcPr>
            <w:tcW w:w="429" w:type="pct"/>
            <w:tcBorders>
              <w:top w:val="nil"/>
              <w:left w:val="single" w:sz="4" w:space="0" w:color="000000"/>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12</w:t>
            </w:r>
          </w:p>
        </w:tc>
        <w:tc>
          <w:tcPr>
            <w:tcW w:w="909"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proofErr w:type="gramStart"/>
            <w:r>
              <w:rPr>
                <w:rFonts w:ascii="仿宋" w:eastAsia="仿宋" w:hAnsi="仿宋" w:cs="宋体" w:hint="eastAsia"/>
                <w:color w:val="000000"/>
                <w:sz w:val="24"/>
                <w:szCs w:val="24"/>
              </w:rPr>
              <w:t>九亭镇</w:t>
            </w:r>
            <w:proofErr w:type="gramEnd"/>
          </w:p>
        </w:tc>
        <w:tc>
          <w:tcPr>
            <w:tcW w:w="2912"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proofErr w:type="gramStart"/>
            <w:r>
              <w:rPr>
                <w:rFonts w:ascii="仿宋" w:eastAsia="仿宋" w:hAnsi="仿宋" w:cs="宋体" w:hint="eastAsia"/>
                <w:color w:val="000000"/>
                <w:sz w:val="24"/>
                <w:szCs w:val="24"/>
              </w:rPr>
              <w:t>九亭镇康亭路</w:t>
            </w:r>
            <w:proofErr w:type="gramEnd"/>
            <w:r>
              <w:rPr>
                <w:rFonts w:ascii="仿宋" w:eastAsia="仿宋" w:hAnsi="仿宋" w:cs="宋体" w:hint="eastAsia"/>
                <w:color w:val="000000"/>
                <w:sz w:val="24"/>
                <w:szCs w:val="24"/>
              </w:rPr>
              <w:t>100号3楼</w:t>
            </w:r>
          </w:p>
        </w:tc>
        <w:tc>
          <w:tcPr>
            <w:tcW w:w="750"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338</w:t>
            </w:r>
          </w:p>
        </w:tc>
      </w:tr>
      <w:tr w:rsidR="00557207">
        <w:trPr>
          <w:trHeight w:val="405"/>
        </w:trPr>
        <w:tc>
          <w:tcPr>
            <w:tcW w:w="429" w:type="pct"/>
            <w:tcBorders>
              <w:top w:val="nil"/>
              <w:left w:val="single" w:sz="4" w:space="0" w:color="000000"/>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13</w:t>
            </w:r>
          </w:p>
        </w:tc>
        <w:tc>
          <w:tcPr>
            <w:tcW w:w="909"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proofErr w:type="gramStart"/>
            <w:r>
              <w:rPr>
                <w:rFonts w:ascii="仿宋" w:eastAsia="仿宋" w:hAnsi="仿宋" w:cs="宋体" w:hint="eastAsia"/>
                <w:color w:val="000000"/>
                <w:sz w:val="24"/>
                <w:szCs w:val="24"/>
              </w:rPr>
              <w:t>泖</w:t>
            </w:r>
            <w:proofErr w:type="gramEnd"/>
            <w:r>
              <w:rPr>
                <w:rFonts w:ascii="仿宋" w:eastAsia="仿宋" w:hAnsi="仿宋" w:cs="宋体" w:hint="eastAsia"/>
                <w:color w:val="000000"/>
                <w:sz w:val="24"/>
                <w:szCs w:val="24"/>
              </w:rPr>
              <w:t>港镇</w:t>
            </w:r>
          </w:p>
        </w:tc>
        <w:tc>
          <w:tcPr>
            <w:tcW w:w="2912"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proofErr w:type="gramStart"/>
            <w:r>
              <w:rPr>
                <w:rFonts w:ascii="仿宋" w:eastAsia="仿宋" w:hAnsi="仿宋" w:cs="宋体" w:hint="eastAsia"/>
                <w:color w:val="000000"/>
                <w:sz w:val="24"/>
                <w:szCs w:val="24"/>
              </w:rPr>
              <w:t>泖</w:t>
            </w:r>
            <w:proofErr w:type="gramEnd"/>
            <w:r>
              <w:rPr>
                <w:rFonts w:ascii="仿宋" w:eastAsia="仿宋" w:hAnsi="仿宋" w:cs="宋体" w:hint="eastAsia"/>
                <w:color w:val="000000"/>
                <w:sz w:val="24"/>
                <w:szCs w:val="24"/>
              </w:rPr>
              <w:t>港镇新宾路358号</w:t>
            </w:r>
          </w:p>
        </w:tc>
        <w:tc>
          <w:tcPr>
            <w:tcW w:w="750"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486</w:t>
            </w:r>
          </w:p>
        </w:tc>
      </w:tr>
      <w:tr w:rsidR="00557207">
        <w:trPr>
          <w:trHeight w:val="405"/>
        </w:trPr>
        <w:tc>
          <w:tcPr>
            <w:tcW w:w="429" w:type="pct"/>
            <w:tcBorders>
              <w:top w:val="nil"/>
              <w:left w:val="single" w:sz="4" w:space="0" w:color="000000"/>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14</w:t>
            </w:r>
          </w:p>
        </w:tc>
        <w:tc>
          <w:tcPr>
            <w:tcW w:w="909"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新</w:t>
            </w:r>
            <w:proofErr w:type="gramStart"/>
            <w:r>
              <w:rPr>
                <w:rFonts w:ascii="仿宋" w:eastAsia="仿宋" w:hAnsi="仿宋" w:cs="宋体" w:hint="eastAsia"/>
                <w:color w:val="000000"/>
                <w:sz w:val="24"/>
                <w:szCs w:val="24"/>
              </w:rPr>
              <w:t>浜</w:t>
            </w:r>
            <w:proofErr w:type="gramEnd"/>
            <w:r>
              <w:rPr>
                <w:rFonts w:ascii="仿宋" w:eastAsia="仿宋" w:hAnsi="仿宋" w:cs="宋体" w:hint="eastAsia"/>
                <w:color w:val="000000"/>
                <w:sz w:val="24"/>
                <w:szCs w:val="24"/>
              </w:rPr>
              <w:t>镇</w:t>
            </w:r>
          </w:p>
        </w:tc>
        <w:tc>
          <w:tcPr>
            <w:tcW w:w="2912"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新</w:t>
            </w:r>
            <w:proofErr w:type="gramStart"/>
            <w:r>
              <w:rPr>
                <w:rFonts w:ascii="仿宋" w:eastAsia="仿宋" w:hAnsi="仿宋" w:cs="宋体" w:hint="eastAsia"/>
                <w:color w:val="000000"/>
                <w:sz w:val="24"/>
                <w:szCs w:val="24"/>
              </w:rPr>
              <w:t>浜镇旺</w:t>
            </w:r>
            <w:proofErr w:type="gramEnd"/>
            <w:r>
              <w:rPr>
                <w:rFonts w:ascii="仿宋" w:eastAsia="仿宋" w:hAnsi="仿宋" w:cs="宋体" w:hint="eastAsia"/>
                <w:color w:val="000000"/>
                <w:sz w:val="24"/>
                <w:szCs w:val="24"/>
              </w:rPr>
              <w:t>新路265号(残疾人综合服务中心)</w:t>
            </w:r>
          </w:p>
        </w:tc>
        <w:tc>
          <w:tcPr>
            <w:tcW w:w="750"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319</w:t>
            </w:r>
          </w:p>
        </w:tc>
      </w:tr>
      <w:tr w:rsidR="00557207">
        <w:trPr>
          <w:trHeight w:val="405"/>
        </w:trPr>
        <w:tc>
          <w:tcPr>
            <w:tcW w:w="429" w:type="pct"/>
            <w:tcBorders>
              <w:top w:val="nil"/>
              <w:left w:val="single" w:sz="4" w:space="0" w:color="000000"/>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15</w:t>
            </w:r>
          </w:p>
        </w:tc>
        <w:tc>
          <w:tcPr>
            <w:tcW w:w="909"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叶</w:t>
            </w:r>
            <w:proofErr w:type="gramStart"/>
            <w:r>
              <w:rPr>
                <w:rFonts w:ascii="仿宋" w:eastAsia="仿宋" w:hAnsi="仿宋" w:cs="宋体" w:hint="eastAsia"/>
                <w:color w:val="000000"/>
                <w:sz w:val="24"/>
                <w:szCs w:val="24"/>
              </w:rPr>
              <w:t>榭</w:t>
            </w:r>
            <w:proofErr w:type="gramEnd"/>
            <w:r>
              <w:rPr>
                <w:rFonts w:ascii="仿宋" w:eastAsia="仿宋" w:hAnsi="仿宋" w:cs="宋体" w:hint="eastAsia"/>
                <w:color w:val="000000"/>
                <w:sz w:val="24"/>
                <w:szCs w:val="24"/>
              </w:rPr>
              <w:t>镇</w:t>
            </w:r>
          </w:p>
        </w:tc>
        <w:tc>
          <w:tcPr>
            <w:tcW w:w="2912"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proofErr w:type="gramStart"/>
            <w:r>
              <w:rPr>
                <w:rFonts w:ascii="仿宋" w:eastAsia="仿宋" w:hAnsi="仿宋" w:cs="宋体" w:hint="eastAsia"/>
                <w:color w:val="000000"/>
                <w:sz w:val="24"/>
                <w:szCs w:val="24"/>
              </w:rPr>
              <w:t>叶政路</w:t>
            </w:r>
            <w:proofErr w:type="gramEnd"/>
            <w:r>
              <w:rPr>
                <w:rFonts w:ascii="仿宋" w:eastAsia="仿宋" w:hAnsi="仿宋" w:cs="宋体" w:hint="eastAsia"/>
                <w:color w:val="000000"/>
                <w:sz w:val="24"/>
                <w:szCs w:val="24"/>
              </w:rPr>
              <w:t>388号</w:t>
            </w:r>
          </w:p>
        </w:tc>
        <w:tc>
          <w:tcPr>
            <w:tcW w:w="750"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539</w:t>
            </w:r>
          </w:p>
        </w:tc>
      </w:tr>
      <w:tr w:rsidR="00557207">
        <w:trPr>
          <w:trHeight w:val="405"/>
        </w:trPr>
        <w:tc>
          <w:tcPr>
            <w:tcW w:w="429" w:type="pct"/>
            <w:tcBorders>
              <w:top w:val="nil"/>
              <w:left w:val="single" w:sz="4" w:space="0" w:color="000000"/>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16</w:t>
            </w:r>
          </w:p>
        </w:tc>
        <w:tc>
          <w:tcPr>
            <w:tcW w:w="909"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石湖荡镇</w:t>
            </w:r>
          </w:p>
        </w:tc>
        <w:tc>
          <w:tcPr>
            <w:tcW w:w="2912"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石湖荡镇学府路132号（2号楼底楼大厅）</w:t>
            </w:r>
          </w:p>
        </w:tc>
        <w:tc>
          <w:tcPr>
            <w:tcW w:w="750"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326</w:t>
            </w:r>
          </w:p>
        </w:tc>
      </w:tr>
      <w:tr w:rsidR="00557207">
        <w:trPr>
          <w:trHeight w:val="405"/>
        </w:trPr>
        <w:tc>
          <w:tcPr>
            <w:tcW w:w="429" w:type="pct"/>
            <w:tcBorders>
              <w:top w:val="nil"/>
              <w:left w:val="single" w:sz="4" w:space="0" w:color="000000"/>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17</w:t>
            </w:r>
          </w:p>
        </w:tc>
        <w:tc>
          <w:tcPr>
            <w:tcW w:w="909"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小昆山镇</w:t>
            </w:r>
          </w:p>
        </w:tc>
        <w:tc>
          <w:tcPr>
            <w:tcW w:w="2912"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proofErr w:type="gramStart"/>
            <w:r>
              <w:rPr>
                <w:rFonts w:ascii="仿宋" w:eastAsia="仿宋" w:hAnsi="仿宋" w:cs="宋体" w:hint="eastAsia"/>
                <w:color w:val="000000"/>
                <w:sz w:val="24"/>
                <w:szCs w:val="24"/>
              </w:rPr>
              <w:t>文翔路</w:t>
            </w:r>
            <w:proofErr w:type="gramEnd"/>
            <w:r>
              <w:rPr>
                <w:rFonts w:ascii="仿宋" w:eastAsia="仿宋" w:hAnsi="仿宋" w:cs="宋体" w:hint="eastAsia"/>
                <w:color w:val="000000"/>
                <w:sz w:val="24"/>
                <w:szCs w:val="24"/>
              </w:rPr>
              <w:t>6000号</w:t>
            </w:r>
          </w:p>
        </w:tc>
        <w:tc>
          <w:tcPr>
            <w:tcW w:w="750"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400</w:t>
            </w:r>
          </w:p>
        </w:tc>
      </w:tr>
      <w:tr w:rsidR="00557207">
        <w:trPr>
          <w:trHeight w:val="405"/>
        </w:trPr>
        <w:tc>
          <w:tcPr>
            <w:tcW w:w="429" w:type="pct"/>
            <w:tcBorders>
              <w:top w:val="nil"/>
              <w:left w:val="single" w:sz="4" w:space="0" w:color="000000"/>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 xml:space="preserve">　</w:t>
            </w:r>
          </w:p>
        </w:tc>
        <w:tc>
          <w:tcPr>
            <w:tcW w:w="909"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合计</w:t>
            </w:r>
          </w:p>
        </w:tc>
        <w:tc>
          <w:tcPr>
            <w:tcW w:w="2912"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 xml:space="preserve">　</w:t>
            </w:r>
          </w:p>
        </w:tc>
        <w:tc>
          <w:tcPr>
            <w:tcW w:w="750" w:type="pct"/>
            <w:tcBorders>
              <w:top w:val="nil"/>
              <w:left w:val="nil"/>
              <w:bottom w:val="single" w:sz="4" w:space="0" w:color="000000"/>
              <w:right w:val="single" w:sz="4" w:space="0" w:color="000000"/>
            </w:tcBorders>
            <w:shd w:val="clear" w:color="auto" w:fill="auto"/>
            <w:noWrap/>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7058</w:t>
            </w:r>
          </w:p>
        </w:tc>
      </w:tr>
      <w:tr w:rsidR="00557207">
        <w:trPr>
          <w:trHeight w:val="582"/>
        </w:trPr>
        <w:tc>
          <w:tcPr>
            <w:tcW w:w="5000" w:type="pct"/>
            <w:gridSpan w:val="4"/>
            <w:tcBorders>
              <w:top w:val="nil"/>
              <w:left w:val="nil"/>
              <w:bottom w:val="nil"/>
              <w:right w:val="nil"/>
            </w:tcBorders>
            <w:shd w:val="clear" w:color="auto" w:fill="auto"/>
            <w:noWrap/>
            <w:vAlign w:val="center"/>
          </w:tcPr>
          <w:p w:rsidR="00557207" w:rsidRDefault="00B9273A">
            <w:pPr>
              <w:widowControl/>
              <w:spacing w:line="360" w:lineRule="auto"/>
              <w:ind w:firstLineChars="200" w:firstLine="480"/>
              <w:contextualSpacing/>
              <w:rPr>
                <w:rFonts w:ascii="仿宋" w:eastAsia="仿宋" w:hAnsi="仿宋" w:cs="宋体"/>
                <w:color w:val="000000"/>
                <w:sz w:val="24"/>
                <w:szCs w:val="24"/>
              </w:rPr>
            </w:pPr>
            <w:r>
              <w:rPr>
                <w:rFonts w:ascii="仿宋" w:eastAsia="仿宋" w:hAnsi="仿宋" w:cs="宋体" w:hint="eastAsia"/>
                <w:color w:val="000000"/>
                <w:sz w:val="24"/>
                <w:szCs w:val="24"/>
              </w:rPr>
              <w:t>以上配送地址及数量供参考，最终配送清单及配送地址在中标后由招标人提供</w:t>
            </w:r>
          </w:p>
        </w:tc>
      </w:tr>
    </w:tbl>
    <w:p w:rsidR="00557207" w:rsidRDefault="00B9273A">
      <w:pPr>
        <w:widowControl/>
        <w:spacing w:line="360" w:lineRule="auto"/>
        <w:ind w:firstLineChars="200" w:firstLine="482"/>
        <w:contextualSpacing/>
        <w:jc w:val="left"/>
        <w:rPr>
          <w:rFonts w:ascii="仿宋" w:eastAsia="仿宋" w:hAnsi="仿宋" w:cs="宋体"/>
          <w:b/>
          <w:sz w:val="24"/>
          <w:szCs w:val="24"/>
        </w:rPr>
      </w:pPr>
      <w:r>
        <w:rPr>
          <w:rFonts w:ascii="仿宋" w:eastAsia="仿宋" w:hAnsi="仿宋" w:cs="宋体" w:hint="eastAsia"/>
          <w:b/>
          <w:sz w:val="24"/>
          <w:szCs w:val="24"/>
        </w:rPr>
        <w:t>（四）慰问品质量和安全管理</w:t>
      </w:r>
    </w:p>
    <w:p w:rsidR="00557207" w:rsidRDefault="00B9273A">
      <w:pPr>
        <w:widowControl/>
        <w:spacing w:line="360" w:lineRule="auto"/>
        <w:ind w:firstLineChars="200" w:firstLine="482"/>
        <w:contextualSpacing/>
        <w:jc w:val="left"/>
        <w:rPr>
          <w:rFonts w:ascii="仿宋" w:eastAsia="仿宋" w:hAnsi="仿宋" w:cs="宋体"/>
          <w:b/>
          <w:sz w:val="24"/>
          <w:szCs w:val="24"/>
        </w:rPr>
      </w:pPr>
      <w:r>
        <w:rPr>
          <w:rFonts w:ascii="仿宋" w:eastAsia="仿宋" w:hAnsi="仿宋" w:cs="宋体" w:hint="eastAsia"/>
          <w:b/>
          <w:sz w:val="24"/>
          <w:szCs w:val="24"/>
        </w:rPr>
        <w:t>1.食品应具有品名、厂名、厂址、生产日期、保质期等标志和生产合格检验证明，外包装需标注过敏原信息（如含大豆、乳制品等），承诺所提供的食品经过严格的技术检测，各项指标均达到或超过国家食品卫生标准。不得掺杂、掺假，禁止供应假冒伪劣、变质、距保质期限</w:t>
      </w:r>
      <w:proofErr w:type="gramStart"/>
      <w:r>
        <w:rPr>
          <w:rFonts w:ascii="仿宋" w:eastAsia="仿宋" w:hAnsi="仿宋" w:cs="宋体" w:hint="eastAsia"/>
          <w:b/>
          <w:sz w:val="24"/>
          <w:szCs w:val="24"/>
        </w:rPr>
        <w:t>不足三分之二</w:t>
      </w:r>
      <w:proofErr w:type="gramEnd"/>
      <w:r>
        <w:rPr>
          <w:rFonts w:ascii="仿宋" w:eastAsia="仿宋" w:hAnsi="仿宋" w:cs="宋体" w:hint="eastAsia"/>
          <w:b/>
          <w:sz w:val="24"/>
          <w:szCs w:val="24"/>
        </w:rPr>
        <w:t>或不符合检验标准的物品。</w:t>
      </w:r>
    </w:p>
    <w:p w:rsidR="00557207" w:rsidRDefault="00B9273A">
      <w:pPr>
        <w:widowControl/>
        <w:spacing w:line="360" w:lineRule="auto"/>
        <w:ind w:firstLineChars="200" w:firstLine="482"/>
        <w:contextualSpacing/>
        <w:jc w:val="left"/>
        <w:rPr>
          <w:rFonts w:ascii="仿宋" w:eastAsia="仿宋" w:hAnsi="仿宋" w:cs="宋体"/>
          <w:b/>
          <w:sz w:val="24"/>
          <w:szCs w:val="24"/>
        </w:rPr>
      </w:pPr>
      <w:r>
        <w:rPr>
          <w:rFonts w:ascii="仿宋" w:eastAsia="仿宋" w:hAnsi="仿宋" w:cs="宋体" w:hint="eastAsia"/>
          <w:b/>
          <w:sz w:val="24"/>
          <w:szCs w:val="24"/>
        </w:rPr>
        <w:t>2.食品因包装、漏气、破损等原因引起的变质，应及时退换。物品在“三包”期内发生的质量问题，供应商应承担包退、包换、保修及损害赔偿责任。</w:t>
      </w:r>
    </w:p>
    <w:p w:rsidR="00557207" w:rsidRDefault="00B9273A">
      <w:pPr>
        <w:widowControl/>
        <w:spacing w:line="360" w:lineRule="auto"/>
        <w:ind w:firstLineChars="200" w:firstLine="482"/>
        <w:contextualSpacing/>
        <w:jc w:val="left"/>
        <w:rPr>
          <w:rFonts w:ascii="仿宋" w:eastAsia="仿宋" w:hAnsi="仿宋" w:cs="宋体"/>
          <w:b/>
          <w:sz w:val="24"/>
          <w:szCs w:val="24"/>
        </w:rPr>
      </w:pPr>
      <w:r>
        <w:rPr>
          <w:rFonts w:ascii="仿宋" w:eastAsia="仿宋" w:hAnsi="仿宋" w:cs="宋体" w:hint="eastAsia"/>
          <w:b/>
          <w:sz w:val="24"/>
          <w:szCs w:val="24"/>
        </w:rPr>
        <w:t>3.采购人对每批配送的物品进行抽检，对检验中发现物品为假冒商品或存在质量、数量等问题的，供应商应及时采取退货、调换、补货等措施，造成后果的，采购人有权保留追究法律责任的权利。因提供不合格物品引发人员安全事故的，由供应商承担相应损失及费用。</w:t>
      </w:r>
    </w:p>
    <w:p w:rsidR="00557207" w:rsidRDefault="00B9273A">
      <w:pPr>
        <w:pStyle w:val="a2"/>
        <w:snapToGrid/>
        <w:spacing w:before="0" w:line="360" w:lineRule="auto"/>
        <w:ind w:firstLineChars="200" w:firstLine="480"/>
        <w:contextualSpacing/>
        <w:rPr>
          <w:rFonts w:ascii="仿宋" w:eastAsia="仿宋" w:hAnsi="仿宋"/>
          <w:sz w:val="24"/>
          <w:szCs w:val="24"/>
          <w:lang w:bidi="ar-SA"/>
        </w:rPr>
      </w:pPr>
      <w:r>
        <w:rPr>
          <w:rFonts w:ascii="仿宋" w:eastAsia="仿宋" w:hAnsi="仿宋" w:hint="eastAsia"/>
          <w:sz w:val="24"/>
          <w:szCs w:val="24"/>
          <w:lang w:bidi="ar-SA"/>
        </w:rPr>
        <w:t>4.供应商对所有提供的货品承诺严格按照采购人要求保证质量、品牌、规格、数量以及供货期限执行，若未达到采购人要求，采购人有权拒收货，给采购人造成的经济损失由供应商承担。如发现供应商供应的货品有假冒伪劣商品，采购人有权立即终止合同，供应商须承担相应</w:t>
      </w:r>
      <w:r>
        <w:rPr>
          <w:rFonts w:ascii="仿宋" w:eastAsia="仿宋" w:hAnsi="仿宋" w:hint="eastAsia"/>
          <w:sz w:val="24"/>
          <w:szCs w:val="24"/>
          <w:lang w:bidi="ar-SA"/>
        </w:rPr>
        <w:lastRenderedPageBreak/>
        <w:t>法律责任并赔偿采购人全部经济损失。</w:t>
      </w:r>
    </w:p>
    <w:p w:rsidR="00557207" w:rsidRDefault="00B9273A">
      <w:pPr>
        <w:pStyle w:val="a2"/>
        <w:snapToGrid/>
        <w:spacing w:before="0" w:line="360" w:lineRule="auto"/>
        <w:ind w:firstLineChars="200" w:firstLine="480"/>
        <w:contextualSpacing/>
        <w:rPr>
          <w:rFonts w:ascii="仿宋" w:eastAsia="仿宋" w:hAnsi="仿宋"/>
          <w:sz w:val="24"/>
          <w:szCs w:val="24"/>
          <w:lang w:bidi="ar-SA"/>
        </w:rPr>
      </w:pPr>
      <w:r>
        <w:rPr>
          <w:rFonts w:ascii="仿宋" w:eastAsia="仿宋" w:hAnsi="仿宋" w:hint="eastAsia"/>
          <w:sz w:val="24"/>
          <w:szCs w:val="24"/>
          <w:lang w:bidi="ar-SA"/>
        </w:rPr>
        <w:t>5.成交供应商所提供的产品在合同期内价格、品牌、规格、质量等与成交时提供的完全相同。提供的成交产品如果在合同期内产生亏损，</w:t>
      </w:r>
      <w:proofErr w:type="gramStart"/>
      <w:r>
        <w:rPr>
          <w:rFonts w:ascii="仿宋" w:eastAsia="仿宋" w:hAnsi="仿宋" w:hint="eastAsia"/>
          <w:sz w:val="24"/>
          <w:szCs w:val="24"/>
          <w:lang w:bidi="ar-SA"/>
        </w:rPr>
        <w:t>由成交</w:t>
      </w:r>
      <w:proofErr w:type="gramEnd"/>
      <w:r>
        <w:rPr>
          <w:rFonts w:ascii="仿宋" w:eastAsia="仿宋" w:hAnsi="仿宋" w:hint="eastAsia"/>
          <w:sz w:val="24"/>
          <w:szCs w:val="24"/>
          <w:lang w:bidi="ar-SA"/>
        </w:rPr>
        <w:t>供应商自负，如果不能履行合同，采购人有权提前解除合同。因此造成的损失或后果</w:t>
      </w:r>
      <w:proofErr w:type="gramStart"/>
      <w:r>
        <w:rPr>
          <w:rFonts w:ascii="仿宋" w:eastAsia="仿宋" w:hAnsi="仿宋" w:hint="eastAsia"/>
          <w:sz w:val="24"/>
          <w:szCs w:val="24"/>
          <w:lang w:bidi="ar-SA"/>
        </w:rPr>
        <w:t>由成交</w:t>
      </w:r>
      <w:proofErr w:type="gramEnd"/>
      <w:r>
        <w:rPr>
          <w:rFonts w:ascii="仿宋" w:eastAsia="仿宋" w:hAnsi="仿宋" w:hint="eastAsia"/>
          <w:sz w:val="24"/>
          <w:szCs w:val="24"/>
          <w:lang w:bidi="ar-SA"/>
        </w:rPr>
        <w:t>供应商自负。</w:t>
      </w:r>
    </w:p>
    <w:p w:rsidR="00557207" w:rsidRDefault="00B9273A">
      <w:pPr>
        <w:pStyle w:val="a2"/>
        <w:snapToGrid/>
        <w:spacing w:before="0" w:line="360" w:lineRule="auto"/>
        <w:ind w:firstLineChars="200" w:firstLine="480"/>
        <w:contextualSpacing/>
        <w:rPr>
          <w:rFonts w:ascii="仿宋" w:eastAsia="仿宋" w:hAnsi="仿宋"/>
          <w:sz w:val="24"/>
          <w:szCs w:val="24"/>
          <w:lang w:bidi="ar-SA"/>
        </w:rPr>
      </w:pPr>
      <w:r>
        <w:rPr>
          <w:rFonts w:ascii="仿宋" w:eastAsia="仿宋" w:hAnsi="仿宋" w:hint="eastAsia"/>
          <w:sz w:val="24"/>
          <w:szCs w:val="24"/>
          <w:lang w:bidi="ar-SA"/>
        </w:rPr>
        <w:t>（五）质保要求</w:t>
      </w:r>
    </w:p>
    <w:p w:rsidR="00557207" w:rsidRDefault="00B9273A">
      <w:pPr>
        <w:pStyle w:val="a2"/>
        <w:snapToGrid/>
        <w:spacing w:before="0" w:line="360" w:lineRule="auto"/>
        <w:ind w:firstLineChars="200" w:firstLine="480"/>
        <w:contextualSpacing/>
        <w:rPr>
          <w:rFonts w:ascii="仿宋" w:eastAsia="仿宋" w:hAnsi="仿宋"/>
          <w:sz w:val="24"/>
          <w:szCs w:val="24"/>
          <w:lang w:bidi="ar-SA"/>
        </w:rPr>
      </w:pPr>
      <w:r>
        <w:rPr>
          <w:rFonts w:ascii="仿宋" w:eastAsia="仿宋" w:hAnsi="仿宋" w:hint="eastAsia"/>
          <w:sz w:val="24"/>
          <w:szCs w:val="24"/>
          <w:lang w:bidi="ar-SA"/>
        </w:rPr>
        <w:t>1.交货时的产品剩余有效期不得少于产品总有效期的三分之二。</w:t>
      </w:r>
    </w:p>
    <w:p w:rsidR="00557207" w:rsidRDefault="00B9273A">
      <w:pPr>
        <w:pStyle w:val="a2"/>
        <w:snapToGrid/>
        <w:spacing w:before="0" w:line="360" w:lineRule="auto"/>
        <w:ind w:firstLineChars="200" w:firstLine="480"/>
        <w:contextualSpacing/>
        <w:rPr>
          <w:rFonts w:ascii="仿宋" w:eastAsia="仿宋" w:hAnsi="仿宋"/>
          <w:sz w:val="24"/>
          <w:szCs w:val="24"/>
          <w:lang w:bidi="ar-SA"/>
        </w:rPr>
      </w:pPr>
      <w:r>
        <w:rPr>
          <w:rFonts w:ascii="仿宋" w:eastAsia="仿宋" w:hAnsi="仿宋" w:hint="eastAsia"/>
          <w:sz w:val="24"/>
          <w:szCs w:val="24"/>
          <w:lang w:bidi="ar-SA"/>
        </w:rPr>
        <w:t>2.在货物的质保期内，如存在质量问题，成交供应商应免费予以更换，并承担相关运输及检测费用。</w:t>
      </w:r>
    </w:p>
    <w:p w:rsidR="00557207" w:rsidRDefault="00B9273A">
      <w:pPr>
        <w:pStyle w:val="a2"/>
        <w:snapToGrid/>
        <w:spacing w:before="0" w:line="360" w:lineRule="auto"/>
        <w:ind w:firstLineChars="200" w:firstLine="480"/>
        <w:contextualSpacing/>
        <w:rPr>
          <w:rFonts w:ascii="仿宋" w:eastAsia="仿宋" w:hAnsi="仿宋"/>
          <w:sz w:val="24"/>
          <w:szCs w:val="24"/>
          <w:lang w:bidi="ar-SA"/>
        </w:rPr>
      </w:pPr>
      <w:r>
        <w:rPr>
          <w:rFonts w:ascii="仿宋" w:eastAsia="仿宋" w:hAnsi="仿宋" w:hint="eastAsia"/>
          <w:sz w:val="24"/>
          <w:szCs w:val="24"/>
          <w:lang w:bidi="ar-SA"/>
        </w:rPr>
        <w:t>3.成交供应商应保证按投标文件的承诺提供良好的售后服务。成交供应商应拥有完善的售后服务体系，成交供应商应按招标要求提供质保服务。</w:t>
      </w:r>
    </w:p>
    <w:p w:rsidR="00557207" w:rsidRDefault="00B9273A">
      <w:pPr>
        <w:pStyle w:val="a2"/>
        <w:snapToGrid/>
        <w:spacing w:before="0" w:line="360" w:lineRule="auto"/>
        <w:ind w:firstLineChars="200" w:firstLine="480"/>
        <w:contextualSpacing/>
        <w:rPr>
          <w:rFonts w:ascii="仿宋" w:eastAsia="仿宋" w:hAnsi="仿宋"/>
          <w:sz w:val="24"/>
          <w:szCs w:val="24"/>
          <w:lang w:bidi="ar-SA"/>
        </w:rPr>
      </w:pPr>
      <w:r>
        <w:rPr>
          <w:rFonts w:ascii="仿宋" w:eastAsia="仿宋" w:hAnsi="仿宋" w:hint="eastAsia"/>
          <w:sz w:val="24"/>
          <w:szCs w:val="24"/>
          <w:lang w:bidi="ar-SA"/>
        </w:rPr>
        <w:t>4.若因产品质量问题导致出现老人食用后身体状况出现问题等情况，所有的责任由中标人承担。</w:t>
      </w:r>
    </w:p>
    <w:p w:rsidR="00557207" w:rsidRDefault="00B9273A">
      <w:pPr>
        <w:pStyle w:val="a2"/>
        <w:snapToGrid/>
        <w:spacing w:before="0" w:line="360" w:lineRule="auto"/>
        <w:ind w:firstLineChars="200" w:firstLine="480"/>
        <w:contextualSpacing/>
        <w:rPr>
          <w:rFonts w:ascii="仿宋" w:eastAsia="仿宋" w:hAnsi="仿宋"/>
          <w:sz w:val="24"/>
          <w:szCs w:val="24"/>
          <w:lang w:bidi="ar-SA"/>
        </w:rPr>
      </w:pPr>
      <w:r>
        <w:rPr>
          <w:rFonts w:ascii="仿宋" w:eastAsia="仿宋" w:hAnsi="仿宋" w:hint="eastAsia"/>
          <w:sz w:val="24"/>
          <w:szCs w:val="24"/>
          <w:lang w:bidi="ar-SA"/>
        </w:rPr>
        <w:t>5.交货时提供相应批次的产品质检报告或质检合格证书。</w:t>
      </w:r>
    </w:p>
    <w:p w:rsidR="00557207" w:rsidRDefault="00B9273A">
      <w:pPr>
        <w:pStyle w:val="a2"/>
        <w:snapToGrid/>
        <w:spacing w:before="0" w:line="360" w:lineRule="auto"/>
        <w:ind w:firstLineChars="200" w:firstLine="480"/>
        <w:contextualSpacing/>
        <w:rPr>
          <w:rFonts w:ascii="仿宋" w:eastAsia="仿宋" w:hAnsi="仿宋"/>
          <w:sz w:val="24"/>
          <w:szCs w:val="24"/>
          <w:lang w:bidi="ar-SA"/>
        </w:rPr>
      </w:pPr>
      <w:r>
        <w:rPr>
          <w:rFonts w:ascii="仿宋" w:eastAsia="仿宋" w:hAnsi="仿宋" w:hint="eastAsia"/>
          <w:sz w:val="24"/>
          <w:szCs w:val="24"/>
          <w:lang w:bidi="ar-SA"/>
        </w:rPr>
        <w:t>（六）项目验收要求</w:t>
      </w:r>
    </w:p>
    <w:p w:rsidR="00557207" w:rsidRDefault="00B9273A">
      <w:pPr>
        <w:pStyle w:val="a2"/>
        <w:snapToGrid/>
        <w:spacing w:before="0" w:line="360" w:lineRule="auto"/>
        <w:ind w:firstLineChars="200" w:firstLine="480"/>
        <w:contextualSpacing/>
        <w:rPr>
          <w:rFonts w:ascii="仿宋" w:eastAsia="仿宋" w:hAnsi="仿宋"/>
          <w:sz w:val="24"/>
          <w:szCs w:val="24"/>
          <w:lang w:bidi="ar-SA"/>
        </w:rPr>
      </w:pPr>
      <w:r>
        <w:rPr>
          <w:rFonts w:ascii="仿宋" w:eastAsia="仿宋" w:hAnsi="仿宋" w:hint="eastAsia"/>
          <w:sz w:val="24"/>
          <w:szCs w:val="24"/>
          <w:lang w:bidi="ar-SA"/>
        </w:rPr>
        <w:t>1.由于老年人数量的变化，本项目按实结算，发货数量及商品质量确认由最终成交供应商送货至招标人指定地点后，由招标人确认。</w:t>
      </w:r>
    </w:p>
    <w:p w:rsidR="00557207" w:rsidRDefault="00B9273A">
      <w:pPr>
        <w:pStyle w:val="a2"/>
        <w:snapToGrid/>
        <w:spacing w:before="0" w:line="360" w:lineRule="auto"/>
        <w:ind w:firstLineChars="200" w:firstLine="480"/>
        <w:contextualSpacing/>
        <w:rPr>
          <w:rFonts w:ascii="仿宋" w:eastAsia="仿宋" w:hAnsi="仿宋"/>
          <w:sz w:val="24"/>
          <w:szCs w:val="24"/>
          <w:lang w:bidi="ar-SA"/>
        </w:rPr>
      </w:pPr>
      <w:r>
        <w:rPr>
          <w:rFonts w:ascii="仿宋" w:eastAsia="仿宋" w:hAnsi="仿宋" w:hint="eastAsia"/>
          <w:sz w:val="24"/>
          <w:szCs w:val="24"/>
          <w:lang w:bidi="ar-SA"/>
        </w:rPr>
        <w:t>2.成交供应商提交的样品作为本项目合同履约验收的检验标准，供应商应确保样品质量与所提供产品的质量一致。</w:t>
      </w:r>
    </w:p>
    <w:p w:rsidR="00557207" w:rsidRDefault="00B9273A">
      <w:pPr>
        <w:pStyle w:val="a2"/>
        <w:snapToGrid/>
        <w:spacing w:before="0" w:line="360" w:lineRule="auto"/>
        <w:ind w:firstLineChars="200" w:firstLine="480"/>
        <w:contextualSpacing/>
        <w:rPr>
          <w:rFonts w:ascii="仿宋" w:eastAsia="仿宋" w:hAnsi="仿宋"/>
          <w:sz w:val="24"/>
          <w:szCs w:val="24"/>
          <w:lang w:bidi="ar-SA"/>
        </w:rPr>
      </w:pPr>
      <w:r>
        <w:rPr>
          <w:rFonts w:ascii="仿宋" w:eastAsia="仿宋" w:hAnsi="仿宋" w:hint="eastAsia"/>
          <w:sz w:val="24"/>
          <w:szCs w:val="24"/>
          <w:lang w:bidi="ar-SA"/>
        </w:rPr>
        <w:t>（七）售后服务要求</w:t>
      </w:r>
    </w:p>
    <w:p w:rsidR="00557207" w:rsidRDefault="00B9273A">
      <w:pPr>
        <w:pStyle w:val="a2"/>
        <w:snapToGrid/>
        <w:spacing w:before="0" w:line="360" w:lineRule="auto"/>
        <w:ind w:firstLineChars="200" w:firstLine="480"/>
        <w:contextualSpacing/>
        <w:rPr>
          <w:rFonts w:ascii="仿宋" w:eastAsia="仿宋" w:hAnsi="仿宋"/>
          <w:sz w:val="24"/>
          <w:szCs w:val="24"/>
          <w:lang w:bidi="ar-SA"/>
        </w:rPr>
      </w:pPr>
      <w:r>
        <w:rPr>
          <w:rFonts w:ascii="仿宋" w:eastAsia="仿宋" w:hAnsi="仿宋" w:hint="eastAsia"/>
          <w:sz w:val="24"/>
          <w:szCs w:val="24"/>
          <w:lang w:bidi="ar-SA"/>
        </w:rPr>
        <w:t>1.设立专线技术服务电话，须提供全年</w:t>
      </w:r>
      <w:r w:rsidR="00F12248">
        <w:rPr>
          <w:rFonts w:ascii="仿宋" w:eastAsia="仿宋" w:hAnsi="仿宋" w:hint="eastAsia"/>
          <w:sz w:val="24"/>
          <w:szCs w:val="24"/>
          <w:lang w:bidi="ar-SA"/>
        </w:rPr>
        <w:t>24</w:t>
      </w:r>
      <w:r>
        <w:rPr>
          <w:rFonts w:ascii="仿宋" w:eastAsia="仿宋" w:hAnsi="仿宋" w:hint="eastAsia"/>
          <w:sz w:val="24"/>
          <w:szCs w:val="24"/>
          <w:lang w:bidi="ar-SA"/>
        </w:rPr>
        <w:t>小时电话技术支持，售后电话</w:t>
      </w:r>
      <w:r w:rsidR="00F12248">
        <w:rPr>
          <w:rFonts w:ascii="仿宋" w:eastAsia="仿宋" w:hAnsi="仿宋" w:hint="eastAsia"/>
          <w:sz w:val="24"/>
          <w:szCs w:val="24"/>
          <w:lang w:bidi="ar-SA"/>
        </w:rPr>
        <w:t>15</w:t>
      </w:r>
      <w:r>
        <w:rPr>
          <w:rFonts w:ascii="仿宋" w:eastAsia="仿宋" w:hAnsi="仿宋" w:hint="eastAsia"/>
          <w:sz w:val="24"/>
          <w:szCs w:val="24"/>
          <w:lang w:bidi="ar-SA"/>
        </w:rPr>
        <w:t>分钟内及时响应，投标人需免费送货上门，因质量问题需提供无偿退换货服务。如成交供应商无法在规定时间内安排调换，则必须另行采购同类货品，并得到采购人认可，产生的所有费用</w:t>
      </w:r>
      <w:proofErr w:type="gramStart"/>
      <w:r>
        <w:rPr>
          <w:rFonts w:ascii="仿宋" w:eastAsia="仿宋" w:hAnsi="仿宋" w:hint="eastAsia"/>
          <w:sz w:val="24"/>
          <w:szCs w:val="24"/>
          <w:lang w:bidi="ar-SA"/>
        </w:rPr>
        <w:t>由成交</w:t>
      </w:r>
      <w:proofErr w:type="gramEnd"/>
      <w:r>
        <w:rPr>
          <w:rFonts w:ascii="仿宋" w:eastAsia="仿宋" w:hAnsi="仿宋" w:hint="eastAsia"/>
          <w:sz w:val="24"/>
          <w:szCs w:val="24"/>
          <w:lang w:bidi="ar-SA"/>
        </w:rPr>
        <w:t>供应商自行承担。</w:t>
      </w:r>
    </w:p>
    <w:p w:rsidR="00557207" w:rsidRDefault="00B9273A">
      <w:pPr>
        <w:pStyle w:val="a2"/>
        <w:snapToGrid/>
        <w:spacing w:before="0" w:line="360" w:lineRule="auto"/>
        <w:ind w:firstLineChars="200" w:firstLine="480"/>
        <w:contextualSpacing/>
        <w:rPr>
          <w:rFonts w:ascii="仿宋" w:eastAsia="仿宋" w:hAnsi="仿宋"/>
          <w:sz w:val="24"/>
          <w:szCs w:val="24"/>
          <w:lang w:bidi="ar-SA"/>
        </w:rPr>
      </w:pPr>
      <w:r>
        <w:rPr>
          <w:rFonts w:ascii="仿宋" w:eastAsia="仿宋" w:hAnsi="仿宋" w:hint="eastAsia"/>
          <w:sz w:val="24"/>
          <w:szCs w:val="24"/>
          <w:lang w:bidi="ar-SA"/>
        </w:rPr>
        <w:t>2.为本项目配备专业服务团队，包含项目负责人</w:t>
      </w:r>
      <w:r w:rsidR="00F12248">
        <w:rPr>
          <w:rFonts w:ascii="仿宋" w:eastAsia="仿宋" w:hAnsi="仿宋" w:hint="eastAsia"/>
          <w:sz w:val="24"/>
          <w:szCs w:val="24"/>
          <w:lang w:bidi="ar-SA"/>
        </w:rPr>
        <w:t>1</w:t>
      </w:r>
      <w:r>
        <w:rPr>
          <w:rFonts w:ascii="仿宋" w:eastAsia="仿宋" w:hAnsi="仿宋" w:hint="eastAsia"/>
          <w:sz w:val="24"/>
          <w:szCs w:val="24"/>
          <w:lang w:bidi="ar-SA"/>
        </w:rPr>
        <w:t>人；项目负责人负责整个项目整体沟通、联络、协调等各项工作。未经采购人书面同意，投标方不得随意更换项目负责人；老年人收到慰问品后，在投标人承诺的质保期内若发现质量问题需立刻更换，投标人需在投标文件中列明本项目具体售后服务负责人及备用联系人，并提供联系方式，便于后期售后服务更好的开展。</w:t>
      </w:r>
    </w:p>
    <w:p w:rsidR="00557207" w:rsidRPr="00662D5A" w:rsidRDefault="00B9273A">
      <w:pPr>
        <w:pStyle w:val="a2"/>
        <w:snapToGrid/>
        <w:spacing w:before="0" w:line="360" w:lineRule="auto"/>
        <w:ind w:firstLineChars="200" w:firstLine="482"/>
        <w:contextualSpacing/>
        <w:rPr>
          <w:rFonts w:ascii="仿宋" w:eastAsia="仿宋" w:hAnsi="仿宋"/>
          <w:b/>
          <w:sz w:val="24"/>
          <w:szCs w:val="24"/>
          <w:lang w:bidi="ar-SA"/>
        </w:rPr>
      </w:pPr>
      <w:r w:rsidRPr="00662D5A">
        <w:rPr>
          <w:rFonts w:ascii="仿宋" w:eastAsia="仿宋" w:hAnsi="仿宋" w:hint="eastAsia"/>
          <w:b/>
          <w:sz w:val="24"/>
          <w:szCs w:val="24"/>
          <w:highlight w:val="yellow"/>
          <w:lang w:bidi="ar-SA"/>
        </w:rPr>
        <w:t>（八）样品要求</w:t>
      </w:r>
    </w:p>
    <w:p w:rsidR="00557207" w:rsidRDefault="00B9273A">
      <w:pPr>
        <w:pStyle w:val="a2"/>
        <w:snapToGrid/>
        <w:spacing w:before="0" w:line="360" w:lineRule="auto"/>
        <w:ind w:firstLineChars="200" w:firstLine="480"/>
        <w:contextualSpacing/>
        <w:rPr>
          <w:rFonts w:ascii="仿宋" w:eastAsia="仿宋" w:hAnsi="仿宋"/>
          <w:sz w:val="24"/>
          <w:szCs w:val="24"/>
          <w:lang w:bidi="ar-SA"/>
        </w:rPr>
      </w:pPr>
      <w:bookmarkStart w:id="56" w:name="OLE_LINK50"/>
      <w:bookmarkStart w:id="57" w:name="OLE_LINK51"/>
      <w:r>
        <w:rPr>
          <w:rFonts w:ascii="仿宋" w:eastAsia="仿宋" w:hAnsi="仿宋" w:hint="eastAsia"/>
          <w:sz w:val="24"/>
          <w:szCs w:val="24"/>
          <w:lang w:bidi="ar-SA"/>
        </w:rPr>
        <w:t>1.本项目投标人需提供完整的 1 份慰问品（含包装袋），投标样品品牌和规格必须与投标文件中描述的产品一致；完整</w:t>
      </w:r>
      <w:r w:rsidR="00F12248">
        <w:rPr>
          <w:rFonts w:ascii="仿宋" w:eastAsia="仿宋" w:hAnsi="仿宋" w:hint="eastAsia"/>
          <w:sz w:val="24"/>
          <w:szCs w:val="24"/>
          <w:lang w:bidi="ar-SA"/>
        </w:rPr>
        <w:t>1</w:t>
      </w:r>
      <w:r>
        <w:rPr>
          <w:rFonts w:ascii="仿宋" w:eastAsia="仿宋" w:hAnsi="仿宋" w:hint="eastAsia"/>
          <w:sz w:val="24"/>
          <w:szCs w:val="24"/>
          <w:lang w:bidi="ar-SA"/>
        </w:rPr>
        <w:t>份样品需密封装袋或装箱，确保密封完好无损，且在外表面</w:t>
      </w:r>
      <w:r>
        <w:rPr>
          <w:rFonts w:ascii="仿宋" w:eastAsia="仿宋" w:hAnsi="仿宋" w:hint="eastAsia"/>
          <w:sz w:val="24"/>
          <w:szCs w:val="24"/>
          <w:lang w:bidi="ar-SA"/>
        </w:rPr>
        <w:lastRenderedPageBreak/>
        <w:t>张贴：“敬老月慰问品采购”样品、投标单位名称；</w:t>
      </w:r>
      <w:bookmarkEnd w:id="56"/>
      <w:bookmarkEnd w:id="57"/>
    </w:p>
    <w:p w:rsidR="00557207" w:rsidRDefault="00B9273A">
      <w:pPr>
        <w:pStyle w:val="a2"/>
        <w:snapToGrid/>
        <w:spacing w:before="0" w:line="360" w:lineRule="auto"/>
        <w:ind w:firstLineChars="200" w:firstLine="480"/>
        <w:contextualSpacing/>
        <w:rPr>
          <w:rFonts w:ascii="仿宋" w:eastAsia="仿宋" w:hAnsi="仿宋"/>
          <w:sz w:val="24"/>
          <w:szCs w:val="24"/>
          <w:lang w:bidi="ar-SA"/>
        </w:rPr>
      </w:pPr>
      <w:r>
        <w:rPr>
          <w:rFonts w:ascii="仿宋" w:eastAsia="仿宋" w:hAnsi="仿宋" w:hint="eastAsia"/>
          <w:sz w:val="24"/>
          <w:szCs w:val="24"/>
          <w:lang w:bidi="ar-SA"/>
        </w:rPr>
        <w:t>2.本项目样品将参与打分，未提供样品的供应商，评分时，样品分值将为零；</w:t>
      </w:r>
    </w:p>
    <w:p w:rsidR="00557207" w:rsidRDefault="00B9273A">
      <w:pPr>
        <w:pStyle w:val="a2"/>
        <w:snapToGrid/>
        <w:spacing w:before="0" w:line="360" w:lineRule="auto"/>
        <w:ind w:firstLineChars="200" w:firstLine="480"/>
        <w:contextualSpacing/>
        <w:rPr>
          <w:rFonts w:ascii="仿宋" w:eastAsia="仿宋" w:hAnsi="仿宋"/>
          <w:sz w:val="24"/>
          <w:szCs w:val="24"/>
          <w:lang w:bidi="ar-SA"/>
        </w:rPr>
      </w:pPr>
      <w:r>
        <w:rPr>
          <w:rFonts w:ascii="仿宋" w:eastAsia="仿宋" w:hAnsi="仿宋" w:hint="eastAsia"/>
          <w:sz w:val="24"/>
          <w:szCs w:val="24"/>
          <w:lang w:bidi="ar-SA"/>
        </w:rPr>
        <w:t>3.样品递交时间和地点，同投标文件的递交要求；</w:t>
      </w:r>
    </w:p>
    <w:p w:rsidR="00557207" w:rsidRDefault="00B9273A">
      <w:pPr>
        <w:pStyle w:val="a6"/>
        <w:spacing w:after="0" w:line="360" w:lineRule="auto"/>
        <w:ind w:firstLineChars="200" w:firstLine="480"/>
        <w:contextualSpacing/>
        <w:rPr>
          <w:rFonts w:ascii="仿宋" w:eastAsia="仿宋" w:hAnsi="仿宋"/>
          <w:sz w:val="24"/>
        </w:rPr>
      </w:pPr>
      <w:r>
        <w:rPr>
          <w:rFonts w:ascii="仿宋" w:eastAsia="仿宋" w:hAnsi="仿宋" w:hint="eastAsia"/>
          <w:sz w:val="24"/>
        </w:rPr>
        <w:t>4.成交供应商样品将封样保存，作为本项目合同履约验收的检验标准之一。本项目未中标的投标人需在中标公告发布之日起，至中标公告发布后</w:t>
      </w:r>
      <w:r w:rsidR="000A2CD6">
        <w:rPr>
          <w:rFonts w:ascii="仿宋" w:eastAsia="仿宋" w:hAnsi="仿宋" w:hint="eastAsia"/>
          <w:sz w:val="24"/>
        </w:rPr>
        <w:t>7</w:t>
      </w:r>
      <w:r>
        <w:rPr>
          <w:rFonts w:ascii="仿宋" w:eastAsia="仿宋" w:hAnsi="仿宋" w:hint="eastAsia"/>
          <w:sz w:val="24"/>
        </w:rPr>
        <w:t>日内，前往开标地点取回样品，否则视为同意代理机构处置其单位提交的样品。</w:t>
      </w:r>
    </w:p>
    <w:p w:rsidR="00557207" w:rsidRDefault="00B9273A">
      <w:pPr>
        <w:pStyle w:val="a6"/>
        <w:spacing w:after="0" w:line="360" w:lineRule="auto"/>
        <w:ind w:firstLineChars="200" w:firstLine="482"/>
        <w:contextualSpacing/>
        <w:rPr>
          <w:rFonts w:ascii="仿宋" w:eastAsia="仿宋" w:hAnsi="仿宋"/>
          <w:b/>
          <w:sz w:val="24"/>
        </w:rPr>
      </w:pPr>
      <w:r>
        <w:rPr>
          <w:rFonts w:ascii="仿宋" w:eastAsia="仿宋" w:hAnsi="仿宋" w:hint="eastAsia"/>
          <w:b/>
          <w:sz w:val="24"/>
        </w:rPr>
        <w:t>注：样品在评审过程中评审委员会将打开包装进行品尝，以鉴别口感等，届时进入样品评审环节的投标人样品将无法原封退还（即退换时为开封食用的），投标人递交样品即认为接受产品被品尝。</w:t>
      </w:r>
    </w:p>
    <w:p w:rsidR="00557207" w:rsidRDefault="00B9273A">
      <w:pPr>
        <w:pStyle w:val="a7"/>
        <w:spacing w:after="0" w:line="360" w:lineRule="auto"/>
        <w:ind w:firstLineChars="200" w:firstLine="482"/>
        <w:rPr>
          <w:rFonts w:ascii="仿宋" w:eastAsia="仿宋" w:hAnsi="仿宋"/>
          <w:b/>
          <w:kern w:val="0"/>
          <w:sz w:val="24"/>
          <w:szCs w:val="24"/>
          <w:u w:val="single"/>
        </w:rPr>
      </w:pPr>
      <w:r>
        <w:rPr>
          <w:rFonts w:ascii="仿宋" w:eastAsia="仿宋" w:hAnsi="仿宋"/>
          <w:b/>
          <w:kern w:val="0"/>
          <w:sz w:val="24"/>
          <w:szCs w:val="24"/>
          <w:highlight w:val="yellow"/>
          <w:u w:val="single"/>
        </w:rPr>
        <w:sym w:font="Wingdings" w:char="F0AB"/>
      </w:r>
      <w:bookmarkStart w:id="58" w:name="OLE_LINK42"/>
      <w:bookmarkStart w:id="59" w:name="OLE_LINK41"/>
      <w:r>
        <w:rPr>
          <w:rFonts w:ascii="仿宋" w:eastAsia="仿宋" w:hAnsi="仿宋" w:hint="eastAsia"/>
          <w:b/>
          <w:kern w:val="0"/>
          <w:sz w:val="24"/>
          <w:szCs w:val="24"/>
          <w:highlight w:val="yellow"/>
          <w:u w:val="single"/>
        </w:rPr>
        <w:t>核心产品：蛋白粉</w:t>
      </w:r>
      <w:bookmarkEnd w:id="58"/>
      <w:bookmarkEnd w:id="59"/>
      <w:r>
        <w:rPr>
          <w:rFonts w:ascii="仿宋" w:eastAsia="仿宋" w:hAnsi="仿宋" w:hint="eastAsia"/>
          <w:b/>
          <w:kern w:val="0"/>
          <w:sz w:val="24"/>
          <w:szCs w:val="24"/>
          <w:highlight w:val="yellow"/>
          <w:u w:val="single"/>
        </w:rPr>
        <w:t>。</w:t>
      </w:r>
    </w:p>
    <w:p w:rsidR="00557207" w:rsidRDefault="00B9273A">
      <w:pPr>
        <w:pStyle w:val="a7"/>
        <w:spacing w:after="0" w:line="360" w:lineRule="auto"/>
        <w:ind w:firstLineChars="200" w:firstLine="482"/>
        <w:rPr>
          <w:rFonts w:ascii="仿宋" w:eastAsia="仿宋" w:hAnsi="仿宋"/>
          <w:b/>
          <w:kern w:val="0"/>
          <w:sz w:val="24"/>
          <w:szCs w:val="24"/>
          <w:u w:val="single"/>
        </w:rPr>
      </w:pPr>
      <w:r>
        <w:rPr>
          <w:rFonts w:ascii="仿宋" w:eastAsia="仿宋" w:hAnsi="仿宋" w:hint="eastAsia"/>
          <w:b/>
          <w:kern w:val="0"/>
          <w:sz w:val="24"/>
          <w:szCs w:val="24"/>
          <w:u w:val="single"/>
        </w:rPr>
        <w:t>若多投标人投标产品涉及同一品牌的核心产品，可能被认定为“同一品牌投标”，需按规定处理保留一个有效投标人，具体根据报价最低且通过资格性符合性检查者入选后续评审。</w:t>
      </w:r>
    </w:p>
    <w:p w:rsidR="00557207" w:rsidRDefault="00B9273A">
      <w:pPr>
        <w:pStyle w:val="a7"/>
        <w:spacing w:after="0" w:line="360" w:lineRule="auto"/>
        <w:ind w:firstLineChars="200" w:firstLine="482"/>
        <w:rPr>
          <w:rFonts w:ascii="仿宋" w:eastAsia="仿宋" w:hAnsi="仿宋"/>
          <w:b/>
          <w:kern w:val="0"/>
          <w:sz w:val="24"/>
          <w:szCs w:val="24"/>
          <w:u w:val="single"/>
        </w:rPr>
      </w:pPr>
      <w:r>
        <w:rPr>
          <w:rFonts w:ascii="仿宋" w:eastAsia="仿宋" w:hAnsi="仿宋" w:hint="eastAsia"/>
          <w:b/>
          <w:kern w:val="0"/>
          <w:sz w:val="24"/>
          <w:szCs w:val="24"/>
          <w:u w:val="single"/>
        </w:rPr>
        <w:t>说明：</w:t>
      </w:r>
    </w:p>
    <w:p w:rsidR="00557207" w:rsidRDefault="00B9273A">
      <w:pPr>
        <w:pStyle w:val="a7"/>
        <w:spacing w:after="0" w:line="360" w:lineRule="auto"/>
        <w:ind w:firstLineChars="200" w:firstLine="482"/>
        <w:rPr>
          <w:rFonts w:ascii="仿宋" w:eastAsia="仿宋" w:hAnsi="仿宋"/>
          <w:b/>
          <w:kern w:val="0"/>
          <w:sz w:val="24"/>
          <w:szCs w:val="24"/>
          <w:u w:val="single"/>
        </w:rPr>
      </w:pPr>
      <w:r>
        <w:rPr>
          <w:rFonts w:ascii="仿宋" w:eastAsia="仿宋" w:hAnsi="仿宋" w:hint="eastAsia"/>
          <w:b/>
          <w:kern w:val="0"/>
          <w:sz w:val="24"/>
          <w:szCs w:val="24"/>
          <w:u w:val="single"/>
        </w:rPr>
        <w:t>为保证招标的合法性、公平性，投标人认为上述技术需求指标存在排他性或歧视性的，可在收到或下载招标文件之日起七个工作日内提出并附相关证据，招标人将及时进行调查或组织论证，如情况属实，招标人将对上述相关技术需求指标做相应修改。</w:t>
      </w:r>
    </w:p>
    <w:p w:rsidR="00557207" w:rsidRDefault="00B9273A">
      <w:pPr>
        <w:widowControl/>
        <w:spacing w:line="360" w:lineRule="auto"/>
        <w:ind w:firstLineChars="200" w:firstLine="482"/>
        <w:contextualSpacing/>
        <w:jc w:val="left"/>
        <w:rPr>
          <w:rFonts w:ascii="仿宋" w:eastAsia="仿宋" w:hAnsi="仿宋" w:cs="宋体"/>
          <w:b/>
          <w:sz w:val="24"/>
          <w:szCs w:val="24"/>
        </w:rPr>
      </w:pPr>
      <w:r>
        <w:rPr>
          <w:rFonts w:ascii="仿宋" w:eastAsia="仿宋" w:hAnsi="仿宋" w:cs="宋体" w:hint="eastAsia"/>
          <w:b/>
          <w:sz w:val="24"/>
          <w:szCs w:val="24"/>
        </w:rPr>
        <w:t>三、商务要求</w:t>
      </w:r>
      <w:bookmarkEnd w:id="51"/>
      <w:bookmarkEnd w:id="52"/>
    </w:p>
    <w:tbl>
      <w:tblPr>
        <w:tblW w:w="8956" w:type="dxa"/>
        <w:tblInd w:w="3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2669"/>
        <w:gridCol w:w="6287"/>
      </w:tblGrid>
      <w:tr w:rsidR="00557207">
        <w:trPr>
          <w:trHeight w:val="510"/>
        </w:trPr>
        <w:tc>
          <w:tcPr>
            <w:tcW w:w="2669" w:type="dxa"/>
            <w:tcBorders>
              <w:top w:val="single" w:sz="4" w:space="0" w:color="auto"/>
              <w:left w:val="single" w:sz="4" w:space="0" w:color="auto"/>
              <w:bottom w:val="single" w:sz="4" w:space="0" w:color="auto"/>
              <w:right w:val="single" w:sz="4" w:space="0" w:color="auto"/>
            </w:tcBorders>
          </w:tcPr>
          <w:p w:rsidR="00557207" w:rsidRDefault="00B9273A">
            <w:pPr>
              <w:pStyle w:val="TableParagraph"/>
              <w:spacing w:line="360" w:lineRule="auto"/>
              <w:ind w:firstLineChars="200" w:firstLine="482"/>
              <w:contextualSpacing/>
              <w:jc w:val="center"/>
              <w:rPr>
                <w:rFonts w:ascii="仿宋" w:eastAsia="仿宋" w:hAnsi="仿宋" w:cs="宋体"/>
                <w:b/>
                <w:sz w:val="24"/>
                <w:szCs w:val="24"/>
              </w:rPr>
            </w:pPr>
            <w:r>
              <w:rPr>
                <w:rFonts w:ascii="仿宋" w:eastAsia="仿宋" w:hAnsi="仿宋" w:cs="宋体" w:hint="eastAsia"/>
                <w:b/>
                <w:sz w:val="24"/>
                <w:szCs w:val="24"/>
              </w:rPr>
              <w:t>类别</w:t>
            </w:r>
          </w:p>
        </w:tc>
        <w:tc>
          <w:tcPr>
            <w:tcW w:w="6287" w:type="dxa"/>
            <w:tcBorders>
              <w:top w:val="single" w:sz="4" w:space="0" w:color="auto"/>
              <w:left w:val="single" w:sz="4" w:space="0" w:color="auto"/>
              <w:bottom w:val="single" w:sz="4" w:space="0" w:color="auto"/>
              <w:right w:val="single" w:sz="4" w:space="0" w:color="auto"/>
            </w:tcBorders>
          </w:tcPr>
          <w:p w:rsidR="00557207" w:rsidRDefault="00B9273A">
            <w:pPr>
              <w:pStyle w:val="TableParagraph"/>
              <w:spacing w:line="360" w:lineRule="auto"/>
              <w:ind w:firstLineChars="200" w:firstLine="482"/>
              <w:contextualSpacing/>
              <w:jc w:val="center"/>
              <w:rPr>
                <w:rFonts w:ascii="仿宋" w:eastAsia="仿宋" w:hAnsi="仿宋" w:cs="宋体"/>
                <w:b/>
                <w:sz w:val="24"/>
                <w:szCs w:val="24"/>
              </w:rPr>
            </w:pPr>
            <w:r>
              <w:rPr>
                <w:rFonts w:ascii="仿宋" w:eastAsia="仿宋" w:hAnsi="仿宋" w:cs="宋体" w:hint="eastAsia"/>
                <w:b/>
                <w:sz w:val="24"/>
                <w:szCs w:val="24"/>
              </w:rPr>
              <w:t>要求</w:t>
            </w:r>
          </w:p>
        </w:tc>
      </w:tr>
      <w:tr w:rsidR="00557207">
        <w:trPr>
          <w:trHeight w:val="510"/>
        </w:trPr>
        <w:tc>
          <w:tcPr>
            <w:tcW w:w="2669" w:type="dxa"/>
            <w:tcBorders>
              <w:top w:val="single" w:sz="4" w:space="0" w:color="auto"/>
              <w:left w:val="single" w:sz="4" w:space="0" w:color="auto"/>
              <w:bottom w:val="single" w:sz="4" w:space="0" w:color="auto"/>
              <w:right w:val="single" w:sz="4" w:space="0" w:color="auto"/>
            </w:tcBorders>
          </w:tcPr>
          <w:p w:rsidR="00557207" w:rsidRDefault="00B9273A">
            <w:pPr>
              <w:pStyle w:val="TableParagraph"/>
              <w:spacing w:line="360" w:lineRule="auto"/>
              <w:ind w:firstLineChars="200" w:firstLine="482"/>
              <w:contextualSpacing/>
              <w:jc w:val="center"/>
              <w:rPr>
                <w:rFonts w:ascii="仿宋" w:eastAsia="仿宋" w:hAnsi="仿宋" w:cs="宋体"/>
                <w:b/>
                <w:sz w:val="24"/>
                <w:szCs w:val="24"/>
              </w:rPr>
            </w:pPr>
            <w:r>
              <w:rPr>
                <w:rFonts w:ascii="仿宋" w:eastAsia="仿宋" w:hAnsi="仿宋" w:cs="宋体" w:hint="eastAsia"/>
                <w:b/>
                <w:sz w:val="24"/>
                <w:szCs w:val="24"/>
              </w:rPr>
              <w:t>投标有效期</w:t>
            </w:r>
          </w:p>
        </w:tc>
        <w:tc>
          <w:tcPr>
            <w:tcW w:w="6287" w:type="dxa"/>
            <w:tcBorders>
              <w:top w:val="single" w:sz="4" w:space="0" w:color="auto"/>
              <w:left w:val="single" w:sz="4" w:space="0" w:color="auto"/>
              <w:bottom w:val="single" w:sz="4" w:space="0" w:color="auto"/>
              <w:right w:val="single" w:sz="4" w:space="0" w:color="auto"/>
            </w:tcBorders>
          </w:tcPr>
          <w:p w:rsidR="00557207" w:rsidRDefault="00B9273A">
            <w:pPr>
              <w:pStyle w:val="TableParagraph"/>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90天</w:t>
            </w:r>
          </w:p>
        </w:tc>
      </w:tr>
      <w:tr w:rsidR="00557207">
        <w:trPr>
          <w:trHeight w:val="510"/>
        </w:trPr>
        <w:tc>
          <w:tcPr>
            <w:tcW w:w="2669" w:type="dxa"/>
            <w:tcBorders>
              <w:top w:val="single" w:sz="4" w:space="0" w:color="auto"/>
              <w:left w:val="single" w:sz="4" w:space="0" w:color="auto"/>
              <w:bottom w:val="single" w:sz="4" w:space="0" w:color="auto"/>
              <w:right w:val="single" w:sz="4" w:space="0" w:color="auto"/>
            </w:tcBorders>
          </w:tcPr>
          <w:p w:rsidR="00557207" w:rsidRDefault="00B9273A">
            <w:pPr>
              <w:pStyle w:val="TableParagraph"/>
              <w:spacing w:line="360" w:lineRule="auto"/>
              <w:ind w:firstLineChars="200" w:firstLine="482"/>
              <w:contextualSpacing/>
              <w:jc w:val="center"/>
              <w:rPr>
                <w:rFonts w:ascii="仿宋" w:eastAsia="仿宋" w:hAnsi="仿宋" w:cs="宋体"/>
                <w:b/>
                <w:sz w:val="24"/>
                <w:szCs w:val="24"/>
              </w:rPr>
            </w:pPr>
            <w:r>
              <w:rPr>
                <w:rFonts w:ascii="仿宋" w:eastAsia="仿宋" w:hAnsi="仿宋" w:cs="宋体" w:hint="eastAsia"/>
                <w:b/>
                <w:sz w:val="24"/>
                <w:szCs w:val="24"/>
              </w:rPr>
              <w:t>质量保证期</w:t>
            </w:r>
          </w:p>
        </w:tc>
        <w:tc>
          <w:tcPr>
            <w:tcW w:w="6287" w:type="dxa"/>
            <w:tcBorders>
              <w:top w:val="single" w:sz="4" w:space="0" w:color="auto"/>
              <w:left w:val="single" w:sz="4" w:space="0" w:color="auto"/>
              <w:bottom w:val="single" w:sz="4" w:space="0" w:color="auto"/>
              <w:right w:val="single" w:sz="4" w:space="0" w:color="auto"/>
            </w:tcBorders>
          </w:tcPr>
          <w:p w:rsidR="00557207" w:rsidRDefault="00B9273A">
            <w:pPr>
              <w:pStyle w:val="TableParagraph"/>
              <w:spacing w:line="360" w:lineRule="auto"/>
              <w:ind w:firstLineChars="200" w:firstLine="480"/>
              <w:contextualSpacing/>
              <w:rPr>
                <w:rFonts w:ascii="仿宋" w:eastAsia="仿宋" w:hAnsi="仿宋" w:cs="宋体"/>
                <w:color w:val="FF0000"/>
                <w:sz w:val="24"/>
                <w:szCs w:val="24"/>
              </w:rPr>
            </w:pPr>
            <w:bookmarkStart w:id="60" w:name="OLE_LINK2"/>
            <w:r>
              <w:rPr>
                <w:rFonts w:ascii="仿宋" w:eastAsia="仿宋" w:hAnsi="仿宋" w:hint="eastAsia"/>
                <w:color w:val="000000"/>
                <w:sz w:val="24"/>
                <w:szCs w:val="24"/>
              </w:rPr>
              <w:t>交货时的产品剩余有效期不得少于产品总有效期的三分之二</w:t>
            </w:r>
            <w:bookmarkEnd w:id="60"/>
          </w:p>
        </w:tc>
      </w:tr>
      <w:tr w:rsidR="00557207">
        <w:trPr>
          <w:trHeight w:val="510"/>
        </w:trPr>
        <w:tc>
          <w:tcPr>
            <w:tcW w:w="2669" w:type="dxa"/>
            <w:tcBorders>
              <w:top w:val="single" w:sz="4" w:space="0" w:color="auto"/>
              <w:left w:val="single" w:sz="4" w:space="0" w:color="auto"/>
              <w:bottom w:val="single" w:sz="4" w:space="0" w:color="auto"/>
              <w:right w:val="single" w:sz="4" w:space="0" w:color="auto"/>
            </w:tcBorders>
          </w:tcPr>
          <w:p w:rsidR="00557207" w:rsidRDefault="00B9273A">
            <w:pPr>
              <w:pStyle w:val="TableParagraph"/>
              <w:spacing w:line="360" w:lineRule="auto"/>
              <w:ind w:firstLineChars="200" w:firstLine="482"/>
              <w:contextualSpacing/>
              <w:jc w:val="center"/>
              <w:rPr>
                <w:rFonts w:ascii="仿宋" w:eastAsia="仿宋" w:hAnsi="仿宋" w:cs="宋体"/>
                <w:b/>
                <w:sz w:val="24"/>
                <w:szCs w:val="24"/>
              </w:rPr>
            </w:pPr>
            <w:r>
              <w:rPr>
                <w:rFonts w:ascii="仿宋" w:eastAsia="仿宋" w:hAnsi="仿宋" w:cs="宋体" w:hint="eastAsia"/>
                <w:b/>
                <w:sz w:val="24"/>
                <w:szCs w:val="24"/>
              </w:rPr>
              <w:t>合同履约期限</w:t>
            </w:r>
          </w:p>
        </w:tc>
        <w:tc>
          <w:tcPr>
            <w:tcW w:w="6287" w:type="dxa"/>
            <w:tcBorders>
              <w:top w:val="single" w:sz="4" w:space="0" w:color="auto"/>
              <w:left w:val="single" w:sz="4" w:space="0" w:color="auto"/>
              <w:bottom w:val="single" w:sz="4" w:space="0" w:color="auto"/>
              <w:right w:val="single" w:sz="4" w:space="0" w:color="auto"/>
            </w:tcBorders>
          </w:tcPr>
          <w:p w:rsidR="00557207" w:rsidRDefault="00662D5A">
            <w:pPr>
              <w:pStyle w:val="TableParagraph"/>
              <w:spacing w:line="360" w:lineRule="auto"/>
              <w:ind w:firstLineChars="200" w:firstLine="480"/>
              <w:contextualSpacing/>
              <w:rPr>
                <w:rFonts w:ascii="仿宋" w:eastAsia="仿宋" w:hAnsi="仿宋" w:cs="宋体"/>
                <w:color w:val="FF0000"/>
                <w:sz w:val="24"/>
                <w:szCs w:val="24"/>
              </w:rPr>
            </w:pPr>
            <w:r>
              <w:rPr>
                <w:rFonts w:ascii="仿宋" w:eastAsia="仿宋" w:hAnsi="仿宋" w:hint="eastAsia"/>
                <w:color w:val="000000"/>
                <w:sz w:val="24"/>
                <w:szCs w:val="24"/>
              </w:rPr>
              <w:t>合同签订后根据采购人要求10个工作日内完成分装供货</w:t>
            </w:r>
            <w:r w:rsidR="000A2CD6">
              <w:rPr>
                <w:rFonts w:ascii="仿宋" w:eastAsia="仿宋" w:hAnsi="仿宋" w:hint="eastAsia"/>
                <w:color w:val="000000"/>
                <w:sz w:val="24"/>
                <w:szCs w:val="24"/>
              </w:rPr>
              <w:t>，并验收通过</w:t>
            </w:r>
          </w:p>
        </w:tc>
      </w:tr>
      <w:tr w:rsidR="00557207">
        <w:trPr>
          <w:trHeight w:val="513"/>
        </w:trPr>
        <w:tc>
          <w:tcPr>
            <w:tcW w:w="2669" w:type="dxa"/>
            <w:tcBorders>
              <w:top w:val="single" w:sz="4" w:space="0" w:color="auto"/>
              <w:left w:val="single" w:sz="4" w:space="0" w:color="auto"/>
              <w:bottom w:val="single" w:sz="4" w:space="0" w:color="auto"/>
              <w:right w:val="single" w:sz="4" w:space="0" w:color="auto"/>
            </w:tcBorders>
          </w:tcPr>
          <w:p w:rsidR="00557207" w:rsidRDefault="00B9273A">
            <w:pPr>
              <w:pStyle w:val="TableParagraph"/>
              <w:spacing w:line="360" w:lineRule="auto"/>
              <w:ind w:firstLineChars="200" w:firstLine="482"/>
              <w:contextualSpacing/>
              <w:jc w:val="center"/>
              <w:rPr>
                <w:rFonts w:ascii="仿宋" w:eastAsia="仿宋" w:hAnsi="仿宋" w:cs="宋体"/>
                <w:b/>
                <w:sz w:val="24"/>
                <w:szCs w:val="24"/>
              </w:rPr>
            </w:pPr>
            <w:r>
              <w:rPr>
                <w:rFonts w:ascii="仿宋" w:eastAsia="仿宋" w:hAnsi="仿宋" w:cs="宋体" w:hint="eastAsia"/>
                <w:b/>
                <w:sz w:val="24"/>
                <w:szCs w:val="24"/>
              </w:rPr>
              <w:t>交付地址</w:t>
            </w:r>
          </w:p>
        </w:tc>
        <w:tc>
          <w:tcPr>
            <w:tcW w:w="6287" w:type="dxa"/>
            <w:tcBorders>
              <w:top w:val="single" w:sz="4" w:space="0" w:color="auto"/>
              <w:left w:val="single" w:sz="4" w:space="0" w:color="auto"/>
              <w:bottom w:val="single" w:sz="4" w:space="0" w:color="auto"/>
              <w:right w:val="single" w:sz="4" w:space="0" w:color="auto"/>
            </w:tcBorders>
          </w:tcPr>
          <w:p w:rsidR="00557207" w:rsidRDefault="00B9273A">
            <w:pPr>
              <w:pStyle w:val="TableParagraph"/>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招标人指定地点</w:t>
            </w:r>
          </w:p>
        </w:tc>
      </w:tr>
      <w:tr w:rsidR="00557207">
        <w:trPr>
          <w:trHeight w:val="473"/>
        </w:trPr>
        <w:tc>
          <w:tcPr>
            <w:tcW w:w="2669" w:type="dxa"/>
            <w:tcBorders>
              <w:top w:val="single" w:sz="4" w:space="0" w:color="auto"/>
              <w:left w:val="single" w:sz="4" w:space="0" w:color="auto"/>
              <w:bottom w:val="single" w:sz="4" w:space="0" w:color="auto"/>
              <w:right w:val="single" w:sz="4" w:space="0" w:color="auto"/>
            </w:tcBorders>
            <w:vAlign w:val="center"/>
          </w:tcPr>
          <w:p w:rsidR="00557207" w:rsidRDefault="00B9273A">
            <w:pPr>
              <w:pStyle w:val="TableParagraph"/>
              <w:spacing w:line="360" w:lineRule="auto"/>
              <w:ind w:firstLineChars="200" w:firstLine="482"/>
              <w:contextualSpacing/>
              <w:jc w:val="center"/>
              <w:rPr>
                <w:rFonts w:ascii="仿宋" w:eastAsia="仿宋" w:hAnsi="仿宋" w:cs="宋体"/>
                <w:b/>
                <w:sz w:val="24"/>
                <w:szCs w:val="24"/>
              </w:rPr>
            </w:pPr>
            <w:r>
              <w:rPr>
                <w:rFonts w:ascii="仿宋" w:eastAsia="仿宋" w:hAnsi="仿宋" w:cs="宋体" w:hint="eastAsia"/>
                <w:b/>
                <w:sz w:val="24"/>
                <w:szCs w:val="24"/>
              </w:rPr>
              <w:t>付款方式</w:t>
            </w:r>
          </w:p>
        </w:tc>
        <w:tc>
          <w:tcPr>
            <w:tcW w:w="6287" w:type="dxa"/>
            <w:tcBorders>
              <w:top w:val="single" w:sz="4" w:space="0" w:color="auto"/>
              <w:left w:val="single" w:sz="4" w:space="0" w:color="auto"/>
              <w:bottom w:val="single" w:sz="4" w:space="0" w:color="auto"/>
              <w:right w:val="single" w:sz="4" w:space="0" w:color="auto"/>
            </w:tcBorders>
          </w:tcPr>
          <w:p w:rsidR="00557207" w:rsidRDefault="00B9273A">
            <w:pPr>
              <w:tabs>
                <w:tab w:val="left" w:pos="-960"/>
              </w:tabs>
              <w:spacing w:line="360" w:lineRule="auto"/>
              <w:ind w:firstLineChars="200" w:firstLine="480"/>
              <w:contextualSpacing/>
              <w:rPr>
                <w:rFonts w:ascii="仿宋" w:eastAsia="仿宋" w:hAnsi="仿宋" w:cs="宋体"/>
                <w:sz w:val="24"/>
                <w:szCs w:val="24"/>
              </w:rPr>
            </w:pPr>
            <w:r>
              <w:rPr>
                <w:rFonts w:ascii="仿宋" w:eastAsia="仿宋" w:hAnsi="仿宋" w:hint="eastAsia"/>
                <w:color w:val="000000"/>
                <w:sz w:val="24"/>
                <w:szCs w:val="24"/>
              </w:rPr>
              <w:t>合同签订后，按实际采购数量，交付验收通过后一次性支付</w:t>
            </w:r>
          </w:p>
        </w:tc>
      </w:tr>
      <w:tr w:rsidR="00557207">
        <w:trPr>
          <w:trHeight w:val="511"/>
        </w:trPr>
        <w:tc>
          <w:tcPr>
            <w:tcW w:w="2669" w:type="dxa"/>
            <w:tcBorders>
              <w:top w:val="single" w:sz="4" w:space="0" w:color="auto"/>
              <w:left w:val="single" w:sz="4" w:space="0" w:color="auto"/>
              <w:bottom w:val="single" w:sz="4" w:space="0" w:color="auto"/>
              <w:right w:val="single" w:sz="4" w:space="0" w:color="auto"/>
            </w:tcBorders>
          </w:tcPr>
          <w:p w:rsidR="00557207" w:rsidRDefault="00B9273A">
            <w:pPr>
              <w:pStyle w:val="TableParagraph"/>
              <w:spacing w:line="360" w:lineRule="auto"/>
              <w:ind w:firstLineChars="200" w:firstLine="482"/>
              <w:contextualSpacing/>
              <w:jc w:val="center"/>
              <w:rPr>
                <w:rFonts w:ascii="仿宋" w:eastAsia="仿宋" w:hAnsi="仿宋" w:cs="宋体"/>
                <w:b/>
                <w:sz w:val="24"/>
                <w:szCs w:val="24"/>
              </w:rPr>
            </w:pPr>
            <w:r>
              <w:rPr>
                <w:rFonts w:ascii="仿宋" w:eastAsia="仿宋" w:hAnsi="仿宋" w:cs="宋体" w:hint="eastAsia"/>
                <w:b/>
                <w:sz w:val="24"/>
                <w:szCs w:val="24"/>
              </w:rPr>
              <w:t>转让与分包</w:t>
            </w:r>
          </w:p>
        </w:tc>
        <w:tc>
          <w:tcPr>
            <w:tcW w:w="6287" w:type="dxa"/>
            <w:tcBorders>
              <w:top w:val="single" w:sz="4" w:space="0" w:color="auto"/>
              <w:left w:val="single" w:sz="4" w:space="0" w:color="auto"/>
              <w:bottom w:val="single" w:sz="4" w:space="0" w:color="auto"/>
              <w:right w:val="single" w:sz="4" w:space="0" w:color="auto"/>
            </w:tcBorders>
          </w:tcPr>
          <w:p w:rsidR="00557207" w:rsidRDefault="00B9273A">
            <w:pPr>
              <w:pStyle w:val="TableParagraph"/>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本项目合同不得转让与分包</w:t>
            </w:r>
          </w:p>
        </w:tc>
      </w:tr>
    </w:tbl>
    <w:p w:rsidR="00557207" w:rsidRDefault="00557207">
      <w:pPr>
        <w:tabs>
          <w:tab w:val="left" w:pos="567"/>
        </w:tabs>
        <w:spacing w:line="360" w:lineRule="auto"/>
        <w:ind w:firstLineChars="200" w:firstLine="480"/>
        <w:contextualSpacing/>
        <w:rPr>
          <w:rFonts w:ascii="仿宋" w:eastAsia="仿宋" w:hAnsi="仿宋" w:cs="宋体"/>
          <w:sz w:val="24"/>
          <w:szCs w:val="24"/>
        </w:rPr>
      </w:pPr>
    </w:p>
    <w:p w:rsidR="00557207" w:rsidRDefault="00B9273A">
      <w:pPr>
        <w:widowControl/>
        <w:spacing w:line="360" w:lineRule="auto"/>
        <w:ind w:firstLineChars="200" w:firstLine="482"/>
        <w:contextualSpacing/>
        <w:outlineLvl w:val="1"/>
        <w:rPr>
          <w:rFonts w:ascii="仿宋" w:eastAsia="仿宋" w:hAnsi="仿宋" w:cs="宋体"/>
          <w:b/>
          <w:sz w:val="24"/>
          <w:szCs w:val="24"/>
        </w:rPr>
      </w:pPr>
      <w:r>
        <w:rPr>
          <w:rFonts w:ascii="仿宋" w:eastAsia="仿宋" w:hAnsi="仿宋" w:cs="宋体" w:hint="eastAsia"/>
          <w:b/>
          <w:sz w:val="24"/>
          <w:szCs w:val="24"/>
        </w:rPr>
        <w:t>四、投标文件的编制要求</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lastRenderedPageBreak/>
        <w:t>1、投标人应按照第二章《投标人须知》“三、投标文件”中的相关要求编制投标文件，投标文件的商务投标文件（包括相关证明文件）和技术投标文件应当包括（但不限于）下列内容。</w:t>
      </w:r>
    </w:p>
    <w:p w:rsidR="00557207" w:rsidRDefault="00B9273A">
      <w:pPr>
        <w:spacing w:line="360" w:lineRule="auto"/>
        <w:ind w:firstLineChars="200" w:firstLine="482"/>
        <w:contextualSpacing/>
        <w:rPr>
          <w:rFonts w:ascii="仿宋" w:eastAsia="仿宋" w:hAnsi="仿宋" w:cs="宋体"/>
          <w:sz w:val="24"/>
          <w:szCs w:val="24"/>
        </w:rPr>
      </w:pPr>
      <w:r>
        <w:rPr>
          <w:rFonts w:ascii="仿宋" w:eastAsia="仿宋" w:hAnsi="仿宋" w:cs="宋体" w:hint="eastAsia"/>
          <w:b/>
          <w:bCs/>
          <w:sz w:val="24"/>
          <w:szCs w:val="24"/>
        </w:rPr>
        <w:t>商务投标文件由以下部分组成：</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《投标函》</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《开标一览表》</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《报价分类汇总表及明细表》</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《资格性响应表》</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《符合性要求响应表》</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《商务要求响应表》</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《与评标有关的投标文件主要内容索引表》</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《法定代表人授权委托书》（含法定代表人身份证、被授权人身份证复印件，</w:t>
      </w:r>
      <w:r>
        <w:rPr>
          <w:rFonts w:ascii="仿宋" w:eastAsia="仿宋" w:hAnsi="仿宋" w:cs="宋体" w:hint="eastAsia"/>
          <w:bCs/>
          <w:color w:val="FF0000"/>
          <w:sz w:val="24"/>
          <w:szCs w:val="24"/>
        </w:rPr>
        <w:t>提供被授权代表人近3个月任意一个月的社保关系证明或退休返聘合同等证明劳动关系的文件</w:t>
      </w:r>
      <w:r>
        <w:rPr>
          <w:rFonts w:ascii="仿宋" w:eastAsia="仿宋" w:hAnsi="仿宋" w:cs="宋体" w:hint="eastAsia"/>
          <w:sz w:val="24"/>
          <w:szCs w:val="24"/>
        </w:rPr>
        <w:t>）</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投标人营业执照（或事业单位、社会团体法人证书）、税务登记证（若为多证合一的，仅需提供营业执照）符合要求；</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color w:val="FF0000"/>
          <w:kern w:val="2"/>
          <w:sz w:val="24"/>
          <w:szCs w:val="24"/>
          <w:highlight w:val="yellow"/>
        </w:rPr>
        <w:t>供应商财务状况及税收、社会保障资金缴纳情况声明函；</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参加本次政府采购活动前 3 年内在经营活动中没有重大违法记录的声明函；</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color w:val="FF0000"/>
          <w:sz w:val="24"/>
          <w:szCs w:val="24"/>
          <w:highlight w:val="yellow"/>
        </w:rPr>
        <w:t>享受政府采购优惠政策的相关证明材料，包括：中小企业声明函、监狱企业证明文件、残疾人福利性单位声明函等（中标人为中小企业、残疾人福利性单位的，其</w:t>
      </w:r>
      <w:proofErr w:type="gramStart"/>
      <w:r>
        <w:rPr>
          <w:rFonts w:ascii="仿宋" w:eastAsia="仿宋" w:hAnsi="仿宋" w:cs="宋体" w:hint="eastAsia"/>
          <w:color w:val="FF0000"/>
          <w:sz w:val="24"/>
          <w:szCs w:val="24"/>
          <w:highlight w:val="yellow"/>
        </w:rPr>
        <w:t>声明函将随</w:t>
      </w:r>
      <w:proofErr w:type="gramEnd"/>
      <w:r>
        <w:rPr>
          <w:rFonts w:ascii="仿宋" w:eastAsia="仿宋" w:hAnsi="仿宋" w:cs="宋体" w:hint="eastAsia"/>
          <w:color w:val="FF0000"/>
          <w:sz w:val="24"/>
          <w:szCs w:val="24"/>
          <w:highlight w:val="yellow"/>
        </w:rPr>
        <w:t>中标结果同时公告）。</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投标人基本情况简介</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销售业绩说明：</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格式自拟，含《投标人近三年以来类似项目一览表》、用户评价情况及采购合同主要内容复印件，其中合同复印件指包含合同金额的合同首页和有合同双方盖章的尾页。</w:t>
      </w:r>
    </w:p>
    <w:p w:rsidR="00557207" w:rsidRDefault="00B9273A">
      <w:pPr>
        <w:spacing w:line="360" w:lineRule="auto"/>
        <w:ind w:firstLineChars="200" w:firstLine="482"/>
        <w:contextualSpacing/>
        <w:rPr>
          <w:rFonts w:ascii="仿宋" w:eastAsia="仿宋" w:hAnsi="仿宋" w:cs="宋体"/>
          <w:b/>
          <w:sz w:val="24"/>
          <w:szCs w:val="24"/>
        </w:rPr>
      </w:pPr>
      <w:r>
        <w:rPr>
          <w:rFonts w:ascii="仿宋" w:eastAsia="仿宋" w:hAnsi="仿宋" w:cs="宋体" w:hint="eastAsia"/>
          <w:b/>
          <w:sz w:val="24"/>
          <w:szCs w:val="24"/>
        </w:rPr>
        <w:t>相关资质证书（食品经营许可证或在市场监督管理部门完成销售预包装食品备案）。</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按时送货的承诺和未按时送货的自罚措施（格式自拟）</w:t>
      </w:r>
    </w:p>
    <w:p w:rsidR="00557207" w:rsidRDefault="00B9273A">
      <w:pPr>
        <w:spacing w:line="360" w:lineRule="auto"/>
        <w:ind w:firstLineChars="200" w:firstLine="482"/>
        <w:contextualSpacing/>
        <w:rPr>
          <w:rFonts w:ascii="仿宋" w:eastAsia="仿宋" w:hAnsi="仿宋" w:cs="宋体"/>
          <w:sz w:val="24"/>
          <w:szCs w:val="24"/>
        </w:rPr>
      </w:pPr>
      <w:r>
        <w:rPr>
          <w:rFonts w:ascii="仿宋" w:eastAsia="仿宋" w:hAnsi="仿宋" w:cs="宋体" w:hint="eastAsia"/>
          <w:b/>
          <w:bCs/>
          <w:sz w:val="24"/>
          <w:szCs w:val="24"/>
        </w:rPr>
        <w:t>技术投标文件由以下部分组成：</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投标货物技术偏离表</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完成本项目的设备配置情况表</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生产组织、质量控制、物流方案、服务方案</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lastRenderedPageBreak/>
        <w:t>综合实力自述</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安装、调试等伴随服务内容工作计划说明（格式自拟）</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售后服务内容及措施说明（格式自拟）</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按照本招标文件要求提供的其他技术性资料以及投标人需要说明的其他事项</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以上各类投标文件格式详见招标文件第六章《投标文件有关格式》（格式自拟除外）。</w:t>
      </w:r>
    </w:p>
    <w:p w:rsidR="00557207" w:rsidRDefault="00B9273A">
      <w:pPr>
        <w:widowControl/>
        <w:spacing w:line="360" w:lineRule="auto"/>
        <w:ind w:firstLineChars="200" w:firstLine="482"/>
        <w:contextualSpacing/>
        <w:jc w:val="left"/>
        <w:rPr>
          <w:rFonts w:ascii="仿宋" w:eastAsia="仿宋" w:hAnsi="仿宋" w:cs="宋体"/>
          <w:b/>
          <w:sz w:val="24"/>
          <w:szCs w:val="24"/>
        </w:rPr>
      </w:pPr>
      <w:r>
        <w:rPr>
          <w:rFonts w:ascii="仿宋" w:eastAsia="仿宋" w:hAnsi="仿宋" w:cs="宋体" w:hint="eastAsia"/>
          <w:b/>
          <w:sz w:val="24"/>
          <w:szCs w:val="24"/>
        </w:rPr>
        <w:t>上传扫描文件要求</w:t>
      </w:r>
    </w:p>
    <w:p w:rsidR="00557207" w:rsidRDefault="00B9273A">
      <w:pPr>
        <w:widowControl/>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投标人应按照招标文件规定提交彩色扫描文件，并按照规定在电子采购平台电子招网上投标系统上传其所有资料，文件格式参考第六章投标文件有关格式。含有公章，防伪标志和彩色底纹类文件（如投标函、营业执照、身份证、认证证书等）必须采用原件彩色扫描以清晰显示。如因上传、扫描、格式等原因导致评审时受到影响，由投标人承担相应责任。</w:t>
      </w:r>
    </w:p>
    <w:p w:rsidR="00557207" w:rsidRDefault="00B9273A">
      <w:pPr>
        <w:widowControl/>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招标人认为必要时，可以要求投标人提供文件原件进行核对，投标人必须按时提供。否则视作投标人放弃潜在中标资格，并且招标人将对该投标人进行调查，发现有欺诈行为的按有关规定进行处理。</w:t>
      </w:r>
    </w:p>
    <w:p w:rsidR="00557207" w:rsidRDefault="00557207">
      <w:pPr>
        <w:spacing w:line="360" w:lineRule="auto"/>
        <w:ind w:firstLineChars="200" w:firstLine="480"/>
        <w:contextualSpacing/>
        <w:rPr>
          <w:rFonts w:ascii="仿宋" w:eastAsia="仿宋" w:hAnsi="仿宋" w:cs="宋体"/>
          <w:kern w:val="2"/>
          <w:sz w:val="24"/>
          <w:szCs w:val="24"/>
        </w:rPr>
        <w:sectPr w:rsidR="00557207">
          <w:headerReference w:type="default" r:id="rId14"/>
          <w:footerReference w:type="default" r:id="rId15"/>
          <w:pgSz w:w="11906" w:h="16838"/>
          <w:pgMar w:top="1440" w:right="1080" w:bottom="1440" w:left="1080" w:header="851" w:footer="992" w:gutter="0"/>
          <w:pgNumType w:start="1"/>
          <w:cols w:space="720"/>
          <w:docGrid w:linePitch="312"/>
        </w:sectPr>
      </w:pPr>
    </w:p>
    <w:p w:rsidR="00557207" w:rsidRDefault="00B9273A">
      <w:pPr>
        <w:spacing w:line="360" w:lineRule="auto"/>
        <w:ind w:firstLineChars="200" w:firstLine="482"/>
        <w:contextualSpacing/>
        <w:jc w:val="center"/>
        <w:rPr>
          <w:rFonts w:ascii="仿宋" w:eastAsia="仿宋" w:hAnsi="仿宋" w:cs="宋体"/>
          <w:b/>
          <w:sz w:val="24"/>
          <w:szCs w:val="24"/>
        </w:rPr>
      </w:pPr>
      <w:r>
        <w:rPr>
          <w:rFonts w:ascii="仿宋" w:eastAsia="仿宋" w:hAnsi="仿宋" w:cs="宋体" w:hint="eastAsia"/>
          <w:b/>
          <w:sz w:val="24"/>
          <w:szCs w:val="24"/>
        </w:rPr>
        <w:lastRenderedPageBreak/>
        <w:t>第五章  评标方法与程序</w:t>
      </w:r>
    </w:p>
    <w:p w:rsidR="00557207" w:rsidRDefault="00B9273A">
      <w:pPr>
        <w:numPr>
          <w:ilvl w:val="255"/>
          <w:numId w:val="0"/>
        </w:num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一、资格审查</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招标人将依据法律法规和招标文件的《投标人须知》、《资格性响应表》，对投标人进行资格审查。确定符合资格的投标人不少于3家的，将组织评标委员会进行评标。</w:t>
      </w:r>
    </w:p>
    <w:p w:rsidR="00557207" w:rsidRDefault="00B9273A">
      <w:pPr>
        <w:spacing w:line="360" w:lineRule="auto"/>
        <w:ind w:firstLineChars="200" w:firstLine="482"/>
        <w:contextualSpacing/>
        <w:rPr>
          <w:rFonts w:ascii="仿宋" w:eastAsia="仿宋" w:hAnsi="仿宋" w:cs="宋体"/>
          <w:b/>
          <w:bCs/>
          <w:kern w:val="2"/>
          <w:sz w:val="24"/>
          <w:szCs w:val="24"/>
        </w:rPr>
      </w:pPr>
      <w:r>
        <w:rPr>
          <w:rFonts w:ascii="仿宋" w:eastAsia="仿宋" w:hAnsi="仿宋" w:cs="宋体" w:hint="eastAsia"/>
          <w:b/>
          <w:bCs/>
          <w:kern w:val="2"/>
          <w:sz w:val="24"/>
          <w:szCs w:val="24"/>
        </w:rPr>
        <w:t>二、投标无效情形</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1、投标文件不符合《资格性响应表》以及《符合性要求响应表》所列任何情形之一的，将被认定为无效投标。</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2、单位负责人或法定代表人为同一人，或者存在控股、管理关系的不同供应商，参加同一包件或者未划分包件的同一项目投标的，相关投标均无效。</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3、除上述以及政府采购法律法规、规章、《投标人须知》所规定的投标无效情形外，投标文件有其他不符合招标文件要求的均作为评标时的考虑因素，而</w:t>
      </w:r>
      <w:proofErr w:type="gramStart"/>
      <w:r>
        <w:rPr>
          <w:rFonts w:ascii="仿宋" w:eastAsia="仿宋" w:hAnsi="仿宋" w:cs="宋体" w:hint="eastAsia"/>
          <w:kern w:val="2"/>
          <w:sz w:val="24"/>
          <w:szCs w:val="24"/>
        </w:rPr>
        <w:t>不</w:t>
      </w:r>
      <w:proofErr w:type="gramEnd"/>
      <w:r>
        <w:rPr>
          <w:rFonts w:ascii="仿宋" w:eastAsia="仿宋" w:hAnsi="仿宋" w:cs="宋体" w:hint="eastAsia"/>
          <w:kern w:val="2"/>
          <w:sz w:val="24"/>
          <w:szCs w:val="24"/>
        </w:rPr>
        <w:t>导致投标无效。</w:t>
      </w:r>
    </w:p>
    <w:p w:rsidR="00557207" w:rsidRDefault="00B9273A">
      <w:pPr>
        <w:spacing w:line="360" w:lineRule="auto"/>
        <w:ind w:firstLineChars="200" w:firstLine="482"/>
        <w:contextualSpacing/>
        <w:rPr>
          <w:rFonts w:ascii="仿宋" w:eastAsia="仿宋" w:hAnsi="仿宋" w:cs="宋体"/>
          <w:b/>
          <w:kern w:val="2"/>
          <w:sz w:val="24"/>
          <w:szCs w:val="24"/>
        </w:rPr>
      </w:pPr>
      <w:bookmarkStart w:id="61" w:name="OLE_LINK1"/>
      <w:r>
        <w:rPr>
          <w:rFonts w:ascii="仿宋" w:eastAsia="仿宋" w:hAnsi="仿宋" w:cs="宋体" w:hint="eastAsia"/>
          <w:b/>
          <w:kern w:val="2"/>
          <w:sz w:val="24"/>
          <w:szCs w:val="24"/>
        </w:rPr>
        <w:t>三、评标方法与程序</w:t>
      </w:r>
    </w:p>
    <w:bookmarkEnd w:id="61"/>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（一）评标方法</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根据《中华人民共和国政府采购法》及政府采购相关规定，结合项目特点，本项目采用“综合评分法”评标，总分为100分。</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（二）评标委员会</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kern w:val="2"/>
          <w:sz w:val="24"/>
          <w:szCs w:val="24"/>
        </w:rPr>
        <w:t>1、</w:t>
      </w:r>
      <w:r>
        <w:rPr>
          <w:rFonts w:ascii="仿宋" w:eastAsia="仿宋" w:hAnsi="仿宋" w:cs="宋体" w:hint="eastAsia"/>
          <w:sz w:val="24"/>
          <w:szCs w:val="24"/>
        </w:rPr>
        <w:t>本项目具体评标事务由评标委员会负责，评标委员会成员按有关规定由招标人代表及从政府采购网随机抽取具有技术、经济等方面专长的专家组成。</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2、中标候选人推荐办法：</w:t>
      </w:r>
      <w:bookmarkStart w:id="62" w:name="评标委员会2"/>
      <w:r>
        <w:rPr>
          <w:rFonts w:ascii="仿宋" w:eastAsia="仿宋" w:hAnsi="仿宋" w:cs="宋体" w:hint="eastAsia"/>
          <w:kern w:val="2"/>
          <w:sz w:val="24"/>
          <w:szCs w:val="24"/>
        </w:rPr>
        <w:t>本项目评标委员会由</w:t>
      </w:r>
      <w:r>
        <w:rPr>
          <w:rFonts w:ascii="仿宋" w:eastAsia="仿宋" w:hAnsi="仿宋" w:cs="宋体" w:hint="eastAsia"/>
          <w:color w:val="FF0000"/>
          <w:kern w:val="2"/>
          <w:sz w:val="24"/>
          <w:szCs w:val="24"/>
        </w:rPr>
        <w:t>【5】</w:t>
      </w:r>
      <w:r>
        <w:rPr>
          <w:rFonts w:ascii="仿宋" w:eastAsia="仿宋" w:hAnsi="仿宋" w:cs="宋体" w:hint="eastAsia"/>
          <w:kern w:val="2"/>
          <w:sz w:val="24"/>
          <w:szCs w:val="24"/>
        </w:rPr>
        <w:t>人组成，各评委按照评标办法</w:t>
      </w:r>
      <w:r>
        <w:rPr>
          <w:rFonts w:ascii="仿宋" w:eastAsia="仿宋" w:hAnsi="仿宋" w:cs="宋体" w:hint="eastAsia"/>
          <w:kern w:val="2"/>
          <w:sz w:val="24"/>
          <w:szCs w:val="24"/>
        </w:rPr>
        <w:lastRenderedPageBreak/>
        <w:t>对每个投标人进行独立评分，再计算平均分值，按照每个投标人最终平均得分的高低依次排名，推荐出中标候选人。</w:t>
      </w:r>
      <w:bookmarkEnd w:id="62"/>
      <w:r>
        <w:rPr>
          <w:rFonts w:ascii="仿宋" w:eastAsia="仿宋" w:hAnsi="仿宋" w:cs="宋体" w:hint="eastAsia"/>
          <w:kern w:val="2"/>
          <w:sz w:val="24"/>
          <w:szCs w:val="24"/>
        </w:rPr>
        <w:t>如果投标人最终得分相同，则按报价由低到高确定排名顺序，如果报价仍相同，则由评标委员会按照少数服从多数原则投票表决。</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3、评委应坚持公平、公正原则，依据投标文件对招标文件响应情况、投标文件编制情况等，按照《投标评分细则》逐项进行综合、科学、客观评分。</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（三）评标程序</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本项目评标工作程序如下：</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1、符合性审查。评标委员会应当对符合资格的投标人的投标文件进行符合性审查，以确定其是否满足招标文件的实质性要求。</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2、澄清有关问题。对投标文件中含义不明确、同类问题表述不一致或者有明显文字和计算错误的内容，评标委员会应当以书面形式要求投标人</w:t>
      </w:r>
      <w:proofErr w:type="gramStart"/>
      <w:r>
        <w:rPr>
          <w:rFonts w:ascii="仿宋" w:eastAsia="仿宋" w:hAnsi="仿宋" w:cs="宋体" w:hint="eastAsia"/>
          <w:kern w:val="2"/>
          <w:sz w:val="24"/>
          <w:szCs w:val="24"/>
        </w:rPr>
        <w:t>作出</w:t>
      </w:r>
      <w:proofErr w:type="gramEnd"/>
      <w:r>
        <w:rPr>
          <w:rFonts w:ascii="仿宋" w:eastAsia="仿宋" w:hAnsi="仿宋" w:cs="宋体" w:hint="eastAsia"/>
          <w:kern w:val="2"/>
          <w:sz w:val="24"/>
          <w:szCs w:val="24"/>
        </w:rPr>
        <w:t>必要的澄清、说明或者纠正。投标人的澄清、说明或者补正应当采用书面形式，由其授权的代表签字，不得超出投标文件的范围或者改变投标文件的实质性内容，也不得通过澄清而使进行澄清的投标人在评标中更加有利。</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3、比较与评分。评标委员会按招标文件规定的《评分细则》，对符合性审查合格的投标文件进行评分。</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kern w:val="2"/>
          <w:sz w:val="24"/>
          <w:szCs w:val="24"/>
        </w:rPr>
        <w:t>4、推荐中标候选供应商名单。各评委按照评标办法对每个投标人进行独立评分，再计算平均分值，评标委员会按照每个投标人最终平均得分的高低依次排名，推荐得分最高者为第一中标候选人，依此类推。</w:t>
      </w:r>
      <w:proofErr w:type="gramStart"/>
      <w:r>
        <w:rPr>
          <w:rFonts w:ascii="仿宋" w:eastAsia="仿宋" w:hAnsi="仿宋" w:cs="宋体" w:hint="eastAsia"/>
          <w:kern w:val="2"/>
          <w:sz w:val="24"/>
          <w:szCs w:val="24"/>
        </w:rPr>
        <w:t>其中提供</w:t>
      </w:r>
      <w:proofErr w:type="gramEnd"/>
      <w:r>
        <w:rPr>
          <w:rFonts w:ascii="仿宋" w:eastAsia="仿宋" w:hAnsi="仿宋" w:cs="宋体" w:hint="eastAsia"/>
          <w:kern w:val="2"/>
          <w:sz w:val="24"/>
          <w:szCs w:val="24"/>
        </w:rPr>
        <w:t>相同品牌产品且通过符合性审查的不同投标人参加同一合同项下投标的，按一家投标人计算，评审后得分最高的同品牌投标人</w:t>
      </w:r>
      <w:r>
        <w:rPr>
          <w:rFonts w:ascii="仿宋" w:eastAsia="仿宋" w:hAnsi="仿宋" w:cs="宋体" w:hint="eastAsia"/>
          <w:kern w:val="2"/>
          <w:sz w:val="24"/>
          <w:szCs w:val="24"/>
        </w:rPr>
        <w:lastRenderedPageBreak/>
        <w:t>获得中标人推荐资格；评审得分相同的，报价最低的投标人获得中标人推荐资格，其他同品牌投标人不作为中标候选人。如果供应商最终得分相同，则按报价由低到高确定排名顺序，如果报价仍相同，则由评标委员会按照少数服从多数原则投票表决。</w:t>
      </w:r>
    </w:p>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（四）评分细则</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本项目具体评分细则如下：</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1、投标价格</w:t>
      </w:r>
      <w:proofErr w:type="gramStart"/>
      <w:r>
        <w:rPr>
          <w:rFonts w:ascii="仿宋" w:eastAsia="仿宋" w:hAnsi="仿宋" w:cs="宋体" w:hint="eastAsia"/>
          <w:kern w:val="2"/>
          <w:sz w:val="24"/>
          <w:szCs w:val="24"/>
        </w:rPr>
        <w:t>分按照</w:t>
      </w:r>
      <w:proofErr w:type="gramEnd"/>
      <w:r>
        <w:rPr>
          <w:rFonts w:ascii="仿宋" w:eastAsia="仿宋" w:hAnsi="仿宋" w:cs="宋体" w:hint="eastAsia"/>
          <w:kern w:val="2"/>
          <w:sz w:val="24"/>
          <w:szCs w:val="24"/>
        </w:rPr>
        <w:t>以下方式进行计算：</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（1）价格评分：报价分＝价格分值×（评标基准价/评审价）</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（2）评标基准价：是经初审合格（技术、商务基本符合要求，无重大缺、漏项）满足招标文件要求且投标价格最低的投标报价。</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（3）评审价：无缺漏项的报价，投标报价即评审价；对于有缺漏项的报价，其投标报价也即评审价，缺漏项的费用视为已包括在其投标报价中。</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（4）如果本项目非专门面向中小企业采购，对小型和微型企业投标人的投标价格给予</w:t>
      </w:r>
      <w:r>
        <w:rPr>
          <w:rFonts w:ascii="仿宋" w:eastAsia="仿宋" w:hAnsi="仿宋" w:cs="宋体" w:hint="eastAsia"/>
          <w:color w:val="FF0000"/>
          <w:kern w:val="2"/>
          <w:sz w:val="24"/>
          <w:szCs w:val="24"/>
          <w:highlight w:val="yellow"/>
        </w:rPr>
        <w:t>10%</w:t>
      </w:r>
      <w:r>
        <w:rPr>
          <w:rFonts w:ascii="仿宋" w:eastAsia="仿宋" w:hAnsi="仿宋" w:cs="宋体" w:hint="eastAsia"/>
          <w:kern w:val="2"/>
          <w:sz w:val="24"/>
          <w:szCs w:val="24"/>
        </w:rPr>
        <w:t>的扣除，用扣除后的价格参与评审。中小企业投标应提供《中小企业声明函》。</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2、投标文件其他评分因素及分值设置等详见《评分细则》。</w:t>
      </w:r>
    </w:p>
    <w:p w:rsidR="00557207" w:rsidRDefault="00B9273A">
      <w:pPr>
        <w:contextualSpacing/>
        <w:jc w:val="center"/>
        <w:rPr>
          <w:rFonts w:ascii="仿宋" w:eastAsia="仿宋" w:hAnsi="仿宋" w:cs="宋体"/>
          <w:b/>
          <w:bCs/>
          <w:kern w:val="2"/>
          <w:sz w:val="24"/>
          <w:szCs w:val="24"/>
        </w:rPr>
      </w:pPr>
      <w:r>
        <w:rPr>
          <w:rFonts w:ascii="仿宋" w:eastAsia="仿宋" w:hAnsi="仿宋" w:cs="宋体" w:hint="eastAsia"/>
          <w:b/>
          <w:bCs/>
          <w:color w:val="FF0000"/>
          <w:kern w:val="2"/>
          <w:sz w:val="24"/>
          <w:szCs w:val="24"/>
        </w:rPr>
        <w:t>评分细则（100分）</w:t>
      </w:r>
    </w:p>
    <w:p w:rsidR="00557207" w:rsidRDefault="00B9273A">
      <w:pPr>
        <w:widowControl/>
        <w:jc w:val="left"/>
        <w:rPr>
          <w:rFonts w:ascii="仿宋" w:eastAsia="仿宋" w:hAnsi="仿宋" w:cs="宋体"/>
          <w:b/>
          <w:kern w:val="2"/>
          <w:sz w:val="24"/>
          <w:szCs w:val="24"/>
        </w:rPr>
      </w:pPr>
      <w:r>
        <w:rPr>
          <w:rFonts w:ascii="仿宋" w:eastAsia="仿宋" w:hAnsi="仿宋" w:cs="宋体"/>
          <w:b/>
          <w:kern w:val="2"/>
          <w:sz w:val="24"/>
          <w:szCs w:val="24"/>
        </w:rPr>
        <w:br w:type="page"/>
      </w:r>
    </w:p>
    <w:tbl>
      <w:tblPr>
        <w:tblW w:w="5000" w:type="pct"/>
        <w:tblLook w:val="04A0" w:firstRow="1" w:lastRow="0" w:firstColumn="1" w:lastColumn="0" w:noHBand="0" w:noVBand="1"/>
      </w:tblPr>
      <w:tblGrid>
        <w:gridCol w:w="697"/>
        <w:gridCol w:w="1996"/>
        <w:gridCol w:w="5369"/>
        <w:gridCol w:w="1224"/>
      </w:tblGrid>
      <w:tr w:rsidR="00557207" w:rsidTr="00B56B8A">
        <w:trPr>
          <w:trHeight w:val="495"/>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lastRenderedPageBreak/>
              <w:t>一、</w:t>
            </w:r>
          </w:p>
        </w:tc>
        <w:tc>
          <w:tcPr>
            <w:tcW w:w="3966" w:type="pct"/>
            <w:gridSpan w:val="2"/>
            <w:tcBorders>
              <w:top w:val="single" w:sz="4" w:space="0" w:color="auto"/>
              <w:left w:val="nil"/>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商务标评审</w:t>
            </w:r>
          </w:p>
        </w:tc>
        <w:tc>
          <w:tcPr>
            <w:tcW w:w="659" w:type="pct"/>
            <w:tcBorders>
              <w:top w:val="single" w:sz="4" w:space="0" w:color="auto"/>
              <w:left w:val="nil"/>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分值（分）</w:t>
            </w:r>
          </w:p>
        </w:tc>
      </w:tr>
      <w:tr w:rsidR="00557207" w:rsidTr="00B56B8A">
        <w:trPr>
          <w:trHeight w:val="3645"/>
        </w:trPr>
        <w:tc>
          <w:tcPr>
            <w:tcW w:w="375" w:type="pct"/>
            <w:tcBorders>
              <w:top w:val="nil"/>
              <w:left w:val="single" w:sz="4" w:space="0" w:color="auto"/>
              <w:bottom w:val="single" w:sz="4" w:space="0" w:color="auto"/>
              <w:right w:val="single" w:sz="4" w:space="0" w:color="auto"/>
            </w:tcBorders>
            <w:shd w:val="clear" w:color="000000" w:fill="FFFFFF"/>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1</w:t>
            </w:r>
          </w:p>
        </w:tc>
        <w:tc>
          <w:tcPr>
            <w:tcW w:w="1075" w:type="pct"/>
            <w:tcBorders>
              <w:top w:val="nil"/>
              <w:left w:val="nil"/>
              <w:bottom w:val="single" w:sz="4" w:space="0" w:color="auto"/>
              <w:right w:val="single" w:sz="4" w:space="0" w:color="auto"/>
            </w:tcBorders>
            <w:shd w:val="clear" w:color="000000" w:fill="FFFFFF"/>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投标报价</w:t>
            </w:r>
          </w:p>
        </w:tc>
        <w:tc>
          <w:tcPr>
            <w:tcW w:w="2891" w:type="pct"/>
            <w:tcBorders>
              <w:top w:val="nil"/>
              <w:left w:val="nil"/>
              <w:bottom w:val="single" w:sz="4" w:space="0" w:color="auto"/>
              <w:right w:val="single" w:sz="4" w:space="0" w:color="auto"/>
            </w:tcBorders>
            <w:shd w:val="clear" w:color="000000" w:fill="FFFFFF"/>
            <w:vAlign w:val="center"/>
          </w:tcPr>
          <w:p w:rsidR="00557207" w:rsidRDefault="00B9273A">
            <w:pPr>
              <w:widowControl/>
              <w:jc w:val="left"/>
              <w:rPr>
                <w:rFonts w:ascii="仿宋" w:eastAsia="仿宋" w:hAnsi="仿宋" w:cs="宋体"/>
                <w:color w:val="000000"/>
                <w:sz w:val="24"/>
                <w:szCs w:val="24"/>
              </w:rPr>
            </w:pPr>
            <w:r>
              <w:rPr>
                <w:rFonts w:ascii="仿宋" w:eastAsia="仿宋" w:hAnsi="仿宋" w:cs="宋体" w:hint="eastAsia"/>
                <w:color w:val="000000"/>
                <w:sz w:val="24"/>
                <w:szCs w:val="24"/>
              </w:rPr>
              <w:t>1.满足招标文件要求且投标价格最低的投标报价为基准价，其价格分为满分 30 分。其他投标人的得分按如下方式计算：报价分＝30×（评标基准价/投标评审价）；</w:t>
            </w:r>
            <w:r>
              <w:rPr>
                <w:rFonts w:ascii="仿宋" w:eastAsia="仿宋" w:hAnsi="仿宋" w:cs="宋体" w:hint="eastAsia"/>
                <w:color w:val="000000"/>
                <w:sz w:val="24"/>
                <w:szCs w:val="24"/>
              </w:rPr>
              <w:br/>
              <w:t>2.对小型和微型企业产品的价格给予 10%的扣除，扣除后的价格作为评审价格。参加政府采购活动的中小企业应当按“《政府采购促进中小企业发展管理办法》（财库【2020】46 号）”规定提供《中小企业声明函》；</w:t>
            </w:r>
            <w:r>
              <w:rPr>
                <w:rFonts w:ascii="仿宋" w:eastAsia="仿宋" w:hAnsi="仿宋" w:cs="宋体" w:hint="eastAsia"/>
                <w:color w:val="000000"/>
                <w:sz w:val="24"/>
                <w:szCs w:val="24"/>
              </w:rPr>
              <w:br/>
              <w:t>3.根据《财政部司法部关于政府采购支持监狱企业发展有关问题的通知》和《财政部民政部中国残疾人联合会关于促进残疾人就业政府采购政策的通知》的规定，投标人在投标文件中提供福利企业或监狱企业证明资料的视为小、微型企业。</w:t>
            </w:r>
          </w:p>
        </w:tc>
        <w:tc>
          <w:tcPr>
            <w:tcW w:w="659" w:type="pct"/>
            <w:tcBorders>
              <w:top w:val="nil"/>
              <w:left w:val="nil"/>
              <w:bottom w:val="single" w:sz="4" w:space="0" w:color="auto"/>
              <w:right w:val="single" w:sz="4" w:space="0" w:color="auto"/>
            </w:tcBorders>
            <w:shd w:val="clear" w:color="000000" w:fill="FFFFFF"/>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color w:val="000000"/>
                <w:sz w:val="24"/>
                <w:szCs w:val="24"/>
              </w:rPr>
              <w:t>30</w:t>
            </w:r>
          </w:p>
        </w:tc>
      </w:tr>
      <w:tr w:rsidR="00557207" w:rsidTr="00B56B8A">
        <w:trPr>
          <w:trHeight w:val="439"/>
        </w:trPr>
        <w:tc>
          <w:tcPr>
            <w:tcW w:w="375" w:type="pct"/>
            <w:tcBorders>
              <w:top w:val="nil"/>
              <w:left w:val="single" w:sz="4" w:space="0" w:color="auto"/>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二、</w:t>
            </w:r>
          </w:p>
        </w:tc>
        <w:tc>
          <w:tcPr>
            <w:tcW w:w="1075" w:type="pct"/>
            <w:tcBorders>
              <w:top w:val="nil"/>
              <w:left w:val="nil"/>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技术部分</w:t>
            </w:r>
          </w:p>
        </w:tc>
        <w:tc>
          <w:tcPr>
            <w:tcW w:w="2891" w:type="pct"/>
            <w:tcBorders>
              <w:top w:val="nil"/>
              <w:left w:val="nil"/>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主要评标内容</w:t>
            </w:r>
          </w:p>
        </w:tc>
        <w:tc>
          <w:tcPr>
            <w:tcW w:w="659" w:type="pct"/>
            <w:tcBorders>
              <w:top w:val="nil"/>
              <w:left w:val="nil"/>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分值（分）</w:t>
            </w:r>
          </w:p>
        </w:tc>
      </w:tr>
      <w:tr w:rsidR="00557207" w:rsidTr="00B56B8A">
        <w:trPr>
          <w:trHeight w:val="3105"/>
        </w:trPr>
        <w:tc>
          <w:tcPr>
            <w:tcW w:w="375" w:type="pct"/>
            <w:tcBorders>
              <w:top w:val="nil"/>
              <w:left w:val="single" w:sz="4" w:space="0" w:color="auto"/>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1</w:t>
            </w:r>
          </w:p>
        </w:tc>
        <w:tc>
          <w:tcPr>
            <w:tcW w:w="1075" w:type="pct"/>
            <w:tcBorders>
              <w:top w:val="nil"/>
              <w:left w:val="nil"/>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cs="宋体"/>
                <w:color w:val="000000"/>
                <w:sz w:val="24"/>
                <w:szCs w:val="24"/>
              </w:rPr>
            </w:pPr>
            <w:r>
              <w:rPr>
                <w:rFonts w:ascii="仿宋" w:eastAsia="仿宋" w:hAnsi="仿宋" w:cs="宋体" w:hint="eastAsia"/>
                <w:color w:val="000000"/>
                <w:sz w:val="24"/>
                <w:szCs w:val="24"/>
              </w:rPr>
              <w:t>整体方案</w:t>
            </w:r>
          </w:p>
        </w:tc>
        <w:tc>
          <w:tcPr>
            <w:tcW w:w="2891" w:type="pct"/>
            <w:tcBorders>
              <w:top w:val="nil"/>
              <w:left w:val="nil"/>
              <w:bottom w:val="single" w:sz="4" w:space="0" w:color="auto"/>
              <w:right w:val="single" w:sz="4" w:space="0" w:color="auto"/>
            </w:tcBorders>
            <w:shd w:val="clear" w:color="auto" w:fill="auto"/>
            <w:vAlign w:val="center"/>
          </w:tcPr>
          <w:p w:rsidR="00557207" w:rsidRDefault="00B9273A" w:rsidP="00B56B8A">
            <w:pPr>
              <w:widowControl/>
              <w:jc w:val="left"/>
              <w:rPr>
                <w:rFonts w:ascii="仿宋" w:eastAsia="仿宋" w:hAnsi="仿宋" w:cs="宋体"/>
                <w:color w:val="000000"/>
                <w:sz w:val="24"/>
                <w:szCs w:val="24"/>
              </w:rPr>
            </w:pPr>
            <w:r>
              <w:rPr>
                <w:rFonts w:ascii="仿宋" w:eastAsia="仿宋" w:hAnsi="仿宋" w:cs="宋体" w:hint="eastAsia"/>
                <w:color w:val="000000"/>
                <w:sz w:val="24"/>
                <w:szCs w:val="24"/>
              </w:rPr>
              <w:t>一、评审内容：</w:t>
            </w:r>
            <w:r>
              <w:rPr>
                <w:rFonts w:ascii="仿宋" w:eastAsia="仿宋" w:hAnsi="仿宋" w:cs="宋体" w:hint="eastAsia"/>
                <w:color w:val="000000"/>
                <w:sz w:val="24"/>
                <w:szCs w:val="24"/>
              </w:rPr>
              <w:br/>
              <w:t>对本项目工作内容的理解；实施方案的阐述，具体方法和操作流程、项目推进的时间进度等；拟投入资源【包括人力、备品等】</w:t>
            </w:r>
            <w:r>
              <w:rPr>
                <w:rFonts w:ascii="仿宋" w:eastAsia="仿宋" w:hAnsi="仿宋" w:cs="宋体" w:hint="eastAsia"/>
                <w:color w:val="000000"/>
                <w:sz w:val="24"/>
                <w:szCs w:val="24"/>
              </w:rPr>
              <w:br/>
              <w:t>二、评审标准：</w:t>
            </w:r>
            <w:r>
              <w:rPr>
                <w:rFonts w:ascii="仿宋" w:eastAsia="仿宋" w:hAnsi="仿宋" w:cs="宋体" w:hint="eastAsia"/>
                <w:color w:val="000000"/>
                <w:sz w:val="24"/>
                <w:szCs w:val="24"/>
              </w:rPr>
              <w:br/>
              <w:t>1.方案完整合理，针对性和可操作性强，拟投入资源充分，人员稳定，得</w:t>
            </w:r>
            <w:r>
              <w:rPr>
                <w:rFonts w:ascii="仿宋" w:eastAsia="仿宋" w:hAnsi="仿宋" w:cs="宋体"/>
                <w:color w:val="000000"/>
                <w:sz w:val="24"/>
                <w:szCs w:val="24"/>
              </w:rPr>
              <w:t>4</w:t>
            </w:r>
            <w:r>
              <w:rPr>
                <w:rFonts w:ascii="仿宋" w:eastAsia="仿宋" w:hAnsi="仿宋" w:cs="宋体" w:hint="eastAsia"/>
                <w:color w:val="000000"/>
                <w:sz w:val="24"/>
                <w:szCs w:val="24"/>
              </w:rPr>
              <w:t>-</w:t>
            </w:r>
            <w:r w:rsidR="00B56B8A">
              <w:rPr>
                <w:rFonts w:ascii="仿宋" w:eastAsia="仿宋" w:hAnsi="仿宋" w:cs="宋体"/>
                <w:color w:val="000000"/>
                <w:sz w:val="24"/>
                <w:szCs w:val="24"/>
              </w:rPr>
              <w:t>6</w:t>
            </w:r>
            <w:r>
              <w:rPr>
                <w:rFonts w:ascii="仿宋" w:eastAsia="仿宋" w:hAnsi="仿宋" w:cs="宋体" w:hint="eastAsia"/>
                <w:color w:val="000000"/>
                <w:sz w:val="24"/>
                <w:szCs w:val="24"/>
              </w:rPr>
              <w:t>分；</w:t>
            </w:r>
            <w:r>
              <w:rPr>
                <w:rFonts w:ascii="仿宋" w:eastAsia="仿宋" w:hAnsi="仿宋" w:cs="宋体" w:hint="eastAsia"/>
                <w:color w:val="000000"/>
                <w:sz w:val="24"/>
                <w:szCs w:val="24"/>
              </w:rPr>
              <w:br/>
              <w:t>2.方案合理，针对性和可操作性一般，拟投入资源较合理，人员较稳定，得</w:t>
            </w:r>
            <w:r>
              <w:rPr>
                <w:rFonts w:ascii="仿宋" w:eastAsia="仿宋" w:hAnsi="仿宋" w:cs="宋体"/>
                <w:color w:val="000000"/>
                <w:sz w:val="24"/>
                <w:szCs w:val="24"/>
              </w:rPr>
              <w:t>2</w:t>
            </w:r>
            <w:r>
              <w:rPr>
                <w:rFonts w:ascii="仿宋" w:eastAsia="仿宋" w:hAnsi="仿宋" w:cs="宋体" w:hint="eastAsia"/>
                <w:color w:val="000000"/>
                <w:sz w:val="24"/>
                <w:szCs w:val="24"/>
              </w:rPr>
              <w:t>-</w:t>
            </w:r>
            <w:r>
              <w:rPr>
                <w:rFonts w:ascii="仿宋" w:eastAsia="仿宋" w:hAnsi="仿宋" w:cs="宋体"/>
                <w:color w:val="000000"/>
                <w:sz w:val="24"/>
                <w:szCs w:val="24"/>
              </w:rPr>
              <w:t>4</w:t>
            </w:r>
            <w:r>
              <w:rPr>
                <w:rFonts w:ascii="仿宋" w:eastAsia="仿宋" w:hAnsi="仿宋" w:cs="宋体" w:hint="eastAsia"/>
                <w:color w:val="000000"/>
                <w:sz w:val="24"/>
                <w:szCs w:val="24"/>
              </w:rPr>
              <w:t>分；</w:t>
            </w:r>
            <w:r>
              <w:rPr>
                <w:rFonts w:ascii="仿宋" w:eastAsia="仿宋" w:hAnsi="仿宋" w:cs="宋体" w:hint="eastAsia"/>
                <w:color w:val="000000"/>
                <w:sz w:val="24"/>
                <w:szCs w:val="24"/>
              </w:rPr>
              <w:br/>
              <w:t>3.方案基本合理，针对性和可操作性弱，拟投入资源缺乏：得 0-</w:t>
            </w:r>
            <w:r>
              <w:rPr>
                <w:rFonts w:ascii="仿宋" w:eastAsia="仿宋" w:hAnsi="仿宋" w:cs="宋体"/>
                <w:color w:val="000000"/>
                <w:sz w:val="24"/>
                <w:szCs w:val="24"/>
              </w:rPr>
              <w:t>2</w:t>
            </w:r>
            <w:r>
              <w:rPr>
                <w:rFonts w:ascii="仿宋" w:eastAsia="仿宋" w:hAnsi="仿宋" w:cs="宋体" w:hint="eastAsia"/>
                <w:color w:val="000000"/>
                <w:sz w:val="24"/>
                <w:szCs w:val="24"/>
              </w:rPr>
              <w:t>分</w:t>
            </w:r>
          </w:p>
        </w:tc>
        <w:tc>
          <w:tcPr>
            <w:tcW w:w="659" w:type="pct"/>
            <w:tcBorders>
              <w:top w:val="nil"/>
              <w:left w:val="nil"/>
              <w:bottom w:val="single" w:sz="4" w:space="0" w:color="auto"/>
              <w:right w:val="single" w:sz="4" w:space="0" w:color="auto"/>
            </w:tcBorders>
            <w:shd w:val="clear" w:color="auto" w:fill="auto"/>
            <w:vAlign w:val="center"/>
          </w:tcPr>
          <w:p w:rsidR="00557207" w:rsidRDefault="00B56B8A">
            <w:pPr>
              <w:widowControl/>
              <w:jc w:val="center"/>
              <w:rPr>
                <w:rFonts w:ascii="仿宋" w:eastAsia="仿宋" w:hAnsi="仿宋" w:cs="宋体"/>
                <w:color w:val="000000"/>
                <w:sz w:val="24"/>
                <w:szCs w:val="24"/>
              </w:rPr>
            </w:pPr>
            <w:r>
              <w:rPr>
                <w:rFonts w:ascii="仿宋" w:eastAsia="仿宋" w:hAnsi="仿宋" w:cs="宋体"/>
                <w:color w:val="000000"/>
                <w:sz w:val="24"/>
                <w:szCs w:val="24"/>
              </w:rPr>
              <w:t>6</w:t>
            </w:r>
          </w:p>
        </w:tc>
      </w:tr>
      <w:tr w:rsidR="00557207" w:rsidTr="00B56B8A">
        <w:trPr>
          <w:trHeight w:val="3615"/>
        </w:trPr>
        <w:tc>
          <w:tcPr>
            <w:tcW w:w="375" w:type="pct"/>
            <w:tcBorders>
              <w:top w:val="nil"/>
              <w:left w:val="single" w:sz="4" w:space="0" w:color="auto"/>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color w:val="000000"/>
                <w:sz w:val="24"/>
                <w:szCs w:val="24"/>
              </w:rPr>
            </w:pPr>
            <w:r>
              <w:rPr>
                <w:rFonts w:ascii="仿宋" w:eastAsia="仿宋" w:hAnsi="仿宋"/>
                <w:color w:val="000000"/>
                <w:sz w:val="24"/>
                <w:szCs w:val="24"/>
              </w:rPr>
              <w:lastRenderedPageBreak/>
              <w:t>2</w:t>
            </w:r>
          </w:p>
        </w:tc>
        <w:tc>
          <w:tcPr>
            <w:tcW w:w="1075" w:type="pct"/>
            <w:tcBorders>
              <w:top w:val="nil"/>
              <w:left w:val="nil"/>
              <w:bottom w:val="single" w:sz="4" w:space="0" w:color="auto"/>
              <w:right w:val="single" w:sz="4" w:space="0" w:color="auto"/>
            </w:tcBorders>
            <w:shd w:val="clear" w:color="auto" w:fill="auto"/>
            <w:vAlign w:val="center"/>
          </w:tcPr>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套餐整体情况</w:t>
            </w:r>
          </w:p>
        </w:tc>
        <w:tc>
          <w:tcPr>
            <w:tcW w:w="2891" w:type="pct"/>
            <w:tcBorders>
              <w:top w:val="nil"/>
              <w:left w:val="nil"/>
              <w:bottom w:val="single" w:sz="4" w:space="0" w:color="auto"/>
              <w:right w:val="single" w:sz="4" w:space="0" w:color="auto"/>
            </w:tcBorders>
            <w:shd w:val="clear" w:color="auto" w:fill="auto"/>
            <w:vAlign w:val="center"/>
          </w:tcPr>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一、评审内容：</w:t>
            </w:r>
            <w:r>
              <w:rPr>
                <w:rFonts w:ascii="仿宋" w:eastAsia="仿宋" w:hAnsi="仿宋" w:cs="宋体" w:hint="eastAsia"/>
                <w:sz w:val="24"/>
                <w:szCs w:val="24"/>
              </w:rPr>
              <w:br/>
              <w:t>根据投标方提供的套餐方案产品是否符合主题以及提供产品的质量、种类规格、环保卫生、适用性、</w:t>
            </w:r>
            <w:r>
              <w:rPr>
                <w:rFonts w:ascii="仿宋" w:eastAsia="仿宋" w:hAnsi="仿宋" w:cs="宋体"/>
                <w:sz w:val="24"/>
                <w:szCs w:val="24"/>
              </w:rPr>
              <w:t>品牌效应</w:t>
            </w:r>
            <w:r>
              <w:rPr>
                <w:rFonts w:ascii="仿宋" w:eastAsia="仿宋" w:hAnsi="仿宋" w:cs="宋体" w:hint="eastAsia"/>
                <w:sz w:val="24"/>
                <w:szCs w:val="24"/>
              </w:rPr>
              <w:t>等综合打分；</w:t>
            </w:r>
            <w:r>
              <w:rPr>
                <w:rFonts w:ascii="仿宋" w:eastAsia="仿宋" w:hAnsi="仿宋" w:cs="宋体" w:hint="eastAsia"/>
                <w:sz w:val="24"/>
                <w:szCs w:val="24"/>
              </w:rPr>
              <w:br/>
              <w:t>二、评审标准：</w:t>
            </w:r>
            <w:r>
              <w:rPr>
                <w:rFonts w:ascii="仿宋" w:eastAsia="仿宋" w:hAnsi="仿宋" w:cs="宋体" w:hint="eastAsia"/>
                <w:sz w:val="24"/>
                <w:szCs w:val="24"/>
              </w:rPr>
              <w:br/>
              <w:t>1.方案数量符合要求，套餐方案提供内容完全贴合主题、适用性强且提供的</w:t>
            </w:r>
            <w:bookmarkStart w:id="63" w:name="OLE_LINK4"/>
            <w:bookmarkStart w:id="64" w:name="OLE_LINK3"/>
            <w:r>
              <w:rPr>
                <w:rFonts w:ascii="仿宋" w:eastAsia="仿宋" w:hAnsi="仿宋" w:cs="宋体" w:hint="eastAsia"/>
                <w:sz w:val="24"/>
                <w:szCs w:val="24"/>
              </w:rPr>
              <w:t>食品</w:t>
            </w:r>
            <w:r>
              <w:rPr>
                <w:rFonts w:ascii="仿宋" w:eastAsia="仿宋" w:hAnsi="仿宋" w:cs="宋体"/>
                <w:sz w:val="24"/>
                <w:szCs w:val="24"/>
              </w:rPr>
              <w:t>品牌效应好</w:t>
            </w:r>
            <w:bookmarkEnd w:id="63"/>
            <w:bookmarkEnd w:id="64"/>
            <w:r>
              <w:rPr>
                <w:rFonts w:ascii="仿宋" w:eastAsia="仿宋" w:hAnsi="仿宋" w:cs="宋体" w:hint="eastAsia"/>
                <w:sz w:val="24"/>
                <w:szCs w:val="24"/>
              </w:rPr>
              <w:t>、品质良好、种类规格适宜性好、环保卫生的，得</w:t>
            </w:r>
            <w:r>
              <w:rPr>
                <w:rFonts w:ascii="仿宋" w:eastAsia="仿宋" w:hAnsi="仿宋" w:cs="宋体"/>
                <w:sz w:val="24"/>
                <w:szCs w:val="24"/>
              </w:rPr>
              <w:t>4</w:t>
            </w:r>
            <w:r>
              <w:rPr>
                <w:rFonts w:ascii="仿宋" w:eastAsia="仿宋" w:hAnsi="仿宋" w:cs="宋体" w:hint="eastAsia"/>
                <w:sz w:val="24"/>
                <w:szCs w:val="24"/>
              </w:rPr>
              <w:t>-</w:t>
            </w:r>
            <w:r>
              <w:rPr>
                <w:rFonts w:ascii="仿宋" w:eastAsia="仿宋" w:hAnsi="仿宋" w:cs="宋体"/>
                <w:sz w:val="24"/>
                <w:szCs w:val="24"/>
              </w:rPr>
              <w:t>6</w:t>
            </w:r>
            <w:r>
              <w:rPr>
                <w:rFonts w:ascii="仿宋" w:eastAsia="仿宋" w:hAnsi="仿宋" w:cs="宋体" w:hint="eastAsia"/>
                <w:sz w:val="24"/>
                <w:szCs w:val="24"/>
              </w:rPr>
              <w:t>分；</w:t>
            </w:r>
          </w:p>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2.方案数量符合要求，套餐方案提供内容基本贴合主题、适用性较强且提供的食品</w:t>
            </w:r>
            <w:r>
              <w:rPr>
                <w:rFonts w:ascii="仿宋" w:eastAsia="仿宋" w:hAnsi="仿宋" w:cs="宋体"/>
                <w:sz w:val="24"/>
                <w:szCs w:val="24"/>
              </w:rPr>
              <w:t>品牌效应较好</w:t>
            </w:r>
            <w:r>
              <w:rPr>
                <w:rFonts w:ascii="仿宋" w:eastAsia="仿宋" w:hAnsi="仿宋" w:cs="宋体" w:hint="eastAsia"/>
                <w:sz w:val="24"/>
                <w:szCs w:val="24"/>
              </w:rPr>
              <w:t>、品质较好、种类规格适宜性较好、较环保卫生的，得</w:t>
            </w:r>
            <w:r>
              <w:rPr>
                <w:rFonts w:ascii="仿宋" w:eastAsia="仿宋" w:hAnsi="仿宋" w:cs="宋体"/>
                <w:sz w:val="24"/>
                <w:szCs w:val="24"/>
              </w:rPr>
              <w:t>2</w:t>
            </w:r>
            <w:r>
              <w:rPr>
                <w:rFonts w:ascii="仿宋" w:eastAsia="仿宋" w:hAnsi="仿宋" w:cs="宋体" w:hint="eastAsia"/>
                <w:sz w:val="24"/>
                <w:szCs w:val="24"/>
              </w:rPr>
              <w:t>-</w:t>
            </w:r>
            <w:r>
              <w:rPr>
                <w:rFonts w:ascii="仿宋" w:eastAsia="仿宋" w:hAnsi="仿宋" w:cs="宋体"/>
                <w:sz w:val="24"/>
                <w:szCs w:val="24"/>
              </w:rPr>
              <w:t>4</w:t>
            </w:r>
            <w:r>
              <w:rPr>
                <w:rFonts w:ascii="仿宋" w:eastAsia="仿宋" w:hAnsi="仿宋" w:cs="宋体" w:hint="eastAsia"/>
                <w:sz w:val="24"/>
                <w:szCs w:val="24"/>
              </w:rPr>
              <w:t>分；</w:t>
            </w:r>
            <w:r>
              <w:rPr>
                <w:rFonts w:ascii="仿宋" w:eastAsia="仿宋" w:hAnsi="仿宋" w:cs="宋体" w:hint="eastAsia"/>
                <w:sz w:val="24"/>
                <w:szCs w:val="24"/>
              </w:rPr>
              <w:br/>
              <w:t>3.方案数量不符合要求或套餐方案提供内容不太贴合主题或适用性较差或提供的食品</w:t>
            </w:r>
            <w:r>
              <w:rPr>
                <w:rFonts w:ascii="仿宋" w:eastAsia="仿宋" w:hAnsi="仿宋" w:cs="宋体"/>
                <w:sz w:val="24"/>
                <w:szCs w:val="24"/>
              </w:rPr>
              <w:t>品牌效应</w:t>
            </w:r>
            <w:r>
              <w:rPr>
                <w:rFonts w:ascii="仿宋" w:eastAsia="仿宋" w:hAnsi="仿宋" w:cs="宋体" w:hint="eastAsia"/>
                <w:sz w:val="24"/>
                <w:szCs w:val="24"/>
              </w:rPr>
              <w:t>一般、品质一般或种类规格适宜性较差、环保卫生较差的，得0-</w:t>
            </w:r>
            <w:r>
              <w:rPr>
                <w:rFonts w:ascii="仿宋" w:eastAsia="仿宋" w:hAnsi="仿宋" w:cs="宋体"/>
                <w:sz w:val="24"/>
                <w:szCs w:val="24"/>
              </w:rPr>
              <w:t>2</w:t>
            </w:r>
            <w:r>
              <w:rPr>
                <w:rFonts w:ascii="仿宋" w:eastAsia="仿宋" w:hAnsi="仿宋" w:cs="宋体" w:hint="eastAsia"/>
                <w:sz w:val="24"/>
                <w:szCs w:val="24"/>
              </w:rPr>
              <w:t>分。</w:t>
            </w:r>
          </w:p>
        </w:tc>
        <w:tc>
          <w:tcPr>
            <w:tcW w:w="659" w:type="pct"/>
            <w:tcBorders>
              <w:top w:val="nil"/>
              <w:left w:val="nil"/>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sz w:val="24"/>
                <w:szCs w:val="24"/>
              </w:rPr>
            </w:pPr>
            <w:r>
              <w:rPr>
                <w:rFonts w:ascii="仿宋" w:eastAsia="仿宋" w:hAnsi="仿宋"/>
                <w:sz w:val="24"/>
                <w:szCs w:val="24"/>
              </w:rPr>
              <w:t>6</w:t>
            </w:r>
          </w:p>
        </w:tc>
      </w:tr>
      <w:tr w:rsidR="00557207" w:rsidTr="00B56B8A">
        <w:trPr>
          <w:trHeight w:val="515"/>
        </w:trPr>
        <w:tc>
          <w:tcPr>
            <w:tcW w:w="375" w:type="pct"/>
            <w:tcBorders>
              <w:top w:val="nil"/>
              <w:left w:val="single" w:sz="4" w:space="0" w:color="auto"/>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color w:val="000000"/>
                <w:sz w:val="24"/>
                <w:szCs w:val="24"/>
              </w:rPr>
            </w:pPr>
            <w:r>
              <w:rPr>
                <w:rFonts w:ascii="仿宋" w:eastAsia="仿宋" w:hAnsi="仿宋"/>
                <w:color w:val="000000"/>
                <w:sz w:val="24"/>
                <w:szCs w:val="24"/>
              </w:rPr>
              <w:t>3</w:t>
            </w:r>
          </w:p>
        </w:tc>
        <w:tc>
          <w:tcPr>
            <w:tcW w:w="1075" w:type="pct"/>
            <w:tcBorders>
              <w:top w:val="nil"/>
              <w:left w:val="nil"/>
              <w:bottom w:val="single" w:sz="4" w:space="0" w:color="auto"/>
              <w:right w:val="single" w:sz="4" w:space="0" w:color="auto"/>
            </w:tcBorders>
            <w:shd w:val="clear" w:color="auto" w:fill="auto"/>
            <w:vAlign w:val="center"/>
          </w:tcPr>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慰问品质量和安全保证措施</w:t>
            </w:r>
          </w:p>
        </w:tc>
        <w:tc>
          <w:tcPr>
            <w:tcW w:w="2891" w:type="pct"/>
            <w:tcBorders>
              <w:top w:val="nil"/>
              <w:left w:val="nil"/>
              <w:bottom w:val="single" w:sz="4" w:space="0" w:color="auto"/>
              <w:right w:val="single" w:sz="4" w:space="0" w:color="auto"/>
            </w:tcBorders>
            <w:shd w:val="clear" w:color="auto" w:fill="auto"/>
            <w:vAlign w:val="center"/>
          </w:tcPr>
          <w:p w:rsidR="00557207" w:rsidRDefault="00B9273A" w:rsidP="00662D5A">
            <w:pPr>
              <w:widowControl/>
              <w:jc w:val="left"/>
              <w:rPr>
                <w:rFonts w:ascii="仿宋" w:eastAsia="仿宋" w:hAnsi="仿宋" w:cs="宋体"/>
                <w:sz w:val="24"/>
                <w:szCs w:val="24"/>
              </w:rPr>
            </w:pPr>
            <w:r>
              <w:rPr>
                <w:rFonts w:ascii="仿宋" w:eastAsia="仿宋" w:hAnsi="仿宋" w:cs="宋体" w:hint="eastAsia"/>
                <w:sz w:val="24"/>
                <w:szCs w:val="24"/>
              </w:rPr>
              <w:t>一、评审内容：</w:t>
            </w:r>
            <w:r>
              <w:rPr>
                <w:rFonts w:ascii="仿宋" w:eastAsia="仿宋" w:hAnsi="仿宋" w:cs="宋体" w:hint="eastAsia"/>
                <w:sz w:val="24"/>
                <w:szCs w:val="24"/>
              </w:rPr>
              <w:br/>
              <w:t>根据投标方针对所提供的慰问品质量和安全保证措施综合打分。</w:t>
            </w:r>
            <w:r>
              <w:rPr>
                <w:rFonts w:ascii="仿宋" w:eastAsia="仿宋" w:hAnsi="仿宋" w:cs="宋体" w:hint="eastAsia"/>
                <w:sz w:val="24"/>
                <w:szCs w:val="24"/>
              </w:rPr>
              <w:br/>
              <w:t>二、评审标准：</w:t>
            </w:r>
            <w:r>
              <w:rPr>
                <w:rFonts w:ascii="仿宋" w:eastAsia="仿宋" w:hAnsi="仿宋" w:cs="宋体" w:hint="eastAsia"/>
                <w:sz w:val="24"/>
                <w:szCs w:val="24"/>
              </w:rPr>
              <w:br/>
              <w:t>1.质量和安全保证措施内容与需求相符、内容完善且能够适用于本项目，利于本项目质量安全的保障的得</w:t>
            </w:r>
            <w:r>
              <w:rPr>
                <w:rFonts w:ascii="仿宋" w:eastAsia="仿宋" w:hAnsi="仿宋" w:cs="宋体"/>
                <w:sz w:val="24"/>
                <w:szCs w:val="24"/>
              </w:rPr>
              <w:t>4</w:t>
            </w:r>
            <w:r>
              <w:rPr>
                <w:rFonts w:ascii="仿宋" w:eastAsia="仿宋" w:hAnsi="仿宋" w:cs="宋体" w:hint="eastAsia"/>
                <w:sz w:val="24"/>
                <w:szCs w:val="24"/>
              </w:rPr>
              <w:t>-</w:t>
            </w:r>
            <w:r>
              <w:rPr>
                <w:rFonts w:ascii="仿宋" w:eastAsia="仿宋" w:hAnsi="仿宋" w:cs="宋体"/>
                <w:sz w:val="24"/>
                <w:szCs w:val="24"/>
              </w:rPr>
              <w:t>6</w:t>
            </w:r>
            <w:r>
              <w:rPr>
                <w:rFonts w:ascii="仿宋" w:eastAsia="仿宋" w:hAnsi="仿宋" w:cs="宋体" w:hint="eastAsia"/>
                <w:sz w:val="24"/>
                <w:szCs w:val="24"/>
              </w:rPr>
              <w:t>分；</w:t>
            </w:r>
            <w:r>
              <w:rPr>
                <w:rFonts w:ascii="仿宋" w:eastAsia="仿宋" w:hAnsi="仿宋" w:cs="宋体" w:hint="eastAsia"/>
                <w:sz w:val="24"/>
                <w:szCs w:val="24"/>
              </w:rPr>
              <w:br/>
              <w:t xml:space="preserve">2.质量和安全保证措施的要点较齐全、内容与需求较相符，但仅有纲要内容简略，未展开阐述的，措施针对本项目的适用性一般，保障性一般的得 </w:t>
            </w:r>
            <w:r>
              <w:rPr>
                <w:rFonts w:ascii="仿宋" w:eastAsia="仿宋" w:hAnsi="仿宋" w:cs="宋体"/>
                <w:sz w:val="24"/>
                <w:szCs w:val="24"/>
              </w:rPr>
              <w:t>2</w:t>
            </w:r>
            <w:r>
              <w:rPr>
                <w:rFonts w:ascii="仿宋" w:eastAsia="仿宋" w:hAnsi="仿宋" w:cs="宋体" w:hint="eastAsia"/>
                <w:sz w:val="24"/>
                <w:szCs w:val="24"/>
              </w:rPr>
              <w:t>-</w:t>
            </w:r>
            <w:r>
              <w:rPr>
                <w:rFonts w:ascii="仿宋" w:eastAsia="仿宋" w:hAnsi="仿宋" w:cs="宋体"/>
                <w:sz w:val="24"/>
                <w:szCs w:val="24"/>
              </w:rPr>
              <w:t>4</w:t>
            </w:r>
            <w:r>
              <w:rPr>
                <w:rFonts w:ascii="仿宋" w:eastAsia="仿宋" w:hAnsi="仿宋" w:cs="宋体" w:hint="eastAsia"/>
                <w:sz w:val="24"/>
                <w:szCs w:val="24"/>
              </w:rPr>
              <w:t>分；</w:t>
            </w:r>
            <w:r>
              <w:rPr>
                <w:rFonts w:ascii="仿宋" w:eastAsia="仿宋" w:hAnsi="仿宋" w:cs="宋体" w:hint="eastAsia"/>
                <w:sz w:val="24"/>
                <w:szCs w:val="24"/>
              </w:rPr>
              <w:br/>
              <w:t>3.质量和安全保证措施的要点有缺漏的，或未提供或内容存在错误的或与本项目不符或保障措施</w:t>
            </w:r>
            <w:r>
              <w:rPr>
                <w:rFonts w:ascii="仿宋" w:eastAsia="仿宋" w:hAnsi="仿宋" w:cs="宋体" w:hint="eastAsia"/>
                <w:sz w:val="24"/>
                <w:szCs w:val="24"/>
              </w:rPr>
              <w:lastRenderedPageBreak/>
              <w:t>较弱的得 0-</w:t>
            </w:r>
            <w:r>
              <w:rPr>
                <w:rFonts w:ascii="仿宋" w:eastAsia="仿宋" w:hAnsi="仿宋" w:cs="宋体"/>
                <w:sz w:val="24"/>
                <w:szCs w:val="24"/>
              </w:rPr>
              <w:t>2</w:t>
            </w:r>
            <w:r>
              <w:rPr>
                <w:rFonts w:ascii="仿宋" w:eastAsia="仿宋" w:hAnsi="仿宋" w:cs="宋体" w:hint="eastAsia"/>
                <w:sz w:val="24"/>
                <w:szCs w:val="24"/>
              </w:rPr>
              <w:t>分。</w:t>
            </w:r>
          </w:p>
        </w:tc>
        <w:tc>
          <w:tcPr>
            <w:tcW w:w="659" w:type="pct"/>
            <w:tcBorders>
              <w:top w:val="nil"/>
              <w:left w:val="nil"/>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sz w:val="24"/>
                <w:szCs w:val="24"/>
              </w:rPr>
            </w:pPr>
            <w:r>
              <w:rPr>
                <w:rFonts w:ascii="仿宋" w:eastAsia="仿宋" w:hAnsi="仿宋"/>
                <w:sz w:val="24"/>
                <w:szCs w:val="24"/>
              </w:rPr>
              <w:lastRenderedPageBreak/>
              <w:t>6</w:t>
            </w:r>
          </w:p>
        </w:tc>
      </w:tr>
      <w:tr w:rsidR="00557207" w:rsidTr="00B56B8A">
        <w:trPr>
          <w:trHeight w:val="3765"/>
        </w:trPr>
        <w:tc>
          <w:tcPr>
            <w:tcW w:w="375" w:type="pct"/>
            <w:tcBorders>
              <w:top w:val="nil"/>
              <w:left w:val="single" w:sz="4" w:space="0" w:color="auto"/>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color w:val="000000"/>
                <w:sz w:val="24"/>
                <w:szCs w:val="24"/>
              </w:rPr>
            </w:pPr>
            <w:r>
              <w:rPr>
                <w:rFonts w:ascii="仿宋" w:eastAsia="仿宋" w:hAnsi="仿宋"/>
                <w:color w:val="000000"/>
                <w:sz w:val="24"/>
                <w:szCs w:val="24"/>
              </w:rPr>
              <w:t>4</w:t>
            </w:r>
          </w:p>
        </w:tc>
        <w:tc>
          <w:tcPr>
            <w:tcW w:w="1075" w:type="pct"/>
            <w:tcBorders>
              <w:top w:val="nil"/>
              <w:left w:val="nil"/>
              <w:bottom w:val="single" w:sz="4" w:space="0" w:color="auto"/>
              <w:right w:val="single" w:sz="4" w:space="0" w:color="auto"/>
            </w:tcBorders>
            <w:shd w:val="clear" w:color="auto" w:fill="auto"/>
            <w:vAlign w:val="center"/>
          </w:tcPr>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所有可提供的产品清单及进货渠道</w:t>
            </w:r>
          </w:p>
        </w:tc>
        <w:tc>
          <w:tcPr>
            <w:tcW w:w="2891" w:type="pct"/>
            <w:tcBorders>
              <w:top w:val="nil"/>
              <w:left w:val="nil"/>
              <w:bottom w:val="single" w:sz="4" w:space="0" w:color="auto"/>
              <w:right w:val="single" w:sz="4" w:space="0" w:color="auto"/>
            </w:tcBorders>
            <w:shd w:val="clear" w:color="auto" w:fill="auto"/>
            <w:vAlign w:val="center"/>
          </w:tcPr>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一、评审内容：</w:t>
            </w:r>
            <w:r>
              <w:rPr>
                <w:rFonts w:ascii="仿宋" w:eastAsia="仿宋" w:hAnsi="仿宋" w:cs="宋体" w:hint="eastAsia"/>
                <w:sz w:val="24"/>
                <w:szCs w:val="24"/>
              </w:rPr>
              <w:br/>
              <w:t>根据投标方提供的所有可提供的产品清单中产品的产地、等级等信息的齐全程度以及产品进货渠道的可靠性等综合打分。</w:t>
            </w:r>
            <w:r>
              <w:rPr>
                <w:rFonts w:ascii="仿宋" w:eastAsia="仿宋" w:hAnsi="仿宋" w:cs="宋体" w:hint="eastAsia"/>
                <w:sz w:val="24"/>
                <w:szCs w:val="24"/>
              </w:rPr>
              <w:br/>
              <w:t>二、评审标准：</w:t>
            </w:r>
            <w:r>
              <w:rPr>
                <w:rFonts w:ascii="仿宋" w:eastAsia="仿宋" w:hAnsi="仿宋" w:cs="宋体" w:hint="eastAsia"/>
                <w:sz w:val="24"/>
                <w:szCs w:val="24"/>
              </w:rPr>
              <w:br/>
              <w:t>1.所提供的产品种类齐全且产地、等级等信息的齐全，并且提供的相关产品的进货渠道的证明材料的，得 4-6 分；</w:t>
            </w:r>
            <w:r>
              <w:rPr>
                <w:rFonts w:ascii="仿宋" w:eastAsia="仿宋" w:hAnsi="仿宋" w:cs="宋体" w:hint="eastAsia"/>
                <w:sz w:val="24"/>
                <w:szCs w:val="24"/>
              </w:rPr>
              <w:br/>
              <w:t>2.所提供的产品品种种类齐较全且产地、等级等信息的较齐全，并且提供的相关产品的进货渠道的证明材料的，得 2-4 分；</w:t>
            </w:r>
            <w:r>
              <w:rPr>
                <w:rFonts w:ascii="仿宋" w:eastAsia="仿宋" w:hAnsi="仿宋" w:cs="宋体" w:hint="eastAsia"/>
                <w:sz w:val="24"/>
                <w:szCs w:val="24"/>
              </w:rPr>
              <w:br/>
              <w:t>3.所提供的产品种类不太齐全或产地、等级等信息不够齐全，未提供或仅提供少数的相关产品的进货渠道的证明材料的，得 0-2 分。</w:t>
            </w:r>
          </w:p>
        </w:tc>
        <w:tc>
          <w:tcPr>
            <w:tcW w:w="659" w:type="pct"/>
            <w:tcBorders>
              <w:top w:val="nil"/>
              <w:left w:val="nil"/>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sz w:val="24"/>
                <w:szCs w:val="24"/>
              </w:rPr>
            </w:pPr>
            <w:r>
              <w:rPr>
                <w:rFonts w:ascii="仿宋" w:eastAsia="仿宋" w:hAnsi="仿宋"/>
                <w:sz w:val="24"/>
                <w:szCs w:val="24"/>
              </w:rPr>
              <w:t>6</w:t>
            </w:r>
          </w:p>
        </w:tc>
      </w:tr>
      <w:tr w:rsidR="00557207" w:rsidTr="00B56B8A">
        <w:trPr>
          <w:trHeight w:val="528"/>
        </w:trPr>
        <w:tc>
          <w:tcPr>
            <w:tcW w:w="375" w:type="pct"/>
            <w:tcBorders>
              <w:top w:val="nil"/>
              <w:left w:val="single" w:sz="4" w:space="0" w:color="auto"/>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color w:val="000000"/>
                <w:sz w:val="24"/>
                <w:szCs w:val="24"/>
              </w:rPr>
            </w:pPr>
            <w:bookmarkStart w:id="65" w:name="_Hlk206141578"/>
            <w:r>
              <w:rPr>
                <w:rFonts w:ascii="仿宋" w:eastAsia="仿宋" w:hAnsi="仿宋"/>
                <w:color w:val="000000"/>
                <w:sz w:val="24"/>
                <w:szCs w:val="24"/>
              </w:rPr>
              <w:t>5</w:t>
            </w:r>
          </w:p>
        </w:tc>
        <w:tc>
          <w:tcPr>
            <w:tcW w:w="1075" w:type="pct"/>
            <w:tcBorders>
              <w:top w:val="nil"/>
              <w:left w:val="nil"/>
              <w:bottom w:val="single" w:sz="4" w:space="0" w:color="auto"/>
              <w:right w:val="single" w:sz="4" w:space="0" w:color="auto"/>
            </w:tcBorders>
            <w:shd w:val="clear" w:color="auto" w:fill="auto"/>
            <w:vAlign w:val="center"/>
          </w:tcPr>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配送方案</w:t>
            </w:r>
          </w:p>
        </w:tc>
        <w:tc>
          <w:tcPr>
            <w:tcW w:w="2891" w:type="pct"/>
            <w:tcBorders>
              <w:top w:val="nil"/>
              <w:left w:val="nil"/>
              <w:bottom w:val="single" w:sz="4" w:space="0" w:color="auto"/>
              <w:right w:val="single" w:sz="4" w:space="0" w:color="auto"/>
            </w:tcBorders>
            <w:shd w:val="clear" w:color="auto" w:fill="auto"/>
            <w:vAlign w:val="center"/>
          </w:tcPr>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一、评审内容：</w:t>
            </w:r>
            <w:r>
              <w:rPr>
                <w:rFonts w:ascii="仿宋" w:eastAsia="仿宋" w:hAnsi="仿宋" w:cs="宋体" w:hint="eastAsia"/>
                <w:sz w:val="24"/>
                <w:szCs w:val="24"/>
              </w:rPr>
              <w:br/>
              <w:t>根据投标人提供的产品配送方案、配送专用车辆情况等进行评分。</w:t>
            </w:r>
            <w:r>
              <w:rPr>
                <w:rFonts w:ascii="仿宋" w:eastAsia="仿宋" w:hAnsi="仿宋" w:cs="宋体" w:hint="eastAsia"/>
                <w:sz w:val="24"/>
                <w:szCs w:val="24"/>
              </w:rPr>
              <w:br/>
              <w:t>二、评审标准：</w:t>
            </w:r>
            <w:r>
              <w:rPr>
                <w:rFonts w:ascii="仿宋" w:eastAsia="仿宋" w:hAnsi="仿宋" w:cs="宋体" w:hint="eastAsia"/>
                <w:sz w:val="24"/>
                <w:szCs w:val="24"/>
              </w:rPr>
              <w:br/>
              <w:t>1.配送方案完整、针对性强，且提供</w:t>
            </w:r>
            <w:proofErr w:type="gramStart"/>
            <w:r>
              <w:rPr>
                <w:rFonts w:ascii="仿宋" w:eastAsia="仿宋" w:hAnsi="仿宋" w:cs="宋体" w:hint="eastAsia"/>
                <w:sz w:val="24"/>
                <w:szCs w:val="24"/>
              </w:rPr>
              <w:t>配送车俩相关</w:t>
            </w:r>
            <w:proofErr w:type="gramEnd"/>
            <w:r>
              <w:rPr>
                <w:rFonts w:ascii="仿宋" w:eastAsia="仿宋" w:hAnsi="仿宋" w:cs="宋体" w:hint="eastAsia"/>
                <w:sz w:val="24"/>
                <w:szCs w:val="24"/>
              </w:rPr>
              <w:t>证明材料齐全的，得 4-</w:t>
            </w:r>
            <w:r w:rsidR="00B56B8A">
              <w:rPr>
                <w:rFonts w:ascii="仿宋" w:eastAsia="仿宋" w:hAnsi="仿宋" w:cs="宋体"/>
                <w:sz w:val="24"/>
                <w:szCs w:val="24"/>
              </w:rPr>
              <w:t>6</w:t>
            </w:r>
            <w:r>
              <w:rPr>
                <w:rFonts w:ascii="仿宋" w:eastAsia="仿宋" w:hAnsi="仿宋" w:cs="宋体" w:hint="eastAsia"/>
                <w:sz w:val="24"/>
                <w:szCs w:val="24"/>
              </w:rPr>
              <w:t>分；</w:t>
            </w:r>
            <w:r>
              <w:rPr>
                <w:rFonts w:ascii="仿宋" w:eastAsia="仿宋" w:hAnsi="仿宋" w:cs="宋体" w:hint="eastAsia"/>
                <w:sz w:val="24"/>
                <w:szCs w:val="24"/>
              </w:rPr>
              <w:br/>
              <w:t>2.配送方案较完整、针对性较强，且提供</w:t>
            </w:r>
            <w:proofErr w:type="gramStart"/>
            <w:r>
              <w:rPr>
                <w:rFonts w:ascii="仿宋" w:eastAsia="仿宋" w:hAnsi="仿宋" w:cs="宋体" w:hint="eastAsia"/>
                <w:sz w:val="24"/>
                <w:szCs w:val="24"/>
              </w:rPr>
              <w:t>配送车俩相关</w:t>
            </w:r>
            <w:proofErr w:type="gramEnd"/>
            <w:r>
              <w:rPr>
                <w:rFonts w:ascii="仿宋" w:eastAsia="仿宋" w:hAnsi="仿宋" w:cs="宋体" w:hint="eastAsia"/>
                <w:sz w:val="24"/>
                <w:szCs w:val="24"/>
              </w:rPr>
              <w:t>证明材料齐全的，得 2-4 分；</w:t>
            </w:r>
          </w:p>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3.配送方案不够完整、针对性一般，或提供</w:t>
            </w:r>
            <w:proofErr w:type="gramStart"/>
            <w:r>
              <w:rPr>
                <w:rFonts w:ascii="仿宋" w:eastAsia="仿宋" w:hAnsi="仿宋" w:cs="宋体" w:hint="eastAsia"/>
                <w:sz w:val="24"/>
                <w:szCs w:val="24"/>
              </w:rPr>
              <w:t>配送车俩相关</w:t>
            </w:r>
            <w:proofErr w:type="gramEnd"/>
            <w:r>
              <w:rPr>
                <w:rFonts w:ascii="仿宋" w:eastAsia="仿宋" w:hAnsi="仿宋" w:cs="宋体" w:hint="eastAsia"/>
                <w:sz w:val="24"/>
                <w:szCs w:val="24"/>
              </w:rPr>
              <w:t>证明材料不齐全的，得 0-2 分。</w:t>
            </w:r>
            <w:r>
              <w:rPr>
                <w:rFonts w:ascii="仿宋" w:eastAsia="仿宋" w:hAnsi="仿宋" w:cs="宋体" w:hint="eastAsia"/>
                <w:sz w:val="24"/>
                <w:szCs w:val="24"/>
              </w:rPr>
              <w:br/>
              <w:t>注：提供</w:t>
            </w:r>
            <w:proofErr w:type="gramStart"/>
            <w:r>
              <w:rPr>
                <w:rFonts w:ascii="仿宋" w:eastAsia="仿宋" w:hAnsi="仿宋" w:cs="宋体" w:hint="eastAsia"/>
                <w:sz w:val="24"/>
                <w:szCs w:val="24"/>
              </w:rPr>
              <w:t>配送车俩相关</w:t>
            </w:r>
            <w:proofErr w:type="gramEnd"/>
            <w:r>
              <w:rPr>
                <w:rFonts w:ascii="仿宋" w:eastAsia="仿宋" w:hAnsi="仿宋" w:cs="宋体" w:hint="eastAsia"/>
                <w:sz w:val="24"/>
                <w:szCs w:val="24"/>
              </w:rPr>
              <w:t>证明材料指：车辆若为投标方自有，则提供车辆行驶证且行驶证上所有人需与投标方单位名称一致；若非投标方自有车辆，需提供与第三方签订的配送协议和车辆行驶证，行驶证上所有人需与第三方配送服务单位名称一</w:t>
            </w:r>
            <w:r>
              <w:rPr>
                <w:rFonts w:ascii="仿宋" w:eastAsia="仿宋" w:hAnsi="仿宋" w:cs="宋体" w:hint="eastAsia"/>
                <w:sz w:val="24"/>
                <w:szCs w:val="24"/>
              </w:rPr>
              <w:lastRenderedPageBreak/>
              <w:t>致</w:t>
            </w:r>
          </w:p>
        </w:tc>
        <w:tc>
          <w:tcPr>
            <w:tcW w:w="659" w:type="pct"/>
            <w:tcBorders>
              <w:top w:val="nil"/>
              <w:left w:val="nil"/>
              <w:bottom w:val="single" w:sz="4" w:space="0" w:color="auto"/>
              <w:right w:val="single" w:sz="4" w:space="0" w:color="auto"/>
            </w:tcBorders>
            <w:shd w:val="clear" w:color="auto" w:fill="auto"/>
            <w:vAlign w:val="center"/>
          </w:tcPr>
          <w:p w:rsidR="00557207" w:rsidRDefault="00B56B8A">
            <w:pPr>
              <w:widowControl/>
              <w:jc w:val="center"/>
              <w:rPr>
                <w:rFonts w:ascii="仿宋" w:eastAsia="仿宋" w:hAnsi="仿宋"/>
                <w:sz w:val="24"/>
                <w:szCs w:val="24"/>
              </w:rPr>
            </w:pPr>
            <w:r>
              <w:rPr>
                <w:rFonts w:ascii="仿宋" w:eastAsia="仿宋" w:hAnsi="仿宋"/>
                <w:sz w:val="24"/>
                <w:szCs w:val="24"/>
              </w:rPr>
              <w:lastRenderedPageBreak/>
              <w:t>6</w:t>
            </w:r>
          </w:p>
        </w:tc>
      </w:tr>
      <w:tr w:rsidR="00557207" w:rsidTr="00B56B8A">
        <w:trPr>
          <w:trHeight w:val="2940"/>
        </w:trPr>
        <w:tc>
          <w:tcPr>
            <w:tcW w:w="375" w:type="pct"/>
            <w:tcBorders>
              <w:top w:val="nil"/>
              <w:left w:val="single" w:sz="4" w:space="0" w:color="auto"/>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color w:val="000000"/>
                <w:sz w:val="24"/>
                <w:szCs w:val="24"/>
              </w:rPr>
            </w:pPr>
            <w:bookmarkStart w:id="66" w:name="_Hlk206141588"/>
            <w:bookmarkEnd w:id="65"/>
            <w:r>
              <w:rPr>
                <w:rFonts w:ascii="仿宋" w:eastAsia="仿宋" w:hAnsi="仿宋"/>
                <w:color w:val="000000"/>
                <w:sz w:val="24"/>
                <w:szCs w:val="24"/>
              </w:rPr>
              <w:t>6</w:t>
            </w:r>
          </w:p>
        </w:tc>
        <w:tc>
          <w:tcPr>
            <w:tcW w:w="1075" w:type="pct"/>
            <w:tcBorders>
              <w:top w:val="nil"/>
              <w:left w:val="nil"/>
              <w:bottom w:val="single" w:sz="4" w:space="0" w:color="auto"/>
              <w:right w:val="single" w:sz="4" w:space="0" w:color="auto"/>
            </w:tcBorders>
            <w:shd w:val="clear" w:color="auto" w:fill="auto"/>
            <w:vAlign w:val="center"/>
          </w:tcPr>
          <w:p w:rsidR="00557207" w:rsidRDefault="00E11C75">
            <w:pPr>
              <w:widowControl/>
              <w:jc w:val="left"/>
              <w:rPr>
                <w:rFonts w:ascii="仿宋" w:eastAsia="仿宋" w:hAnsi="仿宋" w:cs="宋体"/>
                <w:sz w:val="24"/>
                <w:szCs w:val="24"/>
              </w:rPr>
            </w:pPr>
            <w:r w:rsidRPr="00E11C75">
              <w:rPr>
                <w:rFonts w:ascii="仿宋" w:eastAsia="仿宋" w:hAnsi="仿宋" w:cs="宋体" w:hint="eastAsia"/>
                <w:sz w:val="24"/>
                <w:szCs w:val="24"/>
              </w:rPr>
              <w:t>仓储情况</w:t>
            </w:r>
          </w:p>
        </w:tc>
        <w:tc>
          <w:tcPr>
            <w:tcW w:w="2891" w:type="pct"/>
            <w:tcBorders>
              <w:top w:val="nil"/>
              <w:left w:val="nil"/>
              <w:bottom w:val="single" w:sz="4" w:space="0" w:color="auto"/>
              <w:right w:val="single" w:sz="4" w:space="0" w:color="auto"/>
            </w:tcBorders>
            <w:shd w:val="clear" w:color="auto" w:fill="auto"/>
            <w:vAlign w:val="center"/>
          </w:tcPr>
          <w:p w:rsidR="00557207" w:rsidRDefault="00B9273A">
            <w:pPr>
              <w:widowControl/>
              <w:jc w:val="left"/>
              <w:rPr>
                <w:rFonts w:ascii="仿宋" w:eastAsia="仿宋" w:hAnsi="仿宋" w:cs="宋体"/>
                <w:sz w:val="24"/>
                <w:szCs w:val="24"/>
              </w:rPr>
            </w:pPr>
            <w:bookmarkStart w:id="67" w:name="OLE_LINK66"/>
            <w:bookmarkStart w:id="68" w:name="OLE_LINK67"/>
            <w:r>
              <w:rPr>
                <w:rFonts w:ascii="仿宋" w:eastAsia="仿宋" w:hAnsi="仿宋" w:cs="宋体" w:hint="eastAsia"/>
                <w:sz w:val="24"/>
                <w:szCs w:val="24"/>
              </w:rPr>
              <w:t>一、评审内容：</w:t>
            </w:r>
            <w:r>
              <w:rPr>
                <w:rFonts w:ascii="仿宋" w:eastAsia="仿宋" w:hAnsi="仿宋" w:cs="宋体" w:hint="eastAsia"/>
                <w:sz w:val="24"/>
                <w:szCs w:val="24"/>
              </w:rPr>
              <w:br/>
              <w:t>根据投标单位提供产品仓库（自有需提供产权证及现场照片或租赁需提供租赁协议及现场照片）情况，货品摆放情况综合打分；</w:t>
            </w:r>
            <w:r>
              <w:rPr>
                <w:rFonts w:ascii="仿宋" w:eastAsia="仿宋" w:hAnsi="仿宋" w:cs="宋体" w:hint="eastAsia"/>
                <w:sz w:val="24"/>
                <w:szCs w:val="24"/>
              </w:rPr>
              <w:br/>
              <w:t>二、评审标准：</w:t>
            </w:r>
            <w:r>
              <w:rPr>
                <w:rFonts w:ascii="仿宋" w:eastAsia="仿宋" w:hAnsi="仿宋" w:cs="宋体" w:hint="eastAsia"/>
                <w:sz w:val="24"/>
                <w:szCs w:val="24"/>
              </w:rPr>
              <w:br/>
              <w:t>1.仓库建设完善、提供材料齐全、货品摆放有序的，得3-</w:t>
            </w:r>
            <w:r w:rsidR="00B56B8A">
              <w:rPr>
                <w:rFonts w:ascii="仿宋" w:eastAsia="仿宋" w:hAnsi="仿宋" w:cs="宋体"/>
                <w:sz w:val="24"/>
                <w:szCs w:val="24"/>
              </w:rPr>
              <w:t>5</w:t>
            </w:r>
            <w:r>
              <w:rPr>
                <w:rFonts w:ascii="仿宋" w:eastAsia="仿宋" w:hAnsi="仿宋" w:cs="宋体" w:hint="eastAsia"/>
                <w:sz w:val="24"/>
                <w:szCs w:val="24"/>
              </w:rPr>
              <w:t>分；</w:t>
            </w:r>
            <w:r>
              <w:rPr>
                <w:rFonts w:ascii="仿宋" w:eastAsia="仿宋" w:hAnsi="仿宋" w:cs="宋体" w:hint="eastAsia"/>
                <w:sz w:val="24"/>
                <w:szCs w:val="24"/>
              </w:rPr>
              <w:br/>
              <w:t>2.仓库建设较完善、提供材料齐全、货品摆放较有序的，得1-</w:t>
            </w:r>
            <w:r w:rsidR="00B56B8A">
              <w:rPr>
                <w:rFonts w:ascii="仿宋" w:eastAsia="仿宋" w:hAnsi="仿宋" w:cs="宋体"/>
                <w:sz w:val="24"/>
                <w:szCs w:val="24"/>
              </w:rPr>
              <w:t>3</w:t>
            </w:r>
            <w:r>
              <w:rPr>
                <w:rFonts w:ascii="仿宋" w:eastAsia="仿宋" w:hAnsi="仿宋" w:cs="宋体" w:hint="eastAsia"/>
                <w:sz w:val="24"/>
                <w:szCs w:val="24"/>
              </w:rPr>
              <w:t>分；</w:t>
            </w:r>
          </w:p>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3.仓库建设一般、提供材料不齐全、货品摆放有序程度较弱的，得0-1分；</w:t>
            </w:r>
            <w:bookmarkEnd w:id="67"/>
            <w:bookmarkEnd w:id="68"/>
          </w:p>
        </w:tc>
        <w:tc>
          <w:tcPr>
            <w:tcW w:w="659" w:type="pct"/>
            <w:tcBorders>
              <w:top w:val="nil"/>
              <w:left w:val="nil"/>
              <w:bottom w:val="single" w:sz="4" w:space="0" w:color="auto"/>
              <w:right w:val="single" w:sz="4" w:space="0" w:color="auto"/>
            </w:tcBorders>
            <w:shd w:val="clear" w:color="auto" w:fill="auto"/>
            <w:vAlign w:val="center"/>
          </w:tcPr>
          <w:p w:rsidR="00557207" w:rsidRDefault="00B56B8A">
            <w:pPr>
              <w:widowControl/>
              <w:jc w:val="center"/>
              <w:rPr>
                <w:rFonts w:ascii="仿宋" w:eastAsia="仿宋" w:hAnsi="仿宋"/>
                <w:sz w:val="24"/>
                <w:szCs w:val="24"/>
              </w:rPr>
            </w:pPr>
            <w:r>
              <w:rPr>
                <w:rFonts w:ascii="仿宋" w:eastAsia="仿宋" w:hAnsi="仿宋"/>
                <w:sz w:val="24"/>
                <w:szCs w:val="24"/>
              </w:rPr>
              <w:t>5</w:t>
            </w:r>
          </w:p>
        </w:tc>
      </w:tr>
      <w:bookmarkEnd w:id="66"/>
      <w:tr w:rsidR="00557207" w:rsidTr="00B56B8A">
        <w:trPr>
          <w:trHeight w:val="1412"/>
        </w:trPr>
        <w:tc>
          <w:tcPr>
            <w:tcW w:w="375" w:type="pct"/>
            <w:tcBorders>
              <w:top w:val="nil"/>
              <w:left w:val="single" w:sz="4" w:space="0" w:color="auto"/>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color w:val="000000"/>
                <w:sz w:val="24"/>
                <w:szCs w:val="24"/>
              </w:rPr>
            </w:pPr>
            <w:r>
              <w:rPr>
                <w:rFonts w:ascii="仿宋" w:eastAsia="仿宋" w:hAnsi="仿宋"/>
                <w:color w:val="000000"/>
                <w:sz w:val="24"/>
                <w:szCs w:val="24"/>
              </w:rPr>
              <w:t>7</w:t>
            </w:r>
          </w:p>
        </w:tc>
        <w:tc>
          <w:tcPr>
            <w:tcW w:w="1075" w:type="pct"/>
            <w:tcBorders>
              <w:top w:val="nil"/>
              <w:left w:val="nil"/>
              <w:bottom w:val="single" w:sz="4" w:space="0" w:color="auto"/>
              <w:right w:val="single" w:sz="4" w:space="0" w:color="auto"/>
            </w:tcBorders>
            <w:shd w:val="clear" w:color="auto" w:fill="auto"/>
            <w:vAlign w:val="center"/>
          </w:tcPr>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售后服务方案</w:t>
            </w:r>
          </w:p>
        </w:tc>
        <w:tc>
          <w:tcPr>
            <w:tcW w:w="2891" w:type="pct"/>
            <w:tcBorders>
              <w:top w:val="nil"/>
              <w:left w:val="nil"/>
              <w:bottom w:val="single" w:sz="4" w:space="0" w:color="auto"/>
              <w:right w:val="single" w:sz="4" w:space="0" w:color="auto"/>
            </w:tcBorders>
            <w:shd w:val="clear" w:color="auto" w:fill="auto"/>
            <w:vAlign w:val="center"/>
          </w:tcPr>
          <w:p w:rsidR="00557207" w:rsidRDefault="00B9273A">
            <w:pPr>
              <w:widowControl/>
              <w:jc w:val="left"/>
              <w:rPr>
                <w:rFonts w:ascii="仿宋" w:eastAsia="仿宋" w:hAnsi="仿宋" w:cs="宋体"/>
                <w:sz w:val="24"/>
                <w:szCs w:val="24"/>
              </w:rPr>
            </w:pPr>
            <w:bookmarkStart w:id="69" w:name="OLE_LINK64"/>
            <w:bookmarkStart w:id="70" w:name="OLE_LINK65"/>
            <w:bookmarkStart w:id="71" w:name="OLE_LINK69"/>
            <w:r>
              <w:rPr>
                <w:rFonts w:ascii="仿宋" w:eastAsia="仿宋" w:hAnsi="仿宋" w:cs="宋体" w:hint="eastAsia"/>
                <w:sz w:val="24"/>
                <w:szCs w:val="24"/>
              </w:rPr>
              <w:t>一、评审内容：</w:t>
            </w:r>
            <w:r>
              <w:rPr>
                <w:rFonts w:ascii="仿宋" w:eastAsia="仿宋" w:hAnsi="仿宋" w:cs="宋体" w:hint="eastAsia"/>
                <w:sz w:val="24"/>
                <w:szCs w:val="24"/>
              </w:rPr>
              <w:br/>
              <w:t>根据投标人提供的售后服务方案（至少应包括售后服务体系完备程度、设有售后服务专职人员和固定服务点、提供完善的售后服务（含三包）、产品质保期、响应时间、应急保障措施等）进行评分；</w:t>
            </w:r>
            <w:r>
              <w:rPr>
                <w:rFonts w:ascii="仿宋" w:eastAsia="仿宋" w:hAnsi="仿宋" w:cs="宋体" w:hint="eastAsia"/>
                <w:sz w:val="24"/>
                <w:szCs w:val="24"/>
              </w:rPr>
              <w:br/>
              <w:t>二、评审标准：</w:t>
            </w:r>
            <w:r>
              <w:rPr>
                <w:rFonts w:ascii="仿宋" w:eastAsia="仿宋" w:hAnsi="仿宋" w:cs="宋体" w:hint="eastAsia"/>
                <w:sz w:val="24"/>
                <w:szCs w:val="24"/>
              </w:rPr>
              <w:br/>
              <w:t>1.方案包含的要点齐全无缺漏项、内容与要点相符、内容完善且能够适用于本项目的，得</w:t>
            </w:r>
            <w:r>
              <w:rPr>
                <w:rFonts w:ascii="仿宋" w:eastAsia="仿宋" w:hAnsi="仿宋" w:cs="宋体"/>
                <w:sz w:val="24"/>
                <w:szCs w:val="24"/>
              </w:rPr>
              <w:t>3</w:t>
            </w:r>
            <w:r>
              <w:rPr>
                <w:rFonts w:ascii="仿宋" w:eastAsia="仿宋" w:hAnsi="仿宋" w:cs="宋体" w:hint="eastAsia"/>
                <w:sz w:val="24"/>
                <w:szCs w:val="24"/>
              </w:rPr>
              <w:t>-</w:t>
            </w:r>
            <w:r>
              <w:rPr>
                <w:rFonts w:ascii="仿宋" w:eastAsia="仿宋" w:hAnsi="仿宋" w:cs="宋体"/>
                <w:sz w:val="24"/>
                <w:szCs w:val="24"/>
              </w:rPr>
              <w:t>5</w:t>
            </w:r>
            <w:r>
              <w:rPr>
                <w:rFonts w:ascii="仿宋" w:eastAsia="仿宋" w:hAnsi="仿宋" w:cs="宋体" w:hint="eastAsia"/>
                <w:sz w:val="24"/>
                <w:szCs w:val="24"/>
              </w:rPr>
              <w:t>分；</w:t>
            </w:r>
            <w:r>
              <w:rPr>
                <w:rFonts w:ascii="仿宋" w:eastAsia="仿宋" w:hAnsi="仿宋" w:cs="宋体" w:hint="eastAsia"/>
                <w:sz w:val="24"/>
                <w:szCs w:val="24"/>
              </w:rPr>
              <w:br/>
              <w:t>2.方案所包含的要点较齐全、内容与要点相符，但仅有纲要内容简略，未展开阐述的，得</w:t>
            </w:r>
            <w:r>
              <w:rPr>
                <w:rFonts w:ascii="仿宋" w:eastAsia="仿宋" w:hAnsi="仿宋" w:cs="宋体"/>
                <w:sz w:val="24"/>
                <w:szCs w:val="24"/>
              </w:rPr>
              <w:t>1</w:t>
            </w:r>
            <w:r>
              <w:rPr>
                <w:rFonts w:ascii="仿宋" w:eastAsia="仿宋" w:hAnsi="仿宋" w:cs="宋体" w:hint="eastAsia"/>
                <w:sz w:val="24"/>
                <w:szCs w:val="24"/>
              </w:rPr>
              <w:t>-</w:t>
            </w:r>
            <w:r>
              <w:rPr>
                <w:rFonts w:ascii="仿宋" w:eastAsia="仿宋" w:hAnsi="仿宋" w:cs="宋体"/>
                <w:sz w:val="24"/>
                <w:szCs w:val="24"/>
              </w:rPr>
              <w:t>3</w:t>
            </w:r>
            <w:r>
              <w:rPr>
                <w:rFonts w:ascii="仿宋" w:eastAsia="仿宋" w:hAnsi="仿宋" w:cs="宋体" w:hint="eastAsia"/>
                <w:sz w:val="24"/>
                <w:szCs w:val="24"/>
              </w:rPr>
              <w:t>分；</w:t>
            </w:r>
            <w:r>
              <w:rPr>
                <w:rFonts w:ascii="仿宋" w:eastAsia="仿宋" w:hAnsi="仿宋" w:cs="宋体" w:hint="eastAsia"/>
                <w:sz w:val="24"/>
                <w:szCs w:val="24"/>
              </w:rPr>
              <w:br/>
              <w:t>3.方案所包含的要点有缺漏的，或未提供或内容存在错误的，得 0-</w:t>
            </w:r>
            <w:r>
              <w:rPr>
                <w:rFonts w:ascii="仿宋" w:eastAsia="仿宋" w:hAnsi="仿宋" w:cs="宋体"/>
                <w:sz w:val="24"/>
                <w:szCs w:val="24"/>
              </w:rPr>
              <w:t>1</w:t>
            </w:r>
            <w:r>
              <w:rPr>
                <w:rFonts w:ascii="仿宋" w:eastAsia="仿宋" w:hAnsi="仿宋" w:cs="宋体" w:hint="eastAsia"/>
                <w:sz w:val="24"/>
                <w:szCs w:val="24"/>
              </w:rPr>
              <w:t>分。</w:t>
            </w:r>
            <w:bookmarkEnd w:id="69"/>
            <w:bookmarkEnd w:id="70"/>
            <w:bookmarkEnd w:id="71"/>
          </w:p>
        </w:tc>
        <w:tc>
          <w:tcPr>
            <w:tcW w:w="659" w:type="pct"/>
            <w:tcBorders>
              <w:top w:val="nil"/>
              <w:left w:val="nil"/>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sz w:val="24"/>
                <w:szCs w:val="24"/>
              </w:rPr>
            </w:pPr>
            <w:r>
              <w:rPr>
                <w:rFonts w:ascii="仿宋" w:eastAsia="仿宋" w:hAnsi="仿宋"/>
                <w:sz w:val="24"/>
                <w:szCs w:val="24"/>
              </w:rPr>
              <w:t>5</w:t>
            </w:r>
          </w:p>
        </w:tc>
      </w:tr>
      <w:tr w:rsidR="00557207" w:rsidTr="00B56B8A">
        <w:trPr>
          <w:trHeight w:val="2432"/>
        </w:trPr>
        <w:tc>
          <w:tcPr>
            <w:tcW w:w="375" w:type="pct"/>
            <w:tcBorders>
              <w:top w:val="nil"/>
              <w:left w:val="single" w:sz="4" w:space="0" w:color="auto"/>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color w:val="000000"/>
                <w:sz w:val="24"/>
                <w:szCs w:val="24"/>
              </w:rPr>
            </w:pPr>
            <w:r>
              <w:rPr>
                <w:rFonts w:ascii="仿宋" w:eastAsia="仿宋" w:hAnsi="仿宋"/>
                <w:color w:val="000000"/>
                <w:sz w:val="24"/>
                <w:szCs w:val="24"/>
              </w:rPr>
              <w:t>8</w:t>
            </w:r>
          </w:p>
        </w:tc>
        <w:tc>
          <w:tcPr>
            <w:tcW w:w="1075" w:type="pct"/>
            <w:tcBorders>
              <w:top w:val="nil"/>
              <w:left w:val="nil"/>
              <w:bottom w:val="single" w:sz="4" w:space="0" w:color="auto"/>
              <w:right w:val="single" w:sz="4" w:space="0" w:color="auto"/>
            </w:tcBorders>
            <w:shd w:val="clear" w:color="auto" w:fill="auto"/>
            <w:vAlign w:val="center"/>
          </w:tcPr>
          <w:p w:rsidR="00557207" w:rsidRDefault="00E11C75">
            <w:pPr>
              <w:widowControl/>
              <w:jc w:val="left"/>
              <w:rPr>
                <w:rFonts w:ascii="仿宋" w:eastAsia="仿宋" w:hAnsi="仿宋" w:cs="宋体"/>
                <w:sz w:val="24"/>
                <w:szCs w:val="24"/>
              </w:rPr>
            </w:pPr>
            <w:r>
              <w:rPr>
                <w:rFonts w:ascii="仿宋" w:eastAsia="仿宋" w:hAnsi="仿宋" w:cs="宋体" w:hint="eastAsia"/>
                <w:sz w:val="24"/>
                <w:szCs w:val="24"/>
              </w:rPr>
              <w:t>特色服务</w:t>
            </w:r>
            <w:r w:rsidR="00B9273A">
              <w:rPr>
                <w:rFonts w:ascii="仿宋" w:eastAsia="仿宋" w:hAnsi="仿宋" w:cs="宋体" w:hint="eastAsia"/>
                <w:sz w:val="24"/>
                <w:szCs w:val="24"/>
              </w:rPr>
              <w:t>方案</w:t>
            </w:r>
          </w:p>
        </w:tc>
        <w:tc>
          <w:tcPr>
            <w:tcW w:w="2891" w:type="pct"/>
            <w:tcBorders>
              <w:top w:val="nil"/>
              <w:left w:val="nil"/>
              <w:bottom w:val="single" w:sz="4" w:space="0" w:color="auto"/>
              <w:right w:val="single" w:sz="4" w:space="0" w:color="auto"/>
            </w:tcBorders>
            <w:shd w:val="clear" w:color="auto" w:fill="auto"/>
            <w:vAlign w:val="center"/>
          </w:tcPr>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一、评审内容：</w:t>
            </w:r>
            <w:r>
              <w:rPr>
                <w:rFonts w:ascii="仿宋" w:eastAsia="仿宋" w:hAnsi="仿宋" w:cs="宋体" w:hint="eastAsia"/>
                <w:sz w:val="24"/>
                <w:szCs w:val="24"/>
              </w:rPr>
              <w:br/>
              <w:t>根据投标人承诺给予采购人的</w:t>
            </w:r>
            <w:bookmarkStart w:id="72" w:name="OLE_LINK70"/>
            <w:bookmarkStart w:id="73" w:name="OLE_LINK71"/>
            <w:r>
              <w:rPr>
                <w:rFonts w:ascii="仿宋" w:eastAsia="仿宋" w:hAnsi="仿宋" w:cs="宋体" w:hint="eastAsia"/>
                <w:sz w:val="24"/>
                <w:szCs w:val="24"/>
              </w:rPr>
              <w:t>特色服务</w:t>
            </w:r>
            <w:bookmarkEnd w:id="72"/>
            <w:bookmarkEnd w:id="73"/>
            <w:r>
              <w:rPr>
                <w:rFonts w:ascii="仿宋" w:eastAsia="仿宋" w:hAnsi="仿宋" w:cs="宋体" w:hint="eastAsia"/>
                <w:sz w:val="24"/>
                <w:szCs w:val="24"/>
              </w:rPr>
              <w:t>的情况进行评分；</w:t>
            </w:r>
            <w:r>
              <w:rPr>
                <w:rFonts w:ascii="仿宋" w:eastAsia="仿宋" w:hAnsi="仿宋" w:cs="宋体" w:hint="eastAsia"/>
                <w:sz w:val="24"/>
                <w:szCs w:val="24"/>
              </w:rPr>
              <w:br/>
              <w:t>二、评审标准：</w:t>
            </w:r>
            <w:r>
              <w:rPr>
                <w:rFonts w:ascii="仿宋" w:eastAsia="仿宋" w:hAnsi="仿宋" w:cs="宋体" w:hint="eastAsia"/>
                <w:sz w:val="24"/>
                <w:szCs w:val="24"/>
              </w:rPr>
              <w:br/>
              <w:t>1.特色服务内容与项目相符、内容详尽、有利于</w:t>
            </w:r>
            <w:r>
              <w:rPr>
                <w:rFonts w:ascii="仿宋" w:eastAsia="仿宋" w:hAnsi="仿宋" w:cs="宋体" w:hint="eastAsia"/>
                <w:sz w:val="24"/>
                <w:szCs w:val="24"/>
              </w:rPr>
              <w:lastRenderedPageBreak/>
              <w:t>本项目实施的，得2-3 分；</w:t>
            </w:r>
            <w:r>
              <w:rPr>
                <w:rFonts w:ascii="仿宋" w:eastAsia="仿宋" w:hAnsi="仿宋" w:cs="宋体" w:hint="eastAsia"/>
                <w:sz w:val="24"/>
                <w:szCs w:val="24"/>
              </w:rPr>
              <w:br/>
              <w:t>2.特色服务内容与项目相符、但仅有纲要内容简略，未展开阐述的，得 1-2 分；</w:t>
            </w:r>
            <w:r>
              <w:rPr>
                <w:rFonts w:ascii="仿宋" w:eastAsia="仿宋" w:hAnsi="仿宋" w:cs="宋体" w:hint="eastAsia"/>
                <w:sz w:val="24"/>
                <w:szCs w:val="24"/>
              </w:rPr>
              <w:br/>
              <w:t>3.特色服务内容有缺漏的，或未提供或内容存在错误的，得 0-1 分。</w:t>
            </w:r>
          </w:p>
        </w:tc>
        <w:tc>
          <w:tcPr>
            <w:tcW w:w="659" w:type="pct"/>
            <w:tcBorders>
              <w:top w:val="nil"/>
              <w:left w:val="nil"/>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sz w:val="24"/>
                <w:szCs w:val="24"/>
              </w:rPr>
            </w:pPr>
            <w:r>
              <w:rPr>
                <w:rFonts w:ascii="仿宋" w:eastAsia="仿宋" w:hAnsi="仿宋"/>
                <w:sz w:val="24"/>
                <w:szCs w:val="24"/>
              </w:rPr>
              <w:lastRenderedPageBreak/>
              <w:t>3</w:t>
            </w:r>
          </w:p>
        </w:tc>
      </w:tr>
      <w:tr w:rsidR="00557207" w:rsidTr="00B56B8A">
        <w:trPr>
          <w:trHeight w:val="9878"/>
        </w:trPr>
        <w:tc>
          <w:tcPr>
            <w:tcW w:w="375" w:type="pct"/>
            <w:tcBorders>
              <w:top w:val="nil"/>
              <w:left w:val="single" w:sz="4" w:space="0" w:color="auto"/>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color w:val="000000"/>
                <w:sz w:val="24"/>
                <w:szCs w:val="24"/>
              </w:rPr>
            </w:pPr>
            <w:bookmarkStart w:id="74" w:name="_Hlk206141830"/>
            <w:r>
              <w:rPr>
                <w:rFonts w:ascii="仿宋" w:eastAsia="仿宋" w:hAnsi="仿宋" w:hint="eastAsia"/>
                <w:color w:val="000000"/>
                <w:sz w:val="24"/>
                <w:szCs w:val="24"/>
              </w:rPr>
              <w:t>8</w:t>
            </w:r>
          </w:p>
        </w:tc>
        <w:tc>
          <w:tcPr>
            <w:tcW w:w="1075" w:type="pct"/>
            <w:tcBorders>
              <w:top w:val="nil"/>
              <w:left w:val="nil"/>
              <w:bottom w:val="single" w:sz="4" w:space="0" w:color="auto"/>
              <w:right w:val="single" w:sz="4" w:space="0" w:color="auto"/>
            </w:tcBorders>
            <w:shd w:val="clear" w:color="auto" w:fill="auto"/>
            <w:vAlign w:val="center"/>
          </w:tcPr>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质保期</w:t>
            </w:r>
            <w:r w:rsidR="00E11C75">
              <w:rPr>
                <w:rFonts w:ascii="仿宋" w:eastAsia="仿宋" w:hAnsi="仿宋" w:cs="宋体" w:hint="eastAsia"/>
                <w:sz w:val="24"/>
                <w:szCs w:val="24"/>
              </w:rPr>
              <w:t>承诺</w:t>
            </w:r>
          </w:p>
        </w:tc>
        <w:tc>
          <w:tcPr>
            <w:tcW w:w="2891" w:type="pct"/>
            <w:tcBorders>
              <w:top w:val="nil"/>
              <w:left w:val="nil"/>
              <w:bottom w:val="single" w:sz="4" w:space="0" w:color="auto"/>
              <w:right w:val="single" w:sz="4" w:space="0" w:color="auto"/>
            </w:tcBorders>
            <w:shd w:val="clear" w:color="auto" w:fill="auto"/>
            <w:vAlign w:val="center"/>
          </w:tcPr>
          <w:p w:rsidR="00557207" w:rsidRDefault="00B9273A">
            <w:pPr>
              <w:widowControl/>
              <w:jc w:val="left"/>
              <w:rPr>
                <w:rFonts w:ascii="仿宋" w:eastAsia="仿宋" w:hAnsi="仿宋" w:cs="宋体"/>
                <w:b/>
                <w:sz w:val="24"/>
                <w:szCs w:val="24"/>
              </w:rPr>
            </w:pPr>
            <w:bookmarkStart w:id="75" w:name="OLE_LINK31"/>
            <w:bookmarkStart w:id="76" w:name="OLE_LINK76"/>
            <w:r>
              <w:rPr>
                <w:rFonts w:ascii="仿宋" w:eastAsia="仿宋" w:hAnsi="仿宋" w:cs="宋体" w:hint="eastAsia"/>
                <w:b/>
                <w:sz w:val="24"/>
                <w:szCs w:val="24"/>
              </w:rPr>
              <w:t>猪肉松质保期基准值：≥8个月；</w:t>
            </w:r>
            <w:bookmarkStart w:id="77" w:name="OLE_LINK10"/>
            <w:bookmarkStart w:id="78" w:name="OLE_LINK9"/>
            <w:r>
              <w:rPr>
                <w:rFonts w:ascii="仿宋" w:eastAsia="仿宋" w:hAnsi="仿宋" w:cs="宋体" w:hint="eastAsia"/>
                <w:b/>
                <w:sz w:val="24"/>
                <w:szCs w:val="24"/>
              </w:rPr>
              <w:t>（最高得1</w:t>
            </w:r>
            <w:r>
              <w:rPr>
                <w:rFonts w:ascii="仿宋" w:eastAsia="仿宋" w:hAnsi="仿宋" w:cs="宋体"/>
                <w:b/>
                <w:sz w:val="24"/>
                <w:szCs w:val="24"/>
              </w:rPr>
              <w:t>分</w:t>
            </w:r>
            <w:r>
              <w:rPr>
                <w:rFonts w:ascii="仿宋" w:eastAsia="仿宋" w:hAnsi="仿宋" w:cs="宋体" w:hint="eastAsia"/>
                <w:b/>
                <w:sz w:val="24"/>
                <w:szCs w:val="24"/>
              </w:rPr>
              <w:t>）</w:t>
            </w:r>
            <w:bookmarkEnd w:id="77"/>
            <w:bookmarkEnd w:id="78"/>
          </w:p>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承诺交货时的产品剩余有效期不少于产品总有效期的3</w:t>
            </w:r>
            <w:r>
              <w:rPr>
                <w:rFonts w:ascii="仿宋" w:eastAsia="仿宋" w:hAnsi="仿宋" w:cs="宋体"/>
                <w:sz w:val="24"/>
                <w:szCs w:val="24"/>
              </w:rPr>
              <w:t>/4得</w:t>
            </w:r>
            <w:r>
              <w:rPr>
                <w:rFonts w:ascii="仿宋" w:eastAsia="仿宋" w:hAnsi="仿宋" w:cs="宋体" w:hint="eastAsia"/>
                <w:sz w:val="24"/>
                <w:szCs w:val="24"/>
              </w:rPr>
              <w:t>，0</w:t>
            </w:r>
            <w:r>
              <w:rPr>
                <w:rFonts w:ascii="仿宋" w:eastAsia="仿宋" w:hAnsi="仿宋" w:cs="宋体"/>
                <w:sz w:val="24"/>
                <w:szCs w:val="24"/>
              </w:rPr>
              <w:t>.5分</w:t>
            </w:r>
            <w:r>
              <w:rPr>
                <w:rFonts w:ascii="仿宋" w:eastAsia="仿宋" w:hAnsi="仿宋" w:cs="宋体" w:hint="eastAsia"/>
                <w:sz w:val="24"/>
                <w:szCs w:val="24"/>
              </w:rPr>
              <w:t>；</w:t>
            </w:r>
          </w:p>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承诺交货时的产品剩余有效期不少于产品总有效期的</w:t>
            </w:r>
            <w:r>
              <w:rPr>
                <w:rFonts w:ascii="仿宋" w:eastAsia="仿宋" w:hAnsi="仿宋" w:cs="宋体"/>
                <w:sz w:val="24"/>
                <w:szCs w:val="24"/>
              </w:rPr>
              <w:t>4/5得</w:t>
            </w:r>
            <w:r>
              <w:rPr>
                <w:rFonts w:ascii="仿宋" w:eastAsia="仿宋" w:hAnsi="仿宋" w:cs="宋体" w:hint="eastAsia"/>
                <w:sz w:val="24"/>
                <w:szCs w:val="24"/>
              </w:rPr>
              <w:t>，</w:t>
            </w:r>
            <w:r>
              <w:rPr>
                <w:rFonts w:ascii="仿宋" w:eastAsia="仿宋" w:hAnsi="仿宋" w:cs="宋体"/>
                <w:sz w:val="24"/>
                <w:szCs w:val="24"/>
              </w:rPr>
              <w:t>1分</w:t>
            </w:r>
            <w:r>
              <w:rPr>
                <w:rFonts w:ascii="仿宋" w:eastAsia="仿宋" w:hAnsi="仿宋" w:cs="宋体" w:hint="eastAsia"/>
                <w:sz w:val="24"/>
                <w:szCs w:val="24"/>
              </w:rPr>
              <w:t>。</w:t>
            </w:r>
          </w:p>
          <w:p w:rsidR="00557207" w:rsidRDefault="00B9273A">
            <w:pPr>
              <w:widowControl/>
              <w:jc w:val="left"/>
              <w:rPr>
                <w:rFonts w:ascii="仿宋" w:eastAsia="仿宋" w:hAnsi="仿宋" w:cs="宋体"/>
                <w:b/>
                <w:sz w:val="24"/>
                <w:szCs w:val="24"/>
              </w:rPr>
            </w:pPr>
            <w:r>
              <w:rPr>
                <w:rFonts w:ascii="仿宋" w:eastAsia="仿宋" w:hAnsi="仿宋" w:cs="宋体" w:hint="eastAsia"/>
                <w:b/>
                <w:sz w:val="24"/>
                <w:szCs w:val="24"/>
              </w:rPr>
              <w:t>蛋白粉质保期基准值：≥</w:t>
            </w:r>
            <w:r>
              <w:rPr>
                <w:rFonts w:ascii="仿宋" w:eastAsia="仿宋" w:hAnsi="仿宋" w:cs="宋体"/>
                <w:b/>
                <w:sz w:val="24"/>
                <w:szCs w:val="24"/>
              </w:rPr>
              <w:t>24</w:t>
            </w:r>
            <w:r>
              <w:rPr>
                <w:rFonts w:ascii="仿宋" w:eastAsia="仿宋" w:hAnsi="仿宋" w:cs="宋体" w:hint="eastAsia"/>
                <w:b/>
                <w:sz w:val="24"/>
                <w:szCs w:val="24"/>
              </w:rPr>
              <w:t>个月；（最高得1</w:t>
            </w:r>
            <w:r>
              <w:rPr>
                <w:rFonts w:ascii="仿宋" w:eastAsia="仿宋" w:hAnsi="仿宋" w:cs="宋体"/>
                <w:b/>
                <w:sz w:val="24"/>
                <w:szCs w:val="24"/>
              </w:rPr>
              <w:t>分</w:t>
            </w:r>
            <w:r>
              <w:rPr>
                <w:rFonts w:ascii="仿宋" w:eastAsia="仿宋" w:hAnsi="仿宋" w:cs="宋体" w:hint="eastAsia"/>
                <w:b/>
                <w:sz w:val="24"/>
                <w:szCs w:val="24"/>
              </w:rPr>
              <w:t>）</w:t>
            </w:r>
          </w:p>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承诺交货时的产品剩余有效期不少于产品总有效期的3</w:t>
            </w:r>
            <w:r>
              <w:rPr>
                <w:rFonts w:ascii="仿宋" w:eastAsia="仿宋" w:hAnsi="仿宋" w:cs="宋体"/>
                <w:sz w:val="24"/>
                <w:szCs w:val="24"/>
              </w:rPr>
              <w:t>/4得</w:t>
            </w:r>
            <w:r>
              <w:rPr>
                <w:rFonts w:ascii="仿宋" w:eastAsia="仿宋" w:hAnsi="仿宋" w:cs="宋体" w:hint="eastAsia"/>
                <w:sz w:val="24"/>
                <w:szCs w:val="24"/>
              </w:rPr>
              <w:t>，0</w:t>
            </w:r>
            <w:r>
              <w:rPr>
                <w:rFonts w:ascii="仿宋" w:eastAsia="仿宋" w:hAnsi="仿宋" w:cs="宋体"/>
                <w:sz w:val="24"/>
                <w:szCs w:val="24"/>
              </w:rPr>
              <w:t>.5分</w:t>
            </w:r>
            <w:r>
              <w:rPr>
                <w:rFonts w:ascii="仿宋" w:eastAsia="仿宋" w:hAnsi="仿宋" w:cs="宋体" w:hint="eastAsia"/>
                <w:sz w:val="24"/>
                <w:szCs w:val="24"/>
              </w:rPr>
              <w:t>；</w:t>
            </w:r>
          </w:p>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承诺交货时的产品剩余有效期不少于产品总有效期的</w:t>
            </w:r>
            <w:r>
              <w:rPr>
                <w:rFonts w:ascii="仿宋" w:eastAsia="仿宋" w:hAnsi="仿宋" w:cs="宋体"/>
                <w:sz w:val="24"/>
                <w:szCs w:val="24"/>
              </w:rPr>
              <w:t>4/5得</w:t>
            </w:r>
            <w:r>
              <w:rPr>
                <w:rFonts w:ascii="仿宋" w:eastAsia="仿宋" w:hAnsi="仿宋" w:cs="宋体" w:hint="eastAsia"/>
                <w:sz w:val="24"/>
                <w:szCs w:val="24"/>
              </w:rPr>
              <w:t>，</w:t>
            </w:r>
            <w:r>
              <w:rPr>
                <w:rFonts w:ascii="仿宋" w:eastAsia="仿宋" w:hAnsi="仿宋" w:cs="宋体"/>
                <w:sz w:val="24"/>
                <w:szCs w:val="24"/>
              </w:rPr>
              <w:t>1分</w:t>
            </w:r>
            <w:r>
              <w:rPr>
                <w:rFonts w:ascii="仿宋" w:eastAsia="仿宋" w:hAnsi="仿宋" w:cs="宋体" w:hint="eastAsia"/>
                <w:sz w:val="24"/>
                <w:szCs w:val="24"/>
              </w:rPr>
              <w:t>。</w:t>
            </w:r>
          </w:p>
          <w:p w:rsidR="00557207" w:rsidRDefault="00B9273A">
            <w:pPr>
              <w:widowControl/>
              <w:jc w:val="left"/>
              <w:rPr>
                <w:rFonts w:ascii="仿宋" w:eastAsia="仿宋" w:hAnsi="仿宋" w:cs="宋体"/>
                <w:b/>
                <w:sz w:val="24"/>
                <w:szCs w:val="24"/>
              </w:rPr>
            </w:pPr>
            <w:r>
              <w:rPr>
                <w:rFonts w:ascii="仿宋" w:eastAsia="仿宋" w:hAnsi="仿宋" w:cs="宋体" w:hint="eastAsia"/>
                <w:b/>
                <w:sz w:val="24"/>
                <w:szCs w:val="24"/>
              </w:rPr>
              <w:t>中老年牛奶粉质保期基准值：≥</w:t>
            </w:r>
            <w:r>
              <w:rPr>
                <w:rFonts w:ascii="仿宋" w:eastAsia="仿宋" w:hAnsi="仿宋" w:cs="宋体"/>
                <w:b/>
                <w:sz w:val="24"/>
                <w:szCs w:val="24"/>
              </w:rPr>
              <w:t>24</w:t>
            </w:r>
            <w:r>
              <w:rPr>
                <w:rFonts w:ascii="仿宋" w:eastAsia="仿宋" w:hAnsi="仿宋" w:cs="宋体" w:hint="eastAsia"/>
                <w:b/>
                <w:sz w:val="24"/>
                <w:szCs w:val="24"/>
              </w:rPr>
              <w:t>个月；（最高得1</w:t>
            </w:r>
            <w:r>
              <w:rPr>
                <w:rFonts w:ascii="仿宋" w:eastAsia="仿宋" w:hAnsi="仿宋" w:cs="宋体"/>
                <w:b/>
                <w:sz w:val="24"/>
                <w:szCs w:val="24"/>
              </w:rPr>
              <w:t>分</w:t>
            </w:r>
            <w:r>
              <w:rPr>
                <w:rFonts w:ascii="仿宋" w:eastAsia="仿宋" w:hAnsi="仿宋" w:cs="宋体" w:hint="eastAsia"/>
                <w:b/>
                <w:sz w:val="24"/>
                <w:szCs w:val="24"/>
              </w:rPr>
              <w:t>）</w:t>
            </w:r>
          </w:p>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承诺交货时的产品剩余有效期不少于产品总有效期的3</w:t>
            </w:r>
            <w:r>
              <w:rPr>
                <w:rFonts w:ascii="仿宋" w:eastAsia="仿宋" w:hAnsi="仿宋" w:cs="宋体"/>
                <w:sz w:val="24"/>
                <w:szCs w:val="24"/>
              </w:rPr>
              <w:t>/4得</w:t>
            </w:r>
            <w:r>
              <w:rPr>
                <w:rFonts w:ascii="仿宋" w:eastAsia="仿宋" w:hAnsi="仿宋" w:cs="宋体" w:hint="eastAsia"/>
                <w:sz w:val="24"/>
                <w:szCs w:val="24"/>
              </w:rPr>
              <w:t>，0</w:t>
            </w:r>
            <w:r>
              <w:rPr>
                <w:rFonts w:ascii="仿宋" w:eastAsia="仿宋" w:hAnsi="仿宋" w:cs="宋体"/>
                <w:sz w:val="24"/>
                <w:szCs w:val="24"/>
              </w:rPr>
              <w:t>.5分</w:t>
            </w:r>
            <w:r>
              <w:rPr>
                <w:rFonts w:ascii="仿宋" w:eastAsia="仿宋" w:hAnsi="仿宋" w:cs="宋体" w:hint="eastAsia"/>
                <w:sz w:val="24"/>
                <w:szCs w:val="24"/>
              </w:rPr>
              <w:t>；</w:t>
            </w:r>
          </w:p>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承诺交货时的产品剩余有效期不少于产品总有效期的</w:t>
            </w:r>
            <w:r>
              <w:rPr>
                <w:rFonts w:ascii="仿宋" w:eastAsia="仿宋" w:hAnsi="仿宋" w:cs="宋体"/>
                <w:sz w:val="24"/>
                <w:szCs w:val="24"/>
              </w:rPr>
              <w:t>4/5得</w:t>
            </w:r>
            <w:r>
              <w:rPr>
                <w:rFonts w:ascii="仿宋" w:eastAsia="仿宋" w:hAnsi="仿宋" w:cs="宋体" w:hint="eastAsia"/>
                <w:sz w:val="24"/>
                <w:szCs w:val="24"/>
              </w:rPr>
              <w:t>，</w:t>
            </w:r>
            <w:r>
              <w:rPr>
                <w:rFonts w:ascii="仿宋" w:eastAsia="仿宋" w:hAnsi="仿宋" w:cs="宋体"/>
                <w:sz w:val="24"/>
                <w:szCs w:val="24"/>
              </w:rPr>
              <w:t>1分</w:t>
            </w:r>
            <w:r>
              <w:rPr>
                <w:rFonts w:ascii="仿宋" w:eastAsia="仿宋" w:hAnsi="仿宋" w:cs="宋体" w:hint="eastAsia"/>
                <w:sz w:val="24"/>
                <w:szCs w:val="24"/>
              </w:rPr>
              <w:t>。</w:t>
            </w:r>
          </w:p>
          <w:p w:rsidR="00557207" w:rsidRDefault="00B9273A">
            <w:pPr>
              <w:widowControl/>
              <w:jc w:val="left"/>
              <w:rPr>
                <w:rFonts w:ascii="仿宋" w:eastAsia="仿宋" w:hAnsi="仿宋" w:cs="宋体"/>
                <w:b/>
                <w:sz w:val="24"/>
                <w:szCs w:val="24"/>
              </w:rPr>
            </w:pPr>
            <w:r>
              <w:rPr>
                <w:rFonts w:ascii="仿宋" w:eastAsia="仿宋" w:hAnsi="仿宋" w:cs="宋体" w:hint="eastAsia"/>
                <w:b/>
                <w:sz w:val="24"/>
                <w:szCs w:val="24"/>
              </w:rPr>
              <w:t>燕麦片质保期基准值：≥</w:t>
            </w:r>
            <w:r>
              <w:rPr>
                <w:rFonts w:ascii="仿宋" w:eastAsia="仿宋" w:hAnsi="仿宋" w:cs="宋体"/>
                <w:b/>
                <w:sz w:val="24"/>
                <w:szCs w:val="24"/>
              </w:rPr>
              <w:t>18</w:t>
            </w:r>
            <w:r>
              <w:rPr>
                <w:rFonts w:ascii="仿宋" w:eastAsia="仿宋" w:hAnsi="仿宋" w:cs="宋体" w:hint="eastAsia"/>
                <w:b/>
                <w:sz w:val="24"/>
                <w:szCs w:val="24"/>
              </w:rPr>
              <w:t>个月；（最高得1</w:t>
            </w:r>
            <w:r>
              <w:rPr>
                <w:rFonts w:ascii="仿宋" w:eastAsia="仿宋" w:hAnsi="仿宋" w:cs="宋体"/>
                <w:b/>
                <w:sz w:val="24"/>
                <w:szCs w:val="24"/>
              </w:rPr>
              <w:t>分</w:t>
            </w:r>
            <w:r>
              <w:rPr>
                <w:rFonts w:ascii="仿宋" w:eastAsia="仿宋" w:hAnsi="仿宋" w:cs="宋体" w:hint="eastAsia"/>
                <w:b/>
                <w:sz w:val="24"/>
                <w:szCs w:val="24"/>
              </w:rPr>
              <w:t>）</w:t>
            </w:r>
          </w:p>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承诺交货时的产品剩余有效期不少于产品总有效期的3</w:t>
            </w:r>
            <w:r>
              <w:rPr>
                <w:rFonts w:ascii="仿宋" w:eastAsia="仿宋" w:hAnsi="仿宋" w:cs="宋体"/>
                <w:sz w:val="24"/>
                <w:szCs w:val="24"/>
              </w:rPr>
              <w:t>/4得</w:t>
            </w:r>
            <w:r>
              <w:rPr>
                <w:rFonts w:ascii="仿宋" w:eastAsia="仿宋" w:hAnsi="仿宋" w:cs="宋体" w:hint="eastAsia"/>
                <w:sz w:val="24"/>
                <w:szCs w:val="24"/>
              </w:rPr>
              <w:t>，0</w:t>
            </w:r>
            <w:r>
              <w:rPr>
                <w:rFonts w:ascii="仿宋" w:eastAsia="仿宋" w:hAnsi="仿宋" w:cs="宋体"/>
                <w:sz w:val="24"/>
                <w:szCs w:val="24"/>
              </w:rPr>
              <w:t>.5分</w:t>
            </w:r>
            <w:r>
              <w:rPr>
                <w:rFonts w:ascii="仿宋" w:eastAsia="仿宋" w:hAnsi="仿宋" w:cs="宋体" w:hint="eastAsia"/>
                <w:sz w:val="24"/>
                <w:szCs w:val="24"/>
              </w:rPr>
              <w:t>；</w:t>
            </w:r>
          </w:p>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承诺交货时的产品剩余有效期不少于产品总有效期的</w:t>
            </w:r>
            <w:r>
              <w:rPr>
                <w:rFonts w:ascii="仿宋" w:eastAsia="仿宋" w:hAnsi="仿宋" w:cs="宋体"/>
                <w:sz w:val="24"/>
                <w:szCs w:val="24"/>
              </w:rPr>
              <w:t>4/5得</w:t>
            </w:r>
            <w:r>
              <w:rPr>
                <w:rFonts w:ascii="仿宋" w:eastAsia="仿宋" w:hAnsi="仿宋" w:cs="宋体" w:hint="eastAsia"/>
                <w:sz w:val="24"/>
                <w:szCs w:val="24"/>
              </w:rPr>
              <w:t>，</w:t>
            </w:r>
            <w:r>
              <w:rPr>
                <w:rFonts w:ascii="仿宋" w:eastAsia="仿宋" w:hAnsi="仿宋" w:cs="宋体"/>
                <w:sz w:val="24"/>
                <w:szCs w:val="24"/>
              </w:rPr>
              <w:t>1分</w:t>
            </w:r>
            <w:r>
              <w:rPr>
                <w:rFonts w:ascii="仿宋" w:eastAsia="仿宋" w:hAnsi="仿宋" w:cs="宋体" w:hint="eastAsia"/>
                <w:sz w:val="24"/>
                <w:szCs w:val="24"/>
              </w:rPr>
              <w:t>。</w:t>
            </w:r>
            <w:bookmarkEnd w:id="75"/>
            <w:bookmarkEnd w:id="76"/>
          </w:p>
        </w:tc>
        <w:tc>
          <w:tcPr>
            <w:tcW w:w="659" w:type="pct"/>
            <w:tcBorders>
              <w:top w:val="nil"/>
              <w:left w:val="nil"/>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sz w:val="24"/>
                <w:szCs w:val="24"/>
              </w:rPr>
            </w:pPr>
            <w:r>
              <w:rPr>
                <w:rFonts w:ascii="仿宋" w:eastAsia="仿宋" w:hAnsi="仿宋" w:hint="eastAsia"/>
                <w:sz w:val="24"/>
                <w:szCs w:val="24"/>
              </w:rPr>
              <w:t>4</w:t>
            </w:r>
          </w:p>
        </w:tc>
      </w:tr>
      <w:bookmarkEnd w:id="74"/>
      <w:tr w:rsidR="00557207" w:rsidTr="00B56B8A">
        <w:trPr>
          <w:trHeight w:val="648"/>
        </w:trPr>
        <w:tc>
          <w:tcPr>
            <w:tcW w:w="375" w:type="pct"/>
            <w:tcBorders>
              <w:top w:val="nil"/>
              <w:left w:val="single" w:sz="4" w:space="0" w:color="auto"/>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color w:val="000000"/>
                <w:sz w:val="24"/>
                <w:szCs w:val="24"/>
              </w:rPr>
            </w:pPr>
            <w:r>
              <w:rPr>
                <w:rFonts w:ascii="仿宋" w:eastAsia="仿宋" w:hAnsi="仿宋"/>
                <w:color w:val="000000"/>
                <w:sz w:val="24"/>
                <w:szCs w:val="24"/>
              </w:rPr>
              <w:t>9</w:t>
            </w:r>
          </w:p>
        </w:tc>
        <w:tc>
          <w:tcPr>
            <w:tcW w:w="1075" w:type="pct"/>
            <w:tcBorders>
              <w:top w:val="nil"/>
              <w:left w:val="nil"/>
              <w:bottom w:val="single" w:sz="4" w:space="0" w:color="auto"/>
              <w:right w:val="single" w:sz="4" w:space="0" w:color="auto"/>
            </w:tcBorders>
            <w:shd w:val="clear" w:color="auto" w:fill="auto"/>
            <w:vAlign w:val="center"/>
          </w:tcPr>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业绩经验</w:t>
            </w:r>
          </w:p>
        </w:tc>
        <w:tc>
          <w:tcPr>
            <w:tcW w:w="2891" w:type="pct"/>
            <w:tcBorders>
              <w:top w:val="nil"/>
              <w:left w:val="nil"/>
              <w:bottom w:val="single" w:sz="4" w:space="0" w:color="auto"/>
              <w:right w:val="single" w:sz="4" w:space="0" w:color="auto"/>
            </w:tcBorders>
            <w:shd w:val="clear" w:color="auto" w:fill="auto"/>
            <w:vAlign w:val="center"/>
          </w:tcPr>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提供投标人自身签订的202</w:t>
            </w:r>
            <w:r>
              <w:rPr>
                <w:rFonts w:ascii="仿宋" w:eastAsia="仿宋" w:hAnsi="仿宋" w:cs="宋体"/>
                <w:sz w:val="24"/>
                <w:szCs w:val="24"/>
              </w:rPr>
              <w:t>2</w:t>
            </w:r>
            <w:r>
              <w:rPr>
                <w:rFonts w:ascii="仿宋" w:eastAsia="仿宋" w:hAnsi="仿宋" w:cs="宋体" w:hint="eastAsia"/>
                <w:sz w:val="24"/>
                <w:szCs w:val="24"/>
              </w:rPr>
              <w:t>年</w:t>
            </w:r>
            <w:r>
              <w:rPr>
                <w:rFonts w:ascii="仿宋" w:eastAsia="仿宋" w:hAnsi="仿宋" w:cs="宋体"/>
                <w:sz w:val="24"/>
                <w:szCs w:val="24"/>
              </w:rPr>
              <w:t>7</w:t>
            </w:r>
            <w:r>
              <w:rPr>
                <w:rFonts w:ascii="仿宋" w:eastAsia="仿宋" w:hAnsi="仿宋" w:cs="宋体" w:hint="eastAsia"/>
                <w:sz w:val="24"/>
                <w:szCs w:val="24"/>
              </w:rPr>
              <w:t>月1日至今</w:t>
            </w:r>
            <w:r w:rsidR="00B56B8A" w:rsidRPr="00B56B8A">
              <w:rPr>
                <w:rFonts w:ascii="仿宋" w:eastAsia="仿宋" w:hAnsi="仿宋" w:cs="宋体" w:hint="eastAsia"/>
                <w:b/>
                <w:sz w:val="24"/>
                <w:szCs w:val="24"/>
              </w:rPr>
              <w:t>类似慰问品</w:t>
            </w:r>
            <w:r w:rsidRPr="00B56B8A">
              <w:rPr>
                <w:rFonts w:ascii="仿宋" w:eastAsia="仿宋" w:hAnsi="仿宋" w:cs="宋体" w:hint="eastAsia"/>
                <w:b/>
                <w:sz w:val="24"/>
                <w:szCs w:val="24"/>
              </w:rPr>
              <w:t>业绩情况</w:t>
            </w:r>
            <w:r>
              <w:rPr>
                <w:rFonts w:ascii="仿宋" w:eastAsia="仿宋" w:hAnsi="仿宋" w:cs="宋体" w:hint="eastAsia"/>
                <w:sz w:val="24"/>
                <w:szCs w:val="24"/>
              </w:rPr>
              <w:t>，须提供合同复印件加盖公章以及对应项目任意一笔发票复印件加盖公章。每提</w:t>
            </w:r>
            <w:r>
              <w:rPr>
                <w:rFonts w:ascii="仿宋" w:eastAsia="仿宋" w:hAnsi="仿宋" w:cs="宋体" w:hint="eastAsia"/>
                <w:sz w:val="24"/>
                <w:szCs w:val="24"/>
              </w:rPr>
              <w:lastRenderedPageBreak/>
              <w:t>供一个有效业绩完整证明材料的得</w:t>
            </w:r>
            <w:r>
              <w:rPr>
                <w:rFonts w:ascii="仿宋" w:eastAsia="仿宋" w:hAnsi="仿宋" w:cs="宋体"/>
                <w:sz w:val="24"/>
                <w:szCs w:val="24"/>
              </w:rPr>
              <w:t>1</w:t>
            </w:r>
            <w:r>
              <w:rPr>
                <w:rFonts w:ascii="仿宋" w:eastAsia="仿宋" w:hAnsi="仿宋" w:cs="宋体" w:hint="eastAsia"/>
                <w:sz w:val="24"/>
                <w:szCs w:val="24"/>
              </w:rPr>
              <w:t>分，最高</w:t>
            </w:r>
            <w:r>
              <w:rPr>
                <w:rFonts w:ascii="仿宋" w:eastAsia="仿宋" w:hAnsi="仿宋" w:cs="宋体"/>
                <w:sz w:val="24"/>
                <w:szCs w:val="24"/>
              </w:rPr>
              <w:t>3</w:t>
            </w:r>
            <w:r>
              <w:rPr>
                <w:rFonts w:ascii="仿宋" w:eastAsia="仿宋" w:hAnsi="仿宋" w:cs="宋体" w:hint="eastAsia"/>
                <w:sz w:val="24"/>
                <w:szCs w:val="24"/>
              </w:rPr>
              <w:t>分。</w:t>
            </w:r>
          </w:p>
        </w:tc>
        <w:tc>
          <w:tcPr>
            <w:tcW w:w="659" w:type="pct"/>
            <w:tcBorders>
              <w:top w:val="nil"/>
              <w:left w:val="nil"/>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sz w:val="24"/>
                <w:szCs w:val="24"/>
              </w:rPr>
            </w:pPr>
            <w:r>
              <w:rPr>
                <w:rFonts w:ascii="仿宋" w:eastAsia="仿宋" w:hAnsi="仿宋"/>
                <w:sz w:val="24"/>
                <w:szCs w:val="24"/>
              </w:rPr>
              <w:lastRenderedPageBreak/>
              <w:t>3</w:t>
            </w:r>
          </w:p>
        </w:tc>
      </w:tr>
      <w:tr w:rsidR="00557207" w:rsidTr="00B56B8A">
        <w:trPr>
          <w:trHeight w:val="977"/>
        </w:trPr>
        <w:tc>
          <w:tcPr>
            <w:tcW w:w="375" w:type="pct"/>
            <w:tcBorders>
              <w:top w:val="nil"/>
              <w:left w:val="single" w:sz="4" w:space="0" w:color="auto"/>
              <w:bottom w:val="single" w:sz="4" w:space="0" w:color="auto"/>
              <w:right w:val="single" w:sz="4" w:space="0" w:color="auto"/>
            </w:tcBorders>
            <w:shd w:val="clear" w:color="auto" w:fill="auto"/>
            <w:vAlign w:val="center"/>
          </w:tcPr>
          <w:p w:rsidR="00557207" w:rsidRDefault="00B9273A" w:rsidP="00B56B8A">
            <w:pPr>
              <w:widowControl/>
              <w:jc w:val="center"/>
              <w:rPr>
                <w:rFonts w:ascii="仿宋" w:eastAsia="仿宋" w:hAnsi="仿宋"/>
                <w:color w:val="000000"/>
                <w:sz w:val="24"/>
                <w:szCs w:val="24"/>
              </w:rPr>
            </w:pPr>
            <w:bookmarkStart w:id="79" w:name="_Hlk206141900"/>
            <w:r>
              <w:rPr>
                <w:rFonts w:ascii="仿宋" w:eastAsia="仿宋" w:hAnsi="仿宋"/>
                <w:color w:val="000000"/>
                <w:sz w:val="24"/>
                <w:szCs w:val="24"/>
              </w:rPr>
              <w:t>1</w:t>
            </w:r>
            <w:r w:rsidR="00B56B8A">
              <w:rPr>
                <w:rFonts w:ascii="仿宋" w:eastAsia="仿宋" w:hAnsi="仿宋"/>
                <w:color w:val="000000"/>
                <w:sz w:val="24"/>
                <w:szCs w:val="24"/>
              </w:rPr>
              <w:t>0</w:t>
            </w:r>
          </w:p>
        </w:tc>
        <w:tc>
          <w:tcPr>
            <w:tcW w:w="1075" w:type="pct"/>
            <w:tcBorders>
              <w:top w:val="nil"/>
              <w:left w:val="nil"/>
              <w:bottom w:val="single" w:sz="4" w:space="0" w:color="auto"/>
              <w:right w:val="single" w:sz="4" w:space="0" w:color="auto"/>
            </w:tcBorders>
            <w:shd w:val="clear" w:color="auto" w:fill="auto"/>
            <w:vAlign w:val="center"/>
          </w:tcPr>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样品</w:t>
            </w:r>
          </w:p>
        </w:tc>
        <w:tc>
          <w:tcPr>
            <w:tcW w:w="2891" w:type="pct"/>
            <w:tcBorders>
              <w:top w:val="nil"/>
              <w:left w:val="nil"/>
              <w:bottom w:val="single" w:sz="4" w:space="0" w:color="auto"/>
              <w:right w:val="single" w:sz="4" w:space="0" w:color="auto"/>
            </w:tcBorders>
            <w:shd w:val="clear" w:color="auto" w:fill="auto"/>
            <w:vAlign w:val="center"/>
          </w:tcPr>
          <w:p w:rsidR="00557207" w:rsidRDefault="00B9273A">
            <w:pPr>
              <w:widowControl/>
              <w:jc w:val="left"/>
              <w:rPr>
                <w:rFonts w:ascii="仿宋" w:eastAsia="仿宋" w:hAnsi="仿宋" w:cs="宋体"/>
                <w:sz w:val="24"/>
                <w:szCs w:val="24"/>
              </w:rPr>
            </w:pPr>
            <w:r>
              <w:rPr>
                <w:rFonts w:ascii="仿宋" w:eastAsia="仿宋" w:hAnsi="仿宋" w:cs="宋体" w:hint="eastAsia"/>
                <w:sz w:val="24"/>
                <w:szCs w:val="24"/>
              </w:rPr>
              <w:t>一、评审内容：</w:t>
            </w:r>
            <w:r>
              <w:rPr>
                <w:rFonts w:ascii="仿宋" w:eastAsia="仿宋" w:hAnsi="仿宋" w:cs="宋体" w:hint="eastAsia"/>
                <w:sz w:val="24"/>
                <w:szCs w:val="24"/>
              </w:rPr>
              <w:br/>
              <w:t>根据投标人提供的样品产品成分、产品功效、产品规格、搭配、口感等，外包装设计等整体情况，由评委综合打分；</w:t>
            </w:r>
            <w:r>
              <w:rPr>
                <w:rFonts w:ascii="仿宋" w:eastAsia="仿宋" w:hAnsi="仿宋" w:cs="宋体" w:hint="eastAsia"/>
                <w:b/>
                <w:sz w:val="24"/>
                <w:szCs w:val="24"/>
                <w:highlight w:val="yellow"/>
              </w:rPr>
              <w:t>（考虑到本次采购针对的高龄人群，样品会经评委试喝、</w:t>
            </w:r>
            <w:r>
              <w:rPr>
                <w:rFonts w:ascii="仿宋" w:eastAsia="仿宋" w:hAnsi="仿宋" w:cs="宋体"/>
                <w:b/>
                <w:sz w:val="24"/>
                <w:szCs w:val="24"/>
                <w:highlight w:val="yellow"/>
              </w:rPr>
              <w:t>试吃</w:t>
            </w:r>
            <w:r>
              <w:rPr>
                <w:rFonts w:ascii="仿宋" w:eastAsia="仿宋" w:hAnsi="仿宋" w:cs="宋体" w:hint="eastAsia"/>
                <w:b/>
                <w:sz w:val="24"/>
                <w:szCs w:val="24"/>
                <w:highlight w:val="yellow"/>
              </w:rPr>
              <w:t>，</w:t>
            </w:r>
            <w:r>
              <w:rPr>
                <w:rFonts w:ascii="仿宋" w:eastAsia="仿宋" w:hAnsi="仿宋" w:cs="宋体"/>
                <w:b/>
                <w:sz w:val="24"/>
                <w:szCs w:val="24"/>
                <w:highlight w:val="yellow"/>
              </w:rPr>
              <w:t>投标的产品会拆封</w:t>
            </w:r>
            <w:r>
              <w:rPr>
                <w:rFonts w:ascii="仿宋" w:eastAsia="仿宋" w:hAnsi="仿宋" w:cs="宋体" w:hint="eastAsia"/>
                <w:b/>
                <w:sz w:val="24"/>
                <w:szCs w:val="24"/>
                <w:highlight w:val="yellow"/>
              </w:rPr>
              <w:t>、</w:t>
            </w:r>
            <w:r>
              <w:rPr>
                <w:rFonts w:ascii="仿宋" w:eastAsia="仿宋" w:hAnsi="仿宋" w:cs="宋体"/>
                <w:b/>
                <w:sz w:val="24"/>
                <w:szCs w:val="24"/>
                <w:highlight w:val="yellow"/>
              </w:rPr>
              <w:t>开罐等</w:t>
            </w:r>
            <w:r>
              <w:rPr>
                <w:rFonts w:ascii="仿宋" w:eastAsia="仿宋" w:hAnsi="仿宋" w:cs="宋体" w:hint="eastAsia"/>
                <w:b/>
                <w:sz w:val="24"/>
                <w:szCs w:val="24"/>
                <w:highlight w:val="yellow"/>
              </w:rPr>
              <w:t>，投标人</w:t>
            </w:r>
            <w:r>
              <w:rPr>
                <w:rFonts w:ascii="仿宋" w:eastAsia="仿宋" w:hAnsi="仿宋" w:cs="宋体"/>
                <w:b/>
                <w:sz w:val="24"/>
                <w:szCs w:val="24"/>
                <w:highlight w:val="yellow"/>
              </w:rPr>
              <w:t>需知悉该情况</w:t>
            </w:r>
            <w:r>
              <w:rPr>
                <w:rFonts w:ascii="仿宋" w:eastAsia="仿宋" w:hAnsi="仿宋" w:cs="宋体" w:hint="eastAsia"/>
                <w:b/>
                <w:sz w:val="24"/>
                <w:szCs w:val="24"/>
                <w:highlight w:val="yellow"/>
              </w:rPr>
              <w:t>）</w:t>
            </w:r>
            <w:r>
              <w:rPr>
                <w:rFonts w:ascii="仿宋" w:eastAsia="仿宋" w:hAnsi="仿宋" w:cs="宋体" w:hint="eastAsia"/>
                <w:sz w:val="24"/>
                <w:szCs w:val="24"/>
              </w:rPr>
              <w:br/>
              <w:t>二、评审标准：</w:t>
            </w:r>
            <w:r>
              <w:rPr>
                <w:rFonts w:ascii="仿宋" w:eastAsia="仿宋" w:hAnsi="仿宋" w:cs="宋体" w:hint="eastAsia"/>
                <w:sz w:val="24"/>
                <w:szCs w:val="24"/>
              </w:rPr>
              <w:br/>
              <w:t>1.样品产品成分好、口感好、产品功效和产品规格、搭配等适宜本项目人群，外包装设计符合招标要求，贴合主题的得</w:t>
            </w:r>
            <w:r>
              <w:rPr>
                <w:rFonts w:ascii="仿宋" w:eastAsia="仿宋" w:hAnsi="仿宋" w:cs="宋体"/>
                <w:sz w:val="24"/>
                <w:szCs w:val="24"/>
              </w:rPr>
              <w:t>15</w:t>
            </w:r>
            <w:r>
              <w:rPr>
                <w:rFonts w:ascii="仿宋" w:eastAsia="仿宋" w:hAnsi="仿宋" w:cs="宋体" w:hint="eastAsia"/>
                <w:sz w:val="24"/>
                <w:szCs w:val="24"/>
              </w:rPr>
              <w:t>-</w:t>
            </w:r>
            <w:r>
              <w:rPr>
                <w:rFonts w:ascii="仿宋" w:eastAsia="仿宋" w:hAnsi="仿宋" w:cs="宋体"/>
                <w:sz w:val="24"/>
                <w:szCs w:val="24"/>
              </w:rPr>
              <w:t>20</w:t>
            </w:r>
            <w:r>
              <w:rPr>
                <w:rFonts w:ascii="仿宋" w:eastAsia="仿宋" w:hAnsi="仿宋" w:cs="宋体" w:hint="eastAsia"/>
                <w:sz w:val="24"/>
                <w:szCs w:val="24"/>
              </w:rPr>
              <w:t>分；</w:t>
            </w:r>
            <w:r>
              <w:rPr>
                <w:rFonts w:ascii="仿宋" w:eastAsia="仿宋" w:hAnsi="仿宋" w:cs="宋体" w:hint="eastAsia"/>
                <w:sz w:val="24"/>
                <w:szCs w:val="24"/>
              </w:rPr>
              <w:br/>
              <w:t>2.样品产品成分较好、口感较好、产品功效和产品规格、搭配等较适宜本项目人群，外包装设计基本符合招标要求，较贴合主题的得</w:t>
            </w:r>
            <w:r>
              <w:rPr>
                <w:rFonts w:ascii="仿宋" w:eastAsia="仿宋" w:hAnsi="仿宋" w:cs="宋体"/>
                <w:sz w:val="24"/>
                <w:szCs w:val="24"/>
              </w:rPr>
              <w:t>8</w:t>
            </w:r>
            <w:r>
              <w:rPr>
                <w:rFonts w:ascii="仿宋" w:eastAsia="仿宋" w:hAnsi="仿宋" w:cs="宋体" w:hint="eastAsia"/>
                <w:sz w:val="24"/>
                <w:szCs w:val="24"/>
              </w:rPr>
              <w:t>-</w:t>
            </w:r>
            <w:r>
              <w:rPr>
                <w:rFonts w:ascii="仿宋" w:eastAsia="仿宋" w:hAnsi="仿宋" w:cs="宋体"/>
                <w:sz w:val="24"/>
                <w:szCs w:val="24"/>
              </w:rPr>
              <w:t>15</w:t>
            </w:r>
            <w:r>
              <w:rPr>
                <w:rFonts w:ascii="仿宋" w:eastAsia="仿宋" w:hAnsi="仿宋" w:cs="宋体" w:hint="eastAsia"/>
                <w:sz w:val="24"/>
                <w:szCs w:val="24"/>
              </w:rPr>
              <w:t>分；</w:t>
            </w:r>
            <w:r>
              <w:rPr>
                <w:rFonts w:ascii="仿宋" w:eastAsia="仿宋" w:hAnsi="仿宋" w:cs="宋体" w:hint="eastAsia"/>
                <w:sz w:val="24"/>
                <w:szCs w:val="24"/>
              </w:rPr>
              <w:br/>
              <w:t>3.样品产品成分一般、口感一般、产品功效和产品规格、搭配等针对本项目的适宜性一般，外包装设计符合性较弱的得 0-</w:t>
            </w:r>
            <w:r>
              <w:rPr>
                <w:rFonts w:ascii="仿宋" w:eastAsia="仿宋" w:hAnsi="仿宋" w:cs="宋体"/>
                <w:sz w:val="24"/>
                <w:szCs w:val="24"/>
              </w:rPr>
              <w:t>8</w:t>
            </w:r>
            <w:r>
              <w:rPr>
                <w:rFonts w:ascii="仿宋" w:eastAsia="仿宋" w:hAnsi="仿宋" w:cs="宋体" w:hint="eastAsia"/>
                <w:sz w:val="24"/>
                <w:szCs w:val="24"/>
              </w:rPr>
              <w:t>分；</w:t>
            </w:r>
          </w:p>
        </w:tc>
        <w:tc>
          <w:tcPr>
            <w:tcW w:w="659" w:type="pct"/>
            <w:tcBorders>
              <w:top w:val="nil"/>
              <w:left w:val="nil"/>
              <w:bottom w:val="single" w:sz="4" w:space="0" w:color="auto"/>
              <w:right w:val="single" w:sz="4" w:space="0" w:color="auto"/>
            </w:tcBorders>
            <w:shd w:val="clear" w:color="auto" w:fill="auto"/>
            <w:vAlign w:val="center"/>
          </w:tcPr>
          <w:p w:rsidR="00557207" w:rsidRDefault="00B9273A">
            <w:pPr>
              <w:widowControl/>
              <w:jc w:val="center"/>
              <w:rPr>
                <w:rFonts w:ascii="仿宋" w:eastAsia="仿宋" w:hAnsi="仿宋"/>
                <w:sz w:val="24"/>
                <w:szCs w:val="24"/>
              </w:rPr>
            </w:pPr>
            <w:r>
              <w:rPr>
                <w:rFonts w:ascii="仿宋" w:eastAsia="仿宋" w:hAnsi="仿宋"/>
                <w:sz w:val="24"/>
                <w:szCs w:val="24"/>
              </w:rPr>
              <w:t>20</w:t>
            </w:r>
          </w:p>
        </w:tc>
      </w:tr>
    </w:tbl>
    <w:bookmarkEnd w:id="79"/>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四、根据《中国人民共和国政府采购法》第三十六条的规定，本项目招标出现下列情形之一的，项目予以废标：</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1、符合专业条件的供应商或者对招标文件作实质响应的供应商不足三家的；</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2、出现影响采购公正的违法、违规行为的；</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3、因重大变故，采购任务取消的。</w:t>
      </w:r>
    </w:p>
    <w:p w:rsidR="00557207" w:rsidRDefault="00B9273A">
      <w:pPr>
        <w:spacing w:line="360" w:lineRule="auto"/>
        <w:ind w:firstLineChars="200" w:firstLine="480"/>
        <w:contextualSpacing/>
        <w:rPr>
          <w:rFonts w:ascii="仿宋" w:eastAsia="仿宋" w:hAnsi="仿宋" w:cs="宋体"/>
          <w:kern w:val="2"/>
          <w:sz w:val="24"/>
          <w:szCs w:val="24"/>
        </w:rPr>
      </w:pPr>
      <w:proofErr w:type="gramStart"/>
      <w:r>
        <w:rPr>
          <w:rFonts w:ascii="仿宋" w:eastAsia="仿宋" w:hAnsi="仿宋" w:cs="宋体" w:hint="eastAsia"/>
          <w:kern w:val="2"/>
          <w:sz w:val="24"/>
          <w:szCs w:val="24"/>
        </w:rPr>
        <w:t>废标后</w:t>
      </w:r>
      <w:proofErr w:type="gramEnd"/>
      <w:r>
        <w:rPr>
          <w:rFonts w:ascii="仿宋" w:eastAsia="仿宋" w:hAnsi="仿宋" w:cs="宋体" w:hint="eastAsia"/>
          <w:kern w:val="2"/>
          <w:sz w:val="24"/>
          <w:szCs w:val="24"/>
        </w:rPr>
        <w:t>，招标人将</w:t>
      </w:r>
      <w:proofErr w:type="gramStart"/>
      <w:r>
        <w:rPr>
          <w:rFonts w:ascii="仿宋" w:eastAsia="仿宋" w:hAnsi="仿宋" w:cs="宋体" w:hint="eastAsia"/>
          <w:kern w:val="2"/>
          <w:sz w:val="24"/>
          <w:szCs w:val="24"/>
        </w:rPr>
        <w:t>废标理由</w:t>
      </w:r>
      <w:proofErr w:type="gramEnd"/>
      <w:r>
        <w:rPr>
          <w:rFonts w:ascii="仿宋" w:eastAsia="仿宋" w:hAnsi="仿宋" w:cs="宋体" w:hint="eastAsia"/>
          <w:kern w:val="2"/>
          <w:sz w:val="24"/>
          <w:szCs w:val="24"/>
        </w:rPr>
        <w:t>通知所有投标人。</w:t>
      </w:r>
      <w:bookmarkStart w:id="80" w:name="_Toc333503329"/>
    </w:p>
    <w:p w:rsidR="00557207" w:rsidRDefault="00B9273A">
      <w:pPr>
        <w:spacing w:line="360" w:lineRule="auto"/>
        <w:ind w:firstLineChars="200" w:firstLine="480"/>
        <w:contextualSpacing/>
        <w:jc w:val="center"/>
        <w:rPr>
          <w:rFonts w:ascii="仿宋" w:eastAsia="仿宋" w:hAnsi="仿宋" w:cs="宋体"/>
          <w:b/>
          <w:sz w:val="24"/>
          <w:szCs w:val="24"/>
        </w:rPr>
      </w:pPr>
      <w:r>
        <w:rPr>
          <w:rFonts w:ascii="仿宋" w:eastAsia="仿宋" w:hAnsi="仿宋" w:cs="宋体" w:hint="eastAsia"/>
          <w:kern w:val="2"/>
          <w:sz w:val="24"/>
          <w:szCs w:val="24"/>
        </w:rPr>
        <w:br w:type="page"/>
      </w:r>
      <w:bookmarkEnd w:id="80"/>
      <w:r>
        <w:rPr>
          <w:rFonts w:ascii="仿宋" w:eastAsia="仿宋" w:hAnsi="仿宋" w:cs="宋体" w:hint="eastAsia"/>
          <w:b/>
          <w:sz w:val="24"/>
          <w:szCs w:val="24"/>
        </w:rPr>
        <w:lastRenderedPageBreak/>
        <w:t>第六章  投标文件有关格式</w:t>
      </w:r>
    </w:p>
    <w:p w:rsidR="00557207" w:rsidRDefault="00B9273A">
      <w:pPr>
        <w:spacing w:line="360" w:lineRule="auto"/>
        <w:ind w:firstLineChars="200" w:firstLine="482"/>
        <w:contextualSpacing/>
        <w:jc w:val="center"/>
        <w:rPr>
          <w:rFonts w:ascii="仿宋" w:eastAsia="仿宋" w:hAnsi="仿宋" w:cs="宋体"/>
          <w:b/>
          <w:sz w:val="24"/>
          <w:szCs w:val="24"/>
        </w:rPr>
      </w:pPr>
      <w:r>
        <w:rPr>
          <w:rFonts w:ascii="仿宋" w:eastAsia="仿宋" w:hAnsi="仿宋" w:cs="宋体" w:hint="eastAsia"/>
          <w:b/>
          <w:sz w:val="24"/>
          <w:szCs w:val="24"/>
        </w:rPr>
        <w:t>一、商务投标文件有关格式</w:t>
      </w:r>
    </w:p>
    <w:p w:rsidR="00557207" w:rsidRDefault="00B9273A">
      <w:pPr>
        <w:spacing w:line="360" w:lineRule="auto"/>
        <w:ind w:firstLineChars="200" w:firstLine="482"/>
        <w:contextualSpacing/>
        <w:jc w:val="center"/>
        <w:rPr>
          <w:rFonts w:ascii="仿宋" w:eastAsia="仿宋" w:hAnsi="仿宋" w:cs="宋体"/>
          <w:b/>
          <w:sz w:val="24"/>
          <w:szCs w:val="24"/>
        </w:rPr>
      </w:pPr>
      <w:r>
        <w:rPr>
          <w:rFonts w:ascii="仿宋" w:eastAsia="仿宋" w:hAnsi="仿宋" w:cs="宋体" w:hint="eastAsia"/>
          <w:b/>
          <w:sz w:val="24"/>
          <w:szCs w:val="24"/>
        </w:rPr>
        <w:t>1、投标函格式</w:t>
      </w:r>
    </w:p>
    <w:p w:rsidR="00557207" w:rsidRDefault="00B9273A">
      <w:pPr>
        <w:ind w:firstLineChars="200" w:firstLine="480"/>
        <w:contextualSpacing/>
        <w:outlineLvl w:val="0"/>
        <w:rPr>
          <w:rFonts w:ascii="仿宋" w:eastAsia="仿宋" w:hAnsi="仿宋" w:cs="宋体"/>
          <w:kern w:val="2"/>
          <w:sz w:val="24"/>
          <w:szCs w:val="24"/>
        </w:rPr>
      </w:pPr>
      <w:r>
        <w:rPr>
          <w:rFonts w:ascii="仿宋" w:eastAsia="仿宋" w:hAnsi="仿宋" w:cs="宋体" w:hint="eastAsia"/>
          <w:kern w:val="2"/>
          <w:sz w:val="24"/>
          <w:szCs w:val="24"/>
        </w:rPr>
        <w:t>致：（招标人名称）</w:t>
      </w:r>
    </w:p>
    <w:p w:rsidR="00557207" w:rsidRDefault="00B9273A">
      <w:pPr>
        <w:ind w:firstLineChars="200" w:firstLine="480"/>
        <w:contextualSpacing/>
        <w:outlineLvl w:val="0"/>
        <w:rPr>
          <w:rFonts w:ascii="仿宋" w:eastAsia="仿宋" w:hAnsi="仿宋" w:cs="宋体"/>
          <w:kern w:val="2"/>
          <w:sz w:val="24"/>
          <w:szCs w:val="24"/>
        </w:rPr>
      </w:pPr>
      <w:r>
        <w:rPr>
          <w:rFonts w:ascii="仿宋" w:eastAsia="仿宋" w:hAnsi="仿宋" w:cs="宋体" w:hint="eastAsia"/>
          <w:kern w:val="2"/>
          <w:sz w:val="24"/>
          <w:szCs w:val="24"/>
        </w:rPr>
        <w:t>根据贵方（项目名称、项目编号）采购的招标公告及招标文件，（姓名和职务）被正式授权代表投标人（投标人名称、地址），按照网上投标系统规定向贵方提交投标文件1份。</w:t>
      </w:r>
    </w:p>
    <w:p w:rsidR="00557207" w:rsidRDefault="00B9273A">
      <w:pPr>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据此函，投标人</w:t>
      </w:r>
      <w:proofErr w:type="gramStart"/>
      <w:r>
        <w:rPr>
          <w:rFonts w:ascii="仿宋" w:eastAsia="仿宋" w:hAnsi="仿宋" w:cs="宋体" w:hint="eastAsia"/>
          <w:kern w:val="2"/>
          <w:sz w:val="24"/>
          <w:szCs w:val="24"/>
        </w:rPr>
        <w:t>兹宣布</w:t>
      </w:r>
      <w:proofErr w:type="gramEnd"/>
      <w:r>
        <w:rPr>
          <w:rFonts w:ascii="仿宋" w:eastAsia="仿宋" w:hAnsi="仿宋" w:cs="宋体" w:hint="eastAsia"/>
          <w:kern w:val="2"/>
          <w:sz w:val="24"/>
          <w:szCs w:val="24"/>
        </w:rPr>
        <w:t>同意如下：</w:t>
      </w:r>
    </w:p>
    <w:p w:rsidR="00557207" w:rsidRDefault="00B9273A">
      <w:pPr>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1.按招标文件规定，我方的投标总价为（大写）元人民币。</w:t>
      </w:r>
    </w:p>
    <w:p w:rsidR="00557207" w:rsidRDefault="00B9273A">
      <w:pPr>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2.我方已详细研究了全部招标文件，包括招标文件的澄清和修改文件（如果有的话）、参考资料及有关附件，我们已完全理解并接受招标文件的各项规定和要求，对招标文件的合理性、合法性不再有异议。</w:t>
      </w:r>
    </w:p>
    <w:p w:rsidR="00557207" w:rsidRDefault="00B9273A">
      <w:pPr>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3.投标有效期为自开标之日起 ______日。</w:t>
      </w:r>
    </w:p>
    <w:p w:rsidR="00557207" w:rsidRDefault="00B9273A">
      <w:pPr>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4.如我方中标，投标文件将作为本项目合同的组成部分，直至合同履行</w:t>
      </w:r>
      <w:proofErr w:type="gramStart"/>
      <w:r>
        <w:rPr>
          <w:rFonts w:ascii="仿宋" w:eastAsia="仿宋" w:hAnsi="仿宋" w:cs="宋体" w:hint="eastAsia"/>
          <w:kern w:val="2"/>
          <w:sz w:val="24"/>
          <w:szCs w:val="24"/>
        </w:rPr>
        <w:t>完毕止均保持</w:t>
      </w:r>
      <w:proofErr w:type="gramEnd"/>
      <w:r>
        <w:rPr>
          <w:rFonts w:ascii="仿宋" w:eastAsia="仿宋" w:hAnsi="仿宋" w:cs="宋体" w:hint="eastAsia"/>
          <w:kern w:val="2"/>
          <w:sz w:val="24"/>
          <w:szCs w:val="24"/>
        </w:rPr>
        <w:t>有效，我方将按招标文件及政府采购法律、法规的规定，承担完成合同的全部责任和义务。</w:t>
      </w:r>
    </w:p>
    <w:p w:rsidR="00557207" w:rsidRDefault="00B9273A">
      <w:pPr>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5.如果我方有招标文件规定的不予退还投标保证金的任何行为，我方的投标保证金可被贵方没收。</w:t>
      </w:r>
    </w:p>
    <w:p w:rsidR="00557207" w:rsidRDefault="00B9273A">
      <w:pPr>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6.我方同意向贵方提供贵方可能进一步要求的与本投标有关的一切证据或资料。</w:t>
      </w:r>
    </w:p>
    <w:p w:rsidR="00557207" w:rsidRDefault="00B9273A">
      <w:pPr>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7.我方完全理解贵方不一定要接受最低报价的投标或其他任何投标。</w:t>
      </w:r>
    </w:p>
    <w:p w:rsidR="00557207" w:rsidRDefault="00B9273A">
      <w:pPr>
        <w:ind w:firstLineChars="200" w:firstLine="480"/>
        <w:contextualSpacing/>
        <w:rPr>
          <w:rFonts w:ascii="仿宋" w:eastAsia="仿宋" w:hAnsi="仿宋" w:cs="宋体"/>
          <w:sz w:val="24"/>
          <w:szCs w:val="24"/>
        </w:rPr>
      </w:pPr>
      <w:r>
        <w:rPr>
          <w:rFonts w:ascii="仿宋" w:eastAsia="仿宋" w:hAnsi="仿宋" w:cs="宋体" w:hint="eastAsia"/>
          <w:sz w:val="24"/>
          <w:szCs w:val="24"/>
        </w:rPr>
        <w:t>8.我方已充分考虑到投标期间网上投标可能会发生的技术故障、操作失误和相应的风险，并对因网上投标的任何技术故障、操作失误造成投标内容缺漏、不一致或投标失败的，承担全部责任。</w:t>
      </w:r>
    </w:p>
    <w:p w:rsidR="00557207" w:rsidRDefault="00B9273A">
      <w:pPr>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9. 我方同意开标内容以电子采购平台开标时的《开标记录表》内容为准。我方授权代表将及时使用数字证书对《开标记录表》中与我方有关的内容进行签名确认，授权代表未进行确认的，视为我方对开标记录内容无异议。</w:t>
      </w:r>
    </w:p>
    <w:p w:rsidR="00557207" w:rsidRDefault="00B9273A">
      <w:pPr>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10.为便于贵方公正、</w:t>
      </w:r>
      <w:proofErr w:type="gramStart"/>
      <w:r>
        <w:rPr>
          <w:rFonts w:ascii="仿宋" w:eastAsia="仿宋" w:hAnsi="仿宋" w:cs="宋体" w:hint="eastAsia"/>
          <w:kern w:val="2"/>
          <w:sz w:val="24"/>
          <w:szCs w:val="24"/>
        </w:rPr>
        <w:t>择优地</w:t>
      </w:r>
      <w:proofErr w:type="gramEnd"/>
      <w:r>
        <w:rPr>
          <w:rFonts w:ascii="仿宋" w:eastAsia="仿宋" w:hAnsi="仿宋" w:cs="宋体" w:hint="eastAsia"/>
          <w:kern w:val="2"/>
          <w:sz w:val="24"/>
          <w:szCs w:val="24"/>
        </w:rPr>
        <w:t>确定中标人及其投标货物和相关服务，我方就本次投标有关事项郑重声明如下：</w:t>
      </w:r>
    </w:p>
    <w:p w:rsidR="00557207" w:rsidRDefault="00B9273A">
      <w:pPr>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（1）我方向贵方提交的所有投标文件、资料都是准确的和真实的。</w:t>
      </w:r>
    </w:p>
    <w:p w:rsidR="00557207" w:rsidRDefault="00B9273A">
      <w:pPr>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lastRenderedPageBreak/>
        <w:t>（2）我方近期有关该型号货物的生产、供货、售后服务以及性能等方面的重大决策和事项：</w:t>
      </w:r>
    </w:p>
    <w:p w:rsidR="00557207" w:rsidRDefault="00B9273A">
      <w:pPr>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（3）以上事项如有虚假或隐瞒，我方愿意承担一切后果，并不再寻求任何旨在减轻或免除法律责任的辩解。</w:t>
      </w:r>
    </w:p>
    <w:p w:rsidR="00557207" w:rsidRDefault="00B9273A">
      <w:pPr>
        <w:ind w:firstLineChars="200" w:firstLine="480"/>
        <w:contextualSpacing/>
        <w:rPr>
          <w:rFonts w:ascii="仿宋" w:eastAsia="仿宋" w:hAnsi="仿宋" w:cs="宋体"/>
          <w:kern w:val="2"/>
          <w:sz w:val="24"/>
          <w:szCs w:val="24"/>
        </w:rPr>
      </w:pPr>
      <w:r>
        <w:rPr>
          <w:rFonts w:ascii="仿宋" w:eastAsia="仿宋" w:hAnsi="仿宋" w:cs="宋体" w:hint="eastAsia"/>
          <w:noProof/>
          <w:kern w:val="2"/>
          <w:sz w:val="24"/>
          <w:szCs w:val="24"/>
        </w:rPr>
        <mc:AlternateContent>
          <mc:Choice Requires="wps">
            <w:drawing>
              <wp:anchor distT="0" distB="0" distL="114300" distR="114300" simplePos="0" relativeHeight="251651072" behindDoc="0" locked="0" layoutInCell="0" allowOverlap="1">
                <wp:simplePos x="0" y="0"/>
                <wp:positionH relativeFrom="column">
                  <wp:posOffset>889000</wp:posOffset>
                </wp:positionH>
                <wp:positionV relativeFrom="paragraph">
                  <wp:posOffset>179070</wp:posOffset>
                </wp:positionV>
                <wp:extent cx="3746500" cy="0"/>
                <wp:effectExtent l="0" t="0" r="0" b="0"/>
                <wp:wrapNone/>
                <wp:docPr id="23500" name="直线 80"/>
                <wp:cNvGraphicFramePr/>
                <a:graphic xmlns:a="http://schemas.openxmlformats.org/drawingml/2006/main">
                  <a:graphicData uri="http://schemas.microsoft.com/office/word/2010/wordprocessingShape">
                    <wps:wsp>
                      <wps:cNvCnPr/>
                      <wps:spPr bwMode="auto">
                        <a:xfrm>
                          <a:off x="0" y="0"/>
                          <a:ext cx="3746500" cy="0"/>
                        </a:xfrm>
                        <a:prstGeom prst="line">
                          <a:avLst/>
                        </a:prstGeom>
                        <a:noFill/>
                        <a:ln w="9525">
                          <a:solidFill>
                            <a:srgbClr val="000000"/>
                          </a:solidFill>
                          <a:round/>
                        </a:ln>
                        <a:effectLst/>
                      </wps:spPr>
                      <wps:bodyPr/>
                    </wps:wsp>
                  </a:graphicData>
                </a:graphic>
              </wp:anchor>
            </w:drawing>
          </mc:Choice>
          <mc:Fallback>
            <w:pict>
              <v:line w14:anchorId="2A1DCFD6" id="直线 80" o:spid="_x0000_s1026" style="position:absolute;left:0;text-align:left;z-index:251651072;visibility:visible;mso-wrap-style:square;mso-wrap-distance-left:9pt;mso-wrap-distance-top:0;mso-wrap-distance-right:9pt;mso-wrap-distance-bottom:0;mso-position-horizontal:absolute;mso-position-horizontal-relative:text;mso-position-vertical:absolute;mso-position-vertical-relative:text" from="70pt,14.1pt" to="3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" o:allowincell="f"/>
            </w:pict>
          </mc:Fallback>
        </mc:AlternateContent>
      </w:r>
      <w:r>
        <w:rPr>
          <w:rFonts w:ascii="仿宋" w:eastAsia="仿宋" w:hAnsi="仿宋" w:cs="宋体" w:hint="eastAsia"/>
          <w:kern w:val="2"/>
          <w:sz w:val="24"/>
          <w:szCs w:val="24"/>
        </w:rPr>
        <w:t xml:space="preserve">  地址：                                                  </w:t>
      </w:r>
    </w:p>
    <w:p w:rsidR="00557207" w:rsidRDefault="00B9273A">
      <w:pPr>
        <w:ind w:firstLineChars="200" w:firstLine="480"/>
        <w:contextualSpacing/>
        <w:rPr>
          <w:rFonts w:ascii="仿宋" w:eastAsia="仿宋" w:hAnsi="仿宋" w:cs="宋体"/>
          <w:kern w:val="2"/>
          <w:sz w:val="24"/>
          <w:szCs w:val="24"/>
        </w:rPr>
      </w:pPr>
      <w:r>
        <w:rPr>
          <w:rFonts w:ascii="仿宋" w:eastAsia="仿宋" w:hAnsi="仿宋" w:cs="宋体" w:hint="eastAsia"/>
          <w:noProof/>
          <w:kern w:val="2"/>
          <w:sz w:val="24"/>
          <w:szCs w:val="24"/>
        </w:rPr>
        <mc:AlternateContent>
          <mc:Choice Requires="wps">
            <w:drawing>
              <wp:anchor distT="0" distB="0" distL="114300" distR="114300" simplePos="0" relativeHeight="251652096" behindDoc="0" locked="0" layoutInCell="0" allowOverlap="1">
                <wp:simplePos x="0" y="0"/>
                <wp:positionH relativeFrom="column">
                  <wp:posOffset>1456690</wp:posOffset>
                </wp:positionH>
                <wp:positionV relativeFrom="paragraph">
                  <wp:posOffset>179070</wp:posOffset>
                </wp:positionV>
                <wp:extent cx="3178810" cy="0"/>
                <wp:effectExtent l="0" t="0" r="0" b="0"/>
                <wp:wrapNone/>
                <wp:docPr id="23499" name="直线 81"/>
                <wp:cNvGraphicFramePr/>
                <a:graphic xmlns:a="http://schemas.openxmlformats.org/drawingml/2006/main">
                  <a:graphicData uri="http://schemas.microsoft.com/office/word/2010/wordprocessingShape">
                    <wps:wsp>
                      <wps:cNvCnPr/>
                      <wps:spPr bwMode="auto">
                        <a:xfrm>
                          <a:off x="0" y="0"/>
                          <a:ext cx="3178810" cy="0"/>
                        </a:xfrm>
                        <a:prstGeom prst="line">
                          <a:avLst/>
                        </a:prstGeom>
                        <a:noFill/>
                        <a:ln w="9525">
                          <a:solidFill>
                            <a:srgbClr val="000000"/>
                          </a:solidFill>
                          <a:round/>
                        </a:ln>
                        <a:effectLst/>
                      </wps:spPr>
                      <wps:bodyPr/>
                    </wps:wsp>
                  </a:graphicData>
                </a:graphic>
              </wp:anchor>
            </w:drawing>
          </mc:Choice>
          <mc:Fallback>
            <w:pict>
              <v:line w14:anchorId="71DAC5DB" id="直线 81"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114.7pt,14.1pt" to="3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" o:allowincell="f"/>
            </w:pict>
          </mc:Fallback>
        </mc:AlternateContent>
      </w:r>
      <w:r>
        <w:rPr>
          <w:rFonts w:ascii="仿宋" w:eastAsia="仿宋" w:hAnsi="仿宋" w:cs="宋体" w:hint="eastAsia"/>
          <w:kern w:val="2"/>
          <w:sz w:val="24"/>
          <w:szCs w:val="24"/>
        </w:rPr>
        <w:t xml:space="preserve">  电话、传真：                              </w:t>
      </w:r>
    </w:p>
    <w:p w:rsidR="00557207" w:rsidRDefault="00B9273A">
      <w:pPr>
        <w:ind w:firstLineChars="200" w:firstLine="480"/>
        <w:contextualSpacing/>
        <w:rPr>
          <w:rFonts w:ascii="仿宋" w:eastAsia="仿宋" w:hAnsi="仿宋" w:cs="宋体"/>
          <w:kern w:val="2"/>
          <w:sz w:val="24"/>
          <w:szCs w:val="24"/>
        </w:rPr>
      </w:pPr>
      <w:r>
        <w:rPr>
          <w:rFonts w:ascii="仿宋" w:eastAsia="仿宋" w:hAnsi="仿宋" w:cs="宋体" w:hint="eastAsia"/>
          <w:noProof/>
          <w:kern w:val="2"/>
          <w:sz w:val="24"/>
          <w:szCs w:val="24"/>
        </w:rPr>
        <mc:AlternateContent>
          <mc:Choice Requires="wps">
            <w:drawing>
              <wp:anchor distT="0" distB="0" distL="114300" distR="114300" simplePos="0" relativeHeight="251653120" behindDoc="0" locked="0" layoutInCell="0" allowOverlap="1">
                <wp:simplePos x="0" y="0"/>
                <wp:positionH relativeFrom="column">
                  <wp:posOffset>1206500</wp:posOffset>
                </wp:positionH>
                <wp:positionV relativeFrom="paragraph">
                  <wp:posOffset>171450</wp:posOffset>
                </wp:positionV>
                <wp:extent cx="3429000" cy="0"/>
                <wp:effectExtent l="0" t="0" r="0" b="0"/>
                <wp:wrapNone/>
                <wp:docPr id="23498" name="直线 82"/>
                <wp:cNvGraphicFramePr/>
                <a:graphic xmlns:a="http://schemas.openxmlformats.org/drawingml/2006/main">
                  <a:graphicData uri="http://schemas.microsoft.com/office/word/2010/wordprocessingShape">
                    <wps:wsp>
                      <wps:cNvCnPr/>
                      <wps:spPr bwMode="auto">
                        <a:xfrm>
                          <a:off x="0" y="0"/>
                          <a:ext cx="3429000" cy="0"/>
                        </a:xfrm>
                        <a:prstGeom prst="line">
                          <a:avLst/>
                        </a:prstGeom>
                        <a:noFill/>
                        <a:ln w="9525">
                          <a:solidFill>
                            <a:srgbClr val="000000"/>
                          </a:solidFill>
                          <a:round/>
                        </a:ln>
                        <a:effectLst/>
                      </wps:spPr>
                      <wps:bodyPr/>
                    </wps:wsp>
                  </a:graphicData>
                </a:graphic>
              </wp:anchor>
            </w:drawing>
          </mc:Choice>
          <mc:Fallback>
            <w:pict>
              <v:line w14:anchorId="0A080B3F" id="直线 82"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95pt,13.5pt" to="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" o:allowincell="f"/>
            </w:pict>
          </mc:Fallback>
        </mc:AlternateContent>
      </w:r>
      <w:r>
        <w:rPr>
          <w:rFonts w:ascii="仿宋" w:eastAsia="仿宋" w:hAnsi="仿宋" w:cs="宋体" w:hint="eastAsia"/>
          <w:kern w:val="2"/>
          <w:sz w:val="24"/>
          <w:szCs w:val="24"/>
        </w:rPr>
        <w:t xml:space="preserve">  邮政编码：                                            </w:t>
      </w:r>
    </w:p>
    <w:p w:rsidR="00557207" w:rsidRDefault="00B9273A">
      <w:pPr>
        <w:ind w:firstLineChars="200" w:firstLine="480"/>
        <w:contextualSpacing/>
        <w:rPr>
          <w:rFonts w:ascii="仿宋" w:eastAsia="仿宋" w:hAnsi="仿宋" w:cs="宋体"/>
          <w:kern w:val="2"/>
          <w:sz w:val="24"/>
          <w:szCs w:val="24"/>
        </w:rPr>
      </w:pPr>
      <w:r>
        <w:rPr>
          <w:rFonts w:ascii="仿宋" w:eastAsia="仿宋" w:hAnsi="仿宋" w:cs="宋体" w:hint="eastAsia"/>
          <w:noProof/>
          <w:kern w:val="2"/>
          <w:sz w:val="24"/>
          <w:szCs w:val="24"/>
        </w:rPr>
        <mc:AlternateContent>
          <mc:Choice Requires="wps">
            <w:drawing>
              <wp:anchor distT="0" distB="0" distL="114300" distR="114300" simplePos="0" relativeHeight="251654144" behindDoc="0" locked="0" layoutInCell="0" allowOverlap="1">
                <wp:simplePos x="0" y="0"/>
                <wp:positionH relativeFrom="column">
                  <wp:posOffset>1270000</wp:posOffset>
                </wp:positionH>
                <wp:positionV relativeFrom="paragraph">
                  <wp:posOffset>179070</wp:posOffset>
                </wp:positionV>
                <wp:extent cx="3394710" cy="0"/>
                <wp:effectExtent l="0" t="0" r="0" b="0"/>
                <wp:wrapNone/>
                <wp:docPr id="23497" name="直线 83"/>
                <wp:cNvGraphicFramePr/>
                <a:graphic xmlns:a="http://schemas.openxmlformats.org/drawingml/2006/main">
                  <a:graphicData uri="http://schemas.microsoft.com/office/word/2010/wordprocessingShape">
                    <wps:wsp>
                      <wps:cNvCnPr/>
                      <wps:spPr bwMode="auto">
                        <a:xfrm>
                          <a:off x="0" y="0"/>
                          <a:ext cx="3394710" cy="0"/>
                        </a:xfrm>
                        <a:prstGeom prst="line">
                          <a:avLst/>
                        </a:prstGeom>
                        <a:noFill/>
                        <a:ln w="9525">
                          <a:solidFill>
                            <a:srgbClr val="000000"/>
                          </a:solidFill>
                          <a:round/>
                        </a:ln>
                        <a:effectLst/>
                      </wps:spPr>
                      <wps:bodyPr/>
                    </wps:wsp>
                  </a:graphicData>
                </a:graphic>
              </wp:anchor>
            </w:drawing>
          </mc:Choice>
          <mc:Fallback>
            <w:pict>
              <v:line w14:anchorId="0E557382" id="直线 83"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100pt,14.1pt" to="367.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" o:allowincell="f"/>
            </w:pict>
          </mc:Fallback>
        </mc:AlternateContent>
      </w:r>
      <w:r>
        <w:rPr>
          <w:rFonts w:ascii="仿宋" w:eastAsia="仿宋" w:hAnsi="仿宋" w:cs="宋体" w:hint="eastAsia"/>
          <w:kern w:val="2"/>
          <w:sz w:val="24"/>
          <w:szCs w:val="24"/>
        </w:rPr>
        <w:t xml:space="preserve">  开户银行：                              </w:t>
      </w:r>
    </w:p>
    <w:p w:rsidR="00557207" w:rsidRDefault="00B9273A">
      <w:pPr>
        <w:ind w:firstLineChars="200" w:firstLine="480"/>
        <w:contextualSpacing/>
        <w:rPr>
          <w:rFonts w:ascii="仿宋" w:eastAsia="仿宋" w:hAnsi="仿宋" w:cs="宋体"/>
          <w:kern w:val="2"/>
          <w:sz w:val="24"/>
          <w:szCs w:val="24"/>
        </w:rPr>
      </w:pPr>
      <w:r>
        <w:rPr>
          <w:rFonts w:ascii="仿宋" w:eastAsia="仿宋" w:hAnsi="仿宋" w:cs="宋体" w:hint="eastAsia"/>
          <w:noProof/>
          <w:kern w:val="2"/>
          <w:sz w:val="24"/>
          <w:szCs w:val="24"/>
        </w:rPr>
        <mc:AlternateContent>
          <mc:Choice Requires="wps">
            <w:drawing>
              <wp:anchor distT="0" distB="0" distL="114300" distR="114300" simplePos="0" relativeHeight="251655168" behindDoc="0" locked="0" layoutInCell="1" allowOverlap="1">
                <wp:simplePos x="0" y="0"/>
                <wp:positionH relativeFrom="column">
                  <wp:posOffset>1257300</wp:posOffset>
                </wp:positionH>
                <wp:positionV relativeFrom="paragraph">
                  <wp:posOffset>219075</wp:posOffset>
                </wp:positionV>
                <wp:extent cx="3746500" cy="0"/>
                <wp:effectExtent l="0" t="0" r="0" b="0"/>
                <wp:wrapNone/>
                <wp:docPr id="23496" name="直线 84"/>
                <wp:cNvGraphicFramePr/>
                <a:graphic xmlns:a="http://schemas.openxmlformats.org/drawingml/2006/main">
                  <a:graphicData uri="http://schemas.microsoft.com/office/word/2010/wordprocessingShape">
                    <wps:wsp>
                      <wps:cNvCnPr/>
                      <wps:spPr bwMode="auto">
                        <a:xfrm>
                          <a:off x="0" y="0"/>
                          <a:ext cx="3746500" cy="0"/>
                        </a:xfrm>
                        <a:prstGeom prst="line">
                          <a:avLst/>
                        </a:prstGeom>
                        <a:noFill/>
                        <a:ln w="9525">
                          <a:solidFill>
                            <a:srgbClr val="000000"/>
                          </a:solidFill>
                          <a:round/>
                        </a:ln>
                        <a:effectLst/>
                      </wps:spPr>
                      <wps:bodyPr/>
                    </wps:wsp>
                  </a:graphicData>
                </a:graphic>
              </wp:anchor>
            </w:drawing>
          </mc:Choice>
          <mc:Fallback>
            <w:pict>
              <v:line w14:anchorId="0C6C0BD0" id="直线 84"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99pt,17.25pt" to="39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"/>
            </w:pict>
          </mc:Fallback>
        </mc:AlternateContent>
      </w:r>
      <w:r>
        <w:rPr>
          <w:rFonts w:ascii="仿宋" w:eastAsia="仿宋" w:hAnsi="仿宋" w:cs="宋体" w:hint="eastAsia"/>
          <w:kern w:val="2"/>
          <w:sz w:val="24"/>
          <w:szCs w:val="24"/>
        </w:rPr>
        <w:t xml:space="preserve">  银行账号：                                            </w:t>
      </w:r>
    </w:p>
    <w:p w:rsidR="00557207" w:rsidRDefault="00B9273A">
      <w:pPr>
        <w:ind w:firstLineChars="200" w:firstLine="480"/>
        <w:contextualSpacing/>
        <w:rPr>
          <w:rFonts w:ascii="仿宋" w:eastAsia="仿宋" w:hAnsi="仿宋" w:cs="宋体"/>
          <w:kern w:val="2"/>
          <w:sz w:val="24"/>
          <w:szCs w:val="24"/>
        </w:rPr>
      </w:pPr>
      <w:r>
        <w:rPr>
          <w:rFonts w:ascii="仿宋" w:eastAsia="仿宋" w:hAnsi="仿宋" w:cs="宋体" w:hint="eastAsia"/>
          <w:noProof/>
          <w:kern w:val="2"/>
          <w:sz w:val="24"/>
          <w:szCs w:val="24"/>
        </w:rPr>
        <mc:AlternateContent>
          <mc:Choice Requires="wps">
            <w:drawing>
              <wp:anchor distT="0" distB="0" distL="114300" distR="114300" simplePos="0" relativeHeight="251656192" behindDoc="0" locked="0" layoutInCell="0" allowOverlap="1">
                <wp:simplePos x="0" y="0"/>
                <wp:positionH relativeFrom="column">
                  <wp:posOffset>1968500</wp:posOffset>
                </wp:positionH>
                <wp:positionV relativeFrom="paragraph">
                  <wp:posOffset>193675</wp:posOffset>
                </wp:positionV>
                <wp:extent cx="2984500" cy="0"/>
                <wp:effectExtent l="0" t="0" r="0" b="0"/>
                <wp:wrapNone/>
                <wp:docPr id="23495" name="直线 85"/>
                <wp:cNvGraphicFramePr/>
                <a:graphic xmlns:a="http://schemas.openxmlformats.org/drawingml/2006/main">
                  <a:graphicData uri="http://schemas.microsoft.com/office/word/2010/wordprocessingShape">
                    <wps:wsp>
                      <wps:cNvCnPr/>
                      <wps:spPr bwMode="auto">
                        <a:xfrm>
                          <a:off x="0" y="0"/>
                          <a:ext cx="2984500" cy="0"/>
                        </a:xfrm>
                        <a:prstGeom prst="line">
                          <a:avLst/>
                        </a:prstGeom>
                        <a:noFill/>
                        <a:ln w="9525">
                          <a:solidFill>
                            <a:srgbClr val="000000"/>
                          </a:solidFill>
                          <a:round/>
                        </a:ln>
                        <a:effectLst/>
                      </wps:spPr>
                      <wps:bodyPr/>
                    </wps:wsp>
                  </a:graphicData>
                </a:graphic>
              </wp:anchor>
            </w:drawing>
          </mc:Choice>
          <mc:Fallback>
            <w:pict>
              <v:line w14:anchorId="7F092C76" id="直线 85"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155pt,15.25pt" to="390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" o:allowincell="f"/>
            </w:pict>
          </mc:Fallback>
        </mc:AlternateContent>
      </w:r>
      <w:r>
        <w:rPr>
          <w:rFonts w:ascii="仿宋" w:eastAsia="仿宋" w:hAnsi="仿宋" w:cs="宋体" w:hint="eastAsia"/>
          <w:kern w:val="2"/>
          <w:sz w:val="24"/>
          <w:szCs w:val="24"/>
        </w:rPr>
        <w:t xml:space="preserve">  投标人授权代表签字或盖章：                                      </w:t>
      </w:r>
    </w:p>
    <w:p w:rsidR="00557207" w:rsidRDefault="00B9273A">
      <w:pPr>
        <w:ind w:firstLineChars="200" w:firstLine="480"/>
        <w:contextualSpacing/>
        <w:rPr>
          <w:rFonts w:ascii="仿宋" w:eastAsia="仿宋" w:hAnsi="仿宋" w:cs="宋体"/>
          <w:kern w:val="2"/>
          <w:sz w:val="24"/>
          <w:szCs w:val="24"/>
        </w:rPr>
      </w:pPr>
      <w:r>
        <w:rPr>
          <w:rFonts w:ascii="仿宋" w:eastAsia="仿宋" w:hAnsi="仿宋" w:cs="宋体" w:hint="eastAsia"/>
          <w:noProof/>
          <w:kern w:val="2"/>
          <w:sz w:val="24"/>
          <w:szCs w:val="24"/>
        </w:rPr>
        <mc:AlternateContent>
          <mc:Choice Requires="wps">
            <w:drawing>
              <wp:anchor distT="0" distB="0" distL="114300" distR="114300" simplePos="0" relativeHeight="251657216" behindDoc="0" locked="0" layoutInCell="0" allowOverlap="1">
                <wp:simplePos x="0" y="0"/>
                <wp:positionH relativeFrom="column">
                  <wp:posOffset>2000885</wp:posOffset>
                </wp:positionH>
                <wp:positionV relativeFrom="paragraph">
                  <wp:posOffset>179070</wp:posOffset>
                </wp:positionV>
                <wp:extent cx="2952115" cy="0"/>
                <wp:effectExtent l="0" t="0" r="0" b="0"/>
                <wp:wrapNone/>
                <wp:docPr id="23494" name="直线 86"/>
                <wp:cNvGraphicFramePr/>
                <a:graphic xmlns:a="http://schemas.openxmlformats.org/drawingml/2006/main">
                  <a:graphicData uri="http://schemas.microsoft.com/office/word/2010/wordprocessingShape">
                    <wps:wsp>
                      <wps:cNvCnPr/>
                      <wps:spPr bwMode="auto">
                        <a:xfrm>
                          <a:off x="0" y="0"/>
                          <a:ext cx="2952115" cy="0"/>
                        </a:xfrm>
                        <a:prstGeom prst="line">
                          <a:avLst/>
                        </a:prstGeom>
                        <a:noFill/>
                        <a:ln w="9525">
                          <a:solidFill>
                            <a:srgbClr val="000000"/>
                          </a:solidFill>
                          <a:round/>
                        </a:ln>
                        <a:effectLst/>
                      </wps:spPr>
                      <wps:bodyPr/>
                    </wps:wsp>
                  </a:graphicData>
                </a:graphic>
              </wp:anchor>
            </w:drawing>
          </mc:Choice>
          <mc:Fallback>
            <w:pict>
              <v:line w14:anchorId="52C2ED34" id="直线 86"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57.55pt,14.1pt" to="390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" o:allowincell="f"/>
            </w:pict>
          </mc:Fallback>
        </mc:AlternateContent>
      </w:r>
      <w:r>
        <w:rPr>
          <w:rFonts w:ascii="仿宋" w:eastAsia="仿宋" w:hAnsi="仿宋" w:cs="宋体" w:hint="eastAsia"/>
          <w:kern w:val="2"/>
          <w:sz w:val="24"/>
          <w:szCs w:val="24"/>
        </w:rPr>
        <w:t xml:space="preserve">  投标人名称（公章）：                                                </w:t>
      </w:r>
    </w:p>
    <w:p w:rsidR="00557207" w:rsidRDefault="00B9273A">
      <w:pPr>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 xml:space="preserve">  日期：年月日</w:t>
      </w:r>
    </w:p>
    <w:p w:rsidR="00557207" w:rsidRDefault="00557207">
      <w:pPr>
        <w:spacing w:line="360" w:lineRule="auto"/>
        <w:ind w:firstLineChars="200" w:firstLine="480"/>
        <w:contextualSpacing/>
        <w:jc w:val="center"/>
        <w:rPr>
          <w:rFonts w:ascii="仿宋" w:eastAsia="仿宋" w:hAnsi="仿宋" w:cs="宋体"/>
          <w:sz w:val="24"/>
          <w:szCs w:val="24"/>
        </w:rPr>
      </w:pPr>
    </w:p>
    <w:p w:rsidR="00557207" w:rsidRDefault="00B9273A">
      <w:pPr>
        <w:spacing w:line="360" w:lineRule="auto"/>
        <w:ind w:firstLineChars="200" w:firstLine="480"/>
        <w:contextualSpacing/>
        <w:jc w:val="center"/>
        <w:rPr>
          <w:rFonts w:ascii="仿宋" w:eastAsia="仿宋" w:hAnsi="仿宋" w:cs="宋体"/>
          <w:sz w:val="24"/>
          <w:szCs w:val="24"/>
        </w:rPr>
      </w:pPr>
      <w:r>
        <w:rPr>
          <w:rFonts w:ascii="仿宋" w:eastAsia="仿宋" w:hAnsi="仿宋" w:cs="宋体" w:hint="eastAsia"/>
          <w:sz w:val="24"/>
          <w:szCs w:val="24"/>
        </w:rPr>
        <w:br w:type="page"/>
      </w:r>
    </w:p>
    <w:p w:rsidR="00557207" w:rsidRDefault="00B9273A">
      <w:pPr>
        <w:spacing w:line="360" w:lineRule="auto"/>
        <w:ind w:firstLineChars="200" w:firstLine="482"/>
        <w:contextualSpacing/>
        <w:jc w:val="center"/>
        <w:rPr>
          <w:rFonts w:ascii="仿宋" w:eastAsia="仿宋" w:hAnsi="仿宋" w:cs="宋体"/>
          <w:b/>
          <w:sz w:val="24"/>
          <w:szCs w:val="24"/>
        </w:rPr>
      </w:pPr>
      <w:r>
        <w:rPr>
          <w:rFonts w:ascii="仿宋" w:eastAsia="仿宋" w:hAnsi="仿宋" w:cs="宋体" w:hint="eastAsia"/>
          <w:b/>
          <w:sz w:val="24"/>
          <w:szCs w:val="24"/>
        </w:rPr>
        <w:lastRenderedPageBreak/>
        <w:t>2、开标一览表格式</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项目名称：</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项目编号：</w:t>
      </w: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72"/>
      </w:tblGrid>
      <w:tr w:rsidR="00557207">
        <w:trPr>
          <w:cantSplit/>
          <w:trHeight w:val="751"/>
        </w:trPr>
        <w:tc>
          <w:tcPr>
            <w:tcW w:w="1273" w:type="pct"/>
            <w:vMerge w:val="restart"/>
            <w:vAlign w:val="center"/>
          </w:tcPr>
          <w:p w:rsidR="00557207" w:rsidRDefault="00B9273A">
            <w:pPr>
              <w:spacing w:line="360" w:lineRule="auto"/>
              <w:jc w:val="center"/>
              <w:rPr>
                <w:rFonts w:hAnsi="宋体" w:cs="宋体"/>
                <w:b/>
                <w:bCs/>
                <w:kern w:val="2"/>
                <w:sz w:val="24"/>
                <w:szCs w:val="24"/>
              </w:rPr>
            </w:pPr>
            <w:r>
              <w:rPr>
                <w:rFonts w:hAnsi="宋体" w:cs="宋体" w:hint="eastAsia"/>
                <w:b/>
                <w:bCs/>
                <w:kern w:val="2"/>
                <w:sz w:val="24"/>
                <w:szCs w:val="24"/>
              </w:rPr>
              <w:t>投标总价</w:t>
            </w:r>
          </w:p>
        </w:tc>
        <w:tc>
          <w:tcPr>
            <w:tcW w:w="3727" w:type="pct"/>
            <w:vAlign w:val="center"/>
          </w:tcPr>
          <w:p w:rsidR="00557207" w:rsidRDefault="00B9273A">
            <w:pPr>
              <w:spacing w:line="360" w:lineRule="auto"/>
              <w:rPr>
                <w:rFonts w:hAnsi="宋体" w:cs="宋体"/>
                <w:kern w:val="2"/>
                <w:sz w:val="24"/>
                <w:szCs w:val="24"/>
              </w:rPr>
            </w:pPr>
            <w:r>
              <w:rPr>
                <w:rFonts w:hAnsi="宋体" w:cs="宋体" w:hint="eastAsia"/>
                <w:kern w:val="2"/>
                <w:sz w:val="24"/>
                <w:szCs w:val="24"/>
              </w:rPr>
              <w:t>人民币</w:t>
            </w:r>
            <w:r>
              <w:rPr>
                <w:rFonts w:hAnsi="宋体" w:cs="宋体" w:hint="eastAsia"/>
                <w:kern w:val="2"/>
                <w:sz w:val="24"/>
                <w:szCs w:val="24"/>
                <w:u w:val="single"/>
              </w:rPr>
              <w:t xml:space="preserve">     　           </w:t>
            </w:r>
            <w:r>
              <w:rPr>
                <w:rFonts w:hAnsi="宋体" w:cs="宋体" w:hint="eastAsia"/>
                <w:kern w:val="2"/>
                <w:sz w:val="24"/>
                <w:szCs w:val="24"/>
              </w:rPr>
              <w:t>元</w:t>
            </w:r>
          </w:p>
        </w:tc>
      </w:tr>
      <w:tr w:rsidR="00557207">
        <w:trPr>
          <w:cantSplit/>
          <w:trHeight w:val="684"/>
        </w:trPr>
        <w:tc>
          <w:tcPr>
            <w:tcW w:w="1273" w:type="pct"/>
            <w:vMerge/>
            <w:vAlign w:val="center"/>
          </w:tcPr>
          <w:p w:rsidR="00557207" w:rsidRDefault="00557207">
            <w:pPr>
              <w:spacing w:line="360" w:lineRule="auto"/>
              <w:jc w:val="center"/>
              <w:rPr>
                <w:rFonts w:hAnsi="宋体" w:cs="宋体"/>
                <w:b/>
                <w:bCs/>
                <w:kern w:val="2"/>
                <w:sz w:val="24"/>
                <w:szCs w:val="24"/>
              </w:rPr>
            </w:pPr>
          </w:p>
        </w:tc>
        <w:tc>
          <w:tcPr>
            <w:tcW w:w="3727" w:type="pct"/>
            <w:vAlign w:val="center"/>
          </w:tcPr>
          <w:p w:rsidR="00557207" w:rsidRDefault="00B9273A">
            <w:pPr>
              <w:spacing w:line="360" w:lineRule="auto"/>
              <w:rPr>
                <w:rFonts w:hAnsi="宋体" w:cs="宋体"/>
                <w:kern w:val="2"/>
                <w:sz w:val="24"/>
                <w:szCs w:val="24"/>
              </w:rPr>
            </w:pPr>
            <w:r>
              <w:rPr>
                <w:rFonts w:hAnsi="宋体" w:cs="宋体" w:hint="eastAsia"/>
                <w:kern w:val="2"/>
                <w:sz w:val="24"/>
                <w:szCs w:val="24"/>
              </w:rPr>
              <w:t>（大写金额）</w:t>
            </w:r>
            <w:r>
              <w:rPr>
                <w:rFonts w:hAnsi="宋体" w:cs="宋体" w:hint="eastAsia"/>
                <w:kern w:val="2"/>
                <w:sz w:val="24"/>
                <w:szCs w:val="24"/>
                <w:u w:val="single"/>
              </w:rPr>
              <w:t xml:space="preserve">     　           </w:t>
            </w:r>
            <w:r>
              <w:rPr>
                <w:rFonts w:hAnsi="宋体" w:cs="宋体" w:hint="eastAsia"/>
                <w:kern w:val="2"/>
                <w:sz w:val="24"/>
                <w:szCs w:val="24"/>
              </w:rPr>
              <w:t>元</w:t>
            </w:r>
          </w:p>
        </w:tc>
      </w:tr>
      <w:tr w:rsidR="00557207">
        <w:trPr>
          <w:cantSplit/>
          <w:trHeight w:val="886"/>
        </w:trPr>
        <w:tc>
          <w:tcPr>
            <w:tcW w:w="1273" w:type="pct"/>
            <w:vAlign w:val="center"/>
          </w:tcPr>
          <w:p w:rsidR="00557207" w:rsidRDefault="00B9273A">
            <w:pPr>
              <w:spacing w:line="360" w:lineRule="auto"/>
              <w:jc w:val="center"/>
              <w:rPr>
                <w:rFonts w:hAnsi="宋体" w:cs="宋体"/>
                <w:b/>
                <w:bCs/>
                <w:kern w:val="2"/>
                <w:sz w:val="24"/>
                <w:szCs w:val="24"/>
              </w:rPr>
            </w:pPr>
            <w:r>
              <w:rPr>
                <w:rFonts w:hAnsi="宋体" w:cs="宋体" w:hint="eastAsia"/>
                <w:b/>
                <w:bCs/>
                <w:kern w:val="2"/>
                <w:sz w:val="24"/>
                <w:szCs w:val="24"/>
              </w:rPr>
              <w:t>交货期</w:t>
            </w:r>
          </w:p>
        </w:tc>
        <w:tc>
          <w:tcPr>
            <w:tcW w:w="3727" w:type="pct"/>
            <w:vAlign w:val="center"/>
          </w:tcPr>
          <w:p w:rsidR="00557207" w:rsidRDefault="00557207">
            <w:pPr>
              <w:spacing w:line="360" w:lineRule="auto"/>
              <w:jc w:val="center"/>
              <w:rPr>
                <w:rFonts w:hAnsi="宋体" w:cs="宋体"/>
                <w:b/>
                <w:bCs/>
                <w:kern w:val="2"/>
                <w:sz w:val="24"/>
                <w:szCs w:val="24"/>
              </w:rPr>
            </w:pPr>
          </w:p>
        </w:tc>
      </w:tr>
      <w:tr w:rsidR="00557207">
        <w:trPr>
          <w:cantSplit/>
          <w:trHeight w:val="886"/>
        </w:trPr>
        <w:tc>
          <w:tcPr>
            <w:tcW w:w="1273" w:type="pct"/>
            <w:vAlign w:val="center"/>
          </w:tcPr>
          <w:p w:rsidR="00557207" w:rsidRDefault="00B9273A">
            <w:pPr>
              <w:spacing w:line="360" w:lineRule="auto"/>
              <w:jc w:val="center"/>
              <w:rPr>
                <w:rFonts w:hAnsi="宋体" w:cs="宋体"/>
                <w:b/>
                <w:bCs/>
                <w:kern w:val="2"/>
                <w:sz w:val="24"/>
                <w:szCs w:val="24"/>
              </w:rPr>
            </w:pPr>
            <w:r>
              <w:rPr>
                <w:rFonts w:hAnsi="宋体" w:cs="宋体" w:hint="eastAsia"/>
                <w:b/>
                <w:bCs/>
                <w:kern w:val="2"/>
                <w:sz w:val="24"/>
                <w:szCs w:val="24"/>
              </w:rPr>
              <w:t>猪肉松质保期</w:t>
            </w:r>
          </w:p>
        </w:tc>
        <w:tc>
          <w:tcPr>
            <w:tcW w:w="3727" w:type="pct"/>
            <w:vAlign w:val="center"/>
          </w:tcPr>
          <w:p w:rsidR="00557207" w:rsidRDefault="00557207">
            <w:pPr>
              <w:spacing w:line="360" w:lineRule="auto"/>
              <w:jc w:val="center"/>
              <w:rPr>
                <w:rFonts w:hAnsi="宋体" w:cs="宋体"/>
                <w:b/>
                <w:bCs/>
                <w:kern w:val="2"/>
                <w:sz w:val="24"/>
                <w:szCs w:val="24"/>
              </w:rPr>
            </w:pPr>
          </w:p>
        </w:tc>
      </w:tr>
      <w:tr w:rsidR="00557207">
        <w:trPr>
          <w:cantSplit/>
          <w:trHeight w:val="886"/>
        </w:trPr>
        <w:tc>
          <w:tcPr>
            <w:tcW w:w="1273" w:type="pct"/>
            <w:vAlign w:val="center"/>
          </w:tcPr>
          <w:p w:rsidR="00557207" w:rsidRDefault="00B9273A">
            <w:pPr>
              <w:spacing w:line="360" w:lineRule="auto"/>
              <w:jc w:val="center"/>
              <w:rPr>
                <w:rFonts w:hAnsi="宋体" w:cs="宋体"/>
                <w:b/>
                <w:bCs/>
                <w:kern w:val="2"/>
                <w:sz w:val="24"/>
                <w:szCs w:val="24"/>
              </w:rPr>
            </w:pPr>
            <w:r>
              <w:rPr>
                <w:rFonts w:hAnsi="宋体" w:cs="宋体" w:hint="eastAsia"/>
                <w:b/>
                <w:bCs/>
                <w:kern w:val="2"/>
                <w:sz w:val="24"/>
                <w:szCs w:val="24"/>
              </w:rPr>
              <w:t>蛋白粉质保期</w:t>
            </w:r>
          </w:p>
        </w:tc>
        <w:tc>
          <w:tcPr>
            <w:tcW w:w="3727" w:type="pct"/>
            <w:vAlign w:val="center"/>
          </w:tcPr>
          <w:p w:rsidR="00557207" w:rsidRDefault="00557207">
            <w:pPr>
              <w:spacing w:line="360" w:lineRule="auto"/>
              <w:jc w:val="center"/>
              <w:rPr>
                <w:rFonts w:hAnsi="宋体" w:cs="宋体"/>
                <w:b/>
                <w:bCs/>
                <w:kern w:val="2"/>
                <w:sz w:val="24"/>
                <w:szCs w:val="24"/>
              </w:rPr>
            </w:pPr>
          </w:p>
        </w:tc>
      </w:tr>
      <w:tr w:rsidR="00557207">
        <w:trPr>
          <w:cantSplit/>
          <w:trHeight w:val="886"/>
        </w:trPr>
        <w:tc>
          <w:tcPr>
            <w:tcW w:w="1273" w:type="pct"/>
            <w:vAlign w:val="center"/>
          </w:tcPr>
          <w:p w:rsidR="00557207" w:rsidRDefault="00B9273A">
            <w:pPr>
              <w:spacing w:line="360" w:lineRule="auto"/>
              <w:jc w:val="center"/>
              <w:rPr>
                <w:rFonts w:hAnsi="宋体" w:cs="宋体"/>
                <w:b/>
                <w:bCs/>
                <w:kern w:val="2"/>
                <w:sz w:val="24"/>
                <w:szCs w:val="24"/>
              </w:rPr>
            </w:pPr>
            <w:r>
              <w:rPr>
                <w:rFonts w:hAnsi="宋体" w:cs="宋体" w:hint="eastAsia"/>
                <w:b/>
                <w:bCs/>
                <w:kern w:val="2"/>
                <w:sz w:val="24"/>
                <w:szCs w:val="24"/>
              </w:rPr>
              <w:t>中老年牛奶粉质保期</w:t>
            </w:r>
          </w:p>
        </w:tc>
        <w:tc>
          <w:tcPr>
            <w:tcW w:w="3727" w:type="pct"/>
            <w:vAlign w:val="center"/>
          </w:tcPr>
          <w:p w:rsidR="00557207" w:rsidRDefault="00557207">
            <w:pPr>
              <w:spacing w:line="360" w:lineRule="auto"/>
              <w:jc w:val="center"/>
              <w:rPr>
                <w:rFonts w:hAnsi="宋体" w:cs="宋体"/>
                <w:b/>
                <w:bCs/>
                <w:kern w:val="2"/>
                <w:sz w:val="24"/>
                <w:szCs w:val="24"/>
              </w:rPr>
            </w:pPr>
          </w:p>
        </w:tc>
      </w:tr>
      <w:tr w:rsidR="00557207">
        <w:trPr>
          <w:cantSplit/>
          <w:trHeight w:val="886"/>
        </w:trPr>
        <w:tc>
          <w:tcPr>
            <w:tcW w:w="1273" w:type="pct"/>
            <w:vAlign w:val="center"/>
          </w:tcPr>
          <w:p w:rsidR="00557207" w:rsidRDefault="00B9273A">
            <w:pPr>
              <w:spacing w:line="360" w:lineRule="auto"/>
              <w:jc w:val="center"/>
              <w:rPr>
                <w:rFonts w:hAnsi="宋体" w:cs="宋体"/>
                <w:b/>
                <w:bCs/>
                <w:kern w:val="2"/>
                <w:sz w:val="24"/>
                <w:szCs w:val="24"/>
              </w:rPr>
            </w:pPr>
            <w:r>
              <w:rPr>
                <w:rFonts w:hAnsi="宋体" w:cs="宋体" w:hint="eastAsia"/>
                <w:b/>
                <w:bCs/>
                <w:kern w:val="2"/>
                <w:sz w:val="24"/>
                <w:szCs w:val="24"/>
              </w:rPr>
              <w:t>燕麦片质保期</w:t>
            </w:r>
          </w:p>
        </w:tc>
        <w:tc>
          <w:tcPr>
            <w:tcW w:w="3727" w:type="pct"/>
            <w:vAlign w:val="center"/>
          </w:tcPr>
          <w:p w:rsidR="00557207" w:rsidRDefault="00557207">
            <w:pPr>
              <w:spacing w:line="360" w:lineRule="auto"/>
              <w:jc w:val="center"/>
              <w:rPr>
                <w:rFonts w:hAnsi="宋体" w:cs="宋体"/>
                <w:b/>
                <w:bCs/>
                <w:kern w:val="2"/>
                <w:sz w:val="24"/>
                <w:szCs w:val="24"/>
              </w:rPr>
            </w:pPr>
          </w:p>
        </w:tc>
      </w:tr>
      <w:tr w:rsidR="00557207">
        <w:trPr>
          <w:cantSplit/>
          <w:trHeight w:val="777"/>
        </w:trPr>
        <w:tc>
          <w:tcPr>
            <w:tcW w:w="1273" w:type="pct"/>
            <w:vAlign w:val="center"/>
          </w:tcPr>
          <w:p w:rsidR="00557207" w:rsidRDefault="00B9273A">
            <w:pPr>
              <w:spacing w:line="360" w:lineRule="auto"/>
              <w:jc w:val="center"/>
              <w:rPr>
                <w:rFonts w:hAnsi="宋体" w:cs="宋体"/>
                <w:b/>
                <w:bCs/>
                <w:kern w:val="2"/>
                <w:sz w:val="24"/>
                <w:szCs w:val="24"/>
              </w:rPr>
            </w:pPr>
            <w:r>
              <w:rPr>
                <w:rFonts w:hAnsi="宋体" w:cs="宋体" w:hint="eastAsia"/>
                <w:b/>
                <w:bCs/>
                <w:kern w:val="2"/>
                <w:sz w:val="24"/>
                <w:szCs w:val="24"/>
              </w:rPr>
              <w:t>备注</w:t>
            </w:r>
          </w:p>
        </w:tc>
        <w:tc>
          <w:tcPr>
            <w:tcW w:w="3727" w:type="pct"/>
            <w:vAlign w:val="center"/>
          </w:tcPr>
          <w:p w:rsidR="00557207" w:rsidRDefault="00557207">
            <w:pPr>
              <w:spacing w:line="360" w:lineRule="auto"/>
              <w:jc w:val="center"/>
              <w:rPr>
                <w:rFonts w:hAnsi="宋体" w:cs="宋体"/>
                <w:kern w:val="2"/>
                <w:sz w:val="24"/>
                <w:szCs w:val="24"/>
              </w:rPr>
            </w:pPr>
          </w:p>
        </w:tc>
      </w:tr>
    </w:tbl>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填写说明：</w:t>
      </w:r>
    </w:p>
    <w:p w:rsidR="00557207" w:rsidRDefault="00B9273A">
      <w:pPr>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kern w:val="2"/>
          <w:sz w:val="24"/>
          <w:szCs w:val="24"/>
        </w:rPr>
        <w:t>（1）所有价格均系用人民币表示，单位为元，精确到小数点后两位数。</w:t>
      </w:r>
    </w:p>
    <w:p w:rsidR="00557207" w:rsidRDefault="00B9273A">
      <w:pPr>
        <w:spacing w:line="360" w:lineRule="auto"/>
        <w:ind w:firstLineChars="200" w:firstLine="480"/>
        <w:contextualSpacing/>
        <w:jc w:val="left"/>
        <w:rPr>
          <w:rFonts w:ascii="仿宋" w:eastAsia="仿宋" w:hAnsi="仿宋" w:cs="宋体"/>
          <w:kern w:val="2"/>
          <w:sz w:val="24"/>
          <w:szCs w:val="24"/>
        </w:rPr>
      </w:pPr>
      <w:r>
        <w:rPr>
          <w:rFonts w:ascii="仿宋" w:eastAsia="仿宋" w:hAnsi="仿宋" w:cs="宋体" w:hint="eastAsia"/>
          <w:kern w:val="2"/>
          <w:sz w:val="24"/>
          <w:szCs w:val="24"/>
        </w:rPr>
        <w:t>（2）投标人应按照《招标需求》和《投标人须知》的要求报价。</w:t>
      </w:r>
    </w:p>
    <w:p w:rsidR="00557207" w:rsidRDefault="00B9273A">
      <w:pPr>
        <w:spacing w:line="360" w:lineRule="auto"/>
        <w:ind w:firstLineChars="200" w:firstLine="480"/>
        <w:contextualSpacing/>
        <w:jc w:val="left"/>
        <w:rPr>
          <w:rFonts w:ascii="仿宋" w:eastAsia="仿宋" w:hAnsi="仿宋" w:cs="宋体"/>
          <w:kern w:val="2"/>
          <w:sz w:val="24"/>
          <w:szCs w:val="24"/>
        </w:rPr>
      </w:pPr>
      <w:r>
        <w:rPr>
          <w:rFonts w:ascii="仿宋" w:eastAsia="仿宋" w:hAnsi="仿宋" w:cs="宋体" w:hint="eastAsia"/>
          <w:kern w:val="2"/>
          <w:sz w:val="24"/>
          <w:szCs w:val="24"/>
        </w:rPr>
        <w:t>（3）开标一览表内容与投标文件其它部分内容不一致时以开标一览表内容为准。</w:t>
      </w:r>
    </w:p>
    <w:p w:rsidR="00557207" w:rsidRDefault="00B9273A">
      <w:pPr>
        <w:widowControl/>
        <w:spacing w:line="360" w:lineRule="auto"/>
        <w:ind w:firstLineChars="200" w:firstLine="480"/>
        <w:contextualSpacing/>
        <w:jc w:val="left"/>
        <w:rPr>
          <w:rFonts w:ascii="仿宋" w:eastAsia="仿宋" w:hAnsi="仿宋" w:cs="宋体"/>
          <w:sz w:val="24"/>
          <w:szCs w:val="24"/>
        </w:rPr>
      </w:pPr>
      <w:bookmarkStart w:id="81" w:name="开标一览表"/>
      <w:bookmarkEnd w:id="81"/>
      <w:r>
        <w:rPr>
          <w:rFonts w:ascii="仿宋" w:eastAsia="仿宋" w:hAnsi="仿宋" w:cs="宋体" w:hint="eastAsia"/>
          <w:sz w:val="24"/>
          <w:szCs w:val="24"/>
        </w:rPr>
        <w:t>投标人法定代表人签字或盖章：</w:t>
      </w:r>
    </w:p>
    <w:p w:rsidR="00557207" w:rsidRDefault="00B9273A">
      <w:pPr>
        <w:widowControl/>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投标人（公章）：</w:t>
      </w:r>
    </w:p>
    <w:p w:rsidR="00557207" w:rsidRDefault="00B9273A">
      <w:pPr>
        <w:widowControl/>
        <w:spacing w:line="360" w:lineRule="auto"/>
        <w:ind w:firstLineChars="200" w:firstLine="480"/>
        <w:contextualSpacing/>
        <w:jc w:val="left"/>
        <w:rPr>
          <w:rFonts w:ascii="仿宋" w:eastAsia="仿宋" w:hAnsi="仿宋" w:cs="宋体"/>
          <w:b/>
          <w:kern w:val="2"/>
          <w:sz w:val="24"/>
          <w:szCs w:val="24"/>
        </w:rPr>
      </w:pPr>
      <w:r>
        <w:rPr>
          <w:rFonts w:ascii="仿宋" w:eastAsia="仿宋" w:hAnsi="仿宋" w:cs="宋体" w:hint="eastAsia"/>
          <w:sz w:val="24"/>
          <w:szCs w:val="24"/>
        </w:rPr>
        <w:t>日期：    年   月    日</w:t>
      </w:r>
      <w:bookmarkStart w:id="82" w:name="_Toc26737"/>
      <w:r>
        <w:rPr>
          <w:rFonts w:ascii="仿宋" w:eastAsia="仿宋" w:hAnsi="仿宋" w:cs="宋体"/>
          <w:b/>
          <w:kern w:val="2"/>
          <w:sz w:val="24"/>
          <w:szCs w:val="24"/>
        </w:rPr>
        <w:br w:type="page"/>
      </w:r>
    </w:p>
    <w:p w:rsidR="00557207" w:rsidRDefault="00B9273A">
      <w:pPr>
        <w:spacing w:line="360" w:lineRule="auto"/>
        <w:ind w:firstLineChars="200" w:firstLine="482"/>
        <w:contextualSpacing/>
        <w:jc w:val="center"/>
        <w:rPr>
          <w:rFonts w:ascii="仿宋" w:eastAsia="仿宋" w:hAnsi="仿宋" w:cs="宋体"/>
          <w:b/>
          <w:kern w:val="2"/>
          <w:sz w:val="24"/>
          <w:szCs w:val="24"/>
        </w:rPr>
      </w:pPr>
      <w:r>
        <w:rPr>
          <w:rFonts w:ascii="仿宋" w:eastAsia="仿宋" w:hAnsi="仿宋" w:cs="宋体" w:hint="eastAsia"/>
          <w:b/>
          <w:kern w:val="2"/>
          <w:sz w:val="24"/>
          <w:szCs w:val="24"/>
        </w:rPr>
        <w:lastRenderedPageBreak/>
        <w:t>3、报价分类汇总表及明细表</w:t>
      </w:r>
      <w:bookmarkEnd w:id="82"/>
    </w:p>
    <w:p w:rsidR="00557207" w:rsidRDefault="00B9273A">
      <w:pPr>
        <w:spacing w:line="360" w:lineRule="auto"/>
        <w:ind w:firstLineChars="200" w:firstLine="482"/>
        <w:contextualSpacing/>
        <w:jc w:val="center"/>
        <w:rPr>
          <w:rFonts w:ascii="仿宋" w:eastAsia="仿宋" w:hAnsi="仿宋" w:cs="宋体"/>
          <w:b/>
          <w:kern w:val="2"/>
          <w:sz w:val="24"/>
          <w:szCs w:val="24"/>
        </w:rPr>
      </w:pPr>
      <w:r>
        <w:rPr>
          <w:rFonts w:ascii="仿宋" w:eastAsia="仿宋" w:hAnsi="仿宋" w:cs="宋体" w:hint="eastAsia"/>
          <w:b/>
          <w:kern w:val="2"/>
          <w:sz w:val="24"/>
          <w:szCs w:val="24"/>
        </w:rPr>
        <w:t>（1）投标报价分类汇总表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3"/>
        <w:gridCol w:w="1911"/>
        <w:gridCol w:w="3118"/>
        <w:gridCol w:w="3118"/>
      </w:tblGrid>
      <w:tr w:rsidR="00557207">
        <w:trPr>
          <w:cantSplit/>
          <w:trHeight w:val="1164"/>
        </w:trPr>
        <w:tc>
          <w:tcPr>
            <w:tcW w:w="993" w:type="dxa"/>
            <w:vAlign w:val="center"/>
          </w:tcPr>
          <w:p w:rsidR="00557207" w:rsidRDefault="00B9273A">
            <w:pPr>
              <w:spacing w:line="360" w:lineRule="auto"/>
              <w:contextualSpacing/>
              <w:rPr>
                <w:rFonts w:ascii="仿宋" w:eastAsia="仿宋" w:hAnsi="仿宋" w:cs="宋体"/>
                <w:b/>
                <w:kern w:val="2"/>
                <w:sz w:val="24"/>
                <w:szCs w:val="24"/>
              </w:rPr>
            </w:pPr>
            <w:r>
              <w:rPr>
                <w:rFonts w:ascii="仿宋" w:eastAsia="仿宋" w:hAnsi="仿宋" w:cs="宋体" w:hint="eastAsia"/>
                <w:b/>
                <w:kern w:val="2"/>
                <w:sz w:val="24"/>
                <w:szCs w:val="24"/>
              </w:rPr>
              <w:t>序号</w:t>
            </w:r>
          </w:p>
        </w:tc>
        <w:tc>
          <w:tcPr>
            <w:tcW w:w="1911" w:type="dxa"/>
            <w:vAlign w:val="center"/>
          </w:tcPr>
          <w:p w:rsidR="00557207" w:rsidRDefault="00B9273A">
            <w:pPr>
              <w:spacing w:line="360" w:lineRule="auto"/>
              <w:ind w:firstLineChars="200" w:firstLine="482"/>
              <w:contextualSpacing/>
              <w:rPr>
                <w:rFonts w:ascii="仿宋" w:eastAsia="仿宋" w:hAnsi="仿宋" w:cs="宋体"/>
                <w:b/>
                <w:kern w:val="2"/>
                <w:sz w:val="24"/>
                <w:szCs w:val="24"/>
              </w:rPr>
            </w:pPr>
            <w:r>
              <w:rPr>
                <w:rFonts w:ascii="仿宋" w:eastAsia="仿宋" w:hAnsi="仿宋" w:cs="宋体" w:hint="eastAsia"/>
                <w:b/>
                <w:kern w:val="2"/>
                <w:sz w:val="24"/>
                <w:szCs w:val="24"/>
              </w:rPr>
              <w:t>分类名称</w:t>
            </w:r>
          </w:p>
        </w:tc>
        <w:tc>
          <w:tcPr>
            <w:tcW w:w="3118" w:type="dxa"/>
            <w:vAlign w:val="center"/>
          </w:tcPr>
          <w:p w:rsidR="00557207" w:rsidRDefault="00B9273A">
            <w:pPr>
              <w:spacing w:line="360" w:lineRule="auto"/>
              <w:ind w:firstLineChars="200" w:firstLine="482"/>
              <w:contextualSpacing/>
              <w:jc w:val="center"/>
              <w:rPr>
                <w:rFonts w:ascii="仿宋" w:eastAsia="仿宋" w:hAnsi="仿宋" w:cs="宋体"/>
                <w:b/>
                <w:kern w:val="2"/>
                <w:sz w:val="24"/>
                <w:szCs w:val="24"/>
              </w:rPr>
            </w:pPr>
            <w:r>
              <w:rPr>
                <w:rFonts w:ascii="仿宋" w:eastAsia="仿宋" w:hAnsi="仿宋" w:cs="宋体" w:hint="eastAsia"/>
                <w:b/>
                <w:kern w:val="2"/>
                <w:sz w:val="24"/>
                <w:szCs w:val="24"/>
              </w:rPr>
              <w:t>费用（元）</w:t>
            </w:r>
          </w:p>
        </w:tc>
        <w:tc>
          <w:tcPr>
            <w:tcW w:w="3118" w:type="dxa"/>
            <w:vAlign w:val="center"/>
          </w:tcPr>
          <w:p w:rsidR="00557207" w:rsidRDefault="00B9273A">
            <w:pPr>
              <w:spacing w:line="360" w:lineRule="auto"/>
              <w:ind w:firstLineChars="200" w:firstLine="482"/>
              <w:contextualSpacing/>
              <w:jc w:val="center"/>
              <w:rPr>
                <w:rFonts w:ascii="仿宋" w:eastAsia="仿宋" w:hAnsi="仿宋" w:cs="宋体"/>
                <w:b/>
                <w:kern w:val="2"/>
                <w:sz w:val="24"/>
                <w:szCs w:val="24"/>
              </w:rPr>
            </w:pPr>
            <w:r>
              <w:rPr>
                <w:rFonts w:ascii="仿宋" w:eastAsia="仿宋" w:hAnsi="仿宋" w:cs="宋体" w:hint="eastAsia"/>
                <w:b/>
                <w:kern w:val="2"/>
                <w:sz w:val="24"/>
                <w:szCs w:val="24"/>
              </w:rPr>
              <w:t>备注</w:t>
            </w:r>
          </w:p>
        </w:tc>
      </w:tr>
      <w:tr w:rsidR="00557207">
        <w:trPr>
          <w:cantSplit/>
          <w:trHeight w:val="567"/>
        </w:trPr>
        <w:tc>
          <w:tcPr>
            <w:tcW w:w="993" w:type="dxa"/>
            <w:vAlign w:val="center"/>
          </w:tcPr>
          <w:p w:rsidR="00557207" w:rsidRDefault="00B9273A">
            <w:pPr>
              <w:spacing w:line="360" w:lineRule="auto"/>
              <w:contextualSpacing/>
              <w:rPr>
                <w:rFonts w:ascii="仿宋" w:eastAsia="仿宋" w:hAnsi="仿宋" w:cs="宋体"/>
                <w:bCs/>
                <w:kern w:val="2"/>
                <w:sz w:val="24"/>
                <w:szCs w:val="24"/>
              </w:rPr>
            </w:pPr>
            <w:r>
              <w:rPr>
                <w:rFonts w:ascii="仿宋" w:eastAsia="仿宋" w:hAnsi="仿宋" w:cs="宋体" w:hint="eastAsia"/>
                <w:bCs/>
                <w:kern w:val="2"/>
                <w:sz w:val="24"/>
                <w:szCs w:val="24"/>
              </w:rPr>
              <w:t>1</w:t>
            </w:r>
          </w:p>
        </w:tc>
        <w:tc>
          <w:tcPr>
            <w:tcW w:w="1911" w:type="dxa"/>
            <w:vAlign w:val="center"/>
          </w:tcPr>
          <w:p w:rsidR="00557207" w:rsidRDefault="00557207">
            <w:pPr>
              <w:spacing w:line="360" w:lineRule="auto"/>
              <w:ind w:firstLineChars="200" w:firstLine="480"/>
              <w:contextualSpacing/>
              <w:jc w:val="center"/>
              <w:rPr>
                <w:rFonts w:ascii="仿宋" w:eastAsia="仿宋" w:hAnsi="仿宋" w:cs="宋体"/>
                <w:bCs/>
                <w:kern w:val="2"/>
                <w:sz w:val="24"/>
                <w:szCs w:val="24"/>
              </w:rPr>
            </w:pPr>
          </w:p>
        </w:tc>
        <w:tc>
          <w:tcPr>
            <w:tcW w:w="3118" w:type="dxa"/>
            <w:vAlign w:val="center"/>
          </w:tcPr>
          <w:p w:rsidR="00557207" w:rsidRDefault="00557207">
            <w:pPr>
              <w:spacing w:line="360" w:lineRule="auto"/>
              <w:ind w:firstLineChars="200" w:firstLine="480"/>
              <w:contextualSpacing/>
              <w:jc w:val="center"/>
              <w:rPr>
                <w:rFonts w:ascii="仿宋" w:eastAsia="仿宋" w:hAnsi="仿宋" w:cs="宋体"/>
                <w:bCs/>
                <w:kern w:val="2"/>
                <w:sz w:val="24"/>
                <w:szCs w:val="24"/>
              </w:rPr>
            </w:pPr>
          </w:p>
        </w:tc>
        <w:tc>
          <w:tcPr>
            <w:tcW w:w="3118" w:type="dxa"/>
            <w:vAlign w:val="center"/>
          </w:tcPr>
          <w:p w:rsidR="00557207" w:rsidRDefault="00557207">
            <w:pPr>
              <w:spacing w:line="360" w:lineRule="auto"/>
              <w:ind w:firstLineChars="200" w:firstLine="480"/>
              <w:contextualSpacing/>
              <w:jc w:val="center"/>
              <w:rPr>
                <w:rFonts w:ascii="仿宋" w:eastAsia="仿宋" w:hAnsi="仿宋" w:cs="宋体"/>
                <w:bCs/>
                <w:kern w:val="2"/>
                <w:sz w:val="24"/>
                <w:szCs w:val="24"/>
              </w:rPr>
            </w:pPr>
          </w:p>
        </w:tc>
      </w:tr>
      <w:tr w:rsidR="00557207">
        <w:trPr>
          <w:cantSplit/>
          <w:trHeight w:val="567"/>
        </w:trPr>
        <w:tc>
          <w:tcPr>
            <w:tcW w:w="993" w:type="dxa"/>
            <w:vAlign w:val="center"/>
          </w:tcPr>
          <w:p w:rsidR="00557207" w:rsidRDefault="00B9273A">
            <w:pPr>
              <w:spacing w:line="360" w:lineRule="auto"/>
              <w:contextualSpacing/>
              <w:rPr>
                <w:rFonts w:ascii="仿宋" w:eastAsia="仿宋" w:hAnsi="仿宋" w:cs="宋体"/>
                <w:bCs/>
                <w:kern w:val="2"/>
                <w:sz w:val="24"/>
                <w:szCs w:val="24"/>
              </w:rPr>
            </w:pPr>
            <w:r>
              <w:rPr>
                <w:rFonts w:ascii="仿宋" w:eastAsia="仿宋" w:hAnsi="仿宋" w:cs="宋体" w:hint="eastAsia"/>
                <w:bCs/>
                <w:kern w:val="2"/>
                <w:sz w:val="24"/>
                <w:szCs w:val="24"/>
              </w:rPr>
              <w:t>2</w:t>
            </w:r>
          </w:p>
        </w:tc>
        <w:tc>
          <w:tcPr>
            <w:tcW w:w="1911" w:type="dxa"/>
            <w:vAlign w:val="center"/>
          </w:tcPr>
          <w:p w:rsidR="00557207" w:rsidRDefault="00557207">
            <w:pPr>
              <w:spacing w:line="360" w:lineRule="auto"/>
              <w:ind w:firstLineChars="200" w:firstLine="480"/>
              <w:contextualSpacing/>
              <w:jc w:val="center"/>
              <w:rPr>
                <w:rFonts w:ascii="仿宋" w:eastAsia="仿宋" w:hAnsi="仿宋" w:cs="宋体"/>
                <w:bCs/>
                <w:kern w:val="2"/>
                <w:sz w:val="24"/>
                <w:szCs w:val="24"/>
              </w:rPr>
            </w:pPr>
          </w:p>
        </w:tc>
        <w:tc>
          <w:tcPr>
            <w:tcW w:w="3118" w:type="dxa"/>
            <w:vAlign w:val="center"/>
          </w:tcPr>
          <w:p w:rsidR="00557207" w:rsidRDefault="00557207">
            <w:pPr>
              <w:spacing w:line="360" w:lineRule="auto"/>
              <w:ind w:firstLineChars="200" w:firstLine="480"/>
              <w:contextualSpacing/>
              <w:jc w:val="center"/>
              <w:rPr>
                <w:rFonts w:ascii="仿宋" w:eastAsia="仿宋" w:hAnsi="仿宋" w:cs="宋体"/>
                <w:bCs/>
                <w:kern w:val="2"/>
                <w:sz w:val="24"/>
                <w:szCs w:val="24"/>
              </w:rPr>
            </w:pPr>
          </w:p>
        </w:tc>
        <w:tc>
          <w:tcPr>
            <w:tcW w:w="3118" w:type="dxa"/>
            <w:vAlign w:val="center"/>
          </w:tcPr>
          <w:p w:rsidR="00557207" w:rsidRDefault="00557207">
            <w:pPr>
              <w:spacing w:line="360" w:lineRule="auto"/>
              <w:ind w:firstLineChars="200" w:firstLine="480"/>
              <w:contextualSpacing/>
              <w:jc w:val="center"/>
              <w:rPr>
                <w:rFonts w:ascii="仿宋" w:eastAsia="仿宋" w:hAnsi="仿宋" w:cs="宋体"/>
                <w:bCs/>
                <w:kern w:val="2"/>
                <w:sz w:val="24"/>
                <w:szCs w:val="24"/>
              </w:rPr>
            </w:pPr>
          </w:p>
        </w:tc>
      </w:tr>
      <w:tr w:rsidR="00557207">
        <w:trPr>
          <w:cantSplit/>
          <w:trHeight w:val="567"/>
        </w:trPr>
        <w:tc>
          <w:tcPr>
            <w:tcW w:w="993" w:type="dxa"/>
            <w:vAlign w:val="center"/>
          </w:tcPr>
          <w:p w:rsidR="00557207" w:rsidRDefault="00B9273A">
            <w:pPr>
              <w:spacing w:line="360" w:lineRule="auto"/>
              <w:contextualSpacing/>
              <w:rPr>
                <w:rFonts w:ascii="仿宋" w:eastAsia="仿宋" w:hAnsi="仿宋" w:cs="宋体"/>
                <w:bCs/>
                <w:kern w:val="2"/>
                <w:sz w:val="24"/>
                <w:szCs w:val="24"/>
              </w:rPr>
            </w:pPr>
            <w:r>
              <w:rPr>
                <w:rFonts w:ascii="仿宋" w:eastAsia="仿宋" w:hAnsi="仿宋" w:cs="宋体" w:hint="eastAsia"/>
                <w:bCs/>
                <w:kern w:val="2"/>
                <w:sz w:val="24"/>
                <w:szCs w:val="24"/>
              </w:rPr>
              <w:t>3</w:t>
            </w:r>
          </w:p>
        </w:tc>
        <w:tc>
          <w:tcPr>
            <w:tcW w:w="1911" w:type="dxa"/>
            <w:vAlign w:val="center"/>
          </w:tcPr>
          <w:p w:rsidR="00557207" w:rsidRDefault="00557207">
            <w:pPr>
              <w:spacing w:line="360" w:lineRule="auto"/>
              <w:ind w:firstLineChars="200" w:firstLine="480"/>
              <w:contextualSpacing/>
              <w:jc w:val="center"/>
              <w:rPr>
                <w:rFonts w:ascii="仿宋" w:eastAsia="仿宋" w:hAnsi="仿宋" w:cs="宋体"/>
                <w:bCs/>
                <w:kern w:val="2"/>
                <w:sz w:val="24"/>
                <w:szCs w:val="24"/>
              </w:rPr>
            </w:pPr>
          </w:p>
        </w:tc>
        <w:tc>
          <w:tcPr>
            <w:tcW w:w="3118" w:type="dxa"/>
            <w:vAlign w:val="center"/>
          </w:tcPr>
          <w:p w:rsidR="00557207" w:rsidRDefault="00557207">
            <w:pPr>
              <w:spacing w:line="360" w:lineRule="auto"/>
              <w:ind w:firstLineChars="200" w:firstLine="480"/>
              <w:contextualSpacing/>
              <w:jc w:val="center"/>
              <w:rPr>
                <w:rFonts w:ascii="仿宋" w:eastAsia="仿宋" w:hAnsi="仿宋" w:cs="宋体"/>
                <w:bCs/>
                <w:kern w:val="2"/>
                <w:sz w:val="24"/>
                <w:szCs w:val="24"/>
              </w:rPr>
            </w:pPr>
          </w:p>
        </w:tc>
        <w:tc>
          <w:tcPr>
            <w:tcW w:w="3118" w:type="dxa"/>
            <w:vAlign w:val="center"/>
          </w:tcPr>
          <w:p w:rsidR="00557207" w:rsidRDefault="00557207">
            <w:pPr>
              <w:spacing w:line="360" w:lineRule="auto"/>
              <w:ind w:firstLineChars="200" w:firstLine="480"/>
              <w:contextualSpacing/>
              <w:jc w:val="center"/>
              <w:rPr>
                <w:rFonts w:ascii="仿宋" w:eastAsia="仿宋" w:hAnsi="仿宋" w:cs="宋体"/>
                <w:bCs/>
                <w:kern w:val="2"/>
                <w:sz w:val="24"/>
                <w:szCs w:val="24"/>
              </w:rPr>
            </w:pPr>
          </w:p>
        </w:tc>
      </w:tr>
      <w:tr w:rsidR="00557207">
        <w:trPr>
          <w:cantSplit/>
          <w:trHeight w:val="567"/>
        </w:trPr>
        <w:tc>
          <w:tcPr>
            <w:tcW w:w="993" w:type="dxa"/>
            <w:vAlign w:val="center"/>
          </w:tcPr>
          <w:p w:rsidR="00557207" w:rsidRDefault="00B9273A">
            <w:pPr>
              <w:spacing w:line="360" w:lineRule="auto"/>
              <w:contextualSpacing/>
              <w:rPr>
                <w:rFonts w:ascii="仿宋" w:eastAsia="仿宋" w:hAnsi="仿宋" w:cs="宋体"/>
                <w:bCs/>
                <w:kern w:val="2"/>
                <w:sz w:val="24"/>
                <w:szCs w:val="24"/>
              </w:rPr>
            </w:pPr>
            <w:r>
              <w:rPr>
                <w:rFonts w:ascii="仿宋" w:eastAsia="仿宋" w:hAnsi="仿宋" w:cs="宋体" w:hint="eastAsia"/>
                <w:bCs/>
                <w:kern w:val="2"/>
                <w:sz w:val="24"/>
                <w:szCs w:val="24"/>
              </w:rPr>
              <w:t>4</w:t>
            </w:r>
          </w:p>
        </w:tc>
        <w:tc>
          <w:tcPr>
            <w:tcW w:w="1911" w:type="dxa"/>
            <w:vAlign w:val="center"/>
          </w:tcPr>
          <w:p w:rsidR="00557207" w:rsidRDefault="00557207">
            <w:pPr>
              <w:spacing w:line="360" w:lineRule="auto"/>
              <w:ind w:firstLineChars="200" w:firstLine="480"/>
              <w:contextualSpacing/>
              <w:jc w:val="center"/>
              <w:rPr>
                <w:rFonts w:ascii="仿宋" w:eastAsia="仿宋" w:hAnsi="仿宋" w:cs="宋体"/>
                <w:bCs/>
                <w:kern w:val="2"/>
                <w:sz w:val="24"/>
                <w:szCs w:val="24"/>
              </w:rPr>
            </w:pPr>
          </w:p>
        </w:tc>
        <w:tc>
          <w:tcPr>
            <w:tcW w:w="3118" w:type="dxa"/>
            <w:vAlign w:val="center"/>
          </w:tcPr>
          <w:p w:rsidR="00557207" w:rsidRDefault="00557207">
            <w:pPr>
              <w:spacing w:line="360" w:lineRule="auto"/>
              <w:ind w:firstLineChars="200" w:firstLine="480"/>
              <w:contextualSpacing/>
              <w:jc w:val="center"/>
              <w:rPr>
                <w:rFonts w:ascii="仿宋" w:eastAsia="仿宋" w:hAnsi="仿宋" w:cs="宋体"/>
                <w:bCs/>
                <w:kern w:val="2"/>
                <w:sz w:val="24"/>
                <w:szCs w:val="24"/>
              </w:rPr>
            </w:pPr>
          </w:p>
        </w:tc>
        <w:tc>
          <w:tcPr>
            <w:tcW w:w="3118" w:type="dxa"/>
            <w:vAlign w:val="center"/>
          </w:tcPr>
          <w:p w:rsidR="00557207" w:rsidRDefault="00557207">
            <w:pPr>
              <w:spacing w:line="360" w:lineRule="auto"/>
              <w:ind w:firstLineChars="200" w:firstLine="480"/>
              <w:contextualSpacing/>
              <w:jc w:val="center"/>
              <w:rPr>
                <w:rFonts w:ascii="仿宋" w:eastAsia="仿宋" w:hAnsi="仿宋" w:cs="宋体"/>
                <w:bCs/>
                <w:kern w:val="2"/>
                <w:sz w:val="24"/>
                <w:szCs w:val="24"/>
              </w:rPr>
            </w:pPr>
          </w:p>
        </w:tc>
      </w:tr>
      <w:tr w:rsidR="00557207">
        <w:trPr>
          <w:cantSplit/>
          <w:trHeight w:val="567"/>
        </w:trPr>
        <w:tc>
          <w:tcPr>
            <w:tcW w:w="993" w:type="dxa"/>
            <w:vAlign w:val="center"/>
          </w:tcPr>
          <w:p w:rsidR="00557207" w:rsidRDefault="00B9273A">
            <w:pPr>
              <w:spacing w:line="360" w:lineRule="auto"/>
              <w:contextualSpacing/>
              <w:rPr>
                <w:rFonts w:ascii="仿宋" w:eastAsia="仿宋" w:hAnsi="仿宋" w:cs="宋体"/>
                <w:bCs/>
                <w:kern w:val="2"/>
                <w:sz w:val="24"/>
                <w:szCs w:val="24"/>
              </w:rPr>
            </w:pPr>
            <w:r>
              <w:rPr>
                <w:rFonts w:ascii="仿宋" w:eastAsia="仿宋" w:hAnsi="仿宋" w:cs="宋体" w:hint="eastAsia"/>
                <w:bCs/>
                <w:kern w:val="2"/>
                <w:sz w:val="24"/>
                <w:szCs w:val="24"/>
              </w:rPr>
              <w:t>5</w:t>
            </w:r>
          </w:p>
        </w:tc>
        <w:tc>
          <w:tcPr>
            <w:tcW w:w="1911" w:type="dxa"/>
            <w:vAlign w:val="center"/>
          </w:tcPr>
          <w:p w:rsidR="00557207" w:rsidRDefault="00557207">
            <w:pPr>
              <w:spacing w:line="360" w:lineRule="auto"/>
              <w:ind w:firstLineChars="200" w:firstLine="480"/>
              <w:contextualSpacing/>
              <w:jc w:val="center"/>
              <w:rPr>
                <w:rFonts w:ascii="仿宋" w:eastAsia="仿宋" w:hAnsi="仿宋" w:cs="宋体"/>
                <w:bCs/>
                <w:kern w:val="2"/>
                <w:sz w:val="24"/>
                <w:szCs w:val="24"/>
              </w:rPr>
            </w:pPr>
          </w:p>
        </w:tc>
        <w:tc>
          <w:tcPr>
            <w:tcW w:w="3118" w:type="dxa"/>
            <w:vAlign w:val="center"/>
          </w:tcPr>
          <w:p w:rsidR="00557207" w:rsidRDefault="00557207">
            <w:pPr>
              <w:spacing w:line="360" w:lineRule="auto"/>
              <w:ind w:firstLineChars="200" w:firstLine="480"/>
              <w:contextualSpacing/>
              <w:jc w:val="center"/>
              <w:rPr>
                <w:rFonts w:ascii="仿宋" w:eastAsia="仿宋" w:hAnsi="仿宋" w:cs="宋体"/>
                <w:bCs/>
                <w:kern w:val="2"/>
                <w:sz w:val="24"/>
                <w:szCs w:val="24"/>
              </w:rPr>
            </w:pPr>
          </w:p>
        </w:tc>
        <w:tc>
          <w:tcPr>
            <w:tcW w:w="3118" w:type="dxa"/>
            <w:vAlign w:val="center"/>
          </w:tcPr>
          <w:p w:rsidR="00557207" w:rsidRDefault="00557207">
            <w:pPr>
              <w:spacing w:line="360" w:lineRule="auto"/>
              <w:ind w:firstLineChars="200" w:firstLine="480"/>
              <w:contextualSpacing/>
              <w:jc w:val="center"/>
              <w:rPr>
                <w:rFonts w:ascii="仿宋" w:eastAsia="仿宋" w:hAnsi="仿宋" w:cs="宋体"/>
                <w:bCs/>
                <w:kern w:val="2"/>
                <w:sz w:val="24"/>
                <w:szCs w:val="24"/>
              </w:rPr>
            </w:pPr>
          </w:p>
        </w:tc>
      </w:tr>
      <w:tr w:rsidR="00557207">
        <w:trPr>
          <w:cantSplit/>
          <w:trHeight w:val="567"/>
        </w:trPr>
        <w:tc>
          <w:tcPr>
            <w:tcW w:w="993" w:type="dxa"/>
            <w:vAlign w:val="center"/>
          </w:tcPr>
          <w:p w:rsidR="00557207" w:rsidRDefault="00B9273A">
            <w:pPr>
              <w:spacing w:line="360" w:lineRule="auto"/>
              <w:contextualSpacing/>
              <w:rPr>
                <w:rFonts w:ascii="仿宋" w:eastAsia="仿宋" w:hAnsi="仿宋" w:cs="宋体"/>
                <w:bCs/>
                <w:kern w:val="2"/>
                <w:sz w:val="24"/>
                <w:szCs w:val="24"/>
              </w:rPr>
            </w:pPr>
            <w:r>
              <w:rPr>
                <w:rFonts w:ascii="仿宋" w:eastAsia="仿宋" w:hAnsi="仿宋" w:cs="宋体" w:hint="eastAsia"/>
                <w:bCs/>
                <w:kern w:val="2"/>
                <w:sz w:val="24"/>
                <w:szCs w:val="24"/>
              </w:rPr>
              <w:t>6</w:t>
            </w:r>
          </w:p>
        </w:tc>
        <w:tc>
          <w:tcPr>
            <w:tcW w:w="1911" w:type="dxa"/>
            <w:vAlign w:val="center"/>
          </w:tcPr>
          <w:p w:rsidR="00557207" w:rsidRDefault="00557207">
            <w:pPr>
              <w:spacing w:line="360" w:lineRule="auto"/>
              <w:ind w:firstLineChars="200" w:firstLine="480"/>
              <w:contextualSpacing/>
              <w:jc w:val="center"/>
              <w:rPr>
                <w:rFonts w:ascii="仿宋" w:eastAsia="仿宋" w:hAnsi="仿宋" w:cs="宋体"/>
                <w:bCs/>
                <w:kern w:val="2"/>
                <w:sz w:val="24"/>
                <w:szCs w:val="24"/>
              </w:rPr>
            </w:pPr>
          </w:p>
        </w:tc>
        <w:tc>
          <w:tcPr>
            <w:tcW w:w="3118" w:type="dxa"/>
            <w:vAlign w:val="center"/>
          </w:tcPr>
          <w:p w:rsidR="00557207" w:rsidRDefault="00557207">
            <w:pPr>
              <w:spacing w:line="360" w:lineRule="auto"/>
              <w:ind w:firstLineChars="200" w:firstLine="480"/>
              <w:contextualSpacing/>
              <w:jc w:val="center"/>
              <w:rPr>
                <w:rFonts w:ascii="仿宋" w:eastAsia="仿宋" w:hAnsi="仿宋" w:cs="宋体"/>
                <w:bCs/>
                <w:kern w:val="2"/>
                <w:sz w:val="24"/>
                <w:szCs w:val="24"/>
              </w:rPr>
            </w:pPr>
          </w:p>
        </w:tc>
        <w:tc>
          <w:tcPr>
            <w:tcW w:w="3118" w:type="dxa"/>
            <w:vAlign w:val="center"/>
          </w:tcPr>
          <w:p w:rsidR="00557207" w:rsidRDefault="00557207">
            <w:pPr>
              <w:spacing w:line="360" w:lineRule="auto"/>
              <w:ind w:firstLineChars="200" w:firstLine="480"/>
              <w:contextualSpacing/>
              <w:jc w:val="center"/>
              <w:rPr>
                <w:rFonts w:ascii="仿宋" w:eastAsia="仿宋" w:hAnsi="仿宋" w:cs="宋体"/>
                <w:bCs/>
                <w:kern w:val="2"/>
                <w:sz w:val="24"/>
                <w:szCs w:val="24"/>
              </w:rPr>
            </w:pPr>
          </w:p>
        </w:tc>
      </w:tr>
      <w:tr w:rsidR="00557207">
        <w:trPr>
          <w:cantSplit/>
          <w:trHeight w:val="567"/>
        </w:trPr>
        <w:tc>
          <w:tcPr>
            <w:tcW w:w="993" w:type="dxa"/>
            <w:vAlign w:val="center"/>
          </w:tcPr>
          <w:p w:rsidR="00557207" w:rsidRDefault="00B9273A">
            <w:pPr>
              <w:spacing w:line="360" w:lineRule="auto"/>
              <w:contextualSpacing/>
              <w:rPr>
                <w:rFonts w:ascii="仿宋" w:eastAsia="仿宋" w:hAnsi="仿宋" w:cs="宋体"/>
                <w:bCs/>
                <w:kern w:val="2"/>
                <w:sz w:val="24"/>
                <w:szCs w:val="24"/>
              </w:rPr>
            </w:pPr>
            <w:r>
              <w:rPr>
                <w:rFonts w:ascii="仿宋" w:eastAsia="仿宋" w:hAnsi="仿宋" w:cs="宋体" w:hint="eastAsia"/>
                <w:bCs/>
                <w:kern w:val="2"/>
                <w:sz w:val="24"/>
                <w:szCs w:val="24"/>
              </w:rPr>
              <w:t>7</w:t>
            </w:r>
          </w:p>
        </w:tc>
        <w:tc>
          <w:tcPr>
            <w:tcW w:w="1911" w:type="dxa"/>
            <w:vAlign w:val="center"/>
          </w:tcPr>
          <w:p w:rsidR="00557207" w:rsidRDefault="00557207">
            <w:pPr>
              <w:spacing w:line="360" w:lineRule="auto"/>
              <w:ind w:firstLineChars="200" w:firstLine="480"/>
              <w:contextualSpacing/>
              <w:jc w:val="center"/>
              <w:rPr>
                <w:rFonts w:ascii="仿宋" w:eastAsia="仿宋" w:hAnsi="仿宋" w:cs="宋体"/>
                <w:bCs/>
                <w:kern w:val="2"/>
                <w:sz w:val="24"/>
                <w:szCs w:val="24"/>
              </w:rPr>
            </w:pPr>
          </w:p>
        </w:tc>
        <w:tc>
          <w:tcPr>
            <w:tcW w:w="3118" w:type="dxa"/>
            <w:vAlign w:val="center"/>
          </w:tcPr>
          <w:p w:rsidR="00557207" w:rsidRDefault="00557207">
            <w:pPr>
              <w:spacing w:line="360" w:lineRule="auto"/>
              <w:ind w:firstLineChars="200" w:firstLine="480"/>
              <w:contextualSpacing/>
              <w:jc w:val="center"/>
              <w:rPr>
                <w:rFonts w:ascii="仿宋" w:eastAsia="仿宋" w:hAnsi="仿宋" w:cs="宋体"/>
                <w:bCs/>
                <w:kern w:val="2"/>
                <w:sz w:val="24"/>
                <w:szCs w:val="24"/>
              </w:rPr>
            </w:pPr>
          </w:p>
        </w:tc>
        <w:tc>
          <w:tcPr>
            <w:tcW w:w="3118" w:type="dxa"/>
            <w:vAlign w:val="center"/>
          </w:tcPr>
          <w:p w:rsidR="00557207" w:rsidRDefault="00557207">
            <w:pPr>
              <w:spacing w:line="360" w:lineRule="auto"/>
              <w:ind w:firstLineChars="200" w:firstLine="480"/>
              <w:contextualSpacing/>
              <w:jc w:val="center"/>
              <w:rPr>
                <w:rFonts w:ascii="仿宋" w:eastAsia="仿宋" w:hAnsi="仿宋" w:cs="宋体"/>
                <w:bCs/>
                <w:kern w:val="2"/>
                <w:sz w:val="24"/>
                <w:szCs w:val="24"/>
              </w:rPr>
            </w:pPr>
          </w:p>
        </w:tc>
      </w:tr>
      <w:tr w:rsidR="00557207">
        <w:trPr>
          <w:cantSplit/>
          <w:trHeight w:val="567"/>
        </w:trPr>
        <w:tc>
          <w:tcPr>
            <w:tcW w:w="2904" w:type="dxa"/>
            <w:gridSpan w:val="2"/>
            <w:vAlign w:val="center"/>
          </w:tcPr>
          <w:p w:rsidR="00557207" w:rsidRDefault="00B9273A">
            <w:pPr>
              <w:spacing w:line="360" w:lineRule="auto"/>
              <w:ind w:firstLineChars="200" w:firstLine="480"/>
              <w:contextualSpacing/>
              <w:jc w:val="center"/>
              <w:rPr>
                <w:rFonts w:ascii="仿宋" w:eastAsia="仿宋" w:hAnsi="仿宋" w:cs="宋体"/>
                <w:bCs/>
                <w:kern w:val="2"/>
                <w:sz w:val="24"/>
                <w:szCs w:val="24"/>
              </w:rPr>
            </w:pPr>
            <w:r>
              <w:rPr>
                <w:rFonts w:ascii="仿宋" w:eastAsia="仿宋" w:hAnsi="仿宋" w:cs="宋体" w:hint="eastAsia"/>
                <w:bCs/>
                <w:kern w:val="2"/>
                <w:sz w:val="24"/>
                <w:szCs w:val="24"/>
              </w:rPr>
              <w:t>总价合计</w:t>
            </w:r>
          </w:p>
        </w:tc>
        <w:tc>
          <w:tcPr>
            <w:tcW w:w="6236" w:type="dxa"/>
            <w:gridSpan w:val="2"/>
            <w:vAlign w:val="center"/>
          </w:tcPr>
          <w:p w:rsidR="00557207" w:rsidRDefault="00557207">
            <w:pPr>
              <w:spacing w:line="360" w:lineRule="auto"/>
              <w:ind w:firstLineChars="200" w:firstLine="480"/>
              <w:contextualSpacing/>
              <w:jc w:val="center"/>
              <w:rPr>
                <w:rFonts w:ascii="仿宋" w:eastAsia="仿宋" w:hAnsi="仿宋" w:cs="宋体"/>
                <w:bCs/>
                <w:kern w:val="2"/>
                <w:sz w:val="24"/>
                <w:szCs w:val="24"/>
              </w:rPr>
            </w:pPr>
          </w:p>
        </w:tc>
      </w:tr>
    </w:tbl>
    <w:p w:rsidR="00557207" w:rsidRDefault="00B9273A">
      <w:pPr>
        <w:spacing w:line="360" w:lineRule="auto"/>
        <w:ind w:firstLineChars="200" w:firstLine="480"/>
        <w:contextualSpacing/>
        <w:rPr>
          <w:rFonts w:ascii="仿宋" w:eastAsia="仿宋" w:hAnsi="仿宋" w:cs="宋体"/>
          <w:bCs/>
          <w:kern w:val="2"/>
          <w:sz w:val="24"/>
          <w:szCs w:val="24"/>
        </w:rPr>
      </w:pPr>
      <w:r>
        <w:rPr>
          <w:rFonts w:ascii="仿宋" w:eastAsia="仿宋" w:hAnsi="仿宋" w:cs="宋体" w:hint="eastAsia"/>
          <w:bCs/>
          <w:kern w:val="2"/>
          <w:sz w:val="24"/>
          <w:szCs w:val="24"/>
        </w:rPr>
        <w:t>说明：（1）所有价格均系用人民币表示，单位为元，精确到小数点后两位数。</w:t>
      </w:r>
    </w:p>
    <w:p w:rsidR="00557207" w:rsidRDefault="00B9273A">
      <w:pPr>
        <w:numPr>
          <w:ilvl w:val="0"/>
          <w:numId w:val="32"/>
        </w:numPr>
        <w:spacing w:line="360" w:lineRule="auto"/>
        <w:ind w:left="0" w:firstLineChars="200" w:firstLine="480"/>
        <w:contextualSpacing/>
        <w:rPr>
          <w:rFonts w:ascii="仿宋" w:eastAsia="仿宋" w:hAnsi="仿宋" w:cs="宋体"/>
          <w:bCs/>
          <w:kern w:val="2"/>
          <w:sz w:val="24"/>
          <w:szCs w:val="24"/>
        </w:rPr>
      </w:pPr>
      <w:r>
        <w:rPr>
          <w:rFonts w:ascii="仿宋" w:eastAsia="仿宋" w:hAnsi="仿宋" w:cs="宋体" w:hint="eastAsia"/>
          <w:bCs/>
          <w:kern w:val="2"/>
          <w:sz w:val="24"/>
          <w:szCs w:val="24"/>
        </w:rPr>
        <w:t>投标人应按照《项目概况及招标需求》和《投标人须知》以及相关要求报价。</w:t>
      </w:r>
    </w:p>
    <w:p w:rsidR="00557207" w:rsidRDefault="00B9273A">
      <w:pPr>
        <w:numPr>
          <w:ilvl w:val="0"/>
          <w:numId w:val="32"/>
        </w:numPr>
        <w:spacing w:line="360" w:lineRule="auto"/>
        <w:ind w:left="0" w:firstLineChars="200" w:firstLine="480"/>
        <w:contextualSpacing/>
        <w:rPr>
          <w:rFonts w:ascii="仿宋" w:eastAsia="仿宋" w:hAnsi="仿宋" w:cs="宋体"/>
          <w:bCs/>
          <w:kern w:val="2"/>
          <w:sz w:val="24"/>
          <w:szCs w:val="24"/>
        </w:rPr>
      </w:pPr>
      <w:r>
        <w:rPr>
          <w:rFonts w:ascii="仿宋" w:eastAsia="仿宋" w:hAnsi="仿宋" w:cs="宋体" w:hint="eastAsia"/>
          <w:bCs/>
          <w:kern w:val="2"/>
          <w:sz w:val="24"/>
          <w:szCs w:val="24"/>
        </w:rPr>
        <w:t>投标人应根据分类报价费用情况编制明细费用表并随本表一起提供</w:t>
      </w:r>
    </w:p>
    <w:p w:rsidR="00557207" w:rsidRDefault="00B9273A">
      <w:pPr>
        <w:numPr>
          <w:ilvl w:val="0"/>
          <w:numId w:val="32"/>
        </w:numPr>
        <w:spacing w:line="360" w:lineRule="auto"/>
        <w:ind w:left="0" w:firstLineChars="200" w:firstLine="480"/>
        <w:contextualSpacing/>
        <w:rPr>
          <w:rFonts w:ascii="仿宋" w:eastAsia="仿宋" w:hAnsi="仿宋" w:cs="宋体"/>
          <w:bCs/>
          <w:kern w:val="2"/>
          <w:sz w:val="24"/>
          <w:szCs w:val="24"/>
        </w:rPr>
      </w:pPr>
      <w:r>
        <w:rPr>
          <w:rFonts w:ascii="仿宋" w:eastAsia="仿宋" w:hAnsi="仿宋" w:cs="宋体" w:hint="eastAsia"/>
          <w:bCs/>
          <w:kern w:val="2"/>
          <w:sz w:val="24"/>
          <w:szCs w:val="24"/>
        </w:rPr>
        <w:t>分项目明细报价合计应与开标一览表报价相等。</w:t>
      </w:r>
    </w:p>
    <w:p w:rsidR="00557207" w:rsidRDefault="00B9273A">
      <w:pPr>
        <w:spacing w:line="360" w:lineRule="auto"/>
        <w:ind w:firstLineChars="200" w:firstLine="480"/>
        <w:contextualSpacing/>
        <w:rPr>
          <w:rFonts w:ascii="仿宋" w:eastAsia="仿宋" w:hAnsi="仿宋" w:cs="宋体"/>
          <w:bCs/>
          <w:kern w:val="2"/>
          <w:sz w:val="24"/>
          <w:szCs w:val="24"/>
        </w:rPr>
      </w:pPr>
      <w:r>
        <w:rPr>
          <w:rFonts w:ascii="仿宋" w:eastAsia="仿宋" w:hAnsi="仿宋" w:cs="宋体" w:hint="eastAsia"/>
          <w:bCs/>
          <w:kern w:val="2"/>
          <w:sz w:val="24"/>
          <w:szCs w:val="24"/>
        </w:rPr>
        <w:t>投标人授权代表签字或盖章：</w:t>
      </w:r>
    </w:p>
    <w:p w:rsidR="00557207" w:rsidRDefault="00B9273A">
      <w:pPr>
        <w:spacing w:line="360" w:lineRule="auto"/>
        <w:ind w:firstLineChars="200" w:firstLine="480"/>
        <w:contextualSpacing/>
        <w:rPr>
          <w:rFonts w:ascii="仿宋" w:eastAsia="仿宋" w:hAnsi="仿宋" w:cs="宋体"/>
          <w:bCs/>
          <w:kern w:val="2"/>
          <w:sz w:val="24"/>
          <w:szCs w:val="24"/>
        </w:rPr>
      </w:pPr>
      <w:r>
        <w:rPr>
          <w:rFonts w:ascii="仿宋" w:eastAsia="仿宋" w:hAnsi="仿宋" w:cs="宋体" w:hint="eastAsia"/>
          <w:bCs/>
          <w:kern w:val="2"/>
          <w:sz w:val="24"/>
          <w:szCs w:val="24"/>
        </w:rPr>
        <w:t>投标人（公章）：</w:t>
      </w:r>
    </w:p>
    <w:p w:rsidR="00557207" w:rsidRDefault="00B9273A">
      <w:pPr>
        <w:spacing w:line="360" w:lineRule="auto"/>
        <w:ind w:firstLineChars="200" w:firstLine="480"/>
        <w:contextualSpacing/>
      </w:pPr>
      <w:r>
        <w:rPr>
          <w:rFonts w:ascii="仿宋" w:eastAsia="仿宋" w:hAnsi="仿宋" w:cs="宋体" w:hint="eastAsia"/>
          <w:bCs/>
          <w:kern w:val="2"/>
          <w:sz w:val="24"/>
          <w:szCs w:val="24"/>
        </w:rPr>
        <w:t>日期：    年     月     日</w:t>
      </w:r>
      <w:r>
        <w:br w:type="page"/>
      </w:r>
    </w:p>
    <w:p w:rsidR="00557207" w:rsidRDefault="00B9273A">
      <w:pPr>
        <w:spacing w:line="360" w:lineRule="auto"/>
        <w:ind w:firstLineChars="200" w:firstLine="482"/>
        <w:contextualSpacing/>
        <w:jc w:val="center"/>
        <w:rPr>
          <w:rFonts w:ascii="仿宋" w:eastAsia="仿宋" w:hAnsi="仿宋" w:cs="宋体"/>
          <w:b/>
          <w:kern w:val="2"/>
          <w:sz w:val="24"/>
          <w:szCs w:val="24"/>
        </w:rPr>
      </w:pPr>
      <w:r>
        <w:rPr>
          <w:rFonts w:ascii="仿宋" w:eastAsia="仿宋" w:hAnsi="仿宋" w:cs="宋体" w:hint="eastAsia"/>
          <w:b/>
          <w:kern w:val="2"/>
          <w:sz w:val="24"/>
          <w:szCs w:val="24"/>
        </w:rPr>
        <w:lastRenderedPageBreak/>
        <w:t>（2）投标报价分类明细表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12"/>
        <w:gridCol w:w="1203"/>
        <w:gridCol w:w="809"/>
        <w:gridCol w:w="865"/>
        <w:gridCol w:w="1174"/>
        <w:gridCol w:w="1227"/>
        <w:gridCol w:w="955"/>
        <w:gridCol w:w="1146"/>
        <w:gridCol w:w="1135"/>
      </w:tblGrid>
      <w:tr w:rsidR="00557207">
        <w:trPr>
          <w:trHeight w:val="680"/>
        </w:trPr>
        <w:tc>
          <w:tcPr>
            <w:tcW w:w="612" w:type="dxa"/>
            <w:vAlign w:val="center"/>
          </w:tcPr>
          <w:p w:rsidR="00557207" w:rsidRDefault="00B9273A">
            <w:pPr>
              <w:contextualSpacing/>
              <w:jc w:val="center"/>
              <w:rPr>
                <w:rFonts w:ascii="仿宋" w:eastAsia="仿宋" w:hAnsi="仿宋" w:cs="宋体"/>
                <w:b/>
                <w:kern w:val="2"/>
                <w:sz w:val="24"/>
                <w:szCs w:val="24"/>
              </w:rPr>
            </w:pPr>
            <w:r>
              <w:rPr>
                <w:rFonts w:ascii="仿宋" w:eastAsia="仿宋" w:hAnsi="仿宋" w:cs="宋体" w:hint="eastAsia"/>
                <w:b/>
                <w:kern w:val="2"/>
                <w:sz w:val="24"/>
                <w:szCs w:val="24"/>
              </w:rPr>
              <w:t>序号</w:t>
            </w:r>
          </w:p>
        </w:tc>
        <w:tc>
          <w:tcPr>
            <w:tcW w:w="1203" w:type="dxa"/>
            <w:vAlign w:val="center"/>
          </w:tcPr>
          <w:p w:rsidR="00557207" w:rsidRDefault="00B9273A">
            <w:pPr>
              <w:contextualSpacing/>
              <w:jc w:val="center"/>
              <w:rPr>
                <w:rFonts w:ascii="仿宋" w:eastAsia="仿宋" w:hAnsi="仿宋" w:cs="宋体"/>
                <w:b/>
                <w:kern w:val="2"/>
                <w:sz w:val="24"/>
                <w:szCs w:val="24"/>
              </w:rPr>
            </w:pPr>
            <w:r>
              <w:rPr>
                <w:rFonts w:ascii="仿宋" w:eastAsia="仿宋" w:hAnsi="仿宋" w:cs="宋体" w:hint="eastAsia"/>
                <w:b/>
                <w:kern w:val="2"/>
                <w:sz w:val="24"/>
                <w:szCs w:val="24"/>
              </w:rPr>
              <w:t>货物名称</w:t>
            </w:r>
          </w:p>
        </w:tc>
        <w:tc>
          <w:tcPr>
            <w:tcW w:w="809" w:type="dxa"/>
            <w:vAlign w:val="center"/>
          </w:tcPr>
          <w:p w:rsidR="00557207" w:rsidRDefault="00B9273A">
            <w:pPr>
              <w:contextualSpacing/>
              <w:jc w:val="center"/>
              <w:rPr>
                <w:rFonts w:ascii="仿宋" w:eastAsia="仿宋" w:hAnsi="仿宋" w:cs="宋体"/>
                <w:b/>
                <w:kern w:val="2"/>
                <w:sz w:val="24"/>
                <w:szCs w:val="24"/>
              </w:rPr>
            </w:pPr>
            <w:r>
              <w:rPr>
                <w:rFonts w:ascii="仿宋" w:eastAsia="仿宋" w:hAnsi="仿宋" w:cs="宋体" w:hint="eastAsia"/>
                <w:b/>
                <w:kern w:val="2"/>
                <w:sz w:val="24"/>
                <w:szCs w:val="24"/>
              </w:rPr>
              <w:t>品牌</w:t>
            </w:r>
          </w:p>
        </w:tc>
        <w:tc>
          <w:tcPr>
            <w:tcW w:w="865" w:type="dxa"/>
            <w:vAlign w:val="center"/>
          </w:tcPr>
          <w:p w:rsidR="00557207" w:rsidRDefault="00B9273A">
            <w:pPr>
              <w:contextualSpacing/>
              <w:jc w:val="center"/>
              <w:rPr>
                <w:rFonts w:ascii="仿宋" w:eastAsia="仿宋" w:hAnsi="仿宋" w:cs="宋体"/>
                <w:b/>
                <w:kern w:val="2"/>
                <w:sz w:val="24"/>
                <w:szCs w:val="24"/>
              </w:rPr>
            </w:pPr>
            <w:r>
              <w:rPr>
                <w:rFonts w:ascii="仿宋" w:eastAsia="仿宋" w:hAnsi="仿宋" w:cs="宋体" w:hint="eastAsia"/>
                <w:b/>
                <w:kern w:val="2"/>
                <w:sz w:val="24"/>
                <w:szCs w:val="24"/>
              </w:rPr>
              <w:t>型号和规格</w:t>
            </w:r>
          </w:p>
        </w:tc>
        <w:tc>
          <w:tcPr>
            <w:tcW w:w="1174" w:type="dxa"/>
            <w:vAlign w:val="center"/>
          </w:tcPr>
          <w:p w:rsidR="00557207" w:rsidRDefault="00B9273A">
            <w:pPr>
              <w:contextualSpacing/>
              <w:jc w:val="center"/>
              <w:rPr>
                <w:rFonts w:ascii="仿宋" w:eastAsia="仿宋" w:hAnsi="仿宋" w:cs="宋体"/>
                <w:b/>
                <w:kern w:val="2"/>
                <w:sz w:val="24"/>
                <w:szCs w:val="24"/>
              </w:rPr>
            </w:pPr>
            <w:r>
              <w:rPr>
                <w:rFonts w:ascii="仿宋" w:eastAsia="仿宋" w:hAnsi="仿宋" w:cs="宋体" w:hint="eastAsia"/>
                <w:b/>
                <w:kern w:val="2"/>
                <w:sz w:val="24"/>
                <w:szCs w:val="24"/>
              </w:rPr>
              <w:t>单位</w:t>
            </w:r>
          </w:p>
        </w:tc>
        <w:tc>
          <w:tcPr>
            <w:tcW w:w="1227" w:type="dxa"/>
            <w:vAlign w:val="center"/>
          </w:tcPr>
          <w:p w:rsidR="00557207" w:rsidRDefault="00B9273A">
            <w:pPr>
              <w:contextualSpacing/>
              <w:jc w:val="center"/>
              <w:rPr>
                <w:rFonts w:ascii="仿宋" w:eastAsia="仿宋" w:hAnsi="仿宋" w:cs="宋体"/>
                <w:b/>
                <w:kern w:val="2"/>
                <w:sz w:val="24"/>
                <w:szCs w:val="24"/>
              </w:rPr>
            </w:pPr>
            <w:r>
              <w:rPr>
                <w:rFonts w:ascii="仿宋" w:eastAsia="仿宋" w:hAnsi="仿宋" w:cs="宋体" w:hint="eastAsia"/>
                <w:b/>
                <w:kern w:val="2"/>
                <w:sz w:val="24"/>
                <w:szCs w:val="24"/>
              </w:rPr>
              <w:t>数量</w:t>
            </w:r>
          </w:p>
        </w:tc>
        <w:tc>
          <w:tcPr>
            <w:tcW w:w="955" w:type="dxa"/>
            <w:vAlign w:val="center"/>
          </w:tcPr>
          <w:p w:rsidR="00557207" w:rsidRDefault="00B9273A">
            <w:pPr>
              <w:contextualSpacing/>
              <w:jc w:val="center"/>
              <w:rPr>
                <w:rFonts w:ascii="仿宋" w:eastAsia="仿宋" w:hAnsi="仿宋" w:cs="宋体"/>
                <w:b/>
                <w:kern w:val="2"/>
                <w:sz w:val="24"/>
                <w:szCs w:val="24"/>
              </w:rPr>
            </w:pPr>
            <w:r>
              <w:rPr>
                <w:rFonts w:ascii="仿宋" w:eastAsia="仿宋" w:hAnsi="仿宋" w:cs="宋体" w:hint="eastAsia"/>
                <w:b/>
                <w:kern w:val="2"/>
                <w:sz w:val="24"/>
                <w:szCs w:val="24"/>
              </w:rPr>
              <w:t>综合单价</w:t>
            </w:r>
          </w:p>
        </w:tc>
        <w:tc>
          <w:tcPr>
            <w:tcW w:w="1146" w:type="dxa"/>
            <w:vAlign w:val="center"/>
          </w:tcPr>
          <w:p w:rsidR="00557207" w:rsidRDefault="00B9273A">
            <w:pPr>
              <w:contextualSpacing/>
              <w:jc w:val="center"/>
              <w:rPr>
                <w:rFonts w:ascii="仿宋" w:eastAsia="仿宋" w:hAnsi="仿宋" w:cs="宋体"/>
                <w:b/>
                <w:kern w:val="2"/>
                <w:sz w:val="24"/>
                <w:szCs w:val="24"/>
              </w:rPr>
            </w:pPr>
            <w:r>
              <w:rPr>
                <w:rFonts w:ascii="仿宋" w:eastAsia="仿宋" w:hAnsi="仿宋" w:cs="宋体" w:hint="eastAsia"/>
                <w:b/>
                <w:kern w:val="2"/>
                <w:sz w:val="24"/>
                <w:szCs w:val="24"/>
              </w:rPr>
              <w:t>总价</w:t>
            </w:r>
          </w:p>
        </w:tc>
        <w:tc>
          <w:tcPr>
            <w:tcW w:w="1135" w:type="dxa"/>
            <w:vAlign w:val="center"/>
          </w:tcPr>
          <w:p w:rsidR="00557207" w:rsidRDefault="00B9273A">
            <w:pPr>
              <w:contextualSpacing/>
              <w:jc w:val="center"/>
              <w:rPr>
                <w:rFonts w:ascii="仿宋" w:eastAsia="仿宋" w:hAnsi="仿宋" w:cs="宋体"/>
                <w:b/>
                <w:kern w:val="2"/>
                <w:sz w:val="24"/>
                <w:szCs w:val="24"/>
              </w:rPr>
            </w:pPr>
            <w:r>
              <w:rPr>
                <w:rFonts w:ascii="仿宋" w:eastAsia="仿宋" w:hAnsi="仿宋" w:cs="宋体" w:hint="eastAsia"/>
                <w:b/>
                <w:kern w:val="2"/>
                <w:sz w:val="24"/>
                <w:szCs w:val="24"/>
              </w:rPr>
              <w:t>备注</w:t>
            </w:r>
          </w:p>
        </w:tc>
      </w:tr>
      <w:tr w:rsidR="00557207">
        <w:trPr>
          <w:trHeight w:val="680"/>
        </w:trPr>
        <w:tc>
          <w:tcPr>
            <w:tcW w:w="612" w:type="dxa"/>
            <w:vAlign w:val="center"/>
          </w:tcPr>
          <w:p w:rsidR="00557207" w:rsidRDefault="00B9273A">
            <w:pPr>
              <w:contextualSpacing/>
              <w:jc w:val="center"/>
              <w:rPr>
                <w:rFonts w:ascii="仿宋" w:eastAsia="仿宋" w:hAnsi="仿宋" w:cs="宋体"/>
                <w:b/>
                <w:kern w:val="2"/>
                <w:sz w:val="24"/>
                <w:szCs w:val="24"/>
              </w:rPr>
            </w:pPr>
            <w:r>
              <w:rPr>
                <w:rFonts w:ascii="仿宋" w:eastAsia="仿宋" w:hAnsi="仿宋" w:cs="宋体" w:hint="eastAsia"/>
                <w:b/>
                <w:kern w:val="2"/>
                <w:sz w:val="24"/>
                <w:szCs w:val="24"/>
              </w:rPr>
              <w:t>1</w:t>
            </w:r>
          </w:p>
        </w:tc>
        <w:tc>
          <w:tcPr>
            <w:tcW w:w="1203" w:type="dxa"/>
            <w:vAlign w:val="center"/>
          </w:tcPr>
          <w:p w:rsidR="00557207" w:rsidRDefault="00557207">
            <w:pPr>
              <w:contextualSpacing/>
              <w:jc w:val="center"/>
              <w:rPr>
                <w:rFonts w:ascii="仿宋" w:eastAsia="仿宋" w:hAnsi="仿宋" w:cs="宋体"/>
                <w:b/>
                <w:kern w:val="2"/>
                <w:sz w:val="24"/>
                <w:szCs w:val="24"/>
              </w:rPr>
            </w:pPr>
          </w:p>
        </w:tc>
        <w:tc>
          <w:tcPr>
            <w:tcW w:w="809" w:type="dxa"/>
            <w:vAlign w:val="center"/>
          </w:tcPr>
          <w:p w:rsidR="00557207" w:rsidRDefault="00557207">
            <w:pPr>
              <w:contextualSpacing/>
              <w:jc w:val="center"/>
              <w:rPr>
                <w:rFonts w:ascii="仿宋" w:eastAsia="仿宋" w:hAnsi="仿宋" w:cs="宋体"/>
                <w:b/>
                <w:kern w:val="2"/>
                <w:sz w:val="24"/>
                <w:szCs w:val="24"/>
              </w:rPr>
            </w:pPr>
          </w:p>
        </w:tc>
        <w:tc>
          <w:tcPr>
            <w:tcW w:w="865" w:type="dxa"/>
            <w:vAlign w:val="center"/>
          </w:tcPr>
          <w:p w:rsidR="00557207" w:rsidRDefault="00557207">
            <w:pPr>
              <w:contextualSpacing/>
              <w:jc w:val="center"/>
              <w:rPr>
                <w:rFonts w:ascii="仿宋" w:eastAsia="仿宋" w:hAnsi="仿宋" w:cs="宋体"/>
                <w:b/>
                <w:kern w:val="2"/>
                <w:sz w:val="24"/>
                <w:szCs w:val="24"/>
              </w:rPr>
            </w:pPr>
          </w:p>
        </w:tc>
        <w:tc>
          <w:tcPr>
            <w:tcW w:w="1174" w:type="dxa"/>
            <w:vAlign w:val="center"/>
          </w:tcPr>
          <w:p w:rsidR="00557207" w:rsidRDefault="00557207">
            <w:pPr>
              <w:contextualSpacing/>
              <w:jc w:val="center"/>
              <w:rPr>
                <w:rFonts w:ascii="仿宋" w:eastAsia="仿宋" w:hAnsi="仿宋" w:cs="宋体"/>
                <w:b/>
                <w:kern w:val="2"/>
                <w:sz w:val="24"/>
                <w:szCs w:val="24"/>
              </w:rPr>
            </w:pPr>
          </w:p>
        </w:tc>
        <w:tc>
          <w:tcPr>
            <w:tcW w:w="1227" w:type="dxa"/>
            <w:vAlign w:val="center"/>
          </w:tcPr>
          <w:p w:rsidR="00557207" w:rsidRDefault="00557207">
            <w:pPr>
              <w:contextualSpacing/>
              <w:jc w:val="center"/>
              <w:rPr>
                <w:rFonts w:ascii="仿宋" w:eastAsia="仿宋" w:hAnsi="仿宋" w:cs="宋体"/>
                <w:b/>
                <w:kern w:val="2"/>
                <w:sz w:val="24"/>
                <w:szCs w:val="24"/>
              </w:rPr>
            </w:pPr>
          </w:p>
        </w:tc>
        <w:tc>
          <w:tcPr>
            <w:tcW w:w="955" w:type="dxa"/>
            <w:vAlign w:val="center"/>
          </w:tcPr>
          <w:p w:rsidR="00557207" w:rsidRDefault="00557207">
            <w:pPr>
              <w:contextualSpacing/>
              <w:jc w:val="center"/>
              <w:rPr>
                <w:rFonts w:ascii="仿宋" w:eastAsia="仿宋" w:hAnsi="仿宋" w:cs="宋体"/>
                <w:b/>
                <w:kern w:val="2"/>
                <w:sz w:val="24"/>
                <w:szCs w:val="24"/>
              </w:rPr>
            </w:pPr>
          </w:p>
        </w:tc>
        <w:tc>
          <w:tcPr>
            <w:tcW w:w="1146" w:type="dxa"/>
            <w:vAlign w:val="center"/>
          </w:tcPr>
          <w:p w:rsidR="00557207" w:rsidRDefault="00557207">
            <w:pPr>
              <w:contextualSpacing/>
              <w:jc w:val="center"/>
              <w:rPr>
                <w:rFonts w:ascii="仿宋" w:eastAsia="仿宋" w:hAnsi="仿宋" w:cs="宋体"/>
                <w:b/>
                <w:kern w:val="2"/>
                <w:sz w:val="24"/>
                <w:szCs w:val="24"/>
              </w:rPr>
            </w:pPr>
          </w:p>
        </w:tc>
        <w:tc>
          <w:tcPr>
            <w:tcW w:w="1135" w:type="dxa"/>
            <w:vAlign w:val="center"/>
          </w:tcPr>
          <w:p w:rsidR="00557207" w:rsidRDefault="00557207">
            <w:pPr>
              <w:contextualSpacing/>
              <w:jc w:val="center"/>
              <w:rPr>
                <w:rFonts w:ascii="仿宋" w:eastAsia="仿宋" w:hAnsi="仿宋" w:cs="宋体"/>
                <w:b/>
                <w:kern w:val="2"/>
                <w:sz w:val="24"/>
                <w:szCs w:val="24"/>
              </w:rPr>
            </w:pPr>
          </w:p>
        </w:tc>
      </w:tr>
      <w:tr w:rsidR="00557207">
        <w:trPr>
          <w:trHeight w:val="680"/>
        </w:trPr>
        <w:tc>
          <w:tcPr>
            <w:tcW w:w="612" w:type="dxa"/>
            <w:vAlign w:val="center"/>
          </w:tcPr>
          <w:p w:rsidR="00557207" w:rsidRDefault="00B9273A">
            <w:pPr>
              <w:contextualSpacing/>
              <w:jc w:val="center"/>
              <w:rPr>
                <w:rFonts w:ascii="仿宋" w:eastAsia="仿宋" w:hAnsi="仿宋" w:cs="宋体"/>
                <w:b/>
                <w:kern w:val="2"/>
                <w:sz w:val="24"/>
                <w:szCs w:val="24"/>
              </w:rPr>
            </w:pPr>
            <w:r>
              <w:rPr>
                <w:rFonts w:ascii="仿宋" w:eastAsia="仿宋" w:hAnsi="仿宋" w:cs="宋体" w:hint="eastAsia"/>
                <w:b/>
                <w:kern w:val="2"/>
                <w:sz w:val="24"/>
                <w:szCs w:val="24"/>
              </w:rPr>
              <w:t>2</w:t>
            </w:r>
          </w:p>
        </w:tc>
        <w:tc>
          <w:tcPr>
            <w:tcW w:w="1203" w:type="dxa"/>
            <w:vAlign w:val="center"/>
          </w:tcPr>
          <w:p w:rsidR="00557207" w:rsidRDefault="00557207">
            <w:pPr>
              <w:contextualSpacing/>
              <w:jc w:val="center"/>
              <w:rPr>
                <w:rFonts w:ascii="仿宋" w:eastAsia="仿宋" w:hAnsi="仿宋" w:cs="宋体"/>
                <w:b/>
                <w:kern w:val="2"/>
                <w:sz w:val="24"/>
                <w:szCs w:val="24"/>
              </w:rPr>
            </w:pPr>
          </w:p>
        </w:tc>
        <w:tc>
          <w:tcPr>
            <w:tcW w:w="809" w:type="dxa"/>
            <w:vAlign w:val="center"/>
          </w:tcPr>
          <w:p w:rsidR="00557207" w:rsidRDefault="00557207">
            <w:pPr>
              <w:contextualSpacing/>
              <w:jc w:val="center"/>
              <w:rPr>
                <w:rFonts w:ascii="仿宋" w:eastAsia="仿宋" w:hAnsi="仿宋" w:cs="宋体"/>
                <w:b/>
                <w:kern w:val="2"/>
                <w:sz w:val="24"/>
                <w:szCs w:val="24"/>
              </w:rPr>
            </w:pPr>
          </w:p>
        </w:tc>
        <w:tc>
          <w:tcPr>
            <w:tcW w:w="865" w:type="dxa"/>
            <w:vAlign w:val="center"/>
          </w:tcPr>
          <w:p w:rsidR="00557207" w:rsidRDefault="00557207">
            <w:pPr>
              <w:contextualSpacing/>
              <w:jc w:val="center"/>
              <w:rPr>
                <w:rFonts w:ascii="仿宋" w:eastAsia="仿宋" w:hAnsi="仿宋" w:cs="宋体"/>
                <w:b/>
                <w:kern w:val="2"/>
                <w:sz w:val="24"/>
                <w:szCs w:val="24"/>
              </w:rPr>
            </w:pPr>
          </w:p>
        </w:tc>
        <w:tc>
          <w:tcPr>
            <w:tcW w:w="1174" w:type="dxa"/>
            <w:vAlign w:val="center"/>
          </w:tcPr>
          <w:p w:rsidR="00557207" w:rsidRDefault="00557207">
            <w:pPr>
              <w:contextualSpacing/>
              <w:jc w:val="center"/>
              <w:rPr>
                <w:rFonts w:ascii="仿宋" w:eastAsia="仿宋" w:hAnsi="仿宋" w:cs="宋体"/>
                <w:b/>
                <w:kern w:val="2"/>
                <w:sz w:val="24"/>
                <w:szCs w:val="24"/>
              </w:rPr>
            </w:pPr>
          </w:p>
        </w:tc>
        <w:tc>
          <w:tcPr>
            <w:tcW w:w="1227" w:type="dxa"/>
            <w:vAlign w:val="center"/>
          </w:tcPr>
          <w:p w:rsidR="00557207" w:rsidRDefault="00557207">
            <w:pPr>
              <w:contextualSpacing/>
              <w:jc w:val="center"/>
              <w:rPr>
                <w:rFonts w:ascii="仿宋" w:eastAsia="仿宋" w:hAnsi="仿宋" w:cs="宋体"/>
                <w:b/>
                <w:kern w:val="2"/>
                <w:sz w:val="24"/>
                <w:szCs w:val="24"/>
              </w:rPr>
            </w:pPr>
          </w:p>
        </w:tc>
        <w:tc>
          <w:tcPr>
            <w:tcW w:w="955" w:type="dxa"/>
            <w:vAlign w:val="center"/>
          </w:tcPr>
          <w:p w:rsidR="00557207" w:rsidRDefault="00557207">
            <w:pPr>
              <w:contextualSpacing/>
              <w:jc w:val="center"/>
              <w:rPr>
                <w:rFonts w:ascii="仿宋" w:eastAsia="仿宋" w:hAnsi="仿宋" w:cs="宋体"/>
                <w:b/>
                <w:kern w:val="2"/>
                <w:sz w:val="24"/>
                <w:szCs w:val="24"/>
              </w:rPr>
            </w:pPr>
          </w:p>
        </w:tc>
        <w:tc>
          <w:tcPr>
            <w:tcW w:w="1146" w:type="dxa"/>
            <w:vAlign w:val="center"/>
          </w:tcPr>
          <w:p w:rsidR="00557207" w:rsidRDefault="00557207">
            <w:pPr>
              <w:contextualSpacing/>
              <w:jc w:val="center"/>
              <w:rPr>
                <w:rFonts w:ascii="仿宋" w:eastAsia="仿宋" w:hAnsi="仿宋" w:cs="宋体"/>
                <w:b/>
                <w:kern w:val="2"/>
                <w:sz w:val="24"/>
                <w:szCs w:val="24"/>
              </w:rPr>
            </w:pPr>
          </w:p>
        </w:tc>
        <w:tc>
          <w:tcPr>
            <w:tcW w:w="1135" w:type="dxa"/>
            <w:vAlign w:val="center"/>
          </w:tcPr>
          <w:p w:rsidR="00557207" w:rsidRDefault="00557207">
            <w:pPr>
              <w:contextualSpacing/>
              <w:jc w:val="center"/>
              <w:rPr>
                <w:rFonts w:ascii="仿宋" w:eastAsia="仿宋" w:hAnsi="仿宋" w:cs="宋体"/>
                <w:b/>
                <w:kern w:val="2"/>
                <w:sz w:val="24"/>
                <w:szCs w:val="24"/>
              </w:rPr>
            </w:pPr>
          </w:p>
        </w:tc>
      </w:tr>
      <w:tr w:rsidR="00557207">
        <w:trPr>
          <w:trHeight w:val="680"/>
        </w:trPr>
        <w:tc>
          <w:tcPr>
            <w:tcW w:w="612" w:type="dxa"/>
            <w:vAlign w:val="center"/>
          </w:tcPr>
          <w:p w:rsidR="00557207" w:rsidRDefault="00B9273A">
            <w:pPr>
              <w:contextualSpacing/>
              <w:jc w:val="center"/>
              <w:rPr>
                <w:rFonts w:ascii="仿宋" w:eastAsia="仿宋" w:hAnsi="仿宋" w:cs="宋体"/>
                <w:b/>
                <w:kern w:val="2"/>
                <w:sz w:val="24"/>
                <w:szCs w:val="24"/>
              </w:rPr>
            </w:pPr>
            <w:r>
              <w:rPr>
                <w:rFonts w:ascii="仿宋" w:eastAsia="仿宋" w:hAnsi="仿宋" w:cs="宋体" w:hint="eastAsia"/>
                <w:b/>
                <w:kern w:val="2"/>
                <w:sz w:val="24"/>
                <w:szCs w:val="24"/>
              </w:rPr>
              <w:t>3</w:t>
            </w:r>
          </w:p>
        </w:tc>
        <w:tc>
          <w:tcPr>
            <w:tcW w:w="1203" w:type="dxa"/>
            <w:vAlign w:val="center"/>
          </w:tcPr>
          <w:p w:rsidR="00557207" w:rsidRDefault="00557207">
            <w:pPr>
              <w:contextualSpacing/>
              <w:jc w:val="center"/>
              <w:rPr>
                <w:rFonts w:ascii="仿宋" w:eastAsia="仿宋" w:hAnsi="仿宋" w:cs="宋体"/>
                <w:b/>
                <w:kern w:val="2"/>
                <w:sz w:val="24"/>
                <w:szCs w:val="24"/>
              </w:rPr>
            </w:pPr>
          </w:p>
        </w:tc>
        <w:tc>
          <w:tcPr>
            <w:tcW w:w="809" w:type="dxa"/>
            <w:vAlign w:val="center"/>
          </w:tcPr>
          <w:p w:rsidR="00557207" w:rsidRDefault="00557207">
            <w:pPr>
              <w:contextualSpacing/>
              <w:jc w:val="center"/>
              <w:rPr>
                <w:rFonts w:ascii="仿宋" w:eastAsia="仿宋" w:hAnsi="仿宋" w:cs="宋体"/>
                <w:b/>
                <w:kern w:val="2"/>
                <w:sz w:val="24"/>
                <w:szCs w:val="24"/>
              </w:rPr>
            </w:pPr>
          </w:p>
        </w:tc>
        <w:tc>
          <w:tcPr>
            <w:tcW w:w="865" w:type="dxa"/>
            <w:vAlign w:val="center"/>
          </w:tcPr>
          <w:p w:rsidR="00557207" w:rsidRDefault="00557207">
            <w:pPr>
              <w:contextualSpacing/>
              <w:jc w:val="center"/>
              <w:rPr>
                <w:rFonts w:ascii="仿宋" w:eastAsia="仿宋" w:hAnsi="仿宋" w:cs="宋体"/>
                <w:b/>
                <w:kern w:val="2"/>
                <w:sz w:val="24"/>
                <w:szCs w:val="24"/>
              </w:rPr>
            </w:pPr>
          </w:p>
        </w:tc>
        <w:tc>
          <w:tcPr>
            <w:tcW w:w="1174" w:type="dxa"/>
            <w:vAlign w:val="center"/>
          </w:tcPr>
          <w:p w:rsidR="00557207" w:rsidRDefault="00557207">
            <w:pPr>
              <w:contextualSpacing/>
              <w:jc w:val="center"/>
              <w:rPr>
                <w:rFonts w:ascii="仿宋" w:eastAsia="仿宋" w:hAnsi="仿宋" w:cs="宋体"/>
                <w:b/>
                <w:kern w:val="2"/>
                <w:sz w:val="24"/>
                <w:szCs w:val="24"/>
              </w:rPr>
            </w:pPr>
          </w:p>
        </w:tc>
        <w:tc>
          <w:tcPr>
            <w:tcW w:w="1227" w:type="dxa"/>
            <w:vAlign w:val="center"/>
          </w:tcPr>
          <w:p w:rsidR="00557207" w:rsidRDefault="00557207">
            <w:pPr>
              <w:contextualSpacing/>
              <w:jc w:val="center"/>
              <w:rPr>
                <w:rFonts w:ascii="仿宋" w:eastAsia="仿宋" w:hAnsi="仿宋" w:cs="宋体"/>
                <w:b/>
                <w:kern w:val="2"/>
                <w:sz w:val="24"/>
                <w:szCs w:val="24"/>
              </w:rPr>
            </w:pPr>
          </w:p>
        </w:tc>
        <w:tc>
          <w:tcPr>
            <w:tcW w:w="955" w:type="dxa"/>
            <w:vAlign w:val="center"/>
          </w:tcPr>
          <w:p w:rsidR="00557207" w:rsidRDefault="00557207">
            <w:pPr>
              <w:contextualSpacing/>
              <w:jc w:val="center"/>
              <w:rPr>
                <w:rFonts w:ascii="仿宋" w:eastAsia="仿宋" w:hAnsi="仿宋" w:cs="宋体"/>
                <w:b/>
                <w:kern w:val="2"/>
                <w:sz w:val="24"/>
                <w:szCs w:val="24"/>
              </w:rPr>
            </w:pPr>
          </w:p>
        </w:tc>
        <w:tc>
          <w:tcPr>
            <w:tcW w:w="1146" w:type="dxa"/>
            <w:vAlign w:val="center"/>
          </w:tcPr>
          <w:p w:rsidR="00557207" w:rsidRDefault="00557207">
            <w:pPr>
              <w:contextualSpacing/>
              <w:jc w:val="center"/>
              <w:rPr>
                <w:rFonts w:ascii="仿宋" w:eastAsia="仿宋" w:hAnsi="仿宋" w:cs="宋体"/>
                <w:b/>
                <w:kern w:val="2"/>
                <w:sz w:val="24"/>
                <w:szCs w:val="24"/>
              </w:rPr>
            </w:pPr>
          </w:p>
        </w:tc>
        <w:tc>
          <w:tcPr>
            <w:tcW w:w="1135" w:type="dxa"/>
            <w:vAlign w:val="center"/>
          </w:tcPr>
          <w:p w:rsidR="00557207" w:rsidRDefault="00557207">
            <w:pPr>
              <w:contextualSpacing/>
              <w:jc w:val="center"/>
              <w:rPr>
                <w:rFonts w:ascii="仿宋" w:eastAsia="仿宋" w:hAnsi="仿宋" w:cs="宋体"/>
                <w:b/>
                <w:kern w:val="2"/>
                <w:sz w:val="24"/>
                <w:szCs w:val="24"/>
              </w:rPr>
            </w:pPr>
          </w:p>
        </w:tc>
      </w:tr>
      <w:tr w:rsidR="00557207">
        <w:trPr>
          <w:trHeight w:val="680"/>
        </w:trPr>
        <w:tc>
          <w:tcPr>
            <w:tcW w:w="612" w:type="dxa"/>
            <w:vAlign w:val="center"/>
          </w:tcPr>
          <w:p w:rsidR="00557207" w:rsidRDefault="00B9273A">
            <w:pPr>
              <w:contextualSpacing/>
              <w:jc w:val="center"/>
              <w:rPr>
                <w:rFonts w:ascii="仿宋" w:eastAsia="仿宋" w:hAnsi="仿宋" w:cs="宋体"/>
                <w:b/>
                <w:kern w:val="2"/>
                <w:sz w:val="24"/>
                <w:szCs w:val="24"/>
              </w:rPr>
            </w:pPr>
            <w:r>
              <w:rPr>
                <w:rFonts w:ascii="仿宋" w:eastAsia="仿宋" w:hAnsi="仿宋" w:cs="宋体"/>
                <w:b/>
                <w:kern w:val="2"/>
                <w:sz w:val="24"/>
                <w:szCs w:val="24"/>
              </w:rPr>
              <w:t>4</w:t>
            </w:r>
          </w:p>
        </w:tc>
        <w:tc>
          <w:tcPr>
            <w:tcW w:w="1203" w:type="dxa"/>
            <w:vAlign w:val="center"/>
          </w:tcPr>
          <w:p w:rsidR="00557207" w:rsidRDefault="00557207">
            <w:pPr>
              <w:contextualSpacing/>
              <w:jc w:val="center"/>
              <w:rPr>
                <w:rFonts w:ascii="仿宋" w:eastAsia="仿宋" w:hAnsi="仿宋" w:cs="宋体"/>
                <w:b/>
                <w:kern w:val="2"/>
                <w:sz w:val="24"/>
                <w:szCs w:val="24"/>
              </w:rPr>
            </w:pPr>
          </w:p>
        </w:tc>
        <w:tc>
          <w:tcPr>
            <w:tcW w:w="809" w:type="dxa"/>
            <w:vAlign w:val="center"/>
          </w:tcPr>
          <w:p w:rsidR="00557207" w:rsidRDefault="00557207">
            <w:pPr>
              <w:contextualSpacing/>
              <w:jc w:val="center"/>
              <w:rPr>
                <w:rFonts w:ascii="仿宋" w:eastAsia="仿宋" w:hAnsi="仿宋" w:cs="宋体"/>
                <w:b/>
                <w:kern w:val="2"/>
                <w:sz w:val="24"/>
                <w:szCs w:val="24"/>
              </w:rPr>
            </w:pPr>
          </w:p>
        </w:tc>
        <w:tc>
          <w:tcPr>
            <w:tcW w:w="865" w:type="dxa"/>
            <w:vAlign w:val="center"/>
          </w:tcPr>
          <w:p w:rsidR="00557207" w:rsidRDefault="00557207">
            <w:pPr>
              <w:contextualSpacing/>
              <w:jc w:val="center"/>
              <w:rPr>
                <w:rFonts w:ascii="仿宋" w:eastAsia="仿宋" w:hAnsi="仿宋" w:cs="宋体"/>
                <w:b/>
                <w:kern w:val="2"/>
                <w:sz w:val="24"/>
                <w:szCs w:val="24"/>
              </w:rPr>
            </w:pPr>
          </w:p>
        </w:tc>
        <w:tc>
          <w:tcPr>
            <w:tcW w:w="1174" w:type="dxa"/>
            <w:vAlign w:val="center"/>
          </w:tcPr>
          <w:p w:rsidR="00557207" w:rsidRDefault="00557207">
            <w:pPr>
              <w:contextualSpacing/>
              <w:jc w:val="center"/>
              <w:rPr>
                <w:rFonts w:ascii="仿宋" w:eastAsia="仿宋" w:hAnsi="仿宋" w:cs="宋体"/>
                <w:b/>
                <w:kern w:val="2"/>
                <w:sz w:val="24"/>
                <w:szCs w:val="24"/>
              </w:rPr>
            </w:pPr>
          </w:p>
        </w:tc>
        <w:tc>
          <w:tcPr>
            <w:tcW w:w="1227" w:type="dxa"/>
            <w:vAlign w:val="center"/>
          </w:tcPr>
          <w:p w:rsidR="00557207" w:rsidRDefault="00557207">
            <w:pPr>
              <w:contextualSpacing/>
              <w:jc w:val="center"/>
              <w:rPr>
                <w:rFonts w:ascii="仿宋" w:eastAsia="仿宋" w:hAnsi="仿宋" w:cs="宋体"/>
                <w:b/>
                <w:kern w:val="2"/>
                <w:sz w:val="24"/>
                <w:szCs w:val="24"/>
              </w:rPr>
            </w:pPr>
          </w:p>
        </w:tc>
        <w:tc>
          <w:tcPr>
            <w:tcW w:w="955" w:type="dxa"/>
            <w:vAlign w:val="center"/>
          </w:tcPr>
          <w:p w:rsidR="00557207" w:rsidRDefault="00557207">
            <w:pPr>
              <w:contextualSpacing/>
              <w:jc w:val="center"/>
              <w:rPr>
                <w:rFonts w:ascii="仿宋" w:eastAsia="仿宋" w:hAnsi="仿宋" w:cs="宋体"/>
                <w:b/>
                <w:kern w:val="2"/>
                <w:sz w:val="24"/>
                <w:szCs w:val="24"/>
              </w:rPr>
            </w:pPr>
          </w:p>
        </w:tc>
        <w:tc>
          <w:tcPr>
            <w:tcW w:w="1146" w:type="dxa"/>
            <w:vAlign w:val="center"/>
          </w:tcPr>
          <w:p w:rsidR="00557207" w:rsidRDefault="00557207">
            <w:pPr>
              <w:contextualSpacing/>
              <w:jc w:val="center"/>
              <w:rPr>
                <w:rFonts w:ascii="仿宋" w:eastAsia="仿宋" w:hAnsi="仿宋" w:cs="宋体"/>
                <w:b/>
                <w:kern w:val="2"/>
                <w:sz w:val="24"/>
                <w:szCs w:val="24"/>
              </w:rPr>
            </w:pPr>
          </w:p>
        </w:tc>
        <w:tc>
          <w:tcPr>
            <w:tcW w:w="1135" w:type="dxa"/>
            <w:vAlign w:val="center"/>
          </w:tcPr>
          <w:p w:rsidR="00557207" w:rsidRDefault="00557207">
            <w:pPr>
              <w:contextualSpacing/>
              <w:jc w:val="center"/>
              <w:rPr>
                <w:rFonts w:ascii="仿宋" w:eastAsia="仿宋" w:hAnsi="仿宋" w:cs="宋体"/>
                <w:b/>
                <w:kern w:val="2"/>
                <w:sz w:val="24"/>
                <w:szCs w:val="24"/>
              </w:rPr>
            </w:pPr>
          </w:p>
        </w:tc>
      </w:tr>
      <w:tr w:rsidR="00557207">
        <w:trPr>
          <w:trHeight w:val="680"/>
        </w:trPr>
        <w:tc>
          <w:tcPr>
            <w:tcW w:w="612" w:type="dxa"/>
            <w:vAlign w:val="center"/>
          </w:tcPr>
          <w:p w:rsidR="00557207" w:rsidRDefault="00557207">
            <w:pPr>
              <w:contextualSpacing/>
              <w:jc w:val="center"/>
              <w:rPr>
                <w:rFonts w:ascii="仿宋" w:eastAsia="仿宋" w:hAnsi="仿宋" w:cs="宋体"/>
                <w:b/>
                <w:kern w:val="2"/>
                <w:sz w:val="24"/>
                <w:szCs w:val="24"/>
              </w:rPr>
            </w:pPr>
          </w:p>
        </w:tc>
        <w:tc>
          <w:tcPr>
            <w:tcW w:w="1203" w:type="dxa"/>
            <w:vAlign w:val="center"/>
          </w:tcPr>
          <w:p w:rsidR="00557207" w:rsidRDefault="00557207">
            <w:pPr>
              <w:contextualSpacing/>
              <w:jc w:val="center"/>
              <w:rPr>
                <w:rFonts w:ascii="仿宋" w:eastAsia="仿宋" w:hAnsi="仿宋" w:cs="宋体"/>
                <w:b/>
                <w:kern w:val="2"/>
                <w:sz w:val="24"/>
                <w:szCs w:val="24"/>
              </w:rPr>
            </w:pPr>
          </w:p>
        </w:tc>
        <w:tc>
          <w:tcPr>
            <w:tcW w:w="809" w:type="dxa"/>
            <w:vAlign w:val="center"/>
          </w:tcPr>
          <w:p w:rsidR="00557207" w:rsidRDefault="00557207">
            <w:pPr>
              <w:contextualSpacing/>
              <w:jc w:val="center"/>
              <w:rPr>
                <w:rFonts w:ascii="仿宋" w:eastAsia="仿宋" w:hAnsi="仿宋" w:cs="宋体"/>
                <w:b/>
                <w:kern w:val="2"/>
                <w:sz w:val="24"/>
                <w:szCs w:val="24"/>
              </w:rPr>
            </w:pPr>
          </w:p>
        </w:tc>
        <w:tc>
          <w:tcPr>
            <w:tcW w:w="865" w:type="dxa"/>
            <w:vAlign w:val="center"/>
          </w:tcPr>
          <w:p w:rsidR="00557207" w:rsidRDefault="00557207">
            <w:pPr>
              <w:contextualSpacing/>
              <w:jc w:val="center"/>
              <w:rPr>
                <w:rFonts w:ascii="仿宋" w:eastAsia="仿宋" w:hAnsi="仿宋" w:cs="宋体"/>
                <w:b/>
                <w:kern w:val="2"/>
                <w:sz w:val="24"/>
                <w:szCs w:val="24"/>
              </w:rPr>
            </w:pPr>
          </w:p>
        </w:tc>
        <w:tc>
          <w:tcPr>
            <w:tcW w:w="1174" w:type="dxa"/>
            <w:vAlign w:val="center"/>
          </w:tcPr>
          <w:p w:rsidR="00557207" w:rsidRDefault="00557207">
            <w:pPr>
              <w:contextualSpacing/>
              <w:jc w:val="center"/>
              <w:rPr>
                <w:rFonts w:ascii="仿宋" w:eastAsia="仿宋" w:hAnsi="仿宋" w:cs="宋体"/>
                <w:b/>
                <w:kern w:val="2"/>
                <w:sz w:val="24"/>
                <w:szCs w:val="24"/>
              </w:rPr>
            </w:pPr>
          </w:p>
        </w:tc>
        <w:tc>
          <w:tcPr>
            <w:tcW w:w="1227" w:type="dxa"/>
            <w:vAlign w:val="center"/>
          </w:tcPr>
          <w:p w:rsidR="00557207" w:rsidRDefault="00557207">
            <w:pPr>
              <w:contextualSpacing/>
              <w:jc w:val="center"/>
              <w:rPr>
                <w:rFonts w:ascii="仿宋" w:eastAsia="仿宋" w:hAnsi="仿宋" w:cs="宋体"/>
                <w:b/>
                <w:kern w:val="2"/>
                <w:sz w:val="24"/>
                <w:szCs w:val="24"/>
              </w:rPr>
            </w:pPr>
          </w:p>
        </w:tc>
        <w:tc>
          <w:tcPr>
            <w:tcW w:w="955" w:type="dxa"/>
            <w:vAlign w:val="center"/>
          </w:tcPr>
          <w:p w:rsidR="00557207" w:rsidRDefault="00557207">
            <w:pPr>
              <w:contextualSpacing/>
              <w:jc w:val="center"/>
              <w:rPr>
                <w:rFonts w:ascii="仿宋" w:eastAsia="仿宋" w:hAnsi="仿宋" w:cs="宋体"/>
                <w:b/>
                <w:kern w:val="2"/>
                <w:sz w:val="24"/>
                <w:szCs w:val="24"/>
              </w:rPr>
            </w:pPr>
          </w:p>
        </w:tc>
        <w:tc>
          <w:tcPr>
            <w:tcW w:w="1146" w:type="dxa"/>
            <w:vAlign w:val="center"/>
          </w:tcPr>
          <w:p w:rsidR="00557207" w:rsidRDefault="00557207">
            <w:pPr>
              <w:contextualSpacing/>
              <w:jc w:val="center"/>
              <w:rPr>
                <w:rFonts w:ascii="仿宋" w:eastAsia="仿宋" w:hAnsi="仿宋" w:cs="宋体"/>
                <w:b/>
                <w:kern w:val="2"/>
                <w:sz w:val="24"/>
                <w:szCs w:val="24"/>
              </w:rPr>
            </w:pPr>
          </w:p>
        </w:tc>
        <w:tc>
          <w:tcPr>
            <w:tcW w:w="1135" w:type="dxa"/>
            <w:vAlign w:val="center"/>
          </w:tcPr>
          <w:p w:rsidR="00557207" w:rsidRDefault="00557207">
            <w:pPr>
              <w:contextualSpacing/>
              <w:jc w:val="center"/>
              <w:rPr>
                <w:rFonts w:ascii="仿宋" w:eastAsia="仿宋" w:hAnsi="仿宋" w:cs="宋体"/>
                <w:b/>
                <w:kern w:val="2"/>
                <w:sz w:val="24"/>
                <w:szCs w:val="24"/>
              </w:rPr>
            </w:pPr>
          </w:p>
        </w:tc>
      </w:tr>
      <w:tr w:rsidR="00557207">
        <w:trPr>
          <w:trHeight w:val="680"/>
        </w:trPr>
        <w:tc>
          <w:tcPr>
            <w:tcW w:w="612" w:type="dxa"/>
            <w:vAlign w:val="center"/>
          </w:tcPr>
          <w:p w:rsidR="00557207" w:rsidRDefault="00557207">
            <w:pPr>
              <w:contextualSpacing/>
              <w:jc w:val="center"/>
              <w:rPr>
                <w:rFonts w:ascii="仿宋" w:eastAsia="仿宋" w:hAnsi="仿宋" w:cs="宋体"/>
                <w:b/>
                <w:kern w:val="2"/>
                <w:sz w:val="24"/>
                <w:szCs w:val="24"/>
              </w:rPr>
            </w:pPr>
          </w:p>
        </w:tc>
        <w:tc>
          <w:tcPr>
            <w:tcW w:w="1203" w:type="dxa"/>
            <w:vAlign w:val="center"/>
          </w:tcPr>
          <w:p w:rsidR="00557207" w:rsidRDefault="00557207">
            <w:pPr>
              <w:contextualSpacing/>
              <w:jc w:val="center"/>
              <w:rPr>
                <w:rFonts w:ascii="仿宋" w:eastAsia="仿宋" w:hAnsi="仿宋" w:cs="宋体"/>
                <w:b/>
                <w:kern w:val="2"/>
                <w:sz w:val="24"/>
                <w:szCs w:val="24"/>
              </w:rPr>
            </w:pPr>
          </w:p>
        </w:tc>
        <w:tc>
          <w:tcPr>
            <w:tcW w:w="809" w:type="dxa"/>
            <w:vAlign w:val="center"/>
          </w:tcPr>
          <w:p w:rsidR="00557207" w:rsidRDefault="00557207">
            <w:pPr>
              <w:contextualSpacing/>
              <w:jc w:val="center"/>
              <w:rPr>
                <w:rFonts w:ascii="仿宋" w:eastAsia="仿宋" w:hAnsi="仿宋" w:cs="宋体"/>
                <w:b/>
                <w:kern w:val="2"/>
                <w:sz w:val="24"/>
                <w:szCs w:val="24"/>
              </w:rPr>
            </w:pPr>
          </w:p>
        </w:tc>
        <w:tc>
          <w:tcPr>
            <w:tcW w:w="865" w:type="dxa"/>
            <w:vAlign w:val="center"/>
          </w:tcPr>
          <w:p w:rsidR="00557207" w:rsidRDefault="00557207">
            <w:pPr>
              <w:contextualSpacing/>
              <w:jc w:val="center"/>
              <w:rPr>
                <w:rFonts w:ascii="仿宋" w:eastAsia="仿宋" w:hAnsi="仿宋" w:cs="宋体"/>
                <w:b/>
                <w:kern w:val="2"/>
                <w:sz w:val="24"/>
                <w:szCs w:val="24"/>
              </w:rPr>
            </w:pPr>
          </w:p>
        </w:tc>
        <w:tc>
          <w:tcPr>
            <w:tcW w:w="1174" w:type="dxa"/>
            <w:vAlign w:val="center"/>
          </w:tcPr>
          <w:p w:rsidR="00557207" w:rsidRDefault="00557207">
            <w:pPr>
              <w:contextualSpacing/>
              <w:jc w:val="center"/>
              <w:rPr>
                <w:rFonts w:ascii="仿宋" w:eastAsia="仿宋" w:hAnsi="仿宋" w:cs="宋体"/>
                <w:b/>
                <w:kern w:val="2"/>
                <w:sz w:val="24"/>
                <w:szCs w:val="24"/>
              </w:rPr>
            </w:pPr>
          </w:p>
        </w:tc>
        <w:tc>
          <w:tcPr>
            <w:tcW w:w="1227" w:type="dxa"/>
            <w:vAlign w:val="center"/>
          </w:tcPr>
          <w:p w:rsidR="00557207" w:rsidRDefault="00557207">
            <w:pPr>
              <w:contextualSpacing/>
              <w:jc w:val="center"/>
              <w:rPr>
                <w:rFonts w:ascii="仿宋" w:eastAsia="仿宋" w:hAnsi="仿宋" w:cs="宋体"/>
                <w:b/>
                <w:kern w:val="2"/>
                <w:sz w:val="24"/>
                <w:szCs w:val="24"/>
              </w:rPr>
            </w:pPr>
          </w:p>
        </w:tc>
        <w:tc>
          <w:tcPr>
            <w:tcW w:w="955" w:type="dxa"/>
            <w:vAlign w:val="center"/>
          </w:tcPr>
          <w:p w:rsidR="00557207" w:rsidRDefault="00557207">
            <w:pPr>
              <w:contextualSpacing/>
              <w:jc w:val="center"/>
              <w:rPr>
                <w:rFonts w:ascii="仿宋" w:eastAsia="仿宋" w:hAnsi="仿宋" w:cs="宋体"/>
                <w:b/>
                <w:kern w:val="2"/>
                <w:sz w:val="24"/>
                <w:szCs w:val="24"/>
              </w:rPr>
            </w:pPr>
          </w:p>
        </w:tc>
        <w:tc>
          <w:tcPr>
            <w:tcW w:w="1146" w:type="dxa"/>
            <w:vAlign w:val="center"/>
          </w:tcPr>
          <w:p w:rsidR="00557207" w:rsidRDefault="00557207">
            <w:pPr>
              <w:contextualSpacing/>
              <w:jc w:val="center"/>
              <w:rPr>
                <w:rFonts w:ascii="仿宋" w:eastAsia="仿宋" w:hAnsi="仿宋" w:cs="宋体"/>
                <w:b/>
                <w:kern w:val="2"/>
                <w:sz w:val="24"/>
                <w:szCs w:val="24"/>
              </w:rPr>
            </w:pPr>
          </w:p>
        </w:tc>
        <w:tc>
          <w:tcPr>
            <w:tcW w:w="1135" w:type="dxa"/>
            <w:vAlign w:val="center"/>
          </w:tcPr>
          <w:p w:rsidR="00557207" w:rsidRDefault="00557207">
            <w:pPr>
              <w:contextualSpacing/>
              <w:jc w:val="center"/>
              <w:rPr>
                <w:rFonts w:ascii="仿宋" w:eastAsia="仿宋" w:hAnsi="仿宋" w:cs="宋体"/>
                <w:b/>
                <w:kern w:val="2"/>
                <w:sz w:val="24"/>
                <w:szCs w:val="24"/>
              </w:rPr>
            </w:pPr>
          </w:p>
        </w:tc>
      </w:tr>
      <w:tr w:rsidR="00557207">
        <w:trPr>
          <w:trHeight w:val="680"/>
        </w:trPr>
        <w:tc>
          <w:tcPr>
            <w:tcW w:w="612" w:type="dxa"/>
            <w:vAlign w:val="center"/>
          </w:tcPr>
          <w:p w:rsidR="00557207" w:rsidRDefault="00557207">
            <w:pPr>
              <w:contextualSpacing/>
              <w:jc w:val="center"/>
              <w:rPr>
                <w:rFonts w:ascii="仿宋" w:eastAsia="仿宋" w:hAnsi="仿宋" w:cs="宋体"/>
                <w:b/>
                <w:kern w:val="2"/>
                <w:sz w:val="24"/>
                <w:szCs w:val="24"/>
              </w:rPr>
            </w:pPr>
          </w:p>
        </w:tc>
        <w:tc>
          <w:tcPr>
            <w:tcW w:w="1203" w:type="dxa"/>
            <w:vAlign w:val="center"/>
          </w:tcPr>
          <w:p w:rsidR="00557207" w:rsidRDefault="00557207">
            <w:pPr>
              <w:contextualSpacing/>
              <w:jc w:val="center"/>
              <w:rPr>
                <w:rFonts w:ascii="仿宋" w:eastAsia="仿宋" w:hAnsi="仿宋" w:cs="宋体"/>
                <w:b/>
                <w:kern w:val="2"/>
                <w:sz w:val="24"/>
                <w:szCs w:val="24"/>
              </w:rPr>
            </w:pPr>
          </w:p>
        </w:tc>
        <w:tc>
          <w:tcPr>
            <w:tcW w:w="809" w:type="dxa"/>
            <w:vAlign w:val="center"/>
          </w:tcPr>
          <w:p w:rsidR="00557207" w:rsidRDefault="00557207">
            <w:pPr>
              <w:contextualSpacing/>
              <w:jc w:val="center"/>
              <w:rPr>
                <w:rFonts w:ascii="仿宋" w:eastAsia="仿宋" w:hAnsi="仿宋" w:cs="宋体"/>
                <w:b/>
                <w:kern w:val="2"/>
                <w:sz w:val="24"/>
                <w:szCs w:val="24"/>
              </w:rPr>
            </w:pPr>
          </w:p>
        </w:tc>
        <w:tc>
          <w:tcPr>
            <w:tcW w:w="865" w:type="dxa"/>
            <w:vAlign w:val="center"/>
          </w:tcPr>
          <w:p w:rsidR="00557207" w:rsidRDefault="00557207">
            <w:pPr>
              <w:contextualSpacing/>
              <w:jc w:val="center"/>
              <w:rPr>
                <w:rFonts w:ascii="仿宋" w:eastAsia="仿宋" w:hAnsi="仿宋" w:cs="宋体"/>
                <w:b/>
                <w:kern w:val="2"/>
                <w:sz w:val="24"/>
                <w:szCs w:val="24"/>
              </w:rPr>
            </w:pPr>
          </w:p>
        </w:tc>
        <w:tc>
          <w:tcPr>
            <w:tcW w:w="1174" w:type="dxa"/>
            <w:vAlign w:val="center"/>
          </w:tcPr>
          <w:p w:rsidR="00557207" w:rsidRDefault="00557207">
            <w:pPr>
              <w:contextualSpacing/>
              <w:jc w:val="center"/>
              <w:rPr>
                <w:rFonts w:ascii="仿宋" w:eastAsia="仿宋" w:hAnsi="仿宋" w:cs="宋体"/>
                <w:b/>
                <w:kern w:val="2"/>
                <w:sz w:val="24"/>
                <w:szCs w:val="24"/>
              </w:rPr>
            </w:pPr>
          </w:p>
        </w:tc>
        <w:tc>
          <w:tcPr>
            <w:tcW w:w="1227" w:type="dxa"/>
            <w:vAlign w:val="center"/>
          </w:tcPr>
          <w:p w:rsidR="00557207" w:rsidRDefault="00557207">
            <w:pPr>
              <w:contextualSpacing/>
              <w:jc w:val="center"/>
              <w:rPr>
                <w:rFonts w:ascii="仿宋" w:eastAsia="仿宋" w:hAnsi="仿宋" w:cs="宋体"/>
                <w:b/>
                <w:kern w:val="2"/>
                <w:sz w:val="24"/>
                <w:szCs w:val="24"/>
              </w:rPr>
            </w:pPr>
          </w:p>
        </w:tc>
        <w:tc>
          <w:tcPr>
            <w:tcW w:w="955" w:type="dxa"/>
            <w:vAlign w:val="center"/>
          </w:tcPr>
          <w:p w:rsidR="00557207" w:rsidRDefault="00557207">
            <w:pPr>
              <w:contextualSpacing/>
              <w:jc w:val="center"/>
              <w:rPr>
                <w:rFonts w:ascii="仿宋" w:eastAsia="仿宋" w:hAnsi="仿宋" w:cs="宋体"/>
                <w:b/>
                <w:kern w:val="2"/>
                <w:sz w:val="24"/>
                <w:szCs w:val="24"/>
              </w:rPr>
            </w:pPr>
          </w:p>
        </w:tc>
        <w:tc>
          <w:tcPr>
            <w:tcW w:w="1146" w:type="dxa"/>
            <w:vAlign w:val="center"/>
          </w:tcPr>
          <w:p w:rsidR="00557207" w:rsidRDefault="00557207">
            <w:pPr>
              <w:contextualSpacing/>
              <w:jc w:val="center"/>
              <w:rPr>
                <w:rFonts w:ascii="仿宋" w:eastAsia="仿宋" w:hAnsi="仿宋" w:cs="宋体"/>
                <w:b/>
                <w:kern w:val="2"/>
                <w:sz w:val="24"/>
                <w:szCs w:val="24"/>
              </w:rPr>
            </w:pPr>
          </w:p>
        </w:tc>
        <w:tc>
          <w:tcPr>
            <w:tcW w:w="1135" w:type="dxa"/>
            <w:vAlign w:val="center"/>
          </w:tcPr>
          <w:p w:rsidR="00557207" w:rsidRDefault="00557207">
            <w:pPr>
              <w:contextualSpacing/>
              <w:jc w:val="center"/>
              <w:rPr>
                <w:rFonts w:ascii="仿宋" w:eastAsia="仿宋" w:hAnsi="仿宋" w:cs="宋体"/>
                <w:b/>
                <w:kern w:val="2"/>
                <w:sz w:val="24"/>
                <w:szCs w:val="24"/>
              </w:rPr>
            </w:pPr>
          </w:p>
        </w:tc>
      </w:tr>
    </w:tbl>
    <w:p w:rsidR="00557207" w:rsidRDefault="00557207">
      <w:pPr>
        <w:contextualSpacing/>
        <w:jc w:val="center"/>
        <w:rPr>
          <w:rFonts w:ascii="仿宋" w:eastAsia="仿宋" w:hAnsi="仿宋" w:cs="宋体"/>
          <w:b/>
          <w:kern w:val="2"/>
          <w:sz w:val="24"/>
          <w:szCs w:val="24"/>
        </w:rPr>
      </w:pPr>
    </w:p>
    <w:p w:rsidR="00557207" w:rsidRDefault="00B9273A">
      <w:pPr>
        <w:contextualSpacing/>
        <w:rPr>
          <w:rFonts w:ascii="仿宋" w:eastAsia="仿宋" w:hAnsi="仿宋" w:cs="宋体"/>
          <w:bCs/>
          <w:kern w:val="2"/>
          <w:sz w:val="24"/>
          <w:szCs w:val="24"/>
        </w:rPr>
      </w:pPr>
      <w:r>
        <w:rPr>
          <w:rFonts w:ascii="仿宋" w:eastAsia="仿宋" w:hAnsi="仿宋" w:cs="宋体" w:hint="eastAsia"/>
          <w:bCs/>
          <w:kern w:val="2"/>
          <w:sz w:val="24"/>
          <w:szCs w:val="24"/>
        </w:rPr>
        <w:t>说明：（1）所有价格均系用人民币表示，单位为元，精确到小数点后两位数。</w:t>
      </w:r>
    </w:p>
    <w:p w:rsidR="00557207" w:rsidRDefault="00B9273A">
      <w:pPr>
        <w:contextualSpacing/>
        <w:rPr>
          <w:rFonts w:ascii="仿宋" w:eastAsia="仿宋" w:hAnsi="仿宋" w:cs="宋体"/>
          <w:bCs/>
          <w:kern w:val="2"/>
          <w:sz w:val="24"/>
          <w:szCs w:val="24"/>
        </w:rPr>
      </w:pPr>
      <w:r>
        <w:rPr>
          <w:rFonts w:ascii="仿宋" w:eastAsia="仿宋" w:hAnsi="仿宋" w:cs="宋体" w:hint="eastAsia"/>
          <w:bCs/>
          <w:kern w:val="2"/>
          <w:sz w:val="24"/>
          <w:szCs w:val="24"/>
        </w:rPr>
        <w:t>（2）投标人应按照《项目概况及招标需求》和《投标人须知》以及相关要求报价。</w:t>
      </w:r>
    </w:p>
    <w:p w:rsidR="00557207" w:rsidRDefault="00B9273A">
      <w:pPr>
        <w:spacing w:line="360" w:lineRule="auto"/>
        <w:ind w:firstLineChars="200" w:firstLine="480"/>
        <w:contextualSpacing/>
        <w:rPr>
          <w:rFonts w:ascii="仿宋" w:eastAsia="仿宋" w:hAnsi="仿宋" w:cs="宋体"/>
          <w:bCs/>
          <w:kern w:val="2"/>
          <w:sz w:val="24"/>
          <w:szCs w:val="24"/>
        </w:rPr>
      </w:pPr>
      <w:r>
        <w:rPr>
          <w:rFonts w:ascii="仿宋" w:eastAsia="仿宋" w:hAnsi="仿宋" w:cs="宋体" w:hint="eastAsia"/>
          <w:bCs/>
          <w:kern w:val="2"/>
          <w:sz w:val="24"/>
          <w:szCs w:val="24"/>
        </w:rPr>
        <w:t>（3）投标人应根据分类报价费用情况编制明细费用表并随本表一起提供</w:t>
      </w:r>
    </w:p>
    <w:p w:rsidR="00557207" w:rsidRDefault="00B9273A">
      <w:pPr>
        <w:spacing w:line="360" w:lineRule="auto"/>
        <w:ind w:firstLineChars="200" w:firstLine="480"/>
        <w:contextualSpacing/>
        <w:rPr>
          <w:rFonts w:ascii="仿宋" w:eastAsia="仿宋" w:hAnsi="仿宋" w:cs="宋体"/>
          <w:bCs/>
          <w:kern w:val="2"/>
          <w:sz w:val="24"/>
          <w:szCs w:val="24"/>
        </w:rPr>
      </w:pPr>
      <w:r>
        <w:rPr>
          <w:rFonts w:ascii="仿宋" w:eastAsia="仿宋" w:hAnsi="仿宋" w:cs="宋体" w:hint="eastAsia"/>
          <w:bCs/>
          <w:kern w:val="2"/>
          <w:sz w:val="24"/>
          <w:szCs w:val="24"/>
        </w:rPr>
        <w:t>（4）分项目明细报价合计应与开标一览表报价相等。</w:t>
      </w:r>
    </w:p>
    <w:p w:rsidR="00557207" w:rsidRDefault="00B9273A">
      <w:pPr>
        <w:spacing w:line="360" w:lineRule="auto"/>
        <w:ind w:firstLineChars="200" w:firstLine="480"/>
        <w:contextualSpacing/>
        <w:rPr>
          <w:rFonts w:ascii="仿宋" w:eastAsia="仿宋" w:hAnsi="仿宋" w:cs="宋体"/>
          <w:bCs/>
          <w:kern w:val="2"/>
          <w:sz w:val="24"/>
          <w:szCs w:val="24"/>
        </w:rPr>
      </w:pPr>
      <w:r>
        <w:rPr>
          <w:rFonts w:ascii="仿宋" w:eastAsia="仿宋" w:hAnsi="仿宋" w:cs="宋体" w:hint="eastAsia"/>
          <w:bCs/>
          <w:kern w:val="2"/>
          <w:sz w:val="24"/>
          <w:szCs w:val="24"/>
        </w:rPr>
        <w:t>投标人授权代表签字或盖章：</w:t>
      </w:r>
    </w:p>
    <w:p w:rsidR="00557207" w:rsidRDefault="00B9273A">
      <w:pPr>
        <w:spacing w:line="360" w:lineRule="auto"/>
        <w:ind w:firstLineChars="200" w:firstLine="480"/>
        <w:contextualSpacing/>
        <w:rPr>
          <w:rFonts w:ascii="仿宋" w:eastAsia="仿宋" w:hAnsi="仿宋" w:cs="宋体"/>
          <w:bCs/>
          <w:kern w:val="2"/>
          <w:sz w:val="24"/>
          <w:szCs w:val="24"/>
        </w:rPr>
      </w:pPr>
      <w:r>
        <w:rPr>
          <w:rFonts w:ascii="仿宋" w:eastAsia="仿宋" w:hAnsi="仿宋" w:cs="宋体" w:hint="eastAsia"/>
          <w:bCs/>
          <w:kern w:val="2"/>
          <w:sz w:val="24"/>
          <w:szCs w:val="24"/>
        </w:rPr>
        <w:t>投标人（公章）：</w:t>
      </w:r>
    </w:p>
    <w:p w:rsidR="00557207" w:rsidRDefault="00B9273A">
      <w:pPr>
        <w:spacing w:line="360" w:lineRule="auto"/>
        <w:ind w:firstLineChars="200" w:firstLine="480"/>
        <w:contextualSpacing/>
        <w:rPr>
          <w:rFonts w:ascii="仿宋" w:eastAsia="仿宋" w:hAnsi="仿宋" w:cs="宋体"/>
          <w:bCs/>
          <w:kern w:val="2"/>
          <w:sz w:val="24"/>
          <w:szCs w:val="24"/>
        </w:rPr>
      </w:pPr>
      <w:r>
        <w:rPr>
          <w:rFonts w:ascii="仿宋" w:eastAsia="仿宋" w:hAnsi="仿宋" w:cs="宋体" w:hint="eastAsia"/>
          <w:bCs/>
          <w:kern w:val="2"/>
          <w:sz w:val="24"/>
          <w:szCs w:val="24"/>
        </w:rPr>
        <w:t>日期：    年     月     日</w:t>
      </w:r>
    </w:p>
    <w:p w:rsidR="00557207" w:rsidRDefault="00557207">
      <w:pPr>
        <w:spacing w:line="360" w:lineRule="auto"/>
        <w:ind w:firstLineChars="200" w:firstLine="482"/>
        <w:contextualSpacing/>
        <w:jc w:val="center"/>
        <w:rPr>
          <w:rFonts w:ascii="仿宋" w:eastAsia="仿宋" w:hAnsi="仿宋" w:cs="宋体"/>
          <w:b/>
          <w:kern w:val="2"/>
          <w:sz w:val="24"/>
          <w:szCs w:val="24"/>
        </w:rPr>
      </w:pPr>
    </w:p>
    <w:p w:rsidR="00557207" w:rsidRDefault="00B9273A">
      <w:pPr>
        <w:widowControl/>
        <w:jc w:val="left"/>
        <w:rPr>
          <w:rFonts w:ascii="仿宋" w:eastAsia="仿宋" w:hAnsi="仿宋" w:cs="宋体"/>
          <w:b/>
          <w:kern w:val="2"/>
          <w:sz w:val="24"/>
          <w:szCs w:val="24"/>
        </w:rPr>
      </w:pPr>
      <w:r>
        <w:rPr>
          <w:rFonts w:ascii="仿宋" w:eastAsia="仿宋" w:hAnsi="仿宋" w:cs="宋体"/>
          <w:b/>
          <w:kern w:val="2"/>
          <w:sz w:val="24"/>
          <w:szCs w:val="24"/>
        </w:rPr>
        <w:br w:type="page"/>
      </w:r>
    </w:p>
    <w:p w:rsidR="00557207" w:rsidRDefault="00B9273A">
      <w:pPr>
        <w:spacing w:line="360" w:lineRule="auto"/>
        <w:ind w:firstLineChars="200" w:firstLine="482"/>
        <w:contextualSpacing/>
        <w:jc w:val="center"/>
        <w:rPr>
          <w:rFonts w:ascii="仿宋" w:eastAsia="仿宋" w:hAnsi="仿宋" w:cs="宋体"/>
          <w:b/>
          <w:kern w:val="2"/>
          <w:sz w:val="24"/>
          <w:szCs w:val="24"/>
        </w:rPr>
      </w:pPr>
      <w:r>
        <w:rPr>
          <w:rFonts w:ascii="仿宋" w:eastAsia="仿宋" w:hAnsi="仿宋" w:cs="宋体" w:hint="eastAsia"/>
          <w:b/>
          <w:kern w:val="2"/>
          <w:sz w:val="24"/>
          <w:szCs w:val="24"/>
        </w:rPr>
        <w:lastRenderedPageBreak/>
        <w:t>4、资格性响应表</w:t>
      </w:r>
    </w:p>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项目名称：</w:t>
      </w:r>
    </w:p>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项目编号：</w:t>
      </w:r>
    </w:p>
    <w:tbl>
      <w:tblPr>
        <w:tblW w:w="9071" w:type="dxa"/>
        <w:tblInd w:w="93" w:type="dxa"/>
        <w:tblLayout w:type="fixed"/>
        <w:tblLook w:val="04A0" w:firstRow="1" w:lastRow="0" w:firstColumn="1" w:lastColumn="0" w:noHBand="0" w:noVBand="1"/>
      </w:tblPr>
      <w:tblGrid>
        <w:gridCol w:w="1134"/>
        <w:gridCol w:w="4977"/>
        <w:gridCol w:w="1134"/>
        <w:gridCol w:w="1275"/>
        <w:gridCol w:w="551"/>
      </w:tblGrid>
      <w:tr w:rsidR="00557207">
        <w:trPr>
          <w:trHeight w:val="1286"/>
        </w:trPr>
        <w:tc>
          <w:tcPr>
            <w:tcW w:w="1134" w:type="dxa"/>
            <w:tcBorders>
              <w:top w:val="single" w:sz="8" w:space="0" w:color="000000"/>
              <w:left w:val="single" w:sz="8" w:space="0" w:color="000000"/>
              <w:bottom w:val="single" w:sz="4" w:space="0" w:color="auto"/>
              <w:right w:val="single" w:sz="8" w:space="0" w:color="000000"/>
            </w:tcBorders>
            <w:vAlign w:val="center"/>
          </w:tcPr>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项目内容</w:t>
            </w:r>
          </w:p>
        </w:tc>
        <w:tc>
          <w:tcPr>
            <w:tcW w:w="4977" w:type="dxa"/>
            <w:tcBorders>
              <w:top w:val="single" w:sz="8" w:space="0" w:color="000000"/>
              <w:left w:val="nil"/>
              <w:bottom w:val="single" w:sz="4" w:space="0" w:color="auto"/>
              <w:right w:val="single" w:sz="8" w:space="0" w:color="000000"/>
            </w:tcBorders>
            <w:vAlign w:val="center"/>
          </w:tcPr>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具备的条件说明（要求）</w:t>
            </w:r>
          </w:p>
        </w:tc>
        <w:tc>
          <w:tcPr>
            <w:tcW w:w="1134" w:type="dxa"/>
            <w:tcBorders>
              <w:top w:val="single" w:sz="8" w:space="0" w:color="000000"/>
              <w:left w:val="nil"/>
              <w:bottom w:val="single" w:sz="4" w:space="0" w:color="auto"/>
              <w:right w:val="single" w:sz="8" w:space="0" w:color="000000"/>
            </w:tcBorders>
            <w:vAlign w:val="center"/>
          </w:tcPr>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投标检查项（响应内容说明(是/否)）</w:t>
            </w:r>
          </w:p>
        </w:tc>
        <w:tc>
          <w:tcPr>
            <w:tcW w:w="1275" w:type="dxa"/>
            <w:tcBorders>
              <w:top w:val="single" w:sz="8" w:space="0" w:color="000000"/>
              <w:left w:val="nil"/>
              <w:bottom w:val="single" w:sz="4" w:space="0" w:color="auto"/>
              <w:right w:val="single" w:sz="8" w:space="0" w:color="000000"/>
            </w:tcBorders>
            <w:vAlign w:val="center"/>
          </w:tcPr>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详细内容所对应电子投标文件名称与页次</w:t>
            </w:r>
          </w:p>
        </w:tc>
        <w:tc>
          <w:tcPr>
            <w:tcW w:w="551" w:type="dxa"/>
            <w:tcBorders>
              <w:top w:val="single" w:sz="8" w:space="0" w:color="000000"/>
              <w:left w:val="nil"/>
              <w:bottom w:val="single" w:sz="4" w:space="0" w:color="auto"/>
              <w:right w:val="single" w:sz="8" w:space="0" w:color="000000"/>
            </w:tcBorders>
          </w:tcPr>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备注</w:t>
            </w:r>
          </w:p>
        </w:tc>
      </w:tr>
      <w:tr w:rsidR="00557207">
        <w:trPr>
          <w:trHeight w:val="481"/>
        </w:trPr>
        <w:tc>
          <w:tcPr>
            <w:tcW w:w="1134" w:type="dxa"/>
            <w:tcBorders>
              <w:top w:val="single" w:sz="8" w:space="0" w:color="000000"/>
              <w:left w:val="single" w:sz="8" w:space="0" w:color="000000"/>
              <w:bottom w:val="single" w:sz="4" w:space="0" w:color="auto"/>
              <w:right w:val="single" w:sz="8" w:space="0" w:color="000000"/>
            </w:tcBorders>
            <w:vAlign w:val="center"/>
          </w:tcPr>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资格条件审查</w:t>
            </w:r>
          </w:p>
        </w:tc>
        <w:tc>
          <w:tcPr>
            <w:tcW w:w="4977" w:type="dxa"/>
            <w:tcBorders>
              <w:top w:val="single" w:sz="8" w:space="0" w:color="000000"/>
              <w:left w:val="nil"/>
              <w:bottom w:val="single" w:sz="4" w:space="0" w:color="auto"/>
              <w:right w:val="single" w:sz="8" w:space="0" w:color="000000"/>
            </w:tcBorders>
            <w:vAlign w:val="center"/>
          </w:tcPr>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按照招标文件要求提供以下资格条件材料：</w:t>
            </w:r>
          </w:p>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1）法人或者其他组织的营业执照等证明文件以及招标文件要求的资质证书等；法定代表人直接投标的应提供法定代表人证明书及法定代表人身份证；委托授权人投标的应提供法定代表人授权委托书及被授权人身份证（</w:t>
            </w:r>
            <w:r>
              <w:rPr>
                <w:rFonts w:ascii="仿宋" w:eastAsia="仿宋" w:hAnsi="仿宋" w:cs="宋体" w:hint="eastAsia"/>
                <w:bCs/>
                <w:color w:val="FF0000"/>
                <w:sz w:val="24"/>
                <w:szCs w:val="24"/>
              </w:rPr>
              <w:t>提供被授权代表人近3个月任意一个月的社保关系证明或退休返聘合同等证明劳动关系的文件</w:t>
            </w:r>
            <w:r>
              <w:rPr>
                <w:rFonts w:ascii="仿宋" w:eastAsia="仿宋" w:hAnsi="仿宋" w:cs="宋体" w:hint="eastAsia"/>
                <w:kern w:val="2"/>
                <w:sz w:val="24"/>
                <w:szCs w:val="24"/>
              </w:rPr>
              <w:t>）。</w:t>
            </w:r>
          </w:p>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（2）</w:t>
            </w:r>
            <w:r>
              <w:rPr>
                <w:rFonts w:ascii="仿宋" w:eastAsia="仿宋" w:hAnsi="仿宋" w:cs="宋体" w:hint="eastAsia"/>
                <w:color w:val="FF0000"/>
                <w:kern w:val="2"/>
                <w:sz w:val="24"/>
                <w:szCs w:val="24"/>
                <w:highlight w:val="yellow"/>
              </w:rPr>
              <w:t>财务状况及税收、社会保障资金缴纳情况声明函。</w:t>
            </w:r>
          </w:p>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（3）参加政府采购活动前3年内在经营活动</w:t>
            </w:r>
            <w:r>
              <w:rPr>
                <w:rFonts w:ascii="仿宋" w:eastAsia="仿宋" w:hAnsi="仿宋" w:cs="宋体" w:hint="eastAsia"/>
                <w:kern w:val="2"/>
                <w:sz w:val="24"/>
                <w:szCs w:val="24"/>
              </w:rPr>
              <w:lastRenderedPageBreak/>
              <w:t>中没有重大违法记录的书面声明函。</w:t>
            </w:r>
          </w:p>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（4）提供在“信用中国”网站(</w:t>
            </w:r>
            <w:hyperlink r:id="rId16" w:history="1">
              <w:r>
                <w:rPr>
                  <w:rFonts w:ascii="仿宋" w:eastAsia="仿宋" w:hAnsi="仿宋" w:cs="宋体" w:hint="eastAsia"/>
                  <w:kern w:val="2"/>
                  <w:sz w:val="24"/>
                  <w:szCs w:val="24"/>
                </w:rPr>
                <w:t>www.creditchina.gov.cn</w:t>
              </w:r>
            </w:hyperlink>
            <w:r>
              <w:rPr>
                <w:rFonts w:ascii="仿宋" w:eastAsia="仿宋" w:hAnsi="仿宋" w:cs="宋体" w:hint="eastAsia"/>
                <w:kern w:val="2"/>
                <w:sz w:val="24"/>
                <w:szCs w:val="24"/>
              </w:rPr>
              <w:t>)和中国政府采购网(</w:t>
            </w:r>
            <w:hyperlink r:id="rId17" w:history="1">
              <w:r>
                <w:rPr>
                  <w:rFonts w:ascii="仿宋" w:eastAsia="仿宋" w:hAnsi="仿宋" w:cs="宋体" w:hint="eastAsia"/>
                  <w:kern w:val="2"/>
                  <w:sz w:val="24"/>
                  <w:szCs w:val="24"/>
                </w:rPr>
                <w:t>www.ccgp.gov.cn</w:t>
              </w:r>
            </w:hyperlink>
            <w:r>
              <w:rPr>
                <w:rFonts w:ascii="仿宋" w:eastAsia="仿宋" w:hAnsi="仿宋" w:cs="宋体" w:hint="eastAsia"/>
                <w:kern w:val="2"/>
                <w:sz w:val="24"/>
                <w:szCs w:val="24"/>
              </w:rPr>
              <w:t>)查询的信用记录页面截图（页面须附系统时间，日期为采购公告发布之日后）；凡被列入失信被执行人、重大税收违法案件当事人名单、政府采购严重违法失信行为记录名单的供应商，将拒绝其参与政府采购活动。</w:t>
            </w:r>
          </w:p>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（5）接受联合体投标的项目中，联合体协议按照招标文件提供的格式签署、提交，明确联合体牵头人和各方拟承担的工作和责任。</w:t>
            </w:r>
          </w:p>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（注：以上条款投标人须在电子投标文件中按投标软件设置，在相应位置进行标记匹配。）</w:t>
            </w:r>
          </w:p>
        </w:tc>
        <w:tc>
          <w:tcPr>
            <w:tcW w:w="1134" w:type="dxa"/>
            <w:tcBorders>
              <w:top w:val="single" w:sz="8" w:space="0" w:color="000000"/>
              <w:left w:val="nil"/>
              <w:bottom w:val="single" w:sz="4" w:space="0" w:color="auto"/>
              <w:right w:val="single" w:sz="8" w:space="0" w:color="000000"/>
            </w:tcBorders>
            <w:vAlign w:val="center"/>
          </w:tcPr>
          <w:p w:rsidR="00557207" w:rsidRDefault="00557207">
            <w:pPr>
              <w:spacing w:line="360" w:lineRule="auto"/>
              <w:contextualSpacing/>
              <w:rPr>
                <w:rFonts w:ascii="仿宋" w:eastAsia="仿宋" w:hAnsi="仿宋" w:cs="宋体"/>
                <w:kern w:val="2"/>
                <w:sz w:val="24"/>
                <w:szCs w:val="24"/>
              </w:rPr>
            </w:pPr>
          </w:p>
        </w:tc>
        <w:tc>
          <w:tcPr>
            <w:tcW w:w="1275" w:type="dxa"/>
            <w:tcBorders>
              <w:top w:val="single" w:sz="8" w:space="0" w:color="000000"/>
              <w:left w:val="nil"/>
              <w:bottom w:val="single" w:sz="4" w:space="0" w:color="auto"/>
              <w:right w:val="single" w:sz="8" w:space="0" w:color="000000"/>
            </w:tcBorders>
            <w:vAlign w:val="center"/>
          </w:tcPr>
          <w:p w:rsidR="00557207" w:rsidRDefault="00557207">
            <w:pPr>
              <w:spacing w:line="360" w:lineRule="auto"/>
              <w:contextualSpacing/>
              <w:rPr>
                <w:rFonts w:ascii="仿宋" w:eastAsia="仿宋" w:hAnsi="仿宋" w:cs="宋体"/>
                <w:kern w:val="2"/>
                <w:sz w:val="24"/>
                <w:szCs w:val="24"/>
              </w:rPr>
            </w:pPr>
          </w:p>
        </w:tc>
        <w:tc>
          <w:tcPr>
            <w:tcW w:w="551" w:type="dxa"/>
            <w:tcBorders>
              <w:top w:val="single" w:sz="8" w:space="0" w:color="000000"/>
              <w:left w:val="nil"/>
              <w:bottom w:val="single" w:sz="4" w:space="0" w:color="auto"/>
              <w:right w:val="single" w:sz="8" w:space="0" w:color="000000"/>
            </w:tcBorders>
          </w:tcPr>
          <w:p w:rsidR="00557207" w:rsidRDefault="00557207">
            <w:pPr>
              <w:spacing w:line="360" w:lineRule="auto"/>
              <w:contextualSpacing/>
              <w:rPr>
                <w:rFonts w:ascii="仿宋" w:eastAsia="仿宋" w:hAnsi="仿宋" w:cs="宋体"/>
                <w:kern w:val="2"/>
                <w:sz w:val="24"/>
                <w:szCs w:val="24"/>
              </w:rPr>
            </w:pPr>
          </w:p>
        </w:tc>
      </w:tr>
      <w:tr w:rsidR="00557207">
        <w:trPr>
          <w:trHeight w:val="288"/>
        </w:trPr>
        <w:tc>
          <w:tcPr>
            <w:tcW w:w="1134" w:type="dxa"/>
            <w:tcBorders>
              <w:top w:val="single" w:sz="4" w:space="0" w:color="auto"/>
              <w:left w:val="single" w:sz="4" w:space="0" w:color="auto"/>
              <w:bottom w:val="single" w:sz="4" w:space="0" w:color="auto"/>
              <w:right w:val="single" w:sz="4" w:space="0" w:color="auto"/>
            </w:tcBorders>
          </w:tcPr>
          <w:p w:rsidR="00557207" w:rsidRDefault="00B9273A">
            <w:pPr>
              <w:spacing w:line="360" w:lineRule="auto"/>
              <w:contextualSpacing/>
              <w:jc w:val="left"/>
              <w:rPr>
                <w:rFonts w:ascii="仿宋" w:eastAsia="仿宋" w:hAnsi="仿宋" w:cs="宋体"/>
                <w:sz w:val="24"/>
                <w:szCs w:val="24"/>
              </w:rPr>
            </w:pPr>
            <w:r>
              <w:rPr>
                <w:rFonts w:ascii="仿宋" w:eastAsia="仿宋" w:hAnsi="仿宋" w:cs="宋体" w:hint="eastAsia"/>
                <w:sz w:val="24"/>
                <w:szCs w:val="24"/>
              </w:rPr>
              <w:t>大中小</w:t>
            </w:r>
            <w:proofErr w:type="gramStart"/>
            <w:r>
              <w:rPr>
                <w:rFonts w:ascii="仿宋" w:eastAsia="仿宋" w:hAnsi="仿宋" w:cs="宋体" w:hint="eastAsia"/>
                <w:sz w:val="24"/>
                <w:szCs w:val="24"/>
              </w:rPr>
              <w:t>微企业</w:t>
            </w:r>
            <w:proofErr w:type="gramEnd"/>
          </w:p>
        </w:tc>
        <w:tc>
          <w:tcPr>
            <w:tcW w:w="4977"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left"/>
              <w:rPr>
                <w:rFonts w:ascii="仿宋" w:eastAsia="仿宋" w:hAnsi="仿宋" w:cs="宋体"/>
                <w:sz w:val="24"/>
                <w:szCs w:val="24"/>
              </w:rPr>
            </w:pPr>
            <w:r>
              <w:rPr>
                <w:rFonts w:ascii="仿宋" w:eastAsia="仿宋" w:hAnsi="仿宋" w:cs="宋体" w:hint="eastAsia"/>
                <w:color w:val="FF0000"/>
                <w:sz w:val="24"/>
                <w:szCs w:val="24"/>
                <w:highlight w:val="yellow"/>
              </w:rPr>
              <w:t>本项目面向大、中、小、微型企业，事业法人、其他组织或自然人采购。</w:t>
            </w:r>
          </w:p>
        </w:tc>
        <w:tc>
          <w:tcPr>
            <w:tcW w:w="1134" w:type="dxa"/>
            <w:tcBorders>
              <w:top w:val="single" w:sz="4" w:space="0" w:color="auto"/>
              <w:left w:val="single" w:sz="4" w:space="0" w:color="auto"/>
              <w:bottom w:val="single" w:sz="4" w:space="0" w:color="auto"/>
              <w:right w:val="single" w:sz="4" w:space="0" w:color="auto"/>
            </w:tcBorders>
          </w:tcPr>
          <w:p w:rsidR="00557207" w:rsidRDefault="00557207">
            <w:pPr>
              <w:spacing w:line="360" w:lineRule="auto"/>
              <w:contextualSpacing/>
              <w:rPr>
                <w:rFonts w:ascii="仿宋" w:eastAsia="仿宋" w:hAnsi="仿宋" w:cs="宋体"/>
                <w:kern w:val="2"/>
                <w:sz w:val="24"/>
                <w:szCs w:val="24"/>
              </w:rPr>
            </w:pPr>
          </w:p>
        </w:tc>
        <w:tc>
          <w:tcPr>
            <w:tcW w:w="1275" w:type="dxa"/>
            <w:tcBorders>
              <w:top w:val="single" w:sz="4" w:space="0" w:color="auto"/>
              <w:left w:val="single" w:sz="4" w:space="0" w:color="auto"/>
              <w:bottom w:val="single" w:sz="4" w:space="0" w:color="auto"/>
              <w:right w:val="single" w:sz="4" w:space="0" w:color="auto"/>
            </w:tcBorders>
          </w:tcPr>
          <w:p w:rsidR="00557207" w:rsidRDefault="00557207">
            <w:pPr>
              <w:spacing w:line="360" w:lineRule="auto"/>
              <w:contextualSpacing/>
              <w:rPr>
                <w:rFonts w:ascii="仿宋" w:eastAsia="仿宋" w:hAnsi="仿宋" w:cs="宋体"/>
                <w:kern w:val="2"/>
                <w:sz w:val="24"/>
                <w:szCs w:val="24"/>
              </w:rPr>
            </w:pPr>
          </w:p>
        </w:tc>
        <w:tc>
          <w:tcPr>
            <w:tcW w:w="551" w:type="dxa"/>
            <w:tcBorders>
              <w:top w:val="single" w:sz="4" w:space="0" w:color="auto"/>
              <w:left w:val="single" w:sz="4" w:space="0" w:color="auto"/>
              <w:bottom w:val="single" w:sz="4" w:space="0" w:color="auto"/>
              <w:right w:val="single" w:sz="4" w:space="0" w:color="auto"/>
            </w:tcBorders>
          </w:tcPr>
          <w:p w:rsidR="00557207" w:rsidRDefault="00557207">
            <w:pPr>
              <w:spacing w:line="360" w:lineRule="auto"/>
              <w:contextualSpacing/>
              <w:rPr>
                <w:rFonts w:ascii="仿宋" w:eastAsia="仿宋" w:hAnsi="仿宋" w:cs="宋体"/>
                <w:kern w:val="2"/>
                <w:sz w:val="24"/>
                <w:szCs w:val="24"/>
              </w:rPr>
            </w:pPr>
          </w:p>
        </w:tc>
      </w:tr>
      <w:tr w:rsidR="00557207">
        <w:trPr>
          <w:trHeight w:val="578"/>
        </w:trPr>
        <w:tc>
          <w:tcPr>
            <w:tcW w:w="1134" w:type="dxa"/>
            <w:tcBorders>
              <w:top w:val="single" w:sz="4" w:space="0" w:color="auto"/>
              <w:left w:val="single" w:sz="4" w:space="0" w:color="auto"/>
              <w:bottom w:val="single" w:sz="4" w:space="0" w:color="auto"/>
              <w:right w:val="single" w:sz="4" w:space="0" w:color="auto"/>
            </w:tcBorders>
          </w:tcPr>
          <w:p w:rsidR="00557207" w:rsidRDefault="00B9273A">
            <w:pPr>
              <w:spacing w:line="360" w:lineRule="auto"/>
              <w:contextualSpacing/>
              <w:jc w:val="left"/>
              <w:rPr>
                <w:rFonts w:ascii="仿宋" w:eastAsia="仿宋" w:hAnsi="仿宋" w:cs="宋体"/>
                <w:sz w:val="24"/>
                <w:szCs w:val="24"/>
              </w:rPr>
            </w:pPr>
            <w:r>
              <w:rPr>
                <w:rFonts w:ascii="仿宋" w:eastAsia="仿宋" w:hAnsi="仿宋" w:cs="宋体" w:hint="eastAsia"/>
                <w:sz w:val="24"/>
                <w:szCs w:val="24"/>
              </w:rPr>
              <w:t>联合投标</w:t>
            </w:r>
          </w:p>
        </w:tc>
        <w:tc>
          <w:tcPr>
            <w:tcW w:w="4977"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left"/>
              <w:rPr>
                <w:rFonts w:ascii="仿宋" w:eastAsia="仿宋" w:hAnsi="仿宋" w:cs="宋体"/>
                <w:sz w:val="24"/>
                <w:szCs w:val="24"/>
              </w:rPr>
            </w:pPr>
            <w:r>
              <w:rPr>
                <w:rFonts w:ascii="仿宋" w:eastAsia="仿宋" w:hAnsi="仿宋" w:cs="宋体" w:hint="eastAsia"/>
                <w:sz w:val="24"/>
                <w:szCs w:val="24"/>
              </w:rPr>
              <w:t>本项目不接受联合投标。</w:t>
            </w:r>
          </w:p>
        </w:tc>
        <w:tc>
          <w:tcPr>
            <w:tcW w:w="1134" w:type="dxa"/>
            <w:tcBorders>
              <w:top w:val="single" w:sz="4" w:space="0" w:color="auto"/>
              <w:left w:val="single" w:sz="4" w:space="0" w:color="auto"/>
              <w:bottom w:val="single" w:sz="4" w:space="0" w:color="auto"/>
              <w:right w:val="single" w:sz="4" w:space="0" w:color="auto"/>
            </w:tcBorders>
          </w:tcPr>
          <w:p w:rsidR="00557207" w:rsidRDefault="00557207">
            <w:pPr>
              <w:spacing w:line="360" w:lineRule="auto"/>
              <w:contextualSpacing/>
              <w:rPr>
                <w:rFonts w:ascii="仿宋" w:eastAsia="仿宋" w:hAnsi="仿宋" w:cs="宋体"/>
                <w:kern w:val="2"/>
                <w:sz w:val="24"/>
                <w:szCs w:val="24"/>
              </w:rPr>
            </w:pPr>
          </w:p>
        </w:tc>
        <w:tc>
          <w:tcPr>
            <w:tcW w:w="1275" w:type="dxa"/>
            <w:tcBorders>
              <w:top w:val="single" w:sz="4" w:space="0" w:color="auto"/>
              <w:left w:val="single" w:sz="4" w:space="0" w:color="auto"/>
              <w:bottom w:val="single" w:sz="4" w:space="0" w:color="auto"/>
              <w:right w:val="single" w:sz="4" w:space="0" w:color="auto"/>
            </w:tcBorders>
          </w:tcPr>
          <w:p w:rsidR="00557207" w:rsidRDefault="00557207">
            <w:pPr>
              <w:spacing w:line="360" w:lineRule="auto"/>
              <w:contextualSpacing/>
              <w:rPr>
                <w:rFonts w:ascii="仿宋" w:eastAsia="仿宋" w:hAnsi="仿宋" w:cs="宋体"/>
                <w:kern w:val="2"/>
                <w:sz w:val="24"/>
                <w:szCs w:val="24"/>
              </w:rPr>
            </w:pPr>
          </w:p>
        </w:tc>
        <w:tc>
          <w:tcPr>
            <w:tcW w:w="551" w:type="dxa"/>
            <w:tcBorders>
              <w:top w:val="single" w:sz="4" w:space="0" w:color="auto"/>
              <w:left w:val="single" w:sz="4" w:space="0" w:color="auto"/>
              <w:bottom w:val="single" w:sz="4" w:space="0" w:color="auto"/>
              <w:right w:val="single" w:sz="4" w:space="0" w:color="auto"/>
            </w:tcBorders>
          </w:tcPr>
          <w:p w:rsidR="00557207" w:rsidRDefault="00557207">
            <w:pPr>
              <w:spacing w:line="360" w:lineRule="auto"/>
              <w:contextualSpacing/>
              <w:rPr>
                <w:rFonts w:ascii="仿宋" w:eastAsia="仿宋" w:hAnsi="仿宋" w:cs="宋体"/>
                <w:kern w:val="2"/>
                <w:sz w:val="24"/>
                <w:szCs w:val="24"/>
              </w:rPr>
            </w:pPr>
          </w:p>
        </w:tc>
      </w:tr>
      <w:tr w:rsidR="00557207">
        <w:trPr>
          <w:trHeight w:val="279"/>
        </w:trPr>
        <w:tc>
          <w:tcPr>
            <w:tcW w:w="1134" w:type="dxa"/>
            <w:tcBorders>
              <w:top w:val="single" w:sz="4" w:space="0" w:color="auto"/>
              <w:left w:val="single" w:sz="4" w:space="0" w:color="auto"/>
              <w:bottom w:val="single" w:sz="4" w:space="0" w:color="auto"/>
              <w:right w:val="single" w:sz="4" w:space="0" w:color="auto"/>
            </w:tcBorders>
          </w:tcPr>
          <w:p w:rsidR="00557207" w:rsidRDefault="00B9273A">
            <w:pPr>
              <w:spacing w:line="360" w:lineRule="auto"/>
              <w:contextualSpacing/>
              <w:jc w:val="left"/>
              <w:rPr>
                <w:rFonts w:ascii="仿宋" w:eastAsia="仿宋" w:hAnsi="仿宋" w:cs="宋体"/>
                <w:sz w:val="24"/>
                <w:szCs w:val="24"/>
              </w:rPr>
            </w:pPr>
            <w:r>
              <w:rPr>
                <w:rFonts w:ascii="仿宋" w:eastAsia="仿宋" w:hAnsi="仿宋" w:cs="宋体" w:hint="eastAsia"/>
                <w:sz w:val="24"/>
                <w:szCs w:val="24"/>
              </w:rPr>
              <w:t>其他</w:t>
            </w:r>
          </w:p>
        </w:tc>
        <w:tc>
          <w:tcPr>
            <w:tcW w:w="4977"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left"/>
              <w:rPr>
                <w:rFonts w:ascii="仿宋" w:eastAsia="仿宋" w:hAnsi="仿宋" w:cs="宋体"/>
                <w:sz w:val="24"/>
                <w:szCs w:val="24"/>
              </w:rPr>
            </w:pPr>
            <w:bookmarkStart w:id="83" w:name="OLE_LINK54"/>
            <w:bookmarkStart w:id="84" w:name="OLE_LINK55"/>
            <w:r>
              <w:rPr>
                <w:rFonts w:ascii="仿宋" w:eastAsia="仿宋" w:hAnsi="仿宋" w:cs="宋体" w:hint="eastAsia"/>
                <w:sz w:val="24"/>
                <w:szCs w:val="24"/>
              </w:rPr>
              <w:t>投标人存在下列情况之一的，投标无效：</w:t>
            </w:r>
          </w:p>
          <w:p w:rsidR="00557207" w:rsidRDefault="00B9273A">
            <w:pPr>
              <w:spacing w:line="360" w:lineRule="auto"/>
              <w:contextualSpacing/>
              <w:jc w:val="left"/>
              <w:rPr>
                <w:rFonts w:ascii="仿宋" w:eastAsia="仿宋" w:hAnsi="仿宋" w:cs="宋体"/>
                <w:sz w:val="24"/>
                <w:szCs w:val="24"/>
              </w:rPr>
            </w:pPr>
            <w:r>
              <w:rPr>
                <w:rFonts w:ascii="仿宋" w:eastAsia="仿宋" w:hAnsi="仿宋" w:cs="宋体" w:hint="eastAsia"/>
                <w:sz w:val="24"/>
                <w:szCs w:val="24"/>
              </w:rPr>
              <w:t>（1）资格条件不符合国家规定和招标文件要</w:t>
            </w:r>
            <w:r>
              <w:rPr>
                <w:rFonts w:ascii="仿宋" w:eastAsia="仿宋" w:hAnsi="仿宋" w:cs="宋体" w:hint="eastAsia"/>
                <w:sz w:val="24"/>
                <w:szCs w:val="24"/>
              </w:rPr>
              <w:lastRenderedPageBreak/>
              <w:t>求；</w:t>
            </w:r>
          </w:p>
          <w:p w:rsidR="00557207" w:rsidRDefault="00B9273A">
            <w:pPr>
              <w:spacing w:line="360" w:lineRule="auto"/>
              <w:contextualSpacing/>
              <w:jc w:val="left"/>
              <w:rPr>
                <w:rFonts w:ascii="仿宋" w:eastAsia="仿宋" w:hAnsi="仿宋" w:cs="宋体"/>
                <w:sz w:val="24"/>
                <w:szCs w:val="24"/>
              </w:rPr>
            </w:pPr>
            <w:r>
              <w:rPr>
                <w:rFonts w:ascii="仿宋" w:eastAsia="仿宋" w:hAnsi="仿宋" w:cs="宋体" w:hint="eastAsia"/>
                <w:sz w:val="24"/>
                <w:szCs w:val="24"/>
              </w:rPr>
              <w:t>（2）投标人名称与投标报名时的营业执照、资质证书等不一致，或无效的；</w:t>
            </w:r>
          </w:p>
          <w:p w:rsidR="00557207" w:rsidRDefault="00B9273A">
            <w:pPr>
              <w:spacing w:line="360" w:lineRule="auto"/>
              <w:contextualSpacing/>
              <w:jc w:val="left"/>
              <w:rPr>
                <w:rFonts w:ascii="仿宋" w:eastAsia="仿宋" w:hAnsi="仿宋" w:cs="宋体"/>
                <w:sz w:val="24"/>
                <w:szCs w:val="24"/>
              </w:rPr>
            </w:pPr>
            <w:r>
              <w:rPr>
                <w:rFonts w:ascii="仿宋" w:eastAsia="仿宋" w:hAnsi="仿宋" w:cs="宋体" w:hint="eastAsia"/>
                <w:sz w:val="24"/>
                <w:szCs w:val="24"/>
              </w:rPr>
              <w:t>（3）法律、法规和招标文件规定的其他无效情形。</w:t>
            </w:r>
          </w:p>
          <w:p w:rsidR="00557207" w:rsidRDefault="00B9273A">
            <w:pPr>
              <w:spacing w:line="360" w:lineRule="auto"/>
              <w:contextualSpacing/>
              <w:jc w:val="left"/>
              <w:rPr>
                <w:rFonts w:ascii="仿宋" w:eastAsia="仿宋" w:hAnsi="仿宋" w:cs="宋体"/>
                <w:sz w:val="24"/>
                <w:szCs w:val="24"/>
              </w:rPr>
            </w:pPr>
            <w:r>
              <w:rPr>
                <w:rFonts w:ascii="仿宋" w:eastAsia="仿宋" w:hAnsi="仿宋" w:cs="宋体" w:hint="eastAsia"/>
                <w:sz w:val="24"/>
                <w:szCs w:val="24"/>
              </w:rPr>
              <w:t>（注：以上条款无需在电子投标文件中标记，投标人可在电子投标文件中任意位置标记匹配，招标代理机构将如实记载并提交评标委员会审核确认。）</w:t>
            </w:r>
            <w:bookmarkEnd w:id="83"/>
            <w:bookmarkEnd w:id="84"/>
          </w:p>
        </w:tc>
        <w:tc>
          <w:tcPr>
            <w:tcW w:w="1134" w:type="dxa"/>
            <w:tcBorders>
              <w:top w:val="single" w:sz="4" w:space="0" w:color="auto"/>
              <w:left w:val="single" w:sz="4" w:space="0" w:color="auto"/>
              <w:bottom w:val="single" w:sz="4" w:space="0" w:color="auto"/>
              <w:right w:val="single" w:sz="4" w:space="0" w:color="auto"/>
            </w:tcBorders>
          </w:tcPr>
          <w:p w:rsidR="00557207" w:rsidRDefault="00557207">
            <w:pPr>
              <w:spacing w:line="360" w:lineRule="auto"/>
              <w:contextualSpacing/>
              <w:rPr>
                <w:rFonts w:ascii="仿宋" w:eastAsia="仿宋" w:hAnsi="仿宋" w:cs="宋体"/>
                <w:kern w:val="2"/>
                <w:sz w:val="24"/>
                <w:szCs w:val="24"/>
              </w:rPr>
            </w:pPr>
          </w:p>
        </w:tc>
        <w:tc>
          <w:tcPr>
            <w:tcW w:w="1275" w:type="dxa"/>
            <w:tcBorders>
              <w:top w:val="single" w:sz="4" w:space="0" w:color="auto"/>
              <w:left w:val="single" w:sz="4" w:space="0" w:color="auto"/>
              <w:bottom w:val="single" w:sz="4" w:space="0" w:color="auto"/>
              <w:right w:val="single" w:sz="4" w:space="0" w:color="auto"/>
            </w:tcBorders>
          </w:tcPr>
          <w:p w:rsidR="00557207" w:rsidRDefault="00557207">
            <w:pPr>
              <w:spacing w:line="360" w:lineRule="auto"/>
              <w:contextualSpacing/>
              <w:rPr>
                <w:rFonts w:ascii="仿宋" w:eastAsia="仿宋" w:hAnsi="仿宋" w:cs="宋体"/>
                <w:kern w:val="2"/>
                <w:sz w:val="24"/>
                <w:szCs w:val="24"/>
              </w:rPr>
            </w:pPr>
          </w:p>
        </w:tc>
        <w:tc>
          <w:tcPr>
            <w:tcW w:w="551" w:type="dxa"/>
            <w:tcBorders>
              <w:top w:val="single" w:sz="4" w:space="0" w:color="auto"/>
              <w:left w:val="single" w:sz="4" w:space="0" w:color="auto"/>
              <w:bottom w:val="single" w:sz="4" w:space="0" w:color="auto"/>
              <w:right w:val="single" w:sz="4" w:space="0" w:color="auto"/>
            </w:tcBorders>
          </w:tcPr>
          <w:p w:rsidR="00557207" w:rsidRDefault="00557207">
            <w:pPr>
              <w:spacing w:line="360" w:lineRule="auto"/>
              <w:contextualSpacing/>
              <w:rPr>
                <w:rFonts w:ascii="仿宋" w:eastAsia="仿宋" w:hAnsi="仿宋" w:cs="宋体"/>
                <w:kern w:val="2"/>
                <w:sz w:val="24"/>
                <w:szCs w:val="24"/>
              </w:rPr>
            </w:pPr>
          </w:p>
        </w:tc>
      </w:tr>
    </w:tbl>
    <w:p w:rsidR="00557207" w:rsidRDefault="00557207">
      <w:pPr>
        <w:spacing w:line="360" w:lineRule="auto"/>
        <w:ind w:firstLineChars="200" w:firstLine="480"/>
        <w:contextualSpacing/>
        <w:rPr>
          <w:rFonts w:ascii="仿宋" w:eastAsia="仿宋" w:hAnsi="仿宋" w:cs="宋体"/>
          <w:kern w:val="2"/>
          <w:sz w:val="24"/>
          <w:szCs w:val="24"/>
        </w:rPr>
      </w:pP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投标人授权代表签字或盖章：</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投标人（公章）：</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日期：      年      月      日</w:t>
      </w:r>
    </w:p>
    <w:p w:rsidR="00557207" w:rsidRDefault="00557207">
      <w:pPr>
        <w:spacing w:line="360" w:lineRule="auto"/>
        <w:ind w:firstLineChars="200" w:firstLine="480"/>
        <w:contextualSpacing/>
        <w:rPr>
          <w:rFonts w:ascii="仿宋" w:eastAsia="仿宋" w:hAnsi="仿宋" w:cs="宋体"/>
          <w:kern w:val="2"/>
          <w:sz w:val="24"/>
          <w:szCs w:val="24"/>
        </w:rPr>
      </w:pPr>
    </w:p>
    <w:p w:rsidR="00557207" w:rsidRDefault="00B9273A">
      <w:pPr>
        <w:spacing w:line="360" w:lineRule="auto"/>
        <w:ind w:firstLineChars="200" w:firstLine="482"/>
        <w:contextualSpacing/>
        <w:jc w:val="center"/>
        <w:rPr>
          <w:rFonts w:ascii="仿宋" w:eastAsia="仿宋" w:hAnsi="仿宋" w:cs="宋体"/>
          <w:b/>
          <w:kern w:val="2"/>
          <w:sz w:val="24"/>
          <w:szCs w:val="24"/>
        </w:rPr>
      </w:pPr>
      <w:r>
        <w:rPr>
          <w:rFonts w:ascii="仿宋" w:eastAsia="仿宋" w:hAnsi="仿宋" w:cs="宋体" w:hint="eastAsia"/>
          <w:b/>
          <w:kern w:val="2"/>
          <w:sz w:val="24"/>
          <w:szCs w:val="24"/>
        </w:rPr>
        <w:br w:type="page"/>
      </w:r>
      <w:r>
        <w:rPr>
          <w:rFonts w:ascii="仿宋" w:eastAsia="仿宋" w:hAnsi="仿宋" w:cs="宋体" w:hint="eastAsia"/>
          <w:b/>
          <w:kern w:val="2"/>
          <w:sz w:val="24"/>
          <w:szCs w:val="24"/>
        </w:rPr>
        <w:lastRenderedPageBreak/>
        <w:t>5、符合性要求响应表</w:t>
      </w:r>
    </w:p>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项目名称：</w:t>
      </w:r>
    </w:p>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项目编号：</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5975"/>
        <w:gridCol w:w="987"/>
        <w:gridCol w:w="1120"/>
        <w:gridCol w:w="564"/>
      </w:tblGrid>
      <w:tr w:rsidR="00557207">
        <w:trPr>
          <w:trHeight w:val="1575"/>
        </w:trPr>
        <w:tc>
          <w:tcPr>
            <w:tcW w:w="1419"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center"/>
              <w:rPr>
                <w:rFonts w:ascii="仿宋" w:eastAsia="仿宋" w:hAnsi="仿宋" w:cs="宋体"/>
                <w:kern w:val="2"/>
                <w:sz w:val="24"/>
                <w:szCs w:val="24"/>
              </w:rPr>
            </w:pPr>
            <w:r>
              <w:rPr>
                <w:rFonts w:ascii="仿宋" w:eastAsia="仿宋" w:hAnsi="仿宋" w:cs="宋体" w:hint="eastAsia"/>
                <w:kern w:val="2"/>
                <w:sz w:val="24"/>
                <w:szCs w:val="24"/>
              </w:rPr>
              <w:t>项目内容</w:t>
            </w:r>
          </w:p>
        </w:tc>
        <w:tc>
          <w:tcPr>
            <w:tcW w:w="5975"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left"/>
              <w:rPr>
                <w:rFonts w:ascii="仿宋" w:eastAsia="仿宋" w:hAnsi="仿宋" w:cs="宋体"/>
                <w:kern w:val="2"/>
                <w:sz w:val="24"/>
                <w:szCs w:val="24"/>
              </w:rPr>
            </w:pPr>
            <w:r>
              <w:rPr>
                <w:rFonts w:ascii="仿宋" w:eastAsia="仿宋" w:hAnsi="仿宋" w:cs="宋体" w:hint="eastAsia"/>
                <w:kern w:val="2"/>
                <w:sz w:val="24"/>
                <w:szCs w:val="24"/>
              </w:rPr>
              <w:t>具备的条件说明（要求）</w:t>
            </w:r>
          </w:p>
        </w:tc>
        <w:tc>
          <w:tcPr>
            <w:tcW w:w="987"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投标检查项（响应内容说明(是/否)）</w:t>
            </w:r>
          </w:p>
        </w:tc>
        <w:tc>
          <w:tcPr>
            <w:tcW w:w="1120"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详细内容所对应电子投标文件名称与页次</w:t>
            </w:r>
          </w:p>
        </w:tc>
        <w:tc>
          <w:tcPr>
            <w:tcW w:w="564"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备注</w:t>
            </w:r>
          </w:p>
        </w:tc>
      </w:tr>
      <w:tr w:rsidR="00557207">
        <w:trPr>
          <w:trHeight w:val="90"/>
        </w:trPr>
        <w:tc>
          <w:tcPr>
            <w:tcW w:w="1419" w:type="dxa"/>
            <w:vMerge w:val="restart"/>
            <w:tcBorders>
              <w:top w:val="single" w:sz="4" w:space="0" w:color="auto"/>
              <w:left w:val="single" w:sz="4" w:space="0" w:color="auto"/>
              <w:right w:val="single" w:sz="4" w:space="0" w:color="auto"/>
            </w:tcBorders>
            <w:vAlign w:val="center"/>
          </w:tcPr>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符合性审查</w:t>
            </w:r>
          </w:p>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sz w:val="24"/>
                <w:szCs w:val="24"/>
              </w:rPr>
              <w:t>无效标条款</w:t>
            </w:r>
          </w:p>
        </w:tc>
        <w:tc>
          <w:tcPr>
            <w:tcW w:w="5975"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left"/>
              <w:rPr>
                <w:rFonts w:ascii="仿宋" w:eastAsia="仿宋" w:hAnsi="仿宋" w:cs="宋体"/>
                <w:kern w:val="2"/>
                <w:sz w:val="24"/>
                <w:szCs w:val="24"/>
              </w:rPr>
            </w:pPr>
            <w:r>
              <w:rPr>
                <w:rFonts w:ascii="仿宋" w:eastAsia="仿宋" w:hAnsi="仿宋" w:cs="宋体" w:hint="eastAsia"/>
                <w:sz w:val="24"/>
                <w:szCs w:val="24"/>
              </w:rPr>
              <w:t>（1）投标人不存在：报价不超过招标文件中规定的预算金额或者最高限价的；</w:t>
            </w:r>
          </w:p>
        </w:tc>
        <w:tc>
          <w:tcPr>
            <w:tcW w:w="987"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564"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r>
      <w:tr w:rsidR="00557207">
        <w:trPr>
          <w:trHeight w:val="106"/>
        </w:trPr>
        <w:tc>
          <w:tcPr>
            <w:tcW w:w="1419" w:type="dxa"/>
            <w:vMerge/>
            <w:tcBorders>
              <w:left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5975"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left"/>
              <w:rPr>
                <w:rFonts w:ascii="仿宋" w:eastAsia="仿宋" w:hAnsi="仿宋" w:cs="宋体"/>
                <w:kern w:val="2"/>
                <w:sz w:val="24"/>
                <w:szCs w:val="24"/>
              </w:rPr>
            </w:pPr>
            <w:r>
              <w:rPr>
                <w:rFonts w:ascii="仿宋" w:eastAsia="仿宋" w:hAnsi="仿宋" w:cs="宋体" w:hint="eastAsia"/>
                <w:sz w:val="24"/>
                <w:szCs w:val="24"/>
              </w:rPr>
              <w:t>（2）投标人不存在：投标有效期不少于招标文件要求的；</w:t>
            </w:r>
          </w:p>
        </w:tc>
        <w:tc>
          <w:tcPr>
            <w:tcW w:w="987"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564"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r>
      <w:tr w:rsidR="00557207">
        <w:trPr>
          <w:trHeight w:val="360"/>
        </w:trPr>
        <w:tc>
          <w:tcPr>
            <w:tcW w:w="1419" w:type="dxa"/>
            <w:vMerge/>
            <w:tcBorders>
              <w:left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5975"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left"/>
              <w:rPr>
                <w:rFonts w:ascii="仿宋" w:eastAsia="仿宋" w:hAnsi="仿宋" w:cs="宋体"/>
                <w:kern w:val="2"/>
                <w:sz w:val="24"/>
                <w:szCs w:val="24"/>
              </w:rPr>
            </w:pPr>
            <w:r>
              <w:rPr>
                <w:rFonts w:ascii="仿宋" w:eastAsia="仿宋" w:hAnsi="仿宋" w:cs="宋体" w:hint="eastAsia"/>
                <w:sz w:val="24"/>
                <w:szCs w:val="24"/>
              </w:rPr>
              <w:t>（3）投标人不存在：电子投标文件未按照招标文件规定格式签字或盖章的，或签字盖章不齐全的；</w:t>
            </w:r>
          </w:p>
        </w:tc>
        <w:tc>
          <w:tcPr>
            <w:tcW w:w="987"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564"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r>
      <w:tr w:rsidR="00557207">
        <w:trPr>
          <w:trHeight w:val="270"/>
        </w:trPr>
        <w:tc>
          <w:tcPr>
            <w:tcW w:w="1419" w:type="dxa"/>
            <w:vMerge/>
            <w:tcBorders>
              <w:left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5975"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left"/>
              <w:rPr>
                <w:rFonts w:ascii="仿宋" w:eastAsia="仿宋" w:hAnsi="仿宋" w:cs="宋体"/>
                <w:kern w:val="2"/>
                <w:sz w:val="24"/>
                <w:szCs w:val="24"/>
              </w:rPr>
            </w:pPr>
            <w:r>
              <w:rPr>
                <w:rFonts w:ascii="仿宋" w:eastAsia="仿宋" w:hAnsi="仿宋" w:cs="宋体" w:hint="eastAsia"/>
                <w:sz w:val="24"/>
                <w:szCs w:val="24"/>
              </w:rPr>
              <w:t>（4）投标人不存在：投标人递交两份或多份内容不同的投标文件，或在一份投标文件中对同一招标项目报有两个或多个报价，且未声明哪一个有效的，按招标文件规定提交备选投标方案的除外；</w:t>
            </w:r>
          </w:p>
        </w:tc>
        <w:tc>
          <w:tcPr>
            <w:tcW w:w="987"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564"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r>
      <w:tr w:rsidR="00557207">
        <w:trPr>
          <w:trHeight w:val="215"/>
        </w:trPr>
        <w:tc>
          <w:tcPr>
            <w:tcW w:w="1419" w:type="dxa"/>
            <w:vMerge/>
            <w:tcBorders>
              <w:left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5975"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left"/>
              <w:rPr>
                <w:rFonts w:ascii="仿宋" w:eastAsia="仿宋" w:hAnsi="仿宋" w:cs="宋体"/>
                <w:kern w:val="2"/>
                <w:sz w:val="24"/>
                <w:szCs w:val="24"/>
              </w:rPr>
            </w:pPr>
            <w:r>
              <w:rPr>
                <w:rFonts w:ascii="仿宋" w:eastAsia="仿宋" w:hAnsi="仿宋" w:cs="宋体" w:hint="eastAsia"/>
                <w:sz w:val="24"/>
                <w:szCs w:val="24"/>
              </w:rPr>
              <w:t>（5）投标人不存在：经评标委员会审定，明显不符合</w:t>
            </w:r>
            <w:r>
              <w:rPr>
                <w:rFonts w:ascii="仿宋" w:eastAsia="仿宋" w:hAnsi="仿宋" w:cs="宋体" w:hint="eastAsia"/>
                <w:sz w:val="24"/>
                <w:szCs w:val="24"/>
              </w:rPr>
              <w:lastRenderedPageBreak/>
              <w:t>招标文件规定的技术规格、技术标准要求；</w:t>
            </w:r>
          </w:p>
        </w:tc>
        <w:tc>
          <w:tcPr>
            <w:tcW w:w="987"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564"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r>
      <w:tr w:rsidR="00557207">
        <w:trPr>
          <w:trHeight w:val="90"/>
        </w:trPr>
        <w:tc>
          <w:tcPr>
            <w:tcW w:w="1419" w:type="dxa"/>
            <w:vMerge/>
            <w:tcBorders>
              <w:left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5975"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left"/>
              <w:rPr>
                <w:rFonts w:ascii="仿宋" w:eastAsia="仿宋" w:hAnsi="仿宋" w:cs="宋体"/>
                <w:kern w:val="2"/>
                <w:sz w:val="24"/>
                <w:szCs w:val="24"/>
              </w:rPr>
            </w:pPr>
            <w:r>
              <w:rPr>
                <w:rFonts w:ascii="仿宋" w:eastAsia="仿宋" w:hAnsi="仿宋" w:cs="宋体" w:hint="eastAsia"/>
                <w:sz w:val="24"/>
                <w:szCs w:val="24"/>
              </w:rPr>
              <w:t>（6）投标人不存在：经评标委员会审定，投标人的报价明显低于其他通过符合性审查投标人的报价，有可能影响产品质量或者不能诚信履约的，且投标人不能在合理的时间内提供书面说明或者不能提供相关证明材料的；</w:t>
            </w:r>
          </w:p>
        </w:tc>
        <w:tc>
          <w:tcPr>
            <w:tcW w:w="987"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564"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r>
      <w:tr w:rsidR="00557207">
        <w:trPr>
          <w:trHeight w:val="90"/>
        </w:trPr>
        <w:tc>
          <w:tcPr>
            <w:tcW w:w="1419" w:type="dxa"/>
            <w:vMerge/>
            <w:tcBorders>
              <w:left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5975"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left"/>
              <w:rPr>
                <w:rFonts w:ascii="仿宋" w:eastAsia="仿宋" w:hAnsi="仿宋" w:cs="宋体"/>
                <w:kern w:val="2"/>
                <w:sz w:val="24"/>
                <w:szCs w:val="24"/>
              </w:rPr>
            </w:pPr>
            <w:r>
              <w:rPr>
                <w:rFonts w:ascii="仿宋" w:eastAsia="仿宋" w:hAnsi="仿宋" w:cs="宋体" w:hint="eastAsia"/>
                <w:sz w:val="24"/>
                <w:szCs w:val="24"/>
              </w:rPr>
              <w:t>（7）投标人不存在：不按评标委员会要求澄清、说明或补正的；</w:t>
            </w:r>
          </w:p>
        </w:tc>
        <w:tc>
          <w:tcPr>
            <w:tcW w:w="987"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564"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r>
      <w:tr w:rsidR="00557207">
        <w:trPr>
          <w:trHeight w:val="90"/>
        </w:trPr>
        <w:tc>
          <w:tcPr>
            <w:tcW w:w="1419" w:type="dxa"/>
            <w:vMerge/>
            <w:tcBorders>
              <w:left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5975"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left"/>
              <w:rPr>
                <w:rFonts w:ascii="仿宋" w:eastAsia="仿宋" w:hAnsi="仿宋" w:cs="宋体"/>
                <w:kern w:val="2"/>
                <w:sz w:val="24"/>
                <w:szCs w:val="24"/>
              </w:rPr>
            </w:pPr>
            <w:r>
              <w:rPr>
                <w:rFonts w:ascii="仿宋" w:eastAsia="仿宋" w:hAnsi="仿宋" w:cs="宋体" w:hint="eastAsia"/>
                <w:sz w:val="24"/>
                <w:szCs w:val="24"/>
              </w:rPr>
              <w:t>（8）投标人不存在：投标人有串通投标、弄虚作假、行贿等违法行为；</w:t>
            </w:r>
          </w:p>
        </w:tc>
        <w:tc>
          <w:tcPr>
            <w:tcW w:w="987"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564"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r>
      <w:tr w:rsidR="00557207">
        <w:trPr>
          <w:trHeight w:val="90"/>
        </w:trPr>
        <w:tc>
          <w:tcPr>
            <w:tcW w:w="1419" w:type="dxa"/>
            <w:vMerge/>
            <w:tcBorders>
              <w:left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bookmarkStart w:id="85" w:name="_Hlk206141160"/>
          </w:p>
        </w:tc>
        <w:tc>
          <w:tcPr>
            <w:tcW w:w="5975"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left"/>
              <w:rPr>
                <w:rFonts w:ascii="仿宋" w:eastAsia="仿宋" w:hAnsi="仿宋" w:cs="宋体"/>
                <w:kern w:val="2"/>
                <w:sz w:val="24"/>
                <w:szCs w:val="24"/>
              </w:rPr>
            </w:pPr>
            <w:r>
              <w:rPr>
                <w:rFonts w:ascii="仿宋" w:eastAsia="仿宋" w:hAnsi="仿宋" w:cs="宋体" w:hint="eastAsia"/>
                <w:sz w:val="24"/>
                <w:szCs w:val="24"/>
              </w:rPr>
              <w:t>（9）投标人不存在：投标文件含有招标人不能接受的附加条件的；</w:t>
            </w:r>
          </w:p>
        </w:tc>
        <w:tc>
          <w:tcPr>
            <w:tcW w:w="987"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564"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r>
      <w:bookmarkEnd w:id="85"/>
      <w:tr w:rsidR="00557207">
        <w:trPr>
          <w:trHeight w:val="90"/>
        </w:trPr>
        <w:tc>
          <w:tcPr>
            <w:tcW w:w="1419" w:type="dxa"/>
            <w:vMerge/>
            <w:tcBorders>
              <w:left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5975"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left"/>
              <w:rPr>
                <w:rFonts w:ascii="仿宋" w:eastAsia="仿宋" w:hAnsi="仿宋" w:cs="宋体"/>
                <w:kern w:val="2"/>
                <w:sz w:val="24"/>
                <w:szCs w:val="24"/>
              </w:rPr>
            </w:pPr>
            <w:r>
              <w:rPr>
                <w:rFonts w:ascii="仿宋" w:eastAsia="仿宋" w:hAnsi="仿宋" w:cs="宋体" w:hint="eastAsia"/>
                <w:sz w:val="24"/>
                <w:szCs w:val="24"/>
              </w:rPr>
              <w:t>（10）投标人不存在：投标人不符合《投标人须知》及招标文件中标有“★”条款要求的；</w:t>
            </w:r>
          </w:p>
        </w:tc>
        <w:tc>
          <w:tcPr>
            <w:tcW w:w="987"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564"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r>
      <w:tr w:rsidR="00557207">
        <w:trPr>
          <w:trHeight w:val="90"/>
        </w:trPr>
        <w:tc>
          <w:tcPr>
            <w:tcW w:w="1419" w:type="dxa"/>
            <w:vMerge/>
            <w:tcBorders>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bookmarkStart w:id="86" w:name="_Hlk206141175"/>
          </w:p>
        </w:tc>
        <w:tc>
          <w:tcPr>
            <w:tcW w:w="5975"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sz w:val="24"/>
                <w:szCs w:val="24"/>
              </w:rPr>
              <w:t>（11）投标人不存在：出现不符合法律法规及招标文件中规定的其他符合性要求。</w:t>
            </w:r>
          </w:p>
        </w:tc>
        <w:tc>
          <w:tcPr>
            <w:tcW w:w="987"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564"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r>
    </w:tbl>
    <w:bookmarkEnd w:id="86"/>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投标人授权代表签字或盖章：</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投标人（公章）：</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日期：      年      月      日</w:t>
      </w:r>
    </w:p>
    <w:p w:rsidR="00557207" w:rsidRDefault="00B9273A">
      <w:pPr>
        <w:spacing w:line="360" w:lineRule="auto"/>
        <w:ind w:firstLineChars="200" w:firstLine="480"/>
        <w:contextualSpacing/>
        <w:jc w:val="center"/>
        <w:rPr>
          <w:rFonts w:ascii="仿宋" w:eastAsia="仿宋" w:hAnsi="仿宋" w:cs="宋体"/>
          <w:b/>
          <w:kern w:val="2"/>
          <w:sz w:val="24"/>
          <w:szCs w:val="24"/>
        </w:rPr>
      </w:pPr>
      <w:r>
        <w:rPr>
          <w:rFonts w:ascii="仿宋" w:eastAsia="仿宋" w:hAnsi="仿宋" w:cs="宋体" w:hint="eastAsia"/>
          <w:kern w:val="2"/>
          <w:sz w:val="24"/>
          <w:szCs w:val="24"/>
        </w:rPr>
        <w:br w:type="page"/>
      </w:r>
      <w:r>
        <w:rPr>
          <w:rFonts w:ascii="仿宋" w:eastAsia="仿宋" w:hAnsi="仿宋" w:cs="宋体" w:hint="eastAsia"/>
          <w:b/>
          <w:kern w:val="2"/>
          <w:sz w:val="24"/>
          <w:szCs w:val="24"/>
        </w:rPr>
        <w:lastRenderedPageBreak/>
        <w:t>6、商务响应表格式</w:t>
      </w:r>
    </w:p>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项目名称：</w:t>
      </w:r>
    </w:p>
    <w:p w:rsidR="00557207" w:rsidRDefault="00B9273A">
      <w:pPr>
        <w:spacing w:line="360" w:lineRule="auto"/>
        <w:contextualSpacing/>
        <w:rPr>
          <w:rFonts w:ascii="仿宋" w:eastAsia="仿宋" w:hAnsi="仿宋" w:cs="宋体"/>
          <w:kern w:val="2"/>
          <w:sz w:val="24"/>
          <w:szCs w:val="24"/>
          <w:u w:val="single"/>
        </w:rPr>
      </w:pPr>
      <w:r>
        <w:rPr>
          <w:rFonts w:ascii="仿宋" w:eastAsia="仿宋" w:hAnsi="仿宋" w:cs="宋体" w:hint="eastAsia"/>
          <w:kern w:val="2"/>
          <w:sz w:val="24"/>
          <w:szCs w:val="24"/>
        </w:rPr>
        <w:t>项目编号：</w:t>
      </w:r>
    </w:p>
    <w:tbl>
      <w:tblPr>
        <w:tblW w:w="9139" w:type="dxa"/>
        <w:tblInd w:w="2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49"/>
        <w:gridCol w:w="3700"/>
        <w:gridCol w:w="1082"/>
        <w:gridCol w:w="2708"/>
      </w:tblGrid>
      <w:tr w:rsidR="00557207">
        <w:trPr>
          <w:trHeight w:val="957"/>
        </w:trPr>
        <w:tc>
          <w:tcPr>
            <w:tcW w:w="1649"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center"/>
              <w:rPr>
                <w:rFonts w:ascii="仿宋" w:eastAsia="仿宋" w:hAnsi="仿宋" w:cs="宋体"/>
                <w:b/>
                <w:kern w:val="2"/>
                <w:sz w:val="24"/>
                <w:szCs w:val="24"/>
              </w:rPr>
            </w:pPr>
            <w:r>
              <w:rPr>
                <w:rFonts w:ascii="仿宋" w:eastAsia="仿宋" w:hAnsi="仿宋" w:cs="宋体" w:hint="eastAsia"/>
                <w:b/>
                <w:kern w:val="2"/>
                <w:sz w:val="24"/>
                <w:szCs w:val="24"/>
              </w:rPr>
              <w:t>项目</w:t>
            </w:r>
          </w:p>
        </w:tc>
        <w:tc>
          <w:tcPr>
            <w:tcW w:w="3700"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center"/>
              <w:rPr>
                <w:rFonts w:ascii="仿宋" w:eastAsia="仿宋" w:hAnsi="仿宋" w:cs="宋体"/>
                <w:b/>
                <w:kern w:val="2"/>
                <w:sz w:val="24"/>
                <w:szCs w:val="24"/>
              </w:rPr>
            </w:pPr>
            <w:r>
              <w:rPr>
                <w:rFonts w:ascii="仿宋" w:eastAsia="仿宋" w:hAnsi="仿宋" w:cs="宋体" w:hint="eastAsia"/>
                <w:b/>
                <w:kern w:val="2"/>
                <w:sz w:val="24"/>
                <w:szCs w:val="24"/>
              </w:rPr>
              <w:t>招标文件要求</w:t>
            </w:r>
          </w:p>
        </w:tc>
        <w:tc>
          <w:tcPr>
            <w:tcW w:w="1082"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center"/>
              <w:rPr>
                <w:rFonts w:ascii="仿宋" w:eastAsia="仿宋" w:hAnsi="仿宋" w:cs="宋体"/>
                <w:b/>
                <w:kern w:val="2"/>
                <w:sz w:val="24"/>
                <w:szCs w:val="24"/>
              </w:rPr>
            </w:pPr>
            <w:r>
              <w:rPr>
                <w:rFonts w:ascii="仿宋" w:eastAsia="仿宋" w:hAnsi="仿宋" w:cs="宋体" w:hint="eastAsia"/>
                <w:b/>
                <w:kern w:val="2"/>
                <w:sz w:val="24"/>
                <w:szCs w:val="24"/>
              </w:rPr>
              <w:t>是否响应</w:t>
            </w:r>
          </w:p>
        </w:tc>
        <w:tc>
          <w:tcPr>
            <w:tcW w:w="2708"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center"/>
              <w:rPr>
                <w:rFonts w:ascii="仿宋" w:eastAsia="仿宋" w:hAnsi="仿宋" w:cs="宋体"/>
                <w:b/>
                <w:kern w:val="2"/>
                <w:sz w:val="24"/>
                <w:szCs w:val="24"/>
              </w:rPr>
            </w:pPr>
            <w:r>
              <w:rPr>
                <w:rFonts w:ascii="仿宋" w:eastAsia="仿宋" w:hAnsi="仿宋" w:cs="宋体" w:hint="eastAsia"/>
                <w:b/>
                <w:kern w:val="2"/>
                <w:sz w:val="24"/>
                <w:szCs w:val="24"/>
              </w:rPr>
              <w:t>投标人的承诺或说明</w:t>
            </w:r>
          </w:p>
        </w:tc>
      </w:tr>
      <w:tr w:rsidR="00557207">
        <w:trPr>
          <w:trHeight w:val="651"/>
        </w:trPr>
        <w:tc>
          <w:tcPr>
            <w:tcW w:w="1649"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center"/>
              <w:rPr>
                <w:rFonts w:ascii="仿宋" w:eastAsia="仿宋" w:hAnsi="仿宋" w:cs="宋体"/>
                <w:b/>
                <w:kern w:val="2"/>
                <w:sz w:val="24"/>
                <w:szCs w:val="24"/>
              </w:rPr>
            </w:pPr>
            <w:r>
              <w:rPr>
                <w:rFonts w:ascii="仿宋" w:eastAsia="仿宋" w:hAnsi="仿宋" w:cs="宋体" w:hint="eastAsia"/>
                <w:b/>
                <w:kern w:val="2"/>
                <w:sz w:val="24"/>
                <w:szCs w:val="24"/>
              </w:rPr>
              <w:t>投标有效期</w:t>
            </w:r>
          </w:p>
        </w:tc>
        <w:tc>
          <w:tcPr>
            <w:tcW w:w="3700"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2708"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r>
      <w:tr w:rsidR="00557207">
        <w:trPr>
          <w:trHeight w:val="786"/>
        </w:trPr>
        <w:tc>
          <w:tcPr>
            <w:tcW w:w="1649"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center"/>
              <w:rPr>
                <w:rFonts w:ascii="仿宋" w:eastAsia="仿宋" w:hAnsi="仿宋" w:cs="宋体"/>
                <w:b/>
                <w:bCs/>
                <w:kern w:val="2"/>
                <w:sz w:val="24"/>
                <w:szCs w:val="24"/>
              </w:rPr>
            </w:pPr>
            <w:r>
              <w:rPr>
                <w:rFonts w:ascii="仿宋" w:eastAsia="仿宋" w:hAnsi="仿宋" w:cs="宋体" w:hint="eastAsia"/>
                <w:b/>
                <w:bCs/>
                <w:sz w:val="24"/>
                <w:szCs w:val="24"/>
              </w:rPr>
              <w:t>质量保证期</w:t>
            </w:r>
          </w:p>
        </w:tc>
        <w:tc>
          <w:tcPr>
            <w:tcW w:w="3700"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2708"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r>
      <w:tr w:rsidR="00557207">
        <w:trPr>
          <w:trHeight w:val="931"/>
        </w:trPr>
        <w:tc>
          <w:tcPr>
            <w:tcW w:w="1649"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center"/>
              <w:rPr>
                <w:rFonts w:ascii="仿宋" w:eastAsia="仿宋" w:hAnsi="仿宋" w:cs="宋体"/>
                <w:b/>
                <w:bCs/>
                <w:kern w:val="2"/>
                <w:sz w:val="24"/>
                <w:szCs w:val="24"/>
              </w:rPr>
            </w:pPr>
            <w:r>
              <w:rPr>
                <w:rFonts w:ascii="仿宋" w:eastAsia="仿宋" w:hAnsi="仿宋" w:cs="宋体" w:hint="eastAsia"/>
                <w:b/>
                <w:bCs/>
                <w:sz w:val="24"/>
                <w:szCs w:val="24"/>
              </w:rPr>
              <w:t>合同履约期限</w:t>
            </w:r>
          </w:p>
        </w:tc>
        <w:tc>
          <w:tcPr>
            <w:tcW w:w="3700"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2708"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r>
      <w:tr w:rsidR="00557207">
        <w:trPr>
          <w:trHeight w:val="931"/>
        </w:trPr>
        <w:tc>
          <w:tcPr>
            <w:tcW w:w="1649"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center"/>
              <w:rPr>
                <w:rFonts w:ascii="仿宋" w:eastAsia="仿宋" w:hAnsi="仿宋" w:cs="宋体"/>
                <w:b/>
                <w:bCs/>
                <w:kern w:val="2"/>
                <w:sz w:val="24"/>
                <w:szCs w:val="24"/>
              </w:rPr>
            </w:pPr>
            <w:r>
              <w:rPr>
                <w:rFonts w:ascii="仿宋" w:eastAsia="仿宋" w:hAnsi="仿宋" w:cs="宋体" w:hint="eastAsia"/>
                <w:b/>
                <w:bCs/>
                <w:sz w:val="24"/>
                <w:szCs w:val="24"/>
              </w:rPr>
              <w:t>交货地点</w:t>
            </w:r>
          </w:p>
        </w:tc>
        <w:tc>
          <w:tcPr>
            <w:tcW w:w="3700" w:type="dxa"/>
            <w:tcBorders>
              <w:top w:val="single" w:sz="4" w:space="0" w:color="auto"/>
              <w:left w:val="single" w:sz="4" w:space="0" w:color="auto"/>
              <w:bottom w:val="single" w:sz="4" w:space="0" w:color="auto"/>
              <w:right w:val="single" w:sz="4" w:space="0" w:color="auto"/>
            </w:tcBorders>
            <w:vAlign w:val="center"/>
          </w:tcPr>
          <w:p w:rsidR="00557207" w:rsidRDefault="00557207">
            <w:pPr>
              <w:pStyle w:val="af0"/>
              <w:spacing w:line="360" w:lineRule="auto"/>
              <w:ind w:firstLine="0"/>
              <w:contextualSpacing/>
              <w:rPr>
                <w:rFonts w:ascii="仿宋" w:eastAsia="仿宋" w:hAnsi="仿宋" w:cs="宋体"/>
                <w:kern w:val="2"/>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2708"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r>
      <w:tr w:rsidR="00557207">
        <w:trPr>
          <w:trHeight w:val="931"/>
        </w:trPr>
        <w:tc>
          <w:tcPr>
            <w:tcW w:w="1649"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center"/>
              <w:rPr>
                <w:rFonts w:ascii="仿宋" w:eastAsia="仿宋" w:hAnsi="仿宋" w:cs="宋体"/>
                <w:b/>
                <w:bCs/>
                <w:kern w:val="2"/>
                <w:sz w:val="24"/>
                <w:szCs w:val="24"/>
              </w:rPr>
            </w:pPr>
            <w:r>
              <w:rPr>
                <w:rFonts w:ascii="仿宋" w:eastAsia="仿宋" w:hAnsi="仿宋" w:cs="宋体" w:hint="eastAsia"/>
                <w:b/>
                <w:bCs/>
                <w:sz w:val="24"/>
                <w:szCs w:val="24"/>
              </w:rPr>
              <w:t>付款方式</w:t>
            </w:r>
          </w:p>
        </w:tc>
        <w:tc>
          <w:tcPr>
            <w:tcW w:w="3700"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2708"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r>
      <w:tr w:rsidR="00557207">
        <w:trPr>
          <w:trHeight w:val="931"/>
        </w:trPr>
        <w:tc>
          <w:tcPr>
            <w:tcW w:w="1649"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center"/>
              <w:rPr>
                <w:rFonts w:ascii="仿宋" w:eastAsia="仿宋" w:hAnsi="仿宋" w:cs="宋体"/>
                <w:b/>
                <w:bCs/>
                <w:kern w:val="2"/>
                <w:sz w:val="24"/>
                <w:szCs w:val="24"/>
              </w:rPr>
            </w:pPr>
            <w:r>
              <w:rPr>
                <w:rFonts w:ascii="仿宋" w:eastAsia="仿宋" w:hAnsi="仿宋" w:cs="宋体" w:hint="eastAsia"/>
                <w:b/>
                <w:bCs/>
                <w:sz w:val="24"/>
                <w:szCs w:val="24"/>
              </w:rPr>
              <w:t>转让与分包</w:t>
            </w:r>
          </w:p>
        </w:tc>
        <w:tc>
          <w:tcPr>
            <w:tcW w:w="3700"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2708"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r>
      <w:tr w:rsidR="00557207">
        <w:trPr>
          <w:trHeight w:val="931"/>
        </w:trPr>
        <w:tc>
          <w:tcPr>
            <w:tcW w:w="1649"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center"/>
              <w:rPr>
                <w:rFonts w:ascii="仿宋" w:eastAsia="仿宋" w:hAnsi="仿宋" w:cs="宋体"/>
                <w:b/>
                <w:bCs/>
                <w:kern w:val="2"/>
                <w:sz w:val="24"/>
                <w:szCs w:val="24"/>
              </w:rPr>
            </w:pPr>
            <w:r>
              <w:rPr>
                <w:rFonts w:ascii="仿宋" w:eastAsia="仿宋" w:hAnsi="仿宋" w:cs="宋体" w:hint="eastAsia"/>
                <w:b/>
                <w:bCs/>
                <w:sz w:val="24"/>
                <w:szCs w:val="24"/>
              </w:rPr>
              <w:t>履约保证金</w:t>
            </w:r>
          </w:p>
        </w:tc>
        <w:tc>
          <w:tcPr>
            <w:tcW w:w="3700"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c>
          <w:tcPr>
            <w:tcW w:w="2708"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kern w:val="2"/>
                <w:sz w:val="24"/>
                <w:szCs w:val="24"/>
              </w:rPr>
            </w:pPr>
          </w:p>
        </w:tc>
      </w:tr>
    </w:tbl>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投标人授权代表签字或盖章：</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投标人（公章）：</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日期：      年      月      日</w:t>
      </w:r>
    </w:p>
    <w:p w:rsidR="00557207" w:rsidRDefault="00557207">
      <w:pPr>
        <w:pStyle w:val="af6"/>
        <w:snapToGrid/>
        <w:spacing w:line="360" w:lineRule="auto"/>
        <w:ind w:firstLineChars="200" w:firstLine="480"/>
        <w:contextualSpacing/>
        <w:rPr>
          <w:rFonts w:ascii="仿宋" w:eastAsia="仿宋" w:hAnsi="仿宋" w:cs="宋体"/>
          <w:kern w:val="2"/>
          <w:sz w:val="24"/>
          <w:szCs w:val="24"/>
        </w:rPr>
      </w:pPr>
    </w:p>
    <w:p w:rsidR="00557207" w:rsidRDefault="00557207">
      <w:pPr>
        <w:pStyle w:val="af6"/>
        <w:snapToGrid/>
        <w:spacing w:line="360" w:lineRule="auto"/>
        <w:ind w:firstLineChars="200" w:firstLine="480"/>
        <w:contextualSpacing/>
        <w:rPr>
          <w:rFonts w:ascii="仿宋" w:eastAsia="仿宋" w:hAnsi="仿宋" w:cs="宋体"/>
          <w:kern w:val="2"/>
          <w:sz w:val="24"/>
          <w:szCs w:val="24"/>
        </w:rPr>
      </w:pPr>
    </w:p>
    <w:p w:rsidR="00557207" w:rsidRDefault="00557207">
      <w:pPr>
        <w:pStyle w:val="af6"/>
        <w:snapToGrid/>
        <w:spacing w:line="360" w:lineRule="auto"/>
        <w:ind w:firstLineChars="200" w:firstLine="480"/>
        <w:contextualSpacing/>
        <w:rPr>
          <w:rFonts w:ascii="仿宋" w:eastAsia="仿宋" w:hAnsi="仿宋" w:cs="宋体"/>
          <w:kern w:val="2"/>
          <w:sz w:val="24"/>
          <w:szCs w:val="24"/>
        </w:rPr>
      </w:pPr>
    </w:p>
    <w:p w:rsidR="00557207" w:rsidRDefault="00557207">
      <w:pPr>
        <w:spacing w:line="360" w:lineRule="auto"/>
        <w:ind w:firstLineChars="200" w:firstLine="482"/>
        <w:contextualSpacing/>
        <w:rPr>
          <w:rFonts w:ascii="仿宋" w:eastAsia="仿宋" w:hAnsi="仿宋" w:cs="宋体"/>
          <w:b/>
          <w:kern w:val="2"/>
          <w:sz w:val="24"/>
          <w:szCs w:val="24"/>
        </w:rPr>
      </w:pPr>
    </w:p>
    <w:p w:rsidR="00557207" w:rsidRDefault="00B9273A">
      <w:pPr>
        <w:spacing w:line="360" w:lineRule="auto"/>
        <w:ind w:firstLineChars="200" w:firstLine="482"/>
        <w:contextualSpacing/>
        <w:jc w:val="center"/>
        <w:rPr>
          <w:rFonts w:ascii="仿宋" w:eastAsia="仿宋" w:hAnsi="仿宋" w:cs="宋体"/>
          <w:b/>
          <w:kern w:val="2"/>
          <w:sz w:val="24"/>
          <w:szCs w:val="24"/>
        </w:rPr>
      </w:pPr>
      <w:r>
        <w:rPr>
          <w:rFonts w:ascii="仿宋" w:eastAsia="仿宋" w:hAnsi="仿宋" w:cs="宋体" w:hint="eastAsia"/>
          <w:b/>
          <w:kern w:val="2"/>
          <w:sz w:val="24"/>
          <w:szCs w:val="24"/>
        </w:rPr>
        <w:t>7、与评标有关的投标文件主要内容索引表</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项目名称：</w:t>
      </w:r>
    </w:p>
    <w:p w:rsidR="00557207" w:rsidRDefault="00B9273A">
      <w:pPr>
        <w:pStyle w:val="a2"/>
        <w:snapToGrid/>
        <w:spacing w:before="0" w:line="360" w:lineRule="auto"/>
        <w:ind w:firstLineChars="200" w:firstLine="480"/>
        <w:contextualSpacing/>
        <w:rPr>
          <w:rFonts w:ascii="仿宋" w:eastAsia="仿宋" w:hAnsi="仿宋" w:cs="宋体"/>
          <w:sz w:val="24"/>
          <w:szCs w:val="24"/>
        </w:rPr>
      </w:pPr>
      <w:r>
        <w:rPr>
          <w:rFonts w:ascii="仿宋" w:eastAsia="仿宋" w:hAnsi="仿宋" w:cs="宋体" w:hint="eastAsia"/>
          <w:kern w:val="2"/>
          <w:sz w:val="24"/>
          <w:szCs w:val="24"/>
        </w:rPr>
        <w:t>项目编号：</w:t>
      </w:r>
    </w:p>
    <w:tbl>
      <w:tblPr>
        <w:tblW w:w="8647" w:type="dxa"/>
        <w:tblInd w:w="250" w:type="dxa"/>
        <w:tblLayout w:type="fixed"/>
        <w:tblLook w:val="04A0" w:firstRow="1" w:lastRow="0" w:firstColumn="1" w:lastColumn="0" w:noHBand="0" w:noVBand="1"/>
      </w:tblPr>
      <w:tblGrid>
        <w:gridCol w:w="851"/>
        <w:gridCol w:w="2268"/>
        <w:gridCol w:w="2268"/>
        <w:gridCol w:w="1984"/>
        <w:gridCol w:w="1276"/>
      </w:tblGrid>
      <w:tr w:rsidR="00557207">
        <w:tc>
          <w:tcPr>
            <w:tcW w:w="851"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响应项目</w:t>
            </w:r>
          </w:p>
        </w:tc>
        <w:tc>
          <w:tcPr>
            <w:tcW w:w="2268"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主要内容概述</w:t>
            </w:r>
          </w:p>
        </w:tc>
        <w:tc>
          <w:tcPr>
            <w:tcW w:w="1984"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详细内容所在投标文件页次</w:t>
            </w:r>
          </w:p>
        </w:tc>
        <w:tc>
          <w:tcPr>
            <w:tcW w:w="1276"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ind w:firstLineChars="100" w:firstLine="240"/>
              <w:contextualSpacing/>
              <w:rPr>
                <w:rFonts w:ascii="仿宋" w:eastAsia="仿宋" w:hAnsi="仿宋" w:cs="宋体"/>
                <w:kern w:val="2"/>
                <w:sz w:val="24"/>
                <w:szCs w:val="24"/>
              </w:rPr>
            </w:pPr>
            <w:r>
              <w:rPr>
                <w:rFonts w:ascii="仿宋" w:eastAsia="仿宋" w:hAnsi="仿宋" w:cs="宋体" w:hint="eastAsia"/>
                <w:kern w:val="2"/>
                <w:sz w:val="24"/>
                <w:szCs w:val="24"/>
              </w:rPr>
              <w:t>备注</w:t>
            </w:r>
          </w:p>
        </w:tc>
      </w:tr>
      <w:tr w:rsidR="00557207">
        <w:trPr>
          <w:trHeight w:val="660"/>
        </w:trPr>
        <w:tc>
          <w:tcPr>
            <w:tcW w:w="851"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r>
      <w:tr w:rsidR="00557207">
        <w:trPr>
          <w:trHeight w:val="501"/>
        </w:trPr>
        <w:tc>
          <w:tcPr>
            <w:tcW w:w="851"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r>
      <w:tr w:rsidR="00557207">
        <w:trPr>
          <w:trHeight w:val="501"/>
        </w:trPr>
        <w:tc>
          <w:tcPr>
            <w:tcW w:w="851"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r>
      <w:tr w:rsidR="00557207">
        <w:trPr>
          <w:trHeight w:val="603"/>
        </w:trPr>
        <w:tc>
          <w:tcPr>
            <w:tcW w:w="851"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r>
      <w:tr w:rsidR="00557207">
        <w:trPr>
          <w:trHeight w:val="603"/>
        </w:trPr>
        <w:tc>
          <w:tcPr>
            <w:tcW w:w="851"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bCs/>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r>
      <w:tr w:rsidR="00557207">
        <w:trPr>
          <w:trHeight w:val="645"/>
        </w:trPr>
        <w:tc>
          <w:tcPr>
            <w:tcW w:w="851"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r>
      <w:tr w:rsidR="00557207">
        <w:trPr>
          <w:trHeight w:val="645"/>
        </w:trPr>
        <w:tc>
          <w:tcPr>
            <w:tcW w:w="851"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ind w:firstLineChars="200" w:firstLine="480"/>
              <w:contextualSpacing/>
              <w:rPr>
                <w:rFonts w:ascii="仿宋" w:eastAsia="仿宋" w:hAnsi="仿宋" w:cs="宋体"/>
                <w:kern w:val="2"/>
                <w:sz w:val="24"/>
                <w:szCs w:val="24"/>
              </w:rPr>
            </w:pPr>
          </w:p>
        </w:tc>
      </w:tr>
    </w:tbl>
    <w:p w:rsidR="00557207" w:rsidRDefault="00557207">
      <w:pPr>
        <w:spacing w:line="360" w:lineRule="auto"/>
        <w:ind w:firstLineChars="200" w:firstLine="480"/>
        <w:contextualSpacing/>
        <w:rPr>
          <w:rFonts w:ascii="仿宋" w:eastAsia="仿宋" w:hAnsi="仿宋" w:cs="宋体"/>
          <w:kern w:val="2"/>
          <w:sz w:val="24"/>
          <w:szCs w:val="24"/>
        </w:rPr>
      </w:pPr>
    </w:p>
    <w:p w:rsidR="00557207" w:rsidRDefault="00557207">
      <w:pPr>
        <w:spacing w:line="360" w:lineRule="auto"/>
        <w:ind w:firstLineChars="200" w:firstLine="480"/>
        <w:contextualSpacing/>
        <w:rPr>
          <w:rFonts w:ascii="仿宋" w:eastAsia="仿宋" w:hAnsi="仿宋" w:cs="宋体"/>
          <w:kern w:val="2"/>
          <w:sz w:val="24"/>
          <w:szCs w:val="24"/>
        </w:rPr>
      </w:pP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说明：上述具体内容要求可以参照本项目评标方法与程序及评分细则。</w:t>
      </w:r>
    </w:p>
    <w:p w:rsidR="00557207" w:rsidRDefault="00B9273A">
      <w:pPr>
        <w:spacing w:line="360" w:lineRule="auto"/>
        <w:ind w:firstLineChars="200" w:firstLine="482"/>
        <w:contextualSpacing/>
        <w:jc w:val="center"/>
        <w:rPr>
          <w:rFonts w:ascii="仿宋" w:eastAsia="仿宋" w:hAnsi="仿宋" w:cs="宋体"/>
          <w:b/>
          <w:kern w:val="2"/>
          <w:sz w:val="24"/>
          <w:szCs w:val="24"/>
        </w:rPr>
      </w:pPr>
      <w:r>
        <w:rPr>
          <w:rFonts w:ascii="仿宋" w:eastAsia="仿宋" w:hAnsi="仿宋" w:cs="宋体" w:hint="eastAsia"/>
          <w:b/>
          <w:kern w:val="2"/>
          <w:sz w:val="24"/>
          <w:szCs w:val="24"/>
        </w:rPr>
        <w:br w:type="page"/>
      </w:r>
      <w:r>
        <w:rPr>
          <w:rFonts w:ascii="仿宋" w:eastAsia="仿宋" w:hAnsi="仿宋" w:cs="宋体" w:hint="eastAsia"/>
          <w:b/>
          <w:kern w:val="2"/>
          <w:sz w:val="24"/>
          <w:szCs w:val="24"/>
        </w:rPr>
        <w:lastRenderedPageBreak/>
        <w:t>8、法定代表人授权委托书格式</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 xml:space="preserve"> 致： </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我</w:t>
      </w:r>
      <w:r>
        <w:rPr>
          <w:rFonts w:ascii="仿宋" w:eastAsia="仿宋" w:hAnsi="仿宋" w:cs="宋体" w:hint="eastAsia"/>
          <w:kern w:val="2"/>
          <w:sz w:val="24"/>
          <w:szCs w:val="24"/>
          <w:u w:val="single"/>
        </w:rPr>
        <w:t xml:space="preserve">      </w:t>
      </w:r>
      <w:r>
        <w:rPr>
          <w:rFonts w:ascii="仿宋" w:eastAsia="仿宋" w:hAnsi="仿宋" w:cs="宋体" w:hint="eastAsia"/>
          <w:kern w:val="2"/>
          <w:sz w:val="24"/>
          <w:szCs w:val="24"/>
        </w:rPr>
        <w:t>（姓名）系</w:t>
      </w:r>
      <w:r>
        <w:rPr>
          <w:rFonts w:ascii="仿宋" w:eastAsia="仿宋" w:hAnsi="仿宋" w:cs="宋体" w:hint="eastAsia"/>
          <w:kern w:val="2"/>
          <w:sz w:val="24"/>
          <w:szCs w:val="24"/>
          <w:u w:val="single"/>
        </w:rPr>
        <w:t xml:space="preserve">      </w:t>
      </w:r>
      <w:r>
        <w:rPr>
          <w:rFonts w:ascii="仿宋" w:eastAsia="仿宋" w:hAnsi="仿宋" w:cs="宋体" w:hint="eastAsia"/>
          <w:kern w:val="2"/>
          <w:sz w:val="24"/>
          <w:szCs w:val="24"/>
        </w:rPr>
        <w:t>（投标人名称）的法定代表人，现授权委托本单位在职职工</w:t>
      </w:r>
      <w:r>
        <w:rPr>
          <w:rFonts w:ascii="仿宋" w:eastAsia="仿宋" w:hAnsi="仿宋" w:cs="宋体" w:hint="eastAsia"/>
          <w:kern w:val="2"/>
          <w:sz w:val="24"/>
          <w:szCs w:val="24"/>
          <w:u w:val="single"/>
        </w:rPr>
        <w:t xml:space="preserve">      </w:t>
      </w:r>
      <w:r>
        <w:rPr>
          <w:rFonts w:ascii="仿宋" w:eastAsia="仿宋" w:hAnsi="仿宋" w:cs="宋体" w:hint="eastAsia"/>
          <w:kern w:val="2"/>
          <w:sz w:val="24"/>
          <w:szCs w:val="24"/>
        </w:rPr>
        <w:t xml:space="preserve"> （姓名，职务）以我方的名义参加贵单位</w:t>
      </w:r>
      <w:r>
        <w:rPr>
          <w:rFonts w:ascii="仿宋" w:eastAsia="仿宋" w:hAnsi="仿宋" w:cs="宋体" w:hint="eastAsia"/>
          <w:kern w:val="2"/>
          <w:sz w:val="24"/>
          <w:szCs w:val="24"/>
          <w:u w:val="single"/>
        </w:rPr>
        <w:t xml:space="preserve">             </w:t>
      </w:r>
      <w:r>
        <w:rPr>
          <w:rFonts w:ascii="仿宋" w:eastAsia="仿宋" w:hAnsi="仿宋" w:cs="宋体" w:hint="eastAsia"/>
          <w:kern w:val="2"/>
          <w:sz w:val="24"/>
          <w:szCs w:val="24"/>
        </w:rPr>
        <w:t>项目的投标活动，并代表我方全权办理针对上述项目的投标、开标、投标文件澄清、签约等一切具体事务和签署相关文件。</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我方对被授权人的签名事项负全部责任。</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在贵单位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被授权人无转委托权，特此委托。</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noProof/>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3249930</wp:posOffset>
                </wp:positionH>
                <wp:positionV relativeFrom="paragraph">
                  <wp:posOffset>44450</wp:posOffset>
                </wp:positionV>
                <wp:extent cx="2400300" cy="1287780"/>
                <wp:effectExtent l="4445" t="4445" r="14605" b="22225"/>
                <wp:wrapNone/>
                <wp:docPr id="23493" name="自选图形 71"/>
                <wp:cNvGraphicFramePr/>
                <a:graphic xmlns:a="http://schemas.openxmlformats.org/drawingml/2006/main">
                  <a:graphicData uri="http://schemas.microsoft.com/office/word/2010/wordprocessingShape">
                    <wps:wsp>
                      <wps:cNvSpPr/>
                      <wps:spPr bwMode="auto">
                        <a:xfrm>
                          <a:off x="0" y="0"/>
                          <a:ext cx="2400300" cy="1287780"/>
                        </a:xfrm>
                        <a:prstGeom prst="flowChartAlternateProcess">
                          <a:avLst/>
                        </a:prstGeom>
                        <a:solidFill>
                          <a:srgbClr val="FFFFFF"/>
                        </a:solidFill>
                        <a:ln w="9525">
                          <a:solidFill>
                            <a:srgbClr val="000000"/>
                          </a:solidFill>
                          <a:miter lim="800000"/>
                        </a:ln>
                        <a:effectLst/>
                      </wps:spPr>
                      <wps:txbx>
                        <w:txbxContent>
                          <w:p w:rsidR="00CA26FF" w:rsidRDefault="00CA26FF">
                            <w:pPr>
                              <w:jc w:val="center"/>
                            </w:pPr>
                          </w:p>
                          <w:p w:rsidR="00CA26FF" w:rsidRDefault="00CA26FF">
                            <w:pPr>
                              <w:jc w:val="center"/>
                              <w:rPr>
                                <w:sz w:val="20"/>
                              </w:rPr>
                            </w:pPr>
                            <w:r>
                              <w:rPr>
                                <w:rFonts w:hint="eastAsia"/>
                                <w:sz w:val="20"/>
                              </w:rPr>
                              <w:t>被授权人身份证复印件</w:t>
                            </w:r>
                          </w:p>
                          <w:p w:rsidR="00CA26FF" w:rsidRDefault="00CA26FF">
                            <w:pPr>
                              <w:jc w:val="center"/>
                              <w:rPr>
                                <w:sz w:val="20"/>
                              </w:rPr>
                            </w:pPr>
                            <w:r>
                              <w:rPr>
                                <w:rFonts w:hint="eastAsia"/>
                                <w:sz w:val="20"/>
                              </w:rPr>
                              <w:t>（人像面）</w:t>
                            </w:r>
                          </w:p>
                          <w:p w:rsidR="00CA26FF" w:rsidRDefault="00CA26FF"/>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71" o:spid="_x0000_s1026" type="#_x0000_t176" style="position:absolute;left:0;text-align:left;margin-left:255.9pt;margin-top:3.5pt;width:189pt;height:10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">
                <v:textbox>
                  <w:txbxContent>
                    <w:p w:rsidR="00CA26FF" w:rsidRDefault="00CA26FF">
                      <w:pPr>
                        <w:jc w:val="center"/>
                      </w:pPr>
                    </w:p>
                    <w:p w:rsidR="00CA26FF" w:rsidRDefault="00CA26FF">
                      <w:pPr>
                        <w:jc w:val="center"/>
                        <w:rPr>
                          <w:sz w:val="20"/>
                        </w:rPr>
                      </w:pPr>
                      <w:r>
                        <w:rPr>
                          <w:rFonts w:hint="eastAsia"/>
                          <w:sz w:val="20"/>
                        </w:rPr>
                        <w:t>被授权人身份证复印件</w:t>
                      </w:r>
                    </w:p>
                    <w:p w:rsidR="00CA26FF" w:rsidRDefault="00CA26FF">
                      <w:pPr>
                        <w:jc w:val="center"/>
                        <w:rPr>
                          <w:sz w:val="20"/>
                        </w:rPr>
                      </w:pPr>
                      <w:r>
                        <w:rPr>
                          <w:rFonts w:hint="eastAsia"/>
                          <w:sz w:val="20"/>
                        </w:rPr>
                        <w:t>（人像面）</w:t>
                      </w:r>
                    </w:p>
                    <w:p w:rsidR="00CA26FF" w:rsidRDefault="00CA26FF"/>
                  </w:txbxContent>
                </v:textbox>
              </v:shape>
            </w:pict>
          </mc:Fallback>
        </mc:AlternateContent>
      </w:r>
      <w:r>
        <w:rPr>
          <w:rFonts w:ascii="仿宋" w:eastAsia="仿宋" w:hAnsi="仿宋" w:cs="宋体" w:hint="eastAsia"/>
          <w:noProof/>
          <w:kern w:val="2"/>
          <w:sz w:val="24"/>
          <w:szCs w:val="24"/>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44450</wp:posOffset>
                </wp:positionV>
                <wp:extent cx="2400300" cy="1287780"/>
                <wp:effectExtent l="4445" t="4445" r="14605" b="22225"/>
                <wp:wrapNone/>
                <wp:docPr id="23492" name="自选图形 70"/>
                <wp:cNvGraphicFramePr/>
                <a:graphic xmlns:a="http://schemas.openxmlformats.org/drawingml/2006/main">
                  <a:graphicData uri="http://schemas.microsoft.com/office/word/2010/wordprocessingShape">
                    <wps:wsp>
                      <wps:cNvSpPr/>
                      <wps:spPr bwMode="auto">
                        <a:xfrm>
                          <a:off x="0" y="0"/>
                          <a:ext cx="2400300" cy="1287780"/>
                        </a:xfrm>
                        <a:prstGeom prst="flowChartAlternateProcess">
                          <a:avLst/>
                        </a:prstGeom>
                        <a:solidFill>
                          <a:srgbClr val="FFFFFF"/>
                        </a:solidFill>
                        <a:ln w="9525">
                          <a:solidFill>
                            <a:srgbClr val="000000"/>
                          </a:solidFill>
                          <a:miter lim="800000"/>
                        </a:ln>
                        <a:effectLst/>
                      </wps:spPr>
                      <wps:txbx>
                        <w:txbxContent>
                          <w:p w:rsidR="00CA26FF" w:rsidRDefault="00CA26FF">
                            <w:pPr>
                              <w:jc w:val="center"/>
                            </w:pPr>
                          </w:p>
                          <w:p w:rsidR="00CA26FF" w:rsidRDefault="00CA26FF">
                            <w:pPr>
                              <w:jc w:val="center"/>
                              <w:rPr>
                                <w:sz w:val="20"/>
                              </w:rPr>
                            </w:pPr>
                            <w:r>
                              <w:rPr>
                                <w:rFonts w:hint="eastAsia"/>
                                <w:sz w:val="20"/>
                              </w:rPr>
                              <w:t>法定代表人身份证复印件</w:t>
                            </w:r>
                          </w:p>
                          <w:p w:rsidR="00CA26FF" w:rsidRDefault="00CA26FF">
                            <w:pPr>
                              <w:jc w:val="center"/>
                              <w:rPr>
                                <w:sz w:val="20"/>
                              </w:rPr>
                            </w:pPr>
                            <w:r>
                              <w:rPr>
                                <w:rFonts w:hint="eastAsia"/>
                                <w:sz w:val="20"/>
                              </w:rPr>
                              <w:t>（人像面）</w:t>
                            </w:r>
                          </w:p>
                        </w:txbxContent>
                      </wps:txbx>
                      <wps:bodyPr rot="0" vert="horz" wrap="square" lIns="91440" tIns="45720" rIns="91440" bIns="45720" anchor="t" anchorCtr="0" upright="1">
                        <a:noAutofit/>
                      </wps:bodyPr>
                    </wps:wsp>
                  </a:graphicData>
                </a:graphic>
              </wp:anchor>
            </w:drawing>
          </mc:Choice>
          <mc:Fallback>
            <w:pict>
              <v:shape id="自选图形 70" o:spid="_x0000_s1027" type="#_x0000_t176" style="position:absolute;left:0;text-align:left;margin-left:23.25pt;margin-top:3.5pt;width:189pt;height:101.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">
                <v:textbox>
                  <w:txbxContent>
                    <w:p w:rsidR="00CA26FF" w:rsidRDefault="00CA26FF">
                      <w:pPr>
                        <w:jc w:val="center"/>
                      </w:pPr>
                    </w:p>
                    <w:p w:rsidR="00CA26FF" w:rsidRDefault="00CA26FF">
                      <w:pPr>
                        <w:jc w:val="center"/>
                        <w:rPr>
                          <w:sz w:val="20"/>
                        </w:rPr>
                      </w:pPr>
                      <w:r>
                        <w:rPr>
                          <w:rFonts w:hint="eastAsia"/>
                          <w:sz w:val="20"/>
                        </w:rPr>
                        <w:t>法定代表人身份证复印件</w:t>
                      </w:r>
                    </w:p>
                    <w:p w:rsidR="00CA26FF" w:rsidRDefault="00CA26FF">
                      <w:pPr>
                        <w:jc w:val="center"/>
                        <w:rPr>
                          <w:sz w:val="20"/>
                        </w:rPr>
                      </w:pPr>
                      <w:r>
                        <w:rPr>
                          <w:rFonts w:hint="eastAsia"/>
                          <w:sz w:val="20"/>
                        </w:rPr>
                        <w:t>（人像面）</w:t>
                      </w:r>
                    </w:p>
                  </w:txbxContent>
                </v:textbox>
              </v:shape>
            </w:pict>
          </mc:Fallback>
        </mc:AlternateContent>
      </w:r>
    </w:p>
    <w:p w:rsidR="00557207" w:rsidRDefault="00557207">
      <w:pPr>
        <w:spacing w:line="360" w:lineRule="auto"/>
        <w:ind w:firstLineChars="200" w:firstLine="480"/>
        <w:contextualSpacing/>
        <w:rPr>
          <w:rFonts w:ascii="仿宋" w:eastAsia="仿宋" w:hAnsi="仿宋" w:cs="宋体"/>
          <w:kern w:val="2"/>
          <w:sz w:val="24"/>
          <w:szCs w:val="24"/>
        </w:rPr>
      </w:pPr>
    </w:p>
    <w:p w:rsidR="00557207" w:rsidRDefault="00557207">
      <w:pPr>
        <w:spacing w:line="360" w:lineRule="auto"/>
        <w:ind w:firstLineChars="200" w:firstLine="480"/>
        <w:contextualSpacing/>
        <w:rPr>
          <w:rFonts w:ascii="仿宋" w:eastAsia="仿宋" w:hAnsi="仿宋" w:cs="宋体"/>
          <w:kern w:val="2"/>
          <w:sz w:val="24"/>
          <w:szCs w:val="24"/>
        </w:rPr>
      </w:pPr>
    </w:p>
    <w:p w:rsidR="00557207" w:rsidRDefault="00557207">
      <w:pPr>
        <w:spacing w:line="360" w:lineRule="auto"/>
        <w:ind w:firstLineChars="200" w:firstLine="480"/>
        <w:contextualSpacing/>
        <w:rPr>
          <w:rFonts w:ascii="仿宋" w:eastAsia="仿宋" w:hAnsi="仿宋" w:cs="宋体"/>
          <w:kern w:val="2"/>
          <w:sz w:val="24"/>
          <w:szCs w:val="24"/>
        </w:rPr>
      </w:pP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noProof/>
          <w:kern w:val="2"/>
          <w:sz w:val="24"/>
          <w:szCs w:val="24"/>
        </w:rPr>
        <mc:AlternateContent>
          <mc:Choice Requires="wps">
            <w:drawing>
              <wp:anchor distT="0" distB="0" distL="114300" distR="114300" simplePos="0" relativeHeight="251661312" behindDoc="0" locked="0" layoutInCell="1" allowOverlap="1">
                <wp:simplePos x="0" y="0"/>
                <wp:positionH relativeFrom="column">
                  <wp:posOffset>3313430</wp:posOffset>
                </wp:positionH>
                <wp:positionV relativeFrom="paragraph">
                  <wp:posOffset>67310</wp:posOffset>
                </wp:positionV>
                <wp:extent cx="2400300" cy="1287780"/>
                <wp:effectExtent l="4445" t="4445" r="14605" b="22225"/>
                <wp:wrapNone/>
                <wp:docPr id="23491" name="自选图形 73"/>
                <wp:cNvGraphicFramePr/>
                <a:graphic xmlns:a="http://schemas.openxmlformats.org/drawingml/2006/main">
                  <a:graphicData uri="http://schemas.microsoft.com/office/word/2010/wordprocessingShape">
                    <wps:wsp>
                      <wps:cNvSpPr/>
                      <wps:spPr bwMode="auto">
                        <a:xfrm>
                          <a:off x="0" y="0"/>
                          <a:ext cx="2400300" cy="1287780"/>
                        </a:xfrm>
                        <a:prstGeom prst="flowChartAlternateProcess">
                          <a:avLst/>
                        </a:prstGeom>
                        <a:solidFill>
                          <a:srgbClr val="FFFFFF"/>
                        </a:solidFill>
                        <a:ln w="9525">
                          <a:solidFill>
                            <a:srgbClr val="000000"/>
                          </a:solidFill>
                          <a:miter lim="800000"/>
                        </a:ln>
                        <a:effectLst/>
                      </wps:spPr>
                      <wps:txbx>
                        <w:txbxContent>
                          <w:p w:rsidR="00CA26FF" w:rsidRDefault="00CA26FF">
                            <w:pPr>
                              <w:jc w:val="center"/>
                            </w:pPr>
                          </w:p>
                          <w:p w:rsidR="00CA26FF" w:rsidRDefault="00CA26FF">
                            <w:pPr>
                              <w:jc w:val="center"/>
                              <w:rPr>
                                <w:sz w:val="20"/>
                              </w:rPr>
                            </w:pPr>
                            <w:r>
                              <w:rPr>
                                <w:rFonts w:hint="eastAsia"/>
                                <w:sz w:val="20"/>
                              </w:rPr>
                              <w:t>被授权人身份证复印件</w:t>
                            </w:r>
                          </w:p>
                          <w:p w:rsidR="00CA26FF" w:rsidRDefault="00CA26FF">
                            <w:pPr>
                              <w:jc w:val="center"/>
                              <w:rPr>
                                <w:sz w:val="20"/>
                              </w:rPr>
                            </w:pPr>
                            <w:r>
                              <w:rPr>
                                <w:rFonts w:hint="eastAsia"/>
                                <w:sz w:val="20"/>
                              </w:rPr>
                              <w:t>（国徽面）</w:t>
                            </w:r>
                          </w:p>
                          <w:p w:rsidR="00CA26FF" w:rsidRDefault="00CA26FF"/>
                        </w:txbxContent>
                      </wps:txbx>
                      <wps:bodyPr rot="0" vert="horz" wrap="square" lIns="91440" tIns="45720" rIns="91440" bIns="45720" anchor="t" anchorCtr="0" upright="1">
                        <a:noAutofit/>
                      </wps:bodyPr>
                    </wps:wsp>
                  </a:graphicData>
                </a:graphic>
              </wp:anchor>
            </w:drawing>
          </mc:Choice>
          <mc:Fallback>
            <w:pict>
              <v:shape id="自选图形 73" o:spid="_x0000_s1028" type="#_x0000_t176" style="position:absolute;left:0;text-align:left;margin-left:260.9pt;margin-top:5.3pt;width:189pt;height:10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">
                <v:textbox>
                  <w:txbxContent>
                    <w:p w:rsidR="00CA26FF" w:rsidRDefault="00CA26FF">
                      <w:pPr>
                        <w:jc w:val="center"/>
                      </w:pPr>
                    </w:p>
                    <w:p w:rsidR="00CA26FF" w:rsidRDefault="00CA26FF">
                      <w:pPr>
                        <w:jc w:val="center"/>
                        <w:rPr>
                          <w:sz w:val="20"/>
                        </w:rPr>
                      </w:pPr>
                      <w:r>
                        <w:rPr>
                          <w:rFonts w:hint="eastAsia"/>
                          <w:sz w:val="20"/>
                        </w:rPr>
                        <w:t>被授权人身份证复印件</w:t>
                      </w:r>
                    </w:p>
                    <w:p w:rsidR="00CA26FF" w:rsidRDefault="00CA26FF">
                      <w:pPr>
                        <w:jc w:val="center"/>
                        <w:rPr>
                          <w:sz w:val="20"/>
                        </w:rPr>
                      </w:pPr>
                      <w:r>
                        <w:rPr>
                          <w:rFonts w:hint="eastAsia"/>
                          <w:sz w:val="20"/>
                        </w:rPr>
                        <w:t>（国徽面）</w:t>
                      </w:r>
                    </w:p>
                    <w:p w:rsidR="00CA26FF" w:rsidRDefault="00CA26FF"/>
                  </w:txbxContent>
                </v:textbox>
              </v:shape>
            </w:pict>
          </mc:Fallback>
        </mc:AlternateContent>
      </w:r>
      <w:r>
        <w:rPr>
          <w:rFonts w:ascii="仿宋" w:eastAsia="仿宋" w:hAnsi="仿宋" w:cs="宋体" w:hint="eastAsia"/>
          <w:noProof/>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67310</wp:posOffset>
                </wp:positionV>
                <wp:extent cx="2400300" cy="1287780"/>
                <wp:effectExtent l="4445" t="4445" r="14605" b="22225"/>
                <wp:wrapNone/>
                <wp:docPr id="23490" name="自选图形 72"/>
                <wp:cNvGraphicFramePr/>
                <a:graphic xmlns:a="http://schemas.openxmlformats.org/drawingml/2006/main">
                  <a:graphicData uri="http://schemas.microsoft.com/office/word/2010/wordprocessingShape">
                    <wps:wsp>
                      <wps:cNvSpPr/>
                      <wps:spPr bwMode="auto">
                        <a:xfrm>
                          <a:off x="0" y="0"/>
                          <a:ext cx="2400300" cy="1287780"/>
                        </a:xfrm>
                        <a:prstGeom prst="flowChartAlternateProcess">
                          <a:avLst/>
                        </a:prstGeom>
                        <a:solidFill>
                          <a:srgbClr val="FFFFFF"/>
                        </a:solidFill>
                        <a:ln w="9525">
                          <a:solidFill>
                            <a:srgbClr val="000000"/>
                          </a:solidFill>
                          <a:miter lim="800000"/>
                        </a:ln>
                        <a:effectLst/>
                      </wps:spPr>
                      <wps:txbx>
                        <w:txbxContent>
                          <w:p w:rsidR="00CA26FF" w:rsidRDefault="00CA26FF">
                            <w:pPr>
                              <w:jc w:val="center"/>
                            </w:pPr>
                          </w:p>
                          <w:p w:rsidR="00CA26FF" w:rsidRDefault="00CA26FF">
                            <w:pPr>
                              <w:jc w:val="center"/>
                              <w:rPr>
                                <w:sz w:val="20"/>
                              </w:rPr>
                            </w:pPr>
                            <w:r>
                              <w:rPr>
                                <w:rFonts w:hint="eastAsia"/>
                                <w:sz w:val="20"/>
                              </w:rPr>
                              <w:t>法定代表人身份证复印件</w:t>
                            </w:r>
                          </w:p>
                          <w:p w:rsidR="00CA26FF" w:rsidRDefault="00CA26FF">
                            <w:pPr>
                              <w:jc w:val="center"/>
                              <w:rPr>
                                <w:sz w:val="20"/>
                              </w:rPr>
                            </w:pPr>
                            <w:r>
                              <w:rPr>
                                <w:rFonts w:hint="eastAsia"/>
                                <w:sz w:val="20"/>
                              </w:rPr>
                              <w:t>（国徽面）</w:t>
                            </w:r>
                          </w:p>
                          <w:p w:rsidR="00CA26FF" w:rsidRDefault="00CA26FF">
                            <w:pPr>
                              <w:jc w:val="center"/>
                            </w:pPr>
                          </w:p>
                        </w:txbxContent>
                      </wps:txbx>
                      <wps:bodyPr rot="0" vert="horz" wrap="square" lIns="91440" tIns="45720" rIns="91440" bIns="45720" anchor="t" anchorCtr="0" upright="1">
                        <a:noAutofit/>
                      </wps:bodyPr>
                    </wps:wsp>
                  </a:graphicData>
                </a:graphic>
              </wp:anchor>
            </w:drawing>
          </mc:Choice>
          <mc:Fallback>
            <w:pict>
              <v:shape id="自选图形 72" o:spid="_x0000_s1029" type="#_x0000_t176" style="position:absolute;left:0;text-align:left;margin-left:23.25pt;margin-top:5.3pt;width:189pt;height:101.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">
                <v:textbox>
                  <w:txbxContent>
                    <w:p w:rsidR="00CA26FF" w:rsidRDefault="00CA26FF">
                      <w:pPr>
                        <w:jc w:val="center"/>
                      </w:pPr>
                    </w:p>
                    <w:p w:rsidR="00CA26FF" w:rsidRDefault="00CA26FF">
                      <w:pPr>
                        <w:jc w:val="center"/>
                        <w:rPr>
                          <w:sz w:val="20"/>
                        </w:rPr>
                      </w:pPr>
                      <w:r>
                        <w:rPr>
                          <w:rFonts w:hint="eastAsia"/>
                          <w:sz w:val="20"/>
                        </w:rPr>
                        <w:t>法定代表人身份证复印件</w:t>
                      </w:r>
                    </w:p>
                    <w:p w:rsidR="00CA26FF" w:rsidRDefault="00CA26FF">
                      <w:pPr>
                        <w:jc w:val="center"/>
                        <w:rPr>
                          <w:sz w:val="20"/>
                        </w:rPr>
                      </w:pPr>
                      <w:r>
                        <w:rPr>
                          <w:rFonts w:hint="eastAsia"/>
                          <w:sz w:val="20"/>
                        </w:rPr>
                        <w:t>（国徽面）</w:t>
                      </w:r>
                    </w:p>
                    <w:p w:rsidR="00CA26FF" w:rsidRDefault="00CA26FF">
                      <w:pPr>
                        <w:jc w:val="center"/>
                      </w:pPr>
                    </w:p>
                  </w:txbxContent>
                </v:textbox>
              </v:shape>
            </w:pict>
          </mc:Fallback>
        </mc:AlternateContent>
      </w:r>
    </w:p>
    <w:p w:rsidR="00557207" w:rsidRDefault="00557207">
      <w:pPr>
        <w:spacing w:line="360" w:lineRule="auto"/>
        <w:ind w:firstLineChars="200" w:firstLine="480"/>
        <w:contextualSpacing/>
        <w:rPr>
          <w:rFonts w:ascii="仿宋" w:eastAsia="仿宋" w:hAnsi="仿宋" w:cs="宋体"/>
          <w:kern w:val="2"/>
          <w:sz w:val="24"/>
          <w:szCs w:val="24"/>
        </w:rPr>
      </w:pPr>
    </w:p>
    <w:p w:rsidR="00557207" w:rsidRDefault="00557207">
      <w:pPr>
        <w:spacing w:line="360" w:lineRule="auto"/>
        <w:ind w:firstLineChars="200" w:firstLine="480"/>
        <w:contextualSpacing/>
        <w:rPr>
          <w:rFonts w:ascii="仿宋" w:eastAsia="仿宋" w:hAnsi="仿宋" w:cs="宋体"/>
          <w:kern w:val="2"/>
          <w:sz w:val="24"/>
          <w:szCs w:val="24"/>
        </w:rPr>
      </w:pPr>
    </w:p>
    <w:p w:rsidR="00557207" w:rsidRDefault="00B9273A">
      <w:pPr>
        <w:spacing w:line="360" w:lineRule="auto"/>
        <w:ind w:firstLineChars="200" w:firstLine="480"/>
        <w:contextualSpacing/>
        <w:rPr>
          <w:rFonts w:ascii="仿宋" w:eastAsia="仿宋" w:hAnsi="仿宋" w:cs="宋体"/>
          <w:kern w:val="2"/>
          <w:sz w:val="24"/>
          <w:szCs w:val="24"/>
          <w:u w:val="single"/>
        </w:rPr>
      </w:pPr>
      <w:r>
        <w:rPr>
          <w:rFonts w:ascii="仿宋" w:eastAsia="仿宋" w:hAnsi="仿宋" w:cs="宋体" w:hint="eastAsia"/>
          <w:kern w:val="2"/>
          <w:sz w:val="24"/>
          <w:szCs w:val="24"/>
        </w:rPr>
        <w:t xml:space="preserve">       投标人（公章）：                     受托人（签字或盖章）：</w:t>
      </w:r>
    </w:p>
    <w:p w:rsidR="00557207" w:rsidRDefault="00B9273A">
      <w:pPr>
        <w:spacing w:line="360" w:lineRule="auto"/>
        <w:ind w:firstLineChars="200" w:firstLine="480"/>
        <w:contextualSpacing/>
        <w:rPr>
          <w:rFonts w:ascii="仿宋" w:eastAsia="仿宋" w:hAnsi="仿宋" w:cs="宋体"/>
          <w:kern w:val="2"/>
          <w:sz w:val="24"/>
          <w:szCs w:val="24"/>
          <w:u w:val="single"/>
        </w:rPr>
      </w:pPr>
      <w:r>
        <w:rPr>
          <w:rFonts w:ascii="仿宋" w:eastAsia="仿宋" w:hAnsi="仿宋" w:cs="宋体" w:hint="eastAsia"/>
          <w:kern w:val="2"/>
          <w:sz w:val="24"/>
          <w:szCs w:val="24"/>
        </w:rPr>
        <w:t xml:space="preserve">       法定代表人（签字或盖章）：           身份证号码：</w:t>
      </w:r>
    </w:p>
    <w:p w:rsidR="00557207" w:rsidRDefault="00B9273A">
      <w:pPr>
        <w:spacing w:line="360" w:lineRule="auto"/>
        <w:ind w:firstLineChars="200" w:firstLine="480"/>
        <w:contextualSpacing/>
        <w:rPr>
          <w:rFonts w:ascii="仿宋" w:eastAsia="仿宋" w:hAnsi="仿宋" w:cs="宋体"/>
          <w:kern w:val="2"/>
          <w:sz w:val="24"/>
          <w:szCs w:val="24"/>
          <w:u w:val="single"/>
        </w:rPr>
      </w:pPr>
      <w:r>
        <w:rPr>
          <w:rFonts w:ascii="仿宋" w:eastAsia="仿宋" w:hAnsi="仿宋" w:cs="宋体" w:hint="eastAsia"/>
          <w:kern w:val="2"/>
          <w:sz w:val="24"/>
          <w:szCs w:val="24"/>
        </w:rPr>
        <w:lastRenderedPageBreak/>
        <w:t xml:space="preserve">       电话：                               电话：</w:t>
      </w:r>
    </w:p>
    <w:p w:rsidR="00557207" w:rsidRDefault="00B9273A">
      <w:pPr>
        <w:spacing w:line="360" w:lineRule="auto"/>
        <w:ind w:firstLineChars="200" w:firstLine="480"/>
        <w:contextualSpacing/>
        <w:rPr>
          <w:rFonts w:ascii="仿宋" w:eastAsia="仿宋" w:hAnsi="仿宋" w:cs="宋体"/>
          <w:kern w:val="2"/>
          <w:sz w:val="24"/>
          <w:szCs w:val="24"/>
          <w:u w:val="single"/>
        </w:rPr>
      </w:pPr>
      <w:r>
        <w:rPr>
          <w:rFonts w:ascii="仿宋" w:eastAsia="仿宋" w:hAnsi="仿宋" w:cs="宋体" w:hint="eastAsia"/>
          <w:kern w:val="2"/>
          <w:sz w:val="24"/>
          <w:szCs w:val="24"/>
        </w:rPr>
        <w:t xml:space="preserve">       传真：                               传真：</w:t>
      </w:r>
    </w:p>
    <w:p w:rsidR="00557207" w:rsidRDefault="00B9273A">
      <w:pPr>
        <w:spacing w:line="360" w:lineRule="auto"/>
        <w:ind w:firstLineChars="200" w:firstLine="480"/>
        <w:contextualSpacing/>
        <w:rPr>
          <w:rFonts w:ascii="仿宋" w:eastAsia="仿宋" w:hAnsi="仿宋" w:cs="宋体"/>
          <w:b/>
          <w:kern w:val="2"/>
          <w:sz w:val="24"/>
          <w:szCs w:val="24"/>
        </w:rPr>
      </w:pPr>
      <w:r>
        <w:rPr>
          <w:rFonts w:ascii="仿宋" w:eastAsia="仿宋" w:hAnsi="仿宋" w:cs="宋体" w:hint="eastAsia"/>
          <w:kern w:val="2"/>
          <w:sz w:val="24"/>
          <w:szCs w:val="24"/>
        </w:rPr>
        <w:t>日期：                               日期：</w:t>
      </w:r>
    </w:p>
    <w:p w:rsidR="00557207" w:rsidRDefault="00B9273A">
      <w:pPr>
        <w:numPr>
          <w:ilvl w:val="0"/>
          <w:numId w:val="33"/>
        </w:numPr>
        <w:spacing w:line="360" w:lineRule="auto"/>
        <w:ind w:firstLineChars="200" w:firstLine="482"/>
        <w:contextualSpacing/>
        <w:jc w:val="center"/>
        <w:rPr>
          <w:rFonts w:ascii="仿宋" w:eastAsia="仿宋" w:hAnsi="仿宋" w:cs="宋体"/>
          <w:b/>
          <w:kern w:val="2"/>
          <w:sz w:val="24"/>
          <w:szCs w:val="24"/>
        </w:rPr>
      </w:pPr>
      <w:r>
        <w:rPr>
          <w:rFonts w:ascii="仿宋" w:eastAsia="仿宋" w:hAnsi="仿宋" w:cs="宋体" w:hint="eastAsia"/>
          <w:b/>
          <w:kern w:val="2"/>
          <w:sz w:val="24"/>
          <w:szCs w:val="24"/>
        </w:rPr>
        <w:br w:type="page"/>
      </w:r>
      <w:r>
        <w:rPr>
          <w:rFonts w:ascii="仿宋" w:eastAsia="仿宋" w:hAnsi="仿宋" w:cs="宋体" w:hint="eastAsia"/>
          <w:b/>
          <w:kern w:val="2"/>
          <w:sz w:val="24"/>
          <w:szCs w:val="24"/>
        </w:rPr>
        <w:lastRenderedPageBreak/>
        <w:t>投标人类似业绩项目一览表</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项目名称：</w:t>
      </w:r>
    </w:p>
    <w:p w:rsidR="00557207" w:rsidRDefault="00B9273A">
      <w:pPr>
        <w:pStyle w:val="26"/>
        <w:spacing w:after="0" w:line="360" w:lineRule="auto"/>
        <w:ind w:firstLineChars="200" w:firstLine="480"/>
        <w:contextualSpacing/>
        <w:rPr>
          <w:rFonts w:ascii="仿宋" w:eastAsia="仿宋" w:hAnsi="仿宋" w:cs="宋体"/>
          <w:sz w:val="24"/>
          <w:szCs w:val="24"/>
        </w:rPr>
      </w:pPr>
      <w:r>
        <w:rPr>
          <w:rFonts w:ascii="仿宋" w:eastAsia="仿宋" w:hAnsi="仿宋" w:cs="宋体" w:hint="eastAsia"/>
          <w:kern w:val="2"/>
          <w:sz w:val="24"/>
          <w:szCs w:val="24"/>
        </w:rPr>
        <w:t>项目编号：</w:t>
      </w:r>
    </w:p>
    <w:tbl>
      <w:tblPr>
        <w:tblW w:w="8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8"/>
        <w:gridCol w:w="952"/>
        <w:gridCol w:w="1591"/>
        <w:gridCol w:w="1591"/>
        <w:gridCol w:w="1591"/>
        <w:gridCol w:w="1904"/>
      </w:tblGrid>
      <w:tr w:rsidR="00557207">
        <w:trPr>
          <w:trHeight w:val="813"/>
          <w:jc w:val="center"/>
        </w:trPr>
        <w:tc>
          <w:tcPr>
            <w:tcW w:w="948" w:type="dxa"/>
            <w:vMerge w:val="restart"/>
            <w:tcBorders>
              <w:top w:val="single" w:sz="4" w:space="0" w:color="000000"/>
              <w:left w:val="single" w:sz="4" w:space="0" w:color="000000"/>
              <w:bottom w:val="single" w:sz="4" w:space="0" w:color="000000"/>
              <w:right w:val="single" w:sz="4" w:space="0" w:color="000000"/>
            </w:tcBorders>
            <w:vAlign w:val="center"/>
          </w:tcPr>
          <w:p w:rsidR="00557207" w:rsidRDefault="00B9273A">
            <w:pPr>
              <w:spacing w:line="360" w:lineRule="auto"/>
              <w:contextualSpacing/>
              <w:jc w:val="center"/>
              <w:rPr>
                <w:rStyle w:val="NormalCharacter"/>
                <w:rFonts w:ascii="仿宋" w:eastAsia="仿宋" w:hAnsi="仿宋" w:cs="宋体"/>
                <w:kern w:val="2"/>
                <w:sz w:val="24"/>
                <w:szCs w:val="24"/>
              </w:rPr>
            </w:pPr>
            <w:r>
              <w:rPr>
                <w:rStyle w:val="NormalCharacter"/>
                <w:rFonts w:ascii="仿宋" w:eastAsia="仿宋" w:hAnsi="仿宋" w:cs="宋体" w:hint="eastAsia"/>
                <w:kern w:val="2"/>
                <w:sz w:val="24"/>
                <w:szCs w:val="24"/>
              </w:rPr>
              <w:t>序号</w:t>
            </w:r>
          </w:p>
        </w:tc>
        <w:tc>
          <w:tcPr>
            <w:tcW w:w="952" w:type="dxa"/>
            <w:vMerge w:val="restart"/>
            <w:tcBorders>
              <w:top w:val="single" w:sz="4" w:space="0" w:color="000000"/>
              <w:left w:val="single" w:sz="4" w:space="0" w:color="000000"/>
              <w:bottom w:val="single" w:sz="4" w:space="0" w:color="000000"/>
              <w:right w:val="single" w:sz="4" w:space="0" w:color="000000"/>
            </w:tcBorders>
            <w:vAlign w:val="center"/>
          </w:tcPr>
          <w:p w:rsidR="00557207" w:rsidRDefault="00B9273A">
            <w:pPr>
              <w:spacing w:line="360" w:lineRule="auto"/>
              <w:contextualSpacing/>
              <w:jc w:val="center"/>
              <w:rPr>
                <w:rStyle w:val="NormalCharacter"/>
                <w:rFonts w:ascii="仿宋" w:eastAsia="仿宋" w:hAnsi="仿宋" w:cs="宋体"/>
                <w:kern w:val="2"/>
                <w:sz w:val="24"/>
                <w:szCs w:val="24"/>
              </w:rPr>
            </w:pPr>
            <w:r>
              <w:rPr>
                <w:rStyle w:val="NormalCharacter"/>
                <w:rFonts w:ascii="仿宋" w:eastAsia="仿宋" w:hAnsi="仿宋" w:cs="宋体" w:hint="eastAsia"/>
                <w:kern w:val="2"/>
                <w:sz w:val="24"/>
                <w:szCs w:val="24"/>
              </w:rPr>
              <w:t>年份</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rsidR="00557207" w:rsidRDefault="00B9273A">
            <w:pPr>
              <w:spacing w:line="360" w:lineRule="auto"/>
              <w:ind w:firstLineChars="100" w:firstLine="240"/>
              <w:contextualSpacing/>
              <w:rPr>
                <w:rStyle w:val="NormalCharacter"/>
                <w:rFonts w:ascii="仿宋" w:eastAsia="仿宋" w:hAnsi="仿宋" w:cs="宋体"/>
                <w:kern w:val="2"/>
                <w:sz w:val="24"/>
                <w:szCs w:val="24"/>
              </w:rPr>
            </w:pPr>
            <w:r>
              <w:rPr>
                <w:rStyle w:val="NormalCharacter"/>
                <w:rFonts w:ascii="仿宋" w:eastAsia="仿宋" w:hAnsi="仿宋" w:cs="宋体" w:hint="eastAsia"/>
                <w:kern w:val="2"/>
                <w:sz w:val="24"/>
                <w:szCs w:val="24"/>
              </w:rPr>
              <w:t>项目名称</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rsidR="00557207" w:rsidRDefault="00B9273A">
            <w:pPr>
              <w:spacing w:line="360" w:lineRule="auto"/>
              <w:ind w:firstLineChars="100" w:firstLine="240"/>
              <w:contextualSpacing/>
              <w:rPr>
                <w:rStyle w:val="NormalCharacter"/>
                <w:rFonts w:ascii="仿宋" w:eastAsia="仿宋" w:hAnsi="仿宋" w:cs="宋体"/>
                <w:kern w:val="2"/>
                <w:sz w:val="24"/>
                <w:szCs w:val="24"/>
              </w:rPr>
            </w:pPr>
            <w:r>
              <w:rPr>
                <w:rStyle w:val="NormalCharacter"/>
                <w:rFonts w:ascii="仿宋" w:eastAsia="仿宋" w:hAnsi="仿宋" w:cs="宋体" w:hint="eastAsia"/>
                <w:kern w:val="2"/>
                <w:sz w:val="24"/>
                <w:szCs w:val="24"/>
              </w:rPr>
              <w:t>项目内容</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tcPr>
          <w:p w:rsidR="00557207" w:rsidRDefault="00B9273A">
            <w:pPr>
              <w:spacing w:line="360" w:lineRule="auto"/>
              <w:ind w:firstLineChars="200" w:firstLine="480"/>
              <w:contextualSpacing/>
              <w:rPr>
                <w:rStyle w:val="NormalCharacter"/>
                <w:rFonts w:ascii="仿宋" w:eastAsia="仿宋" w:hAnsi="仿宋" w:cs="宋体"/>
                <w:kern w:val="2"/>
                <w:sz w:val="24"/>
                <w:szCs w:val="24"/>
              </w:rPr>
            </w:pPr>
            <w:r>
              <w:rPr>
                <w:rStyle w:val="NormalCharacter"/>
                <w:rFonts w:ascii="仿宋" w:eastAsia="仿宋" w:hAnsi="仿宋" w:cs="宋体" w:hint="eastAsia"/>
                <w:kern w:val="2"/>
                <w:sz w:val="24"/>
                <w:szCs w:val="24"/>
              </w:rPr>
              <w:t>服务时间</w:t>
            </w:r>
          </w:p>
        </w:tc>
        <w:tc>
          <w:tcPr>
            <w:tcW w:w="1904" w:type="dxa"/>
            <w:vMerge w:val="restart"/>
            <w:tcBorders>
              <w:top w:val="single" w:sz="4" w:space="0" w:color="000000"/>
              <w:left w:val="single" w:sz="4" w:space="0" w:color="000000"/>
              <w:bottom w:val="single" w:sz="4" w:space="0" w:color="000000"/>
              <w:right w:val="single" w:sz="4" w:space="0" w:color="000000"/>
            </w:tcBorders>
            <w:vAlign w:val="center"/>
          </w:tcPr>
          <w:p w:rsidR="00557207" w:rsidRDefault="00B9273A">
            <w:pPr>
              <w:spacing w:line="360" w:lineRule="auto"/>
              <w:contextualSpacing/>
              <w:jc w:val="center"/>
              <w:rPr>
                <w:rStyle w:val="NormalCharacter"/>
                <w:rFonts w:ascii="仿宋" w:eastAsia="仿宋" w:hAnsi="仿宋" w:cs="宋体"/>
                <w:kern w:val="2"/>
                <w:sz w:val="24"/>
                <w:szCs w:val="24"/>
              </w:rPr>
            </w:pPr>
            <w:r>
              <w:rPr>
                <w:rStyle w:val="NormalCharacter"/>
                <w:rFonts w:ascii="仿宋" w:eastAsia="仿宋" w:hAnsi="仿宋" w:cs="宋体" w:hint="eastAsia"/>
                <w:kern w:val="2"/>
                <w:sz w:val="24"/>
                <w:szCs w:val="24"/>
              </w:rPr>
              <w:t>合同金额（万元）</w:t>
            </w:r>
          </w:p>
        </w:tc>
      </w:tr>
      <w:tr w:rsidR="00557207">
        <w:trPr>
          <w:trHeight w:val="1455"/>
          <w:jc w:val="center"/>
        </w:trPr>
        <w:tc>
          <w:tcPr>
            <w:tcW w:w="948" w:type="dxa"/>
            <w:vMerge/>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left"/>
              <w:rPr>
                <w:rStyle w:val="NormalCharacter"/>
                <w:rFonts w:ascii="仿宋" w:eastAsia="仿宋" w:hAnsi="仿宋" w:cs="宋体"/>
                <w:kern w:val="2"/>
                <w:sz w:val="24"/>
                <w:szCs w:val="24"/>
              </w:rPr>
            </w:pPr>
          </w:p>
        </w:tc>
        <w:tc>
          <w:tcPr>
            <w:tcW w:w="952" w:type="dxa"/>
            <w:vMerge/>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left"/>
              <w:rPr>
                <w:rStyle w:val="NormalCharacter"/>
                <w:rFonts w:ascii="仿宋" w:eastAsia="仿宋" w:hAnsi="仿宋" w:cs="宋体"/>
                <w:kern w:val="2"/>
                <w:sz w:val="24"/>
                <w:szCs w:val="24"/>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left"/>
              <w:rPr>
                <w:rStyle w:val="NormalCharacter"/>
                <w:rFonts w:ascii="仿宋" w:eastAsia="仿宋" w:hAnsi="仿宋" w:cs="宋体"/>
                <w:kern w:val="2"/>
                <w:sz w:val="24"/>
                <w:szCs w:val="24"/>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left"/>
              <w:rPr>
                <w:rStyle w:val="NormalCharacter"/>
                <w:rFonts w:ascii="仿宋" w:eastAsia="仿宋" w:hAnsi="仿宋" w:cs="宋体"/>
                <w:kern w:val="2"/>
                <w:sz w:val="24"/>
                <w:szCs w:val="24"/>
              </w:rPr>
            </w:pPr>
          </w:p>
        </w:tc>
        <w:tc>
          <w:tcPr>
            <w:tcW w:w="1591" w:type="dxa"/>
            <w:vMerge/>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left"/>
              <w:rPr>
                <w:rStyle w:val="NormalCharacter"/>
                <w:rFonts w:ascii="仿宋" w:eastAsia="仿宋" w:hAnsi="仿宋" w:cs="宋体"/>
                <w:kern w:val="2"/>
                <w:sz w:val="24"/>
                <w:szCs w:val="24"/>
              </w:rPr>
            </w:pPr>
          </w:p>
        </w:tc>
        <w:tc>
          <w:tcPr>
            <w:tcW w:w="1904" w:type="dxa"/>
            <w:vMerge/>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left"/>
              <w:rPr>
                <w:rStyle w:val="NormalCharacter"/>
                <w:rFonts w:ascii="仿宋" w:eastAsia="仿宋" w:hAnsi="仿宋" w:cs="宋体"/>
                <w:kern w:val="2"/>
                <w:sz w:val="24"/>
                <w:szCs w:val="24"/>
              </w:rPr>
            </w:pPr>
          </w:p>
        </w:tc>
      </w:tr>
      <w:tr w:rsidR="00557207">
        <w:trPr>
          <w:trHeight w:val="778"/>
          <w:jc w:val="center"/>
        </w:trPr>
        <w:tc>
          <w:tcPr>
            <w:tcW w:w="948" w:type="dxa"/>
            <w:tcBorders>
              <w:top w:val="single" w:sz="4" w:space="0" w:color="000000"/>
              <w:left w:val="single" w:sz="4" w:space="0" w:color="000000"/>
              <w:bottom w:val="single" w:sz="4" w:space="0" w:color="000000"/>
              <w:right w:val="single" w:sz="4" w:space="0" w:color="000000"/>
            </w:tcBorders>
            <w:vAlign w:val="center"/>
          </w:tcPr>
          <w:p w:rsidR="00557207" w:rsidRDefault="00B9273A">
            <w:pPr>
              <w:spacing w:line="360" w:lineRule="auto"/>
              <w:ind w:firstLineChars="200" w:firstLine="480"/>
              <w:contextualSpacing/>
              <w:jc w:val="center"/>
              <w:rPr>
                <w:rStyle w:val="NormalCharacter"/>
                <w:rFonts w:ascii="仿宋" w:eastAsia="仿宋" w:hAnsi="仿宋" w:cs="宋体"/>
                <w:kern w:val="2"/>
                <w:sz w:val="24"/>
                <w:szCs w:val="24"/>
              </w:rPr>
            </w:pPr>
            <w:r>
              <w:rPr>
                <w:rStyle w:val="NormalCharacter"/>
                <w:rFonts w:ascii="仿宋" w:eastAsia="仿宋" w:hAnsi="仿宋" w:cs="宋体" w:hint="eastAsia"/>
                <w:kern w:val="2"/>
                <w:sz w:val="24"/>
                <w:szCs w:val="24"/>
              </w:rPr>
              <w:t>1</w:t>
            </w:r>
          </w:p>
        </w:tc>
        <w:tc>
          <w:tcPr>
            <w:tcW w:w="952"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591" w:type="dxa"/>
            <w:tcBorders>
              <w:top w:val="single" w:sz="4" w:space="0" w:color="000000"/>
              <w:left w:val="single" w:sz="4" w:space="0" w:color="000000"/>
              <w:bottom w:val="single" w:sz="4" w:space="0" w:color="000000"/>
              <w:right w:val="single" w:sz="4" w:space="0" w:color="000000"/>
            </w:tcBorders>
          </w:tcPr>
          <w:p w:rsidR="00557207" w:rsidRDefault="00557207">
            <w:pPr>
              <w:spacing w:line="360" w:lineRule="auto"/>
              <w:ind w:firstLineChars="200" w:firstLine="480"/>
              <w:contextualSpacing/>
              <w:jc w:val="left"/>
              <w:rPr>
                <w:rStyle w:val="NormalCharacter"/>
                <w:rFonts w:ascii="仿宋" w:eastAsia="仿宋" w:hAnsi="仿宋" w:cs="宋体"/>
                <w:kern w:val="2"/>
                <w:sz w:val="24"/>
                <w:szCs w:val="24"/>
              </w:rPr>
            </w:pPr>
          </w:p>
        </w:tc>
        <w:tc>
          <w:tcPr>
            <w:tcW w:w="1591" w:type="dxa"/>
            <w:tcBorders>
              <w:top w:val="single" w:sz="4" w:space="0" w:color="000000"/>
              <w:left w:val="single" w:sz="4" w:space="0" w:color="000000"/>
              <w:bottom w:val="single" w:sz="4" w:space="0" w:color="000000"/>
              <w:right w:val="single" w:sz="4" w:space="0" w:color="000000"/>
            </w:tcBorders>
          </w:tcPr>
          <w:p w:rsidR="00557207" w:rsidRDefault="00557207">
            <w:pPr>
              <w:spacing w:line="360" w:lineRule="auto"/>
              <w:ind w:firstLineChars="200" w:firstLine="480"/>
              <w:contextualSpacing/>
              <w:jc w:val="left"/>
              <w:rPr>
                <w:rStyle w:val="NormalCharacter"/>
                <w:rFonts w:ascii="仿宋" w:eastAsia="仿宋" w:hAnsi="仿宋" w:cs="宋体"/>
                <w:kern w:val="2"/>
                <w:sz w:val="24"/>
                <w:szCs w:val="24"/>
              </w:rPr>
            </w:pPr>
          </w:p>
        </w:tc>
        <w:tc>
          <w:tcPr>
            <w:tcW w:w="1591" w:type="dxa"/>
            <w:tcBorders>
              <w:top w:val="single" w:sz="4" w:space="0" w:color="000000"/>
              <w:left w:val="single" w:sz="4" w:space="0" w:color="000000"/>
              <w:bottom w:val="single" w:sz="4" w:space="0" w:color="000000"/>
              <w:right w:val="single" w:sz="4" w:space="0" w:color="000000"/>
            </w:tcBorders>
          </w:tcPr>
          <w:p w:rsidR="00557207" w:rsidRDefault="00557207">
            <w:pPr>
              <w:spacing w:line="360" w:lineRule="auto"/>
              <w:ind w:firstLineChars="200" w:firstLine="480"/>
              <w:contextualSpacing/>
              <w:jc w:val="left"/>
              <w:rPr>
                <w:rStyle w:val="NormalCharacter"/>
                <w:rFonts w:ascii="仿宋" w:eastAsia="仿宋" w:hAnsi="仿宋" w:cs="宋体"/>
                <w:kern w:val="2"/>
                <w:sz w:val="24"/>
                <w:szCs w:val="24"/>
              </w:rPr>
            </w:pPr>
          </w:p>
        </w:tc>
        <w:tc>
          <w:tcPr>
            <w:tcW w:w="1904" w:type="dxa"/>
            <w:tcBorders>
              <w:top w:val="single" w:sz="4" w:space="0" w:color="000000"/>
              <w:left w:val="single" w:sz="4" w:space="0" w:color="000000"/>
              <w:bottom w:val="single" w:sz="4" w:space="0" w:color="000000"/>
              <w:right w:val="single" w:sz="4" w:space="0" w:color="000000"/>
            </w:tcBorders>
          </w:tcPr>
          <w:p w:rsidR="00557207" w:rsidRDefault="00557207">
            <w:pPr>
              <w:spacing w:line="360" w:lineRule="auto"/>
              <w:ind w:firstLineChars="200" w:firstLine="480"/>
              <w:contextualSpacing/>
              <w:jc w:val="left"/>
              <w:rPr>
                <w:rStyle w:val="NormalCharacter"/>
                <w:rFonts w:ascii="仿宋" w:eastAsia="仿宋" w:hAnsi="仿宋" w:cs="宋体"/>
                <w:kern w:val="2"/>
                <w:sz w:val="24"/>
                <w:szCs w:val="24"/>
              </w:rPr>
            </w:pPr>
          </w:p>
        </w:tc>
      </w:tr>
      <w:tr w:rsidR="00557207">
        <w:trPr>
          <w:trHeight w:val="778"/>
          <w:jc w:val="center"/>
        </w:trPr>
        <w:tc>
          <w:tcPr>
            <w:tcW w:w="948" w:type="dxa"/>
            <w:tcBorders>
              <w:top w:val="single" w:sz="4" w:space="0" w:color="000000"/>
              <w:left w:val="single" w:sz="4" w:space="0" w:color="000000"/>
              <w:bottom w:val="single" w:sz="4" w:space="0" w:color="000000"/>
              <w:right w:val="single" w:sz="4" w:space="0" w:color="000000"/>
            </w:tcBorders>
            <w:vAlign w:val="center"/>
          </w:tcPr>
          <w:p w:rsidR="00557207" w:rsidRDefault="00B9273A">
            <w:pPr>
              <w:spacing w:line="360" w:lineRule="auto"/>
              <w:ind w:firstLineChars="200" w:firstLine="480"/>
              <w:contextualSpacing/>
              <w:jc w:val="center"/>
              <w:rPr>
                <w:rStyle w:val="NormalCharacter"/>
                <w:rFonts w:ascii="仿宋" w:eastAsia="仿宋" w:hAnsi="仿宋" w:cs="宋体"/>
                <w:kern w:val="2"/>
                <w:sz w:val="24"/>
                <w:szCs w:val="24"/>
              </w:rPr>
            </w:pPr>
            <w:r>
              <w:rPr>
                <w:rStyle w:val="NormalCharacter"/>
                <w:rFonts w:ascii="仿宋" w:eastAsia="仿宋" w:hAnsi="仿宋" w:cs="宋体" w:hint="eastAsia"/>
                <w:kern w:val="2"/>
                <w:sz w:val="24"/>
                <w:szCs w:val="24"/>
              </w:rPr>
              <w:t>2</w:t>
            </w:r>
          </w:p>
        </w:tc>
        <w:tc>
          <w:tcPr>
            <w:tcW w:w="952"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591" w:type="dxa"/>
            <w:tcBorders>
              <w:top w:val="single" w:sz="4" w:space="0" w:color="000000"/>
              <w:left w:val="single" w:sz="4" w:space="0" w:color="000000"/>
              <w:bottom w:val="single" w:sz="4" w:space="0" w:color="000000"/>
              <w:right w:val="single" w:sz="4" w:space="0" w:color="000000"/>
            </w:tcBorders>
          </w:tcPr>
          <w:p w:rsidR="00557207" w:rsidRDefault="00557207">
            <w:pPr>
              <w:spacing w:line="360" w:lineRule="auto"/>
              <w:ind w:firstLineChars="200" w:firstLine="480"/>
              <w:contextualSpacing/>
              <w:jc w:val="left"/>
              <w:rPr>
                <w:rStyle w:val="NormalCharacter"/>
                <w:rFonts w:ascii="仿宋" w:eastAsia="仿宋" w:hAnsi="仿宋" w:cs="宋体"/>
                <w:kern w:val="2"/>
                <w:sz w:val="24"/>
                <w:szCs w:val="24"/>
              </w:rPr>
            </w:pPr>
          </w:p>
        </w:tc>
        <w:tc>
          <w:tcPr>
            <w:tcW w:w="1591" w:type="dxa"/>
            <w:tcBorders>
              <w:top w:val="single" w:sz="4" w:space="0" w:color="000000"/>
              <w:left w:val="single" w:sz="4" w:space="0" w:color="000000"/>
              <w:bottom w:val="single" w:sz="4" w:space="0" w:color="000000"/>
              <w:right w:val="single" w:sz="4" w:space="0" w:color="000000"/>
            </w:tcBorders>
          </w:tcPr>
          <w:p w:rsidR="00557207" w:rsidRDefault="00557207">
            <w:pPr>
              <w:spacing w:line="360" w:lineRule="auto"/>
              <w:ind w:firstLineChars="200" w:firstLine="480"/>
              <w:contextualSpacing/>
              <w:jc w:val="left"/>
              <w:rPr>
                <w:rStyle w:val="NormalCharacter"/>
                <w:rFonts w:ascii="仿宋" w:eastAsia="仿宋" w:hAnsi="仿宋" w:cs="宋体"/>
                <w:kern w:val="2"/>
                <w:sz w:val="24"/>
                <w:szCs w:val="24"/>
              </w:rPr>
            </w:pPr>
          </w:p>
        </w:tc>
        <w:tc>
          <w:tcPr>
            <w:tcW w:w="1591" w:type="dxa"/>
            <w:tcBorders>
              <w:top w:val="single" w:sz="4" w:space="0" w:color="000000"/>
              <w:left w:val="single" w:sz="4" w:space="0" w:color="000000"/>
              <w:bottom w:val="single" w:sz="4" w:space="0" w:color="000000"/>
              <w:right w:val="single" w:sz="4" w:space="0" w:color="000000"/>
            </w:tcBorders>
          </w:tcPr>
          <w:p w:rsidR="00557207" w:rsidRDefault="00557207">
            <w:pPr>
              <w:spacing w:line="360" w:lineRule="auto"/>
              <w:ind w:firstLineChars="200" w:firstLine="480"/>
              <w:contextualSpacing/>
              <w:jc w:val="left"/>
              <w:rPr>
                <w:rStyle w:val="NormalCharacter"/>
                <w:rFonts w:ascii="仿宋" w:eastAsia="仿宋" w:hAnsi="仿宋" w:cs="宋体"/>
                <w:kern w:val="2"/>
                <w:sz w:val="24"/>
                <w:szCs w:val="24"/>
              </w:rPr>
            </w:pPr>
          </w:p>
        </w:tc>
        <w:tc>
          <w:tcPr>
            <w:tcW w:w="1904" w:type="dxa"/>
            <w:tcBorders>
              <w:top w:val="single" w:sz="4" w:space="0" w:color="000000"/>
              <w:left w:val="single" w:sz="4" w:space="0" w:color="000000"/>
              <w:bottom w:val="single" w:sz="4" w:space="0" w:color="000000"/>
              <w:right w:val="single" w:sz="4" w:space="0" w:color="000000"/>
            </w:tcBorders>
          </w:tcPr>
          <w:p w:rsidR="00557207" w:rsidRDefault="00557207">
            <w:pPr>
              <w:spacing w:line="360" w:lineRule="auto"/>
              <w:ind w:firstLineChars="200" w:firstLine="480"/>
              <w:contextualSpacing/>
              <w:jc w:val="left"/>
              <w:rPr>
                <w:rStyle w:val="NormalCharacter"/>
                <w:rFonts w:ascii="仿宋" w:eastAsia="仿宋" w:hAnsi="仿宋" w:cs="宋体"/>
                <w:kern w:val="2"/>
                <w:sz w:val="24"/>
                <w:szCs w:val="24"/>
              </w:rPr>
            </w:pPr>
          </w:p>
        </w:tc>
      </w:tr>
      <w:tr w:rsidR="00557207">
        <w:trPr>
          <w:trHeight w:val="778"/>
          <w:jc w:val="center"/>
        </w:trPr>
        <w:tc>
          <w:tcPr>
            <w:tcW w:w="948" w:type="dxa"/>
            <w:tcBorders>
              <w:top w:val="single" w:sz="4" w:space="0" w:color="000000"/>
              <w:left w:val="single" w:sz="4" w:space="0" w:color="000000"/>
              <w:bottom w:val="single" w:sz="4" w:space="0" w:color="000000"/>
              <w:right w:val="single" w:sz="4" w:space="0" w:color="000000"/>
            </w:tcBorders>
            <w:vAlign w:val="center"/>
          </w:tcPr>
          <w:p w:rsidR="00557207" w:rsidRDefault="00B9273A">
            <w:pPr>
              <w:spacing w:line="360" w:lineRule="auto"/>
              <w:ind w:firstLineChars="200" w:firstLine="480"/>
              <w:contextualSpacing/>
              <w:jc w:val="center"/>
              <w:rPr>
                <w:rStyle w:val="NormalCharacter"/>
                <w:rFonts w:ascii="仿宋" w:eastAsia="仿宋" w:hAnsi="仿宋" w:cs="宋体"/>
                <w:kern w:val="2"/>
                <w:sz w:val="24"/>
                <w:szCs w:val="24"/>
              </w:rPr>
            </w:pPr>
            <w:r>
              <w:rPr>
                <w:rStyle w:val="NormalCharacter"/>
                <w:rFonts w:ascii="仿宋" w:eastAsia="仿宋" w:hAnsi="仿宋" w:cs="宋体" w:hint="eastAsia"/>
                <w:kern w:val="2"/>
                <w:sz w:val="24"/>
                <w:szCs w:val="24"/>
              </w:rPr>
              <w:t>3</w:t>
            </w:r>
          </w:p>
        </w:tc>
        <w:tc>
          <w:tcPr>
            <w:tcW w:w="952"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591" w:type="dxa"/>
            <w:tcBorders>
              <w:top w:val="single" w:sz="4" w:space="0" w:color="000000"/>
              <w:left w:val="single" w:sz="4" w:space="0" w:color="000000"/>
              <w:bottom w:val="single" w:sz="4" w:space="0" w:color="000000"/>
              <w:right w:val="single" w:sz="4" w:space="0" w:color="000000"/>
            </w:tcBorders>
          </w:tcPr>
          <w:p w:rsidR="00557207" w:rsidRDefault="00557207">
            <w:pPr>
              <w:spacing w:line="360" w:lineRule="auto"/>
              <w:ind w:firstLineChars="200" w:firstLine="480"/>
              <w:contextualSpacing/>
              <w:jc w:val="left"/>
              <w:rPr>
                <w:rStyle w:val="NormalCharacter"/>
                <w:rFonts w:ascii="仿宋" w:eastAsia="仿宋" w:hAnsi="仿宋" w:cs="宋体"/>
                <w:kern w:val="2"/>
                <w:sz w:val="24"/>
                <w:szCs w:val="24"/>
              </w:rPr>
            </w:pPr>
          </w:p>
        </w:tc>
        <w:tc>
          <w:tcPr>
            <w:tcW w:w="1591" w:type="dxa"/>
            <w:tcBorders>
              <w:top w:val="single" w:sz="4" w:space="0" w:color="000000"/>
              <w:left w:val="single" w:sz="4" w:space="0" w:color="000000"/>
              <w:bottom w:val="single" w:sz="4" w:space="0" w:color="000000"/>
              <w:right w:val="single" w:sz="4" w:space="0" w:color="000000"/>
            </w:tcBorders>
          </w:tcPr>
          <w:p w:rsidR="00557207" w:rsidRDefault="00557207">
            <w:pPr>
              <w:spacing w:line="360" w:lineRule="auto"/>
              <w:ind w:firstLineChars="200" w:firstLine="480"/>
              <w:contextualSpacing/>
              <w:jc w:val="left"/>
              <w:rPr>
                <w:rStyle w:val="NormalCharacter"/>
                <w:rFonts w:ascii="仿宋" w:eastAsia="仿宋" w:hAnsi="仿宋" w:cs="宋体"/>
                <w:kern w:val="2"/>
                <w:sz w:val="24"/>
                <w:szCs w:val="24"/>
              </w:rPr>
            </w:pPr>
          </w:p>
        </w:tc>
        <w:tc>
          <w:tcPr>
            <w:tcW w:w="1591" w:type="dxa"/>
            <w:tcBorders>
              <w:top w:val="single" w:sz="4" w:space="0" w:color="000000"/>
              <w:left w:val="single" w:sz="4" w:space="0" w:color="000000"/>
              <w:bottom w:val="single" w:sz="4" w:space="0" w:color="000000"/>
              <w:right w:val="single" w:sz="4" w:space="0" w:color="000000"/>
            </w:tcBorders>
          </w:tcPr>
          <w:p w:rsidR="00557207" w:rsidRDefault="00557207">
            <w:pPr>
              <w:spacing w:line="360" w:lineRule="auto"/>
              <w:ind w:firstLineChars="200" w:firstLine="480"/>
              <w:contextualSpacing/>
              <w:jc w:val="left"/>
              <w:rPr>
                <w:rStyle w:val="NormalCharacter"/>
                <w:rFonts w:ascii="仿宋" w:eastAsia="仿宋" w:hAnsi="仿宋" w:cs="宋体"/>
                <w:kern w:val="2"/>
                <w:sz w:val="24"/>
                <w:szCs w:val="24"/>
              </w:rPr>
            </w:pPr>
          </w:p>
        </w:tc>
        <w:tc>
          <w:tcPr>
            <w:tcW w:w="1904" w:type="dxa"/>
            <w:tcBorders>
              <w:top w:val="single" w:sz="4" w:space="0" w:color="000000"/>
              <w:left w:val="single" w:sz="4" w:space="0" w:color="000000"/>
              <w:bottom w:val="single" w:sz="4" w:space="0" w:color="000000"/>
              <w:right w:val="single" w:sz="4" w:space="0" w:color="000000"/>
            </w:tcBorders>
          </w:tcPr>
          <w:p w:rsidR="00557207" w:rsidRDefault="00557207">
            <w:pPr>
              <w:spacing w:line="360" w:lineRule="auto"/>
              <w:ind w:firstLineChars="200" w:firstLine="480"/>
              <w:contextualSpacing/>
              <w:jc w:val="left"/>
              <w:rPr>
                <w:rStyle w:val="NormalCharacter"/>
                <w:rFonts w:ascii="仿宋" w:eastAsia="仿宋" w:hAnsi="仿宋" w:cs="宋体"/>
                <w:kern w:val="2"/>
                <w:sz w:val="24"/>
                <w:szCs w:val="24"/>
              </w:rPr>
            </w:pPr>
          </w:p>
        </w:tc>
      </w:tr>
      <w:tr w:rsidR="00557207">
        <w:trPr>
          <w:trHeight w:val="789"/>
          <w:jc w:val="center"/>
        </w:trPr>
        <w:tc>
          <w:tcPr>
            <w:tcW w:w="948" w:type="dxa"/>
            <w:tcBorders>
              <w:top w:val="single" w:sz="4" w:space="0" w:color="000000"/>
              <w:left w:val="single" w:sz="4" w:space="0" w:color="000000"/>
              <w:bottom w:val="single" w:sz="4" w:space="0" w:color="000000"/>
              <w:right w:val="single" w:sz="4" w:space="0" w:color="000000"/>
            </w:tcBorders>
            <w:vAlign w:val="center"/>
          </w:tcPr>
          <w:p w:rsidR="00557207" w:rsidRDefault="00B9273A">
            <w:pPr>
              <w:spacing w:line="360" w:lineRule="auto"/>
              <w:ind w:firstLineChars="200" w:firstLine="480"/>
              <w:contextualSpacing/>
              <w:jc w:val="center"/>
              <w:rPr>
                <w:rStyle w:val="NormalCharacter"/>
                <w:rFonts w:ascii="仿宋" w:eastAsia="仿宋" w:hAnsi="仿宋" w:cs="宋体"/>
                <w:kern w:val="2"/>
                <w:sz w:val="24"/>
                <w:szCs w:val="24"/>
              </w:rPr>
            </w:pPr>
            <w:r>
              <w:rPr>
                <w:rStyle w:val="NormalCharacter"/>
                <w:rFonts w:ascii="仿宋" w:eastAsia="仿宋" w:hAnsi="仿宋" w:cs="宋体" w:hint="eastAsia"/>
                <w:kern w:val="2"/>
                <w:sz w:val="24"/>
                <w:szCs w:val="24"/>
              </w:rPr>
              <w:t>4</w:t>
            </w:r>
          </w:p>
        </w:tc>
        <w:tc>
          <w:tcPr>
            <w:tcW w:w="952"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591" w:type="dxa"/>
            <w:tcBorders>
              <w:top w:val="single" w:sz="4" w:space="0" w:color="000000"/>
              <w:left w:val="single" w:sz="4" w:space="0" w:color="000000"/>
              <w:bottom w:val="single" w:sz="4" w:space="0" w:color="000000"/>
              <w:right w:val="single" w:sz="4" w:space="0" w:color="000000"/>
            </w:tcBorders>
          </w:tcPr>
          <w:p w:rsidR="00557207" w:rsidRDefault="00557207">
            <w:pPr>
              <w:spacing w:line="360" w:lineRule="auto"/>
              <w:ind w:firstLineChars="200" w:firstLine="480"/>
              <w:contextualSpacing/>
              <w:jc w:val="left"/>
              <w:rPr>
                <w:rStyle w:val="NormalCharacter"/>
                <w:rFonts w:ascii="仿宋" w:eastAsia="仿宋" w:hAnsi="仿宋" w:cs="宋体"/>
                <w:kern w:val="2"/>
                <w:sz w:val="24"/>
                <w:szCs w:val="24"/>
              </w:rPr>
            </w:pPr>
          </w:p>
        </w:tc>
        <w:tc>
          <w:tcPr>
            <w:tcW w:w="1591" w:type="dxa"/>
            <w:tcBorders>
              <w:top w:val="single" w:sz="4" w:space="0" w:color="000000"/>
              <w:left w:val="single" w:sz="4" w:space="0" w:color="000000"/>
              <w:bottom w:val="single" w:sz="4" w:space="0" w:color="000000"/>
              <w:right w:val="single" w:sz="4" w:space="0" w:color="000000"/>
            </w:tcBorders>
          </w:tcPr>
          <w:p w:rsidR="00557207" w:rsidRDefault="00557207">
            <w:pPr>
              <w:spacing w:line="360" w:lineRule="auto"/>
              <w:ind w:firstLineChars="200" w:firstLine="480"/>
              <w:contextualSpacing/>
              <w:jc w:val="left"/>
              <w:rPr>
                <w:rStyle w:val="NormalCharacter"/>
                <w:rFonts w:ascii="仿宋" w:eastAsia="仿宋" w:hAnsi="仿宋" w:cs="宋体"/>
                <w:kern w:val="2"/>
                <w:sz w:val="24"/>
                <w:szCs w:val="24"/>
              </w:rPr>
            </w:pPr>
          </w:p>
        </w:tc>
        <w:tc>
          <w:tcPr>
            <w:tcW w:w="1591" w:type="dxa"/>
            <w:tcBorders>
              <w:top w:val="single" w:sz="4" w:space="0" w:color="000000"/>
              <w:left w:val="single" w:sz="4" w:space="0" w:color="000000"/>
              <w:bottom w:val="single" w:sz="4" w:space="0" w:color="000000"/>
              <w:right w:val="single" w:sz="4" w:space="0" w:color="000000"/>
            </w:tcBorders>
          </w:tcPr>
          <w:p w:rsidR="00557207" w:rsidRDefault="00557207">
            <w:pPr>
              <w:spacing w:line="360" w:lineRule="auto"/>
              <w:ind w:firstLineChars="200" w:firstLine="480"/>
              <w:contextualSpacing/>
              <w:jc w:val="left"/>
              <w:rPr>
                <w:rStyle w:val="NormalCharacter"/>
                <w:rFonts w:ascii="仿宋" w:eastAsia="仿宋" w:hAnsi="仿宋" w:cs="宋体"/>
                <w:kern w:val="2"/>
                <w:sz w:val="24"/>
                <w:szCs w:val="24"/>
              </w:rPr>
            </w:pPr>
          </w:p>
        </w:tc>
        <w:tc>
          <w:tcPr>
            <w:tcW w:w="1904" w:type="dxa"/>
            <w:tcBorders>
              <w:top w:val="single" w:sz="4" w:space="0" w:color="000000"/>
              <w:left w:val="single" w:sz="4" w:space="0" w:color="000000"/>
              <w:bottom w:val="single" w:sz="4" w:space="0" w:color="000000"/>
              <w:right w:val="single" w:sz="4" w:space="0" w:color="000000"/>
            </w:tcBorders>
          </w:tcPr>
          <w:p w:rsidR="00557207" w:rsidRDefault="00557207">
            <w:pPr>
              <w:spacing w:line="360" w:lineRule="auto"/>
              <w:ind w:firstLineChars="200" w:firstLine="480"/>
              <w:contextualSpacing/>
              <w:jc w:val="left"/>
              <w:rPr>
                <w:rStyle w:val="NormalCharacter"/>
                <w:rFonts w:ascii="仿宋" w:eastAsia="仿宋" w:hAnsi="仿宋" w:cs="宋体"/>
                <w:kern w:val="2"/>
                <w:sz w:val="24"/>
                <w:szCs w:val="24"/>
              </w:rPr>
            </w:pPr>
          </w:p>
        </w:tc>
      </w:tr>
    </w:tbl>
    <w:p w:rsidR="00557207" w:rsidRDefault="00557207">
      <w:pPr>
        <w:spacing w:line="360" w:lineRule="auto"/>
        <w:ind w:firstLineChars="200" w:firstLine="480"/>
        <w:contextualSpacing/>
        <w:rPr>
          <w:rFonts w:ascii="仿宋" w:eastAsia="仿宋" w:hAnsi="仿宋" w:cs="宋体"/>
          <w:kern w:val="2"/>
          <w:sz w:val="24"/>
          <w:szCs w:val="24"/>
        </w:rPr>
      </w:pP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附：类似项目的有效合同复印件、用户评价等，其中合同复印件指包含合同金额的合同首页和有合同双方盖章的尾页。</w:t>
      </w:r>
    </w:p>
    <w:p w:rsidR="00557207" w:rsidRDefault="00557207">
      <w:pPr>
        <w:spacing w:line="360" w:lineRule="auto"/>
        <w:ind w:firstLineChars="200" w:firstLine="480"/>
        <w:contextualSpacing/>
        <w:rPr>
          <w:rFonts w:ascii="仿宋" w:eastAsia="仿宋" w:hAnsi="仿宋" w:cs="宋体"/>
          <w:kern w:val="2"/>
          <w:sz w:val="24"/>
          <w:szCs w:val="24"/>
        </w:rPr>
      </w:pP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投标人授权代表签字或盖章：</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投标人（公章）：</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日期：      年      月      日</w:t>
      </w:r>
    </w:p>
    <w:p w:rsidR="00557207" w:rsidRDefault="00557207">
      <w:pPr>
        <w:spacing w:line="360" w:lineRule="auto"/>
        <w:ind w:firstLineChars="200" w:firstLine="480"/>
        <w:contextualSpacing/>
        <w:rPr>
          <w:rFonts w:ascii="仿宋" w:eastAsia="仿宋" w:hAnsi="仿宋" w:cs="宋体"/>
          <w:kern w:val="2"/>
          <w:sz w:val="24"/>
          <w:szCs w:val="24"/>
        </w:rPr>
      </w:pPr>
    </w:p>
    <w:p w:rsidR="00557207" w:rsidRDefault="00557207">
      <w:pPr>
        <w:spacing w:line="360" w:lineRule="auto"/>
        <w:ind w:firstLineChars="200" w:firstLine="480"/>
        <w:contextualSpacing/>
        <w:rPr>
          <w:rFonts w:ascii="仿宋" w:eastAsia="仿宋" w:hAnsi="仿宋" w:cs="宋体"/>
          <w:kern w:val="2"/>
          <w:sz w:val="24"/>
          <w:szCs w:val="24"/>
        </w:rPr>
      </w:pPr>
    </w:p>
    <w:p w:rsidR="00557207" w:rsidRDefault="00B9273A">
      <w:pPr>
        <w:spacing w:line="360" w:lineRule="auto"/>
        <w:ind w:firstLineChars="200" w:firstLine="482"/>
        <w:contextualSpacing/>
        <w:jc w:val="center"/>
        <w:rPr>
          <w:rFonts w:ascii="仿宋" w:eastAsia="仿宋" w:hAnsi="仿宋" w:cs="宋体"/>
          <w:b/>
          <w:kern w:val="2"/>
          <w:sz w:val="24"/>
          <w:szCs w:val="24"/>
        </w:rPr>
      </w:pPr>
      <w:r>
        <w:rPr>
          <w:rFonts w:ascii="仿宋" w:eastAsia="仿宋" w:hAnsi="仿宋" w:cs="宋体" w:hint="eastAsia"/>
          <w:b/>
          <w:kern w:val="2"/>
          <w:sz w:val="24"/>
          <w:szCs w:val="24"/>
        </w:rPr>
        <w:lastRenderedPageBreak/>
        <w:t>10、投标人基本情况简介格式</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（一）基本情况：</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1、单位名称：</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2、地址：</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3：邮编：</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4、电话/传真：</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5、成立日期或注册日期：</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6、行业类型：</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（二）基本经济指标（到上年度12月31日止）：</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1、实收资本：</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2、资产总额：</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3、负债总额：</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4、营业收入：</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5、净利润：</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6、上交税收：</w:t>
      </w:r>
    </w:p>
    <w:p w:rsidR="00557207" w:rsidRDefault="00B9273A">
      <w:pPr>
        <w:spacing w:line="360" w:lineRule="auto"/>
        <w:ind w:firstLineChars="200" w:firstLine="480"/>
        <w:contextualSpacing/>
        <w:rPr>
          <w:rFonts w:ascii="仿宋" w:eastAsia="仿宋" w:hAnsi="仿宋" w:cs="宋体"/>
          <w:kern w:val="2"/>
          <w:sz w:val="24"/>
          <w:szCs w:val="24"/>
          <w:u w:val="single"/>
        </w:rPr>
      </w:pPr>
      <w:r>
        <w:rPr>
          <w:rFonts w:ascii="仿宋" w:eastAsia="仿宋" w:hAnsi="仿宋" w:cs="宋体" w:hint="eastAsia"/>
          <w:kern w:val="2"/>
          <w:sz w:val="24"/>
          <w:szCs w:val="24"/>
        </w:rPr>
        <w:t>7、从业人数：</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（三）其他情况：</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1、专业人员分类及人数：</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2、企业资质证书情况：</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3、其他需要说明的情况：</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lastRenderedPageBreak/>
        <w:t>我方承诺上述情况是真实、准确的，我方同意根据招标人进一步要求出示有关资料予以证实。</w:t>
      </w:r>
    </w:p>
    <w:p w:rsidR="00557207" w:rsidRDefault="00557207">
      <w:pPr>
        <w:spacing w:line="360" w:lineRule="auto"/>
        <w:ind w:firstLineChars="200" w:firstLine="482"/>
        <w:contextualSpacing/>
        <w:rPr>
          <w:rFonts w:ascii="仿宋" w:eastAsia="仿宋" w:hAnsi="仿宋" w:cs="宋体"/>
          <w:b/>
          <w:kern w:val="2"/>
          <w:sz w:val="24"/>
          <w:szCs w:val="24"/>
        </w:rPr>
      </w:pP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投标人授权代表签字或盖章：</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投标人（公章）：</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日期：      年      月      日</w:t>
      </w:r>
    </w:p>
    <w:p w:rsidR="00557207" w:rsidRDefault="00557207">
      <w:pPr>
        <w:spacing w:line="360" w:lineRule="auto"/>
        <w:ind w:firstLineChars="200" w:firstLine="482"/>
        <w:contextualSpacing/>
        <w:rPr>
          <w:rFonts w:ascii="仿宋" w:eastAsia="仿宋" w:hAnsi="仿宋" w:cs="宋体"/>
          <w:b/>
          <w:kern w:val="2"/>
          <w:sz w:val="24"/>
          <w:szCs w:val="24"/>
        </w:rPr>
      </w:pPr>
    </w:p>
    <w:p w:rsidR="00557207" w:rsidRDefault="00557207">
      <w:pPr>
        <w:spacing w:line="360" w:lineRule="auto"/>
        <w:ind w:firstLineChars="200" w:firstLine="482"/>
        <w:contextualSpacing/>
        <w:rPr>
          <w:rFonts w:ascii="仿宋" w:eastAsia="仿宋" w:hAnsi="仿宋" w:cs="宋体"/>
          <w:b/>
          <w:kern w:val="2"/>
          <w:sz w:val="24"/>
          <w:szCs w:val="24"/>
        </w:rPr>
      </w:pPr>
    </w:p>
    <w:p w:rsidR="00557207" w:rsidRDefault="00557207">
      <w:pPr>
        <w:spacing w:line="360" w:lineRule="auto"/>
        <w:ind w:firstLineChars="200" w:firstLine="482"/>
        <w:contextualSpacing/>
        <w:rPr>
          <w:rFonts w:ascii="仿宋" w:eastAsia="仿宋" w:hAnsi="仿宋" w:cs="宋体"/>
          <w:b/>
          <w:kern w:val="2"/>
          <w:sz w:val="24"/>
          <w:szCs w:val="24"/>
        </w:rPr>
      </w:pPr>
    </w:p>
    <w:p w:rsidR="00557207" w:rsidRDefault="00B9273A">
      <w:pPr>
        <w:spacing w:line="360" w:lineRule="auto"/>
        <w:ind w:firstLineChars="200" w:firstLine="480"/>
        <w:contextualSpacing/>
        <w:jc w:val="center"/>
        <w:rPr>
          <w:rFonts w:ascii="仿宋" w:eastAsia="仿宋" w:hAnsi="仿宋" w:cs="宋体"/>
          <w:kern w:val="2"/>
          <w:sz w:val="24"/>
          <w:szCs w:val="24"/>
        </w:rPr>
      </w:pPr>
      <w:r>
        <w:rPr>
          <w:rFonts w:ascii="仿宋" w:eastAsia="仿宋" w:hAnsi="仿宋" w:cs="宋体" w:hint="eastAsia"/>
          <w:kern w:val="2"/>
          <w:sz w:val="24"/>
          <w:szCs w:val="24"/>
        </w:rPr>
        <w:br w:type="page"/>
      </w:r>
    </w:p>
    <w:p w:rsidR="00557207" w:rsidRDefault="00B9273A">
      <w:pPr>
        <w:spacing w:line="360" w:lineRule="auto"/>
        <w:ind w:firstLineChars="200" w:firstLine="482"/>
        <w:contextualSpacing/>
        <w:jc w:val="center"/>
        <w:rPr>
          <w:rFonts w:ascii="仿宋" w:eastAsia="仿宋" w:hAnsi="仿宋" w:cs="宋体"/>
          <w:color w:val="000000"/>
          <w:kern w:val="2"/>
          <w:sz w:val="24"/>
          <w:szCs w:val="24"/>
        </w:rPr>
      </w:pPr>
      <w:r>
        <w:rPr>
          <w:rFonts w:ascii="仿宋" w:eastAsia="仿宋" w:hAnsi="仿宋" w:cs="宋体" w:hint="eastAsia"/>
          <w:b/>
          <w:bCs/>
          <w:color w:val="000000"/>
          <w:kern w:val="2"/>
          <w:sz w:val="24"/>
          <w:szCs w:val="24"/>
        </w:rPr>
        <w:lastRenderedPageBreak/>
        <w:t>11、财务状况及税收、社会保障资金缴纳情况声明函</w:t>
      </w:r>
    </w:p>
    <w:p w:rsidR="00557207" w:rsidRDefault="00557207">
      <w:pPr>
        <w:spacing w:line="360" w:lineRule="auto"/>
        <w:ind w:firstLineChars="200" w:firstLine="480"/>
        <w:contextualSpacing/>
        <w:jc w:val="center"/>
        <w:rPr>
          <w:rFonts w:ascii="仿宋" w:eastAsia="仿宋" w:hAnsi="仿宋" w:cs="宋体"/>
          <w:color w:val="000000"/>
          <w:kern w:val="2"/>
          <w:sz w:val="24"/>
          <w:szCs w:val="24"/>
        </w:rPr>
      </w:pPr>
    </w:p>
    <w:p w:rsidR="00557207" w:rsidRDefault="00B9273A">
      <w:pPr>
        <w:spacing w:line="360" w:lineRule="auto"/>
        <w:ind w:firstLineChars="200" w:firstLine="480"/>
        <w:contextualSpacing/>
        <w:jc w:val="left"/>
        <w:rPr>
          <w:rFonts w:ascii="仿宋" w:eastAsia="仿宋" w:hAnsi="仿宋" w:cs="宋体"/>
          <w:color w:val="000000"/>
          <w:kern w:val="2"/>
          <w:sz w:val="24"/>
          <w:szCs w:val="24"/>
        </w:rPr>
      </w:pPr>
      <w:r>
        <w:rPr>
          <w:rFonts w:ascii="仿宋" w:eastAsia="仿宋" w:hAnsi="仿宋" w:cs="宋体" w:hint="eastAsia"/>
          <w:color w:val="000000"/>
          <w:kern w:val="2"/>
          <w:sz w:val="24"/>
          <w:szCs w:val="24"/>
        </w:rPr>
        <w:t>我方（供应商名称）符合《中华人民共和国政府采购法》第二十二条第一款第（二）项、第（四）项规定条件，具体包括：</w:t>
      </w:r>
    </w:p>
    <w:p w:rsidR="00557207" w:rsidRDefault="00B9273A">
      <w:pPr>
        <w:spacing w:line="360" w:lineRule="auto"/>
        <w:ind w:firstLineChars="200" w:firstLine="480"/>
        <w:contextualSpacing/>
        <w:jc w:val="left"/>
        <w:rPr>
          <w:rFonts w:ascii="仿宋" w:eastAsia="仿宋" w:hAnsi="仿宋" w:cs="宋体"/>
          <w:color w:val="000000"/>
          <w:kern w:val="2"/>
          <w:sz w:val="24"/>
          <w:szCs w:val="24"/>
        </w:rPr>
      </w:pPr>
      <w:r>
        <w:rPr>
          <w:rFonts w:ascii="仿宋" w:eastAsia="仿宋" w:hAnsi="仿宋" w:cs="宋体" w:hint="eastAsia"/>
          <w:color w:val="000000"/>
          <w:kern w:val="2"/>
          <w:sz w:val="24"/>
          <w:szCs w:val="24"/>
        </w:rPr>
        <w:t>1.</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具有健全的财务会计制度；</w:t>
      </w:r>
    </w:p>
    <w:p w:rsidR="00557207" w:rsidRDefault="00B9273A">
      <w:pPr>
        <w:spacing w:line="360" w:lineRule="auto"/>
        <w:ind w:firstLineChars="200" w:firstLine="480"/>
        <w:contextualSpacing/>
        <w:jc w:val="left"/>
        <w:rPr>
          <w:rFonts w:ascii="仿宋" w:eastAsia="仿宋" w:hAnsi="仿宋" w:cs="宋体"/>
          <w:color w:val="000000"/>
          <w:kern w:val="2"/>
          <w:sz w:val="24"/>
          <w:szCs w:val="24"/>
        </w:rPr>
      </w:pPr>
      <w:r>
        <w:rPr>
          <w:rFonts w:ascii="仿宋" w:eastAsia="仿宋" w:hAnsi="仿宋" w:cs="宋体" w:hint="eastAsia"/>
          <w:color w:val="000000"/>
          <w:kern w:val="2"/>
          <w:sz w:val="24"/>
          <w:szCs w:val="24"/>
        </w:rPr>
        <w:t>2.</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有依法缴纳税收和社会保障资金的良好记录。</w:t>
      </w:r>
    </w:p>
    <w:p w:rsidR="00557207" w:rsidRDefault="00B9273A">
      <w:pPr>
        <w:spacing w:line="360" w:lineRule="auto"/>
        <w:ind w:firstLineChars="200" w:firstLine="480"/>
        <w:contextualSpacing/>
        <w:jc w:val="left"/>
        <w:rPr>
          <w:rFonts w:ascii="仿宋" w:eastAsia="仿宋" w:hAnsi="仿宋" w:cs="宋体"/>
          <w:color w:val="000000"/>
          <w:kern w:val="2"/>
          <w:sz w:val="24"/>
          <w:szCs w:val="24"/>
        </w:rPr>
      </w:pPr>
      <w:r>
        <w:rPr>
          <w:rFonts w:ascii="仿宋" w:eastAsia="仿宋" w:hAnsi="仿宋" w:cs="宋体" w:hint="eastAsia"/>
          <w:color w:val="000000"/>
          <w:kern w:val="2"/>
          <w:sz w:val="24"/>
          <w:szCs w:val="24"/>
        </w:rPr>
        <w:t>特此声明。</w:t>
      </w:r>
    </w:p>
    <w:p w:rsidR="00557207" w:rsidRDefault="00B9273A">
      <w:pPr>
        <w:spacing w:line="360" w:lineRule="auto"/>
        <w:ind w:firstLineChars="200" w:firstLine="480"/>
        <w:contextualSpacing/>
        <w:jc w:val="left"/>
        <w:rPr>
          <w:rFonts w:ascii="仿宋" w:eastAsia="仿宋" w:hAnsi="仿宋" w:cs="宋体"/>
          <w:color w:val="000000"/>
          <w:kern w:val="2"/>
          <w:sz w:val="24"/>
          <w:szCs w:val="24"/>
        </w:rPr>
      </w:pPr>
      <w:r>
        <w:rPr>
          <w:rFonts w:ascii="仿宋" w:eastAsia="仿宋" w:hAnsi="仿宋" w:cs="宋体" w:hint="eastAsia"/>
          <w:color w:val="000000"/>
          <w:kern w:val="2"/>
          <w:sz w:val="24"/>
          <w:szCs w:val="24"/>
        </w:rPr>
        <w:t>我方对上述声明的真实性负责。如有虚假，将依法承担相应责任。</w:t>
      </w:r>
      <w:r>
        <w:rPr>
          <w:rFonts w:ascii="Calibri" w:eastAsia="仿宋" w:hAnsi="Calibri" w:cs="Calibri"/>
          <w:color w:val="000000"/>
          <w:kern w:val="2"/>
          <w:sz w:val="24"/>
          <w:szCs w:val="24"/>
        </w:rPr>
        <w:t> </w:t>
      </w:r>
    </w:p>
    <w:p w:rsidR="00557207" w:rsidRDefault="00B9273A">
      <w:pPr>
        <w:spacing w:line="360" w:lineRule="auto"/>
        <w:ind w:firstLineChars="200" w:firstLine="480"/>
        <w:contextualSpacing/>
        <w:jc w:val="center"/>
        <w:rPr>
          <w:rFonts w:ascii="仿宋" w:eastAsia="仿宋" w:hAnsi="仿宋" w:cs="宋体"/>
          <w:color w:val="000000"/>
          <w:kern w:val="2"/>
          <w:sz w:val="24"/>
          <w:szCs w:val="24"/>
        </w:rPr>
      </w:pP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供应商名称（公章）：</w:t>
      </w:r>
    </w:p>
    <w:p w:rsidR="00557207" w:rsidRDefault="00B9273A">
      <w:pPr>
        <w:spacing w:line="360" w:lineRule="auto"/>
        <w:ind w:firstLineChars="200" w:firstLine="480"/>
        <w:contextualSpacing/>
        <w:jc w:val="center"/>
        <w:rPr>
          <w:rFonts w:ascii="仿宋" w:eastAsia="仿宋" w:hAnsi="仿宋" w:cs="宋体"/>
          <w:color w:val="000000"/>
          <w:kern w:val="2"/>
          <w:sz w:val="24"/>
          <w:szCs w:val="24"/>
        </w:rPr>
      </w:pP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法定代表人或授权代表签字或盖章：</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r>
        <w:rPr>
          <w:rFonts w:ascii="仿宋" w:eastAsia="仿宋" w:hAnsi="仿宋" w:cs="宋体" w:hint="eastAsia"/>
          <w:color w:val="000000"/>
          <w:kern w:val="2"/>
          <w:sz w:val="24"/>
          <w:szCs w:val="24"/>
        </w:rPr>
        <w:t xml:space="preserve"> </w:t>
      </w:r>
      <w:r>
        <w:rPr>
          <w:rFonts w:ascii="Calibri" w:eastAsia="仿宋" w:hAnsi="Calibri" w:cs="Calibri"/>
          <w:color w:val="000000"/>
          <w:kern w:val="2"/>
          <w:sz w:val="24"/>
          <w:szCs w:val="24"/>
        </w:rPr>
        <w:t> </w:t>
      </w:r>
    </w:p>
    <w:p w:rsidR="00557207" w:rsidRDefault="00B9273A">
      <w:pPr>
        <w:spacing w:line="360" w:lineRule="auto"/>
        <w:ind w:firstLineChars="200" w:firstLine="480"/>
        <w:contextualSpacing/>
        <w:jc w:val="center"/>
        <w:rPr>
          <w:rFonts w:ascii="仿宋" w:eastAsia="仿宋" w:hAnsi="仿宋" w:cs="宋体"/>
          <w:kern w:val="2"/>
          <w:sz w:val="24"/>
          <w:szCs w:val="24"/>
        </w:rPr>
      </w:pPr>
      <w:r>
        <w:rPr>
          <w:rFonts w:ascii="仿宋" w:eastAsia="仿宋" w:hAnsi="仿宋" w:cs="宋体" w:hint="eastAsia"/>
          <w:color w:val="000000"/>
          <w:kern w:val="2"/>
          <w:sz w:val="24"/>
          <w:szCs w:val="24"/>
        </w:rPr>
        <w:t>日期：</w:t>
      </w:r>
    </w:p>
    <w:p w:rsidR="00557207" w:rsidRDefault="00557207">
      <w:pPr>
        <w:spacing w:line="360" w:lineRule="auto"/>
        <w:ind w:firstLineChars="200" w:firstLine="480"/>
        <w:contextualSpacing/>
        <w:jc w:val="center"/>
        <w:rPr>
          <w:rFonts w:ascii="仿宋" w:eastAsia="仿宋" w:hAnsi="仿宋" w:cs="宋体"/>
          <w:kern w:val="2"/>
          <w:sz w:val="24"/>
          <w:szCs w:val="24"/>
        </w:rPr>
      </w:pPr>
    </w:p>
    <w:p w:rsidR="00557207" w:rsidRDefault="00557207">
      <w:pPr>
        <w:spacing w:line="360" w:lineRule="auto"/>
        <w:ind w:firstLineChars="200" w:firstLine="482"/>
        <w:contextualSpacing/>
        <w:jc w:val="center"/>
        <w:rPr>
          <w:rFonts w:ascii="仿宋" w:eastAsia="仿宋" w:hAnsi="仿宋" w:cs="宋体"/>
          <w:b/>
          <w:kern w:val="2"/>
          <w:sz w:val="24"/>
          <w:szCs w:val="24"/>
        </w:rPr>
      </w:pPr>
    </w:p>
    <w:p w:rsidR="00557207" w:rsidRDefault="00557207">
      <w:pPr>
        <w:spacing w:line="360" w:lineRule="auto"/>
        <w:ind w:firstLineChars="200" w:firstLine="482"/>
        <w:contextualSpacing/>
        <w:rPr>
          <w:rFonts w:ascii="仿宋" w:eastAsia="仿宋" w:hAnsi="仿宋" w:cs="宋体"/>
          <w:b/>
          <w:kern w:val="2"/>
          <w:sz w:val="24"/>
          <w:szCs w:val="24"/>
        </w:rPr>
      </w:pPr>
    </w:p>
    <w:p w:rsidR="00557207" w:rsidRDefault="00557207">
      <w:pPr>
        <w:spacing w:line="360" w:lineRule="auto"/>
        <w:ind w:firstLineChars="200" w:firstLine="482"/>
        <w:contextualSpacing/>
        <w:jc w:val="center"/>
        <w:rPr>
          <w:rFonts w:ascii="仿宋" w:eastAsia="仿宋" w:hAnsi="仿宋" w:cs="宋体"/>
          <w:b/>
          <w:kern w:val="2"/>
          <w:sz w:val="24"/>
          <w:szCs w:val="24"/>
        </w:rPr>
      </w:pPr>
    </w:p>
    <w:p w:rsidR="00557207" w:rsidRDefault="00557207">
      <w:pPr>
        <w:spacing w:line="360" w:lineRule="auto"/>
        <w:ind w:firstLineChars="200" w:firstLine="482"/>
        <w:contextualSpacing/>
        <w:jc w:val="center"/>
        <w:rPr>
          <w:rFonts w:ascii="仿宋" w:eastAsia="仿宋" w:hAnsi="仿宋" w:cs="宋体"/>
          <w:b/>
          <w:kern w:val="2"/>
          <w:sz w:val="24"/>
          <w:szCs w:val="24"/>
        </w:rPr>
      </w:pPr>
    </w:p>
    <w:p w:rsidR="00557207" w:rsidRDefault="00557207">
      <w:pPr>
        <w:spacing w:line="360" w:lineRule="auto"/>
        <w:ind w:firstLineChars="200" w:firstLine="482"/>
        <w:contextualSpacing/>
        <w:jc w:val="center"/>
        <w:rPr>
          <w:rFonts w:ascii="仿宋" w:eastAsia="仿宋" w:hAnsi="仿宋" w:cs="宋体"/>
          <w:b/>
          <w:kern w:val="2"/>
          <w:sz w:val="24"/>
          <w:szCs w:val="24"/>
        </w:rPr>
      </w:pPr>
    </w:p>
    <w:p w:rsidR="00557207" w:rsidRDefault="00557207">
      <w:pPr>
        <w:spacing w:line="360" w:lineRule="auto"/>
        <w:ind w:firstLineChars="200" w:firstLine="482"/>
        <w:contextualSpacing/>
        <w:jc w:val="center"/>
        <w:rPr>
          <w:rFonts w:ascii="仿宋" w:eastAsia="仿宋" w:hAnsi="仿宋" w:cs="宋体"/>
          <w:b/>
          <w:kern w:val="2"/>
          <w:sz w:val="24"/>
          <w:szCs w:val="24"/>
        </w:rPr>
      </w:pPr>
    </w:p>
    <w:p w:rsidR="00557207" w:rsidRDefault="00B9273A">
      <w:pPr>
        <w:widowControl/>
        <w:jc w:val="left"/>
        <w:rPr>
          <w:rFonts w:ascii="仿宋" w:eastAsia="仿宋" w:hAnsi="仿宋" w:cs="宋体"/>
          <w:b/>
          <w:kern w:val="2"/>
          <w:sz w:val="24"/>
          <w:szCs w:val="24"/>
        </w:rPr>
      </w:pPr>
      <w:r>
        <w:rPr>
          <w:rFonts w:ascii="仿宋" w:eastAsia="仿宋" w:hAnsi="仿宋" w:cs="宋体"/>
          <w:b/>
          <w:kern w:val="2"/>
          <w:sz w:val="24"/>
          <w:szCs w:val="24"/>
        </w:rPr>
        <w:br w:type="page"/>
      </w:r>
    </w:p>
    <w:p w:rsidR="00557207" w:rsidRDefault="00B9273A">
      <w:pPr>
        <w:spacing w:line="360" w:lineRule="auto"/>
        <w:ind w:firstLineChars="200" w:firstLine="482"/>
        <w:contextualSpacing/>
        <w:jc w:val="center"/>
        <w:rPr>
          <w:rFonts w:ascii="仿宋" w:eastAsia="仿宋" w:hAnsi="仿宋" w:cs="宋体"/>
          <w:kern w:val="2"/>
          <w:sz w:val="24"/>
          <w:szCs w:val="24"/>
        </w:rPr>
      </w:pPr>
      <w:r>
        <w:rPr>
          <w:rFonts w:ascii="仿宋" w:eastAsia="仿宋" w:hAnsi="仿宋" w:cs="宋体" w:hint="eastAsia"/>
          <w:b/>
          <w:kern w:val="2"/>
          <w:sz w:val="24"/>
          <w:szCs w:val="24"/>
        </w:rPr>
        <w:lastRenderedPageBreak/>
        <w:t>12、中小企业声明函</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本公司郑重声明，根据《政府采购促进中小 企业发展管理办法》（财库﹝2020﹞46 号）的规定，本公司参加</w:t>
      </w:r>
      <w:r>
        <w:rPr>
          <w:rFonts w:ascii="仿宋" w:eastAsia="仿宋" w:hAnsi="仿宋" w:cs="宋体" w:hint="eastAsia"/>
          <w:kern w:val="2"/>
          <w:sz w:val="24"/>
          <w:szCs w:val="24"/>
          <w:u w:val="single"/>
        </w:rPr>
        <w:t>（单位名称）</w:t>
      </w:r>
      <w:r>
        <w:rPr>
          <w:rFonts w:ascii="仿宋" w:eastAsia="仿宋" w:hAnsi="仿宋" w:cs="宋体" w:hint="eastAsia"/>
          <w:kern w:val="2"/>
          <w:sz w:val="24"/>
          <w:szCs w:val="24"/>
        </w:rPr>
        <w:t>的</w:t>
      </w:r>
      <w:r>
        <w:rPr>
          <w:rFonts w:ascii="仿宋" w:eastAsia="仿宋" w:hAnsi="仿宋" w:cs="宋体" w:hint="eastAsia"/>
          <w:kern w:val="2"/>
          <w:sz w:val="24"/>
          <w:szCs w:val="24"/>
          <w:u w:val="single"/>
        </w:rPr>
        <w:t>（项目名称）</w:t>
      </w:r>
      <w:r>
        <w:rPr>
          <w:rFonts w:ascii="仿宋" w:eastAsia="仿宋" w:hAnsi="仿宋" w:cs="宋体" w:hint="eastAsia"/>
          <w:kern w:val="2"/>
          <w:sz w:val="24"/>
          <w:szCs w:val="24"/>
        </w:rPr>
        <w:t xml:space="preserve">采购活动，提供的货物全部由符合政策要求的中小企业制造。相关企业的具体情况如下： </w:t>
      </w:r>
    </w:p>
    <w:p w:rsidR="003A092C" w:rsidRDefault="00B9273A">
      <w:pPr>
        <w:spacing w:line="360" w:lineRule="auto"/>
        <w:ind w:firstLineChars="200" w:firstLine="480"/>
        <w:contextualSpacing/>
        <w:rPr>
          <w:rFonts w:ascii="仿宋" w:eastAsia="仿宋" w:hAnsi="仿宋" w:cs="宋体"/>
          <w:kern w:val="2"/>
          <w:sz w:val="24"/>
          <w:szCs w:val="24"/>
        </w:rPr>
      </w:pPr>
      <w:bookmarkStart w:id="87" w:name="OLE_LINK35"/>
      <w:bookmarkStart w:id="88" w:name="OLE_LINK36"/>
      <w:r>
        <w:rPr>
          <w:rFonts w:ascii="仿宋" w:eastAsia="仿宋" w:hAnsi="仿宋" w:cs="宋体" w:hint="eastAsia"/>
          <w:kern w:val="2"/>
          <w:sz w:val="24"/>
          <w:szCs w:val="24"/>
        </w:rPr>
        <w:t>1.</w:t>
      </w:r>
      <w:r>
        <w:rPr>
          <w:rFonts w:ascii="仿宋" w:eastAsia="仿宋" w:hAnsi="仿宋" w:cs="宋体" w:hint="eastAsia"/>
          <w:kern w:val="2"/>
          <w:sz w:val="24"/>
          <w:szCs w:val="24"/>
          <w:u w:val="single"/>
        </w:rPr>
        <w:t>（</w:t>
      </w:r>
      <w:r>
        <w:rPr>
          <w:rFonts w:ascii="仿宋" w:eastAsia="仿宋" w:hAnsi="仿宋" w:hint="eastAsia"/>
          <w:b/>
          <w:sz w:val="24"/>
          <w:szCs w:val="24"/>
          <w:highlight w:val="yellow"/>
          <w:u w:val="single"/>
        </w:rPr>
        <w:t>核心产品：蛋白粉</w:t>
      </w:r>
      <w:r>
        <w:rPr>
          <w:rFonts w:ascii="仿宋" w:eastAsia="仿宋" w:hAnsi="仿宋" w:cs="宋体" w:hint="eastAsia"/>
          <w:kern w:val="2"/>
          <w:sz w:val="24"/>
          <w:szCs w:val="24"/>
          <w:u w:val="single"/>
        </w:rPr>
        <w:t xml:space="preserve">） </w:t>
      </w:r>
      <w:r>
        <w:rPr>
          <w:rFonts w:ascii="仿宋" w:eastAsia="仿宋" w:hAnsi="仿宋" w:cs="宋体" w:hint="eastAsia"/>
          <w:kern w:val="2"/>
          <w:sz w:val="24"/>
          <w:szCs w:val="24"/>
        </w:rPr>
        <w:t>，属于</w:t>
      </w:r>
      <w:r>
        <w:rPr>
          <w:rFonts w:ascii="仿宋" w:eastAsia="仿宋" w:hAnsi="仿宋" w:cs="宋体" w:hint="eastAsia"/>
          <w:b/>
          <w:kern w:val="2"/>
          <w:sz w:val="24"/>
          <w:szCs w:val="24"/>
          <w:u w:val="single"/>
        </w:rPr>
        <w:t>（工业）</w:t>
      </w:r>
      <w:r>
        <w:rPr>
          <w:rFonts w:ascii="仿宋" w:eastAsia="仿宋" w:hAnsi="仿宋" w:cs="宋体" w:hint="eastAsia"/>
          <w:b/>
          <w:kern w:val="2"/>
          <w:sz w:val="24"/>
          <w:szCs w:val="24"/>
        </w:rPr>
        <w:t>行业</w:t>
      </w:r>
      <w:r>
        <w:rPr>
          <w:rFonts w:ascii="仿宋" w:eastAsia="仿宋" w:hAnsi="仿宋" w:cs="宋体" w:hint="eastAsia"/>
          <w:kern w:val="2"/>
          <w:sz w:val="24"/>
          <w:szCs w:val="24"/>
        </w:rPr>
        <w:t>；制造商为</w:t>
      </w:r>
      <w:r>
        <w:rPr>
          <w:rFonts w:ascii="仿宋" w:eastAsia="仿宋" w:hAnsi="仿宋" w:cs="宋体" w:hint="eastAsia"/>
          <w:kern w:val="2"/>
          <w:sz w:val="24"/>
          <w:szCs w:val="24"/>
          <w:u w:val="single"/>
        </w:rPr>
        <w:t>（企业名称）</w:t>
      </w:r>
      <w:r>
        <w:rPr>
          <w:rFonts w:ascii="仿宋" w:eastAsia="仿宋" w:hAnsi="仿宋" w:cs="宋体" w:hint="eastAsia"/>
          <w:kern w:val="2"/>
          <w:sz w:val="24"/>
          <w:szCs w:val="24"/>
        </w:rPr>
        <w:t>，从业人员人，营业收入为万元，资产总额为万元</w:t>
      </w:r>
      <w:r>
        <w:rPr>
          <w:rStyle w:val="aff8"/>
          <w:rFonts w:ascii="仿宋" w:eastAsia="仿宋" w:hAnsi="仿宋" w:cs="宋体" w:hint="eastAsia"/>
          <w:kern w:val="2"/>
          <w:sz w:val="24"/>
          <w:szCs w:val="24"/>
        </w:rPr>
        <w:footnoteReference w:id="1"/>
      </w:r>
      <w:r>
        <w:rPr>
          <w:rFonts w:ascii="仿宋" w:eastAsia="仿宋" w:hAnsi="仿宋" w:cs="宋体" w:hint="eastAsia"/>
          <w:kern w:val="2"/>
          <w:sz w:val="24"/>
          <w:szCs w:val="24"/>
        </w:rPr>
        <w:t>，属于</w:t>
      </w:r>
      <w:r>
        <w:rPr>
          <w:rFonts w:ascii="仿宋" w:eastAsia="仿宋" w:hAnsi="仿宋" w:cs="宋体" w:hint="eastAsia"/>
          <w:kern w:val="2"/>
          <w:sz w:val="24"/>
          <w:szCs w:val="24"/>
          <w:u w:val="single"/>
        </w:rPr>
        <w:t>（中型企业、小型企业、微型企业）</w:t>
      </w:r>
      <w:r>
        <w:rPr>
          <w:rFonts w:ascii="仿宋" w:eastAsia="仿宋" w:hAnsi="仿宋" w:cs="宋体" w:hint="eastAsia"/>
          <w:kern w:val="2"/>
          <w:sz w:val="24"/>
          <w:szCs w:val="24"/>
        </w:rPr>
        <w:t>；</w:t>
      </w:r>
      <w:bookmarkEnd w:id="87"/>
      <w:bookmarkEnd w:id="88"/>
    </w:p>
    <w:p w:rsidR="003A092C" w:rsidRDefault="003A092C">
      <w:pPr>
        <w:spacing w:line="360" w:lineRule="auto"/>
        <w:ind w:firstLineChars="200" w:firstLine="480"/>
        <w:contextualSpacing/>
        <w:rPr>
          <w:rFonts w:ascii="仿宋" w:eastAsia="仿宋" w:hAnsi="仿宋" w:cs="宋体"/>
          <w:kern w:val="2"/>
          <w:sz w:val="24"/>
          <w:szCs w:val="24"/>
        </w:rPr>
      </w:pPr>
      <w:r>
        <w:rPr>
          <w:rFonts w:ascii="仿宋" w:eastAsia="仿宋" w:hAnsi="仿宋" w:cs="宋体"/>
          <w:kern w:val="2"/>
          <w:sz w:val="24"/>
          <w:szCs w:val="24"/>
        </w:rPr>
        <w:t>2</w:t>
      </w:r>
      <w:r>
        <w:rPr>
          <w:rFonts w:ascii="仿宋" w:eastAsia="仿宋" w:hAnsi="仿宋" w:cs="宋体" w:hint="eastAsia"/>
          <w:kern w:val="2"/>
          <w:sz w:val="24"/>
          <w:szCs w:val="24"/>
        </w:rPr>
        <w:t>.</w:t>
      </w:r>
      <w:r>
        <w:rPr>
          <w:rFonts w:ascii="仿宋" w:eastAsia="仿宋" w:hAnsi="仿宋" w:cs="宋体" w:hint="eastAsia"/>
          <w:kern w:val="2"/>
          <w:sz w:val="24"/>
          <w:szCs w:val="24"/>
          <w:u w:val="single"/>
        </w:rPr>
        <w:t>（</w:t>
      </w:r>
      <w:r w:rsidRPr="003A092C">
        <w:rPr>
          <w:rFonts w:ascii="仿宋" w:eastAsia="仿宋" w:hAnsi="仿宋" w:cs="宋体" w:hint="eastAsia"/>
          <w:kern w:val="2"/>
          <w:sz w:val="24"/>
          <w:szCs w:val="24"/>
          <w:u w:val="single"/>
        </w:rPr>
        <w:t>中老年牛奶粉</w:t>
      </w:r>
      <w:r>
        <w:rPr>
          <w:rFonts w:ascii="仿宋" w:eastAsia="仿宋" w:hAnsi="仿宋" w:cs="宋体" w:hint="eastAsia"/>
          <w:kern w:val="2"/>
          <w:sz w:val="24"/>
          <w:szCs w:val="24"/>
          <w:u w:val="single"/>
        </w:rPr>
        <w:t xml:space="preserve">） </w:t>
      </w:r>
      <w:r>
        <w:rPr>
          <w:rFonts w:ascii="仿宋" w:eastAsia="仿宋" w:hAnsi="仿宋" w:cs="宋体" w:hint="eastAsia"/>
          <w:kern w:val="2"/>
          <w:sz w:val="24"/>
          <w:szCs w:val="24"/>
        </w:rPr>
        <w:t>，属于</w:t>
      </w:r>
      <w:r>
        <w:rPr>
          <w:rFonts w:ascii="仿宋" w:eastAsia="仿宋" w:hAnsi="仿宋" w:cs="宋体" w:hint="eastAsia"/>
          <w:b/>
          <w:kern w:val="2"/>
          <w:sz w:val="24"/>
          <w:szCs w:val="24"/>
          <w:u w:val="single"/>
        </w:rPr>
        <w:t>（工业）</w:t>
      </w:r>
      <w:r>
        <w:rPr>
          <w:rFonts w:ascii="仿宋" w:eastAsia="仿宋" w:hAnsi="仿宋" w:cs="宋体" w:hint="eastAsia"/>
          <w:b/>
          <w:kern w:val="2"/>
          <w:sz w:val="24"/>
          <w:szCs w:val="24"/>
        </w:rPr>
        <w:t>行业</w:t>
      </w:r>
      <w:r>
        <w:rPr>
          <w:rFonts w:ascii="仿宋" w:eastAsia="仿宋" w:hAnsi="仿宋" w:cs="宋体" w:hint="eastAsia"/>
          <w:kern w:val="2"/>
          <w:sz w:val="24"/>
          <w:szCs w:val="24"/>
        </w:rPr>
        <w:t>；制造商为</w:t>
      </w:r>
      <w:r>
        <w:rPr>
          <w:rFonts w:ascii="仿宋" w:eastAsia="仿宋" w:hAnsi="仿宋" w:cs="宋体" w:hint="eastAsia"/>
          <w:kern w:val="2"/>
          <w:sz w:val="24"/>
          <w:szCs w:val="24"/>
          <w:u w:val="single"/>
        </w:rPr>
        <w:t>（企业名称）</w:t>
      </w:r>
      <w:r>
        <w:rPr>
          <w:rFonts w:ascii="仿宋" w:eastAsia="仿宋" w:hAnsi="仿宋" w:cs="宋体" w:hint="eastAsia"/>
          <w:kern w:val="2"/>
          <w:sz w:val="24"/>
          <w:szCs w:val="24"/>
        </w:rPr>
        <w:t>，从业人员人，营业收入为万元，资产总额为万元</w:t>
      </w:r>
      <w:r>
        <w:rPr>
          <w:rStyle w:val="aff8"/>
          <w:rFonts w:ascii="仿宋" w:eastAsia="仿宋" w:hAnsi="仿宋" w:cs="宋体" w:hint="eastAsia"/>
          <w:kern w:val="2"/>
          <w:sz w:val="24"/>
          <w:szCs w:val="24"/>
        </w:rPr>
        <w:footnoteReference w:id="2"/>
      </w:r>
      <w:r>
        <w:rPr>
          <w:rFonts w:ascii="仿宋" w:eastAsia="仿宋" w:hAnsi="仿宋" w:cs="宋体" w:hint="eastAsia"/>
          <w:kern w:val="2"/>
          <w:sz w:val="24"/>
          <w:szCs w:val="24"/>
        </w:rPr>
        <w:t>，属于</w:t>
      </w:r>
      <w:r>
        <w:rPr>
          <w:rFonts w:ascii="仿宋" w:eastAsia="仿宋" w:hAnsi="仿宋" w:cs="宋体" w:hint="eastAsia"/>
          <w:kern w:val="2"/>
          <w:sz w:val="24"/>
          <w:szCs w:val="24"/>
          <w:u w:val="single"/>
        </w:rPr>
        <w:t>（中型企业、小型企业、微型企业）</w:t>
      </w:r>
      <w:r>
        <w:rPr>
          <w:rFonts w:ascii="仿宋" w:eastAsia="仿宋" w:hAnsi="仿宋" w:cs="宋体" w:hint="eastAsia"/>
          <w:kern w:val="2"/>
          <w:sz w:val="24"/>
          <w:szCs w:val="24"/>
        </w:rPr>
        <w:t>；</w:t>
      </w:r>
    </w:p>
    <w:p w:rsidR="003A092C" w:rsidRDefault="003A092C">
      <w:pPr>
        <w:spacing w:line="360" w:lineRule="auto"/>
        <w:ind w:firstLineChars="200" w:firstLine="480"/>
        <w:contextualSpacing/>
        <w:rPr>
          <w:rFonts w:ascii="仿宋" w:eastAsia="仿宋" w:hAnsi="仿宋" w:cs="宋体"/>
          <w:kern w:val="2"/>
          <w:sz w:val="24"/>
          <w:szCs w:val="24"/>
        </w:rPr>
      </w:pPr>
      <w:r>
        <w:rPr>
          <w:rFonts w:ascii="仿宋" w:eastAsia="仿宋" w:hAnsi="仿宋" w:cs="宋体"/>
          <w:kern w:val="2"/>
          <w:sz w:val="24"/>
          <w:szCs w:val="24"/>
        </w:rPr>
        <w:t>3</w:t>
      </w:r>
      <w:r>
        <w:rPr>
          <w:rFonts w:ascii="仿宋" w:eastAsia="仿宋" w:hAnsi="仿宋" w:cs="宋体" w:hint="eastAsia"/>
          <w:kern w:val="2"/>
          <w:sz w:val="24"/>
          <w:szCs w:val="24"/>
        </w:rPr>
        <w:t>.</w:t>
      </w:r>
      <w:r>
        <w:rPr>
          <w:rFonts w:ascii="仿宋" w:eastAsia="仿宋" w:hAnsi="仿宋" w:cs="宋体" w:hint="eastAsia"/>
          <w:kern w:val="2"/>
          <w:sz w:val="24"/>
          <w:szCs w:val="24"/>
          <w:u w:val="single"/>
        </w:rPr>
        <w:t>（</w:t>
      </w:r>
      <w:r>
        <w:rPr>
          <w:rFonts w:ascii="仿宋" w:eastAsia="仿宋" w:hAnsi="仿宋" w:cs="宋体" w:hint="eastAsia"/>
          <w:kern w:val="2"/>
          <w:sz w:val="24"/>
          <w:szCs w:val="24"/>
          <w:u w:val="single"/>
        </w:rPr>
        <w:t>猪肉松</w:t>
      </w:r>
      <w:r>
        <w:rPr>
          <w:rFonts w:ascii="仿宋" w:eastAsia="仿宋" w:hAnsi="仿宋" w:cs="宋体" w:hint="eastAsia"/>
          <w:kern w:val="2"/>
          <w:sz w:val="24"/>
          <w:szCs w:val="24"/>
          <w:u w:val="single"/>
        </w:rPr>
        <w:t xml:space="preserve">） </w:t>
      </w:r>
      <w:r>
        <w:rPr>
          <w:rFonts w:ascii="仿宋" w:eastAsia="仿宋" w:hAnsi="仿宋" w:cs="宋体" w:hint="eastAsia"/>
          <w:kern w:val="2"/>
          <w:sz w:val="24"/>
          <w:szCs w:val="24"/>
        </w:rPr>
        <w:t>，属于</w:t>
      </w:r>
      <w:r>
        <w:rPr>
          <w:rFonts w:ascii="仿宋" w:eastAsia="仿宋" w:hAnsi="仿宋" w:cs="宋体" w:hint="eastAsia"/>
          <w:b/>
          <w:kern w:val="2"/>
          <w:sz w:val="24"/>
          <w:szCs w:val="24"/>
          <w:u w:val="single"/>
        </w:rPr>
        <w:t>（工业）</w:t>
      </w:r>
      <w:r>
        <w:rPr>
          <w:rFonts w:ascii="仿宋" w:eastAsia="仿宋" w:hAnsi="仿宋" w:cs="宋体" w:hint="eastAsia"/>
          <w:b/>
          <w:kern w:val="2"/>
          <w:sz w:val="24"/>
          <w:szCs w:val="24"/>
        </w:rPr>
        <w:t>行业</w:t>
      </w:r>
      <w:r>
        <w:rPr>
          <w:rFonts w:ascii="仿宋" w:eastAsia="仿宋" w:hAnsi="仿宋" w:cs="宋体" w:hint="eastAsia"/>
          <w:kern w:val="2"/>
          <w:sz w:val="24"/>
          <w:szCs w:val="24"/>
        </w:rPr>
        <w:t>；制造商为</w:t>
      </w:r>
      <w:r>
        <w:rPr>
          <w:rFonts w:ascii="仿宋" w:eastAsia="仿宋" w:hAnsi="仿宋" w:cs="宋体" w:hint="eastAsia"/>
          <w:kern w:val="2"/>
          <w:sz w:val="24"/>
          <w:szCs w:val="24"/>
          <w:u w:val="single"/>
        </w:rPr>
        <w:t>（企业名称）</w:t>
      </w:r>
      <w:r>
        <w:rPr>
          <w:rFonts w:ascii="仿宋" w:eastAsia="仿宋" w:hAnsi="仿宋" w:cs="宋体" w:hint="eastAsia"/>
          <w:kern w:val="2"/>
          <w:sz w:val="24"/>
          <w:szCs w:val="24"/>
        </w:rPr>
        <w:t>，从业人员人，营业收入为万元，资产总额为万元</w:t>
      </w:r>
      <w:r>
        <w:rPr>
          <w:rStyle w:val="aff8"/>
          <w:rFonts w:ascii="仿宋" w:eastAsia="仿宋" w:hAnsi="仿宋" w:cs="宋体" w:hint="eastAsia"/>
          <w:kern w:val="2"/>
          <w:sz w:val="24"/>
          <w:szCs w:val="24"/>
        </w:rPr>
        <w:footnoteReference w:id="3"/>
      </w:r>
      <w:r>
        <w:rPr>
          <w:rFonts w:ascii="仿宋" w:eastAsia="仿宋" w:hAnsi="仿宋" w:cs="宋体" w:hint="eastAsia"/>
          <w:kern w:val="2"/>
          <w:sz w:val="24"/>
          <w:szCs w:val="24"/>
        </w:rPr>
        <w:t>，属于</w:t>
      </w:r>
      <w:r>
        <w:rPr>
          <w:rFonts w:ascii="仿宋" w:eastAsia="仿宋" w:hAnsi="仿宋" w:cs="宋体" w:hint="eastAsia"/>
          <w:kern w:val="2"/>
          <w:sz w:val="24"/>
          <w:szCs w:val="24"/>
          <w:u w:val="single"/>
        </w:rPr>
        <w:t>（中型企业、小型企业、微型企业）</w:t>
      </w:r>
      <w:r>
        <w:rPr>
          <w:rFonts w:ascii="仿宋" w:eastAsia="仿宋" w:hAnsi="仿宋" w:cs="宋体" w:hint="eastAsia"/>
          <w:kern w:val="2"/>
          <w:sz w:val="24"/>
          <w:szCs w:val="24"/>
        </w:rPr>
        <w:t>；</w:t>
      </w:r>
    </w:p>
    <w:p w:rsidR="00557207" w:rsidRDefault="003A092C">
      <w:pPr>
        <w:spacing w:line="360" w:lineRule="auto"/>
        <w:ind w:firstLineChars="200" w:firstLine="480"/>
        <w:contextualSpacing/>
        <w:rPr>
          <w:rFonts w:ascii="仿宋" w:eastAsia="仿宋" w:hAnsi="仿宋" w:cs="宋体"/>
          <w:kern w:val="2"/>
          <w:sz w:val="24"/>
          <w:szCs w:val="24"/>
        </w:rPr>
      </w:pPr>
      <w:r>
        <w:rPr>
          <w:rFonts w:ascii="仿宋" w:eastAsia="仿宋" w:hAnsi="仿宋" w:cs="宋体"/>
          <w:kern w:val="2"/>
          <w:sz w:val="24"/>
          <w:szCs w:val="24"/>
        </w:rPr>
        <w:t>4</w:t>
      </w:r>
      <w:r>
        <w:rPr>
          <w:rFonts w:ascii="仿宋" w:eastAsia="仿宋" w:hAnsi="仿宋" w:cs="宋体" w:hint="eastAsia"/>
          <w:kern w:val="2"/>
          <w:sz w:val="24"/>
          <w:szCs w:val="24"/>
        </w:rPr>
        <w:t>.</w:t>
      </w:r>
      <w:r>
        <w:rPr>
          <w:rFonts w:ascii="仿宋" w:eastAsia="仿宋" w:hAnsi="仿宋" w:cs="宋体" w:hint="eastAsia"/>
          <w:kern w:val="2"/>
          <w:sz w:val="24"/>
          <w:szCs w:val="24"/>
          <w:u w:val="single"/>
        </w:rPr>
        <w:t>（</w:t>
      </w:r>
      <w:r w:rsidRPr="003A092C">
        <w:rPr>
          <w:rFonts w:ascii="仿宋" w:eastAsia="仿宋" w:hAnsi="仿宋" w:cs="宋体" w:hint="eastAsia"/>
          <w:kern w:val="2"/>
          <w:sz w:val="24"/>
          <w:szCs w:val="24"/>
          <w:u w:val="single"/>
        </w:rPr>
        <w:t>燕麦片</w:t>
      </w:r>
      <w:r>
        <w:rPr>
          <w:rFonts w:ascii="仿宋" w:eastAsia="仿宋" w:hAnsi="仿宋" w:cs="宋体" w:hint="eastAsia"/>
          <w:kern w:val="2"/>
          <w:sz w:val="24"/>
          <w:szCs w:val="24"/>
          <w:u w:val="single"/>
        </w:rPr>
        <w:t xml:space="preserve">） </w:t>
      </w:r>
      <w:r>
        <w:rPr>
          <w:rFonts w:ascii="仿宋" w:eastAsia="仿宋" w:hAnsi="仿宋" w:cs="宋体" w:hint="eastAsia"/>
          <w:kern w:val="2"/>
          <w:sz w:val="24"/>
          <w:szCs w:val="24"/>
        </w:rPr>
        <w:t>，属于</w:t>
      </w:r>
      <w:r>
        <w:rPr>
          <w:rFonts w:ascii="仿宋" w:eastAsia="仿宋" w:hAnsi="仿宋" w:cs="宋体" w:hint="eastAsia"/>
          <w:b/>
          <w:kern w:val="2"/>
          <w:sz w:val="24"/>
          <w:szCs w:val="24"/>
          <w:u w:val="single"/>
        </w:rPr>
        <w:t>（工业）</w:t>
      </w:r>
      <w:r>
        <w:rPr>
          <w:rFonts w:ascii="仿宋" w:eastAsia="仿宋" w:hAnsi="仿宋" w:cs="宋体" w:hint="eastAsia"/>
          <w:b/>
          <w:kern w:val="2"/>
          <w:sz w:val="24"/>
          <w:szCs w:val="24"/>
        </w:rPr>
        <w:t>行业</w:t>
      </w:r>
      <w:r>
        <w:rPr>
          <w:rFonts w:ascii="仿宋" w:eastAsia="仿宋" w:hAnsi="仿宋" w:cs="宋体" w:hint="eastAsia"/>
          <w:kern w:val="2"/>
          <w:sz w:val="24"/>
          <w:szCs w:val="24"/>
        </w:rPr>
        <w:t>；制造商为</w:t>
      </w:r>
      <w:r>
        <w:rPr>
          <w:rFonts w:ascii="仿宋" w:eastAsia="仿宋" w:hAnsi="仿宋" w:cs="宋体" w:hint="eastAsia"/>
          <w:kern w:val="2"/>
          <w:sz w:val="24"/>
          <w:szCs w:val="24"/>
          <w:u w:val="single"/>
        </w:rPr>
        <w:t>（企业名称）</w:t>
      </w:r>
      <w:r>
        <w:rPr>
          <w:rFonts w:ascii="仿宋" w:eastAsia="仿宋" w:hAnsi="仿宋" w:cs="宋体" w:hint="eastAsia"/>
          <w:kern w:val="2"/>
          <w:sz w:val="24"/>
          <w:szCs w:val="24"/>
        </w:rPr>
        <w:t>，从业人员人，营业收入为万元，资产总额为万元</w:t>
      </w:r>
      <w:r>
        <w:rPr>
          <w:rStyle w:val="aff8"/>
          <w:rFonts w:ascii="仿宋" w:eastAsia="仿宋" w:hAnsi="仿宋" w:cs="宋体" w:hint="eastAsia"/>
          <w:kern w:val="2"/>
          <w:sz w:val="24"/>
          <w:szCs w:val="24"/>
        </w:rPr>
        <w:footnoteReference w:id="4"/>
      </w:r>
      <w:r>
        <w:rPr>
          <w:rFonts w:ascii="仿宋" w:eastAsia="仿宋" w:hAnsi="仿宋" w:cs="宋体" w:hint="eastAsia"/>
          <w:kern w:val="2"/>
          <w:sz w:val="24"/>
          <w:szCs w:val="24"/>
        </w:rPr>
        <w:t>，属于</w:t>
      </w:r>
      <w:r>
        <w:rPr>
          <w:rFonts w:ascii="仿宋" w:eastAsia="仿宋" w:hAnsi="仿宋" w:cs="宋体" w:hint="eastAsia"/>
          <w:kern w:val="2"/>
          <w:sz w:val="24"/>
          <w:szCs w:val="24"/>
          <w:u w:val="single"/>
        </w:rPr>
        <w:t>（中型企业、小型企业、微型企业）</w:t>
      </w:r>
      <w:r>
        <w:rPr>
          <w:rFonts w:ascii="仿宋" w:eastAsia="仿宋" w:hAnsi="仿宋" w:cs="宋体" w:hint="eastAsia"/>
          <w:kern w:val="2"/>
          <w:sz w:val="24"/>
          <w:szCs w:val="24"/>
        </w:rPr>
        <w:t>；</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以上企业，不属于大企业的分支机构，不存在控股股东为大企业的情形，也不存在与大企业的负责人为同一人的情形。</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 xml:space="preserve">本企业对上述声明内容的真实性负责。如有虚假，将依法承担相应责任。 </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 xml:space="preserve">企业名称（盖章）： </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 xml:space="preserve">日 期： </w:t>
      </w:r>
    </w:p>
    <w:p w:rsidR="00557207" w:rsidRDefault="00B9273A">
      <w:pPr>
        <w:spacing w:line="360" w:lineRule="auto"/>
        <w:ind w:firstLineChars="200" w:firstLine="480"/>
        <w:contextualSpacing/>
        <w:rPr>
          <w:rFonts w:ascii="仿宋" w:eastAsia="仿宋" w:hAnsi="仿宋" w:cs="宋体"/>
          <w:kern w:val="2"/>
          <w:sz w:val="24"/>
          <w:szCs w:val="24"/>
        </w:rPr>
      </w:pPr>
      <w:bookmarkStart w:id="89" w:name="OLE_LINK38"/>
      <w:r>
        <w:rPr>
          <w:rFonts w:ascii="仿宋" w:eastAsia="仿宋" w:hAnsi="仿宋" w:cs="宋体" w:hint="eastAsia"/>
          <w:kern w:val="2"/>
          <w:sz w:val="24"/>
          <w:szCs w:val="24"/>
        </w:rPr>
        <w:t>注：各行业划型标准：</w:t>
      </w:r>
      <w:r>
        <w:rPr>
          <w:rFonts w:ascii="仿宋" w:eastAsia="仿宋" w:hAnsi="仿宋" w:cs="宋体" w:hint="eastAsia"/>
          <w:kern w:val="2"/>
          <w:sz w:val="24"/>
          <w:szCs w:val="24"/>
        </w:rPr>
        <w:br/>
      </w:r>
      <w:r>
        <w:rPr>
          <w:rFonts w:ascii="仿宋" w:eastAsia="仿宋" w:hAnsi="仿宋" w:cs="宋体" w:hint="eastAsia"/>
          <w:kern w:val="2"/>
          <w:sz w:val="24"/>
          <w:szCs w:val="24"/>
        </w:rPr>
        <w:lastRenderedPageBreak/>
        <w:t xml:space="preserve">　　（一）农、林、牧、渔业。营业收入20000万元以下的为中小微型企业。其中，营业收入500万元及以上的为中型企业，营业收入50万元及以上的为小型企业，营业收入50万元以下的为微型企业。</w:t>
      </w:r>
      <w:r>
        <w:rPr>
          <w:rFonts w:ascii="仿宋" w:eastAsia="仿宋" w:hAnsi="仿宋" w:cs="宋体" w:hint="eastAsia"/>
          <w:kern w:val="2"/>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仿宋" w:eastAsia="仿宋" w:hAnsi="仿宋" w:cs="宋体" w:hint="eastAsia"/>
          <w:kern w:val="2"/>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仿宋" w:eastAsia="仿宋" w:hAnsi="仿宋" w:cs="宋体" w:hint="eastAsia"/>
          <w:kern w:val="2"/>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仿宋" w:eastAsia="仿宋" w:hAnsi="仿宋" w:cs="宋体" w:hint="eastAsia"/>
          <w:kern w:val="2"/>
          <w:sz w:val="24"/>
          <w:szCs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仿宋" w:eastAsia="仿宋" w:hAnsi="仿宋" w:cs="宋体" w:hint="eastAsia"/>
          <w:kern w:val="2"/>
          <w:sz w:val="24"/>
          <w:szCs w:val="24"/>
        </w:rPr>
        <w:br/>
        <w:t xml:space="preserve">　　（六）交通运输业。从业人员1000人以下或营业收入30000万元以下的为中小微</w:t>
      </w:r>
      <w:r>
        <w:rPr>
          <w:rFonts w:ascii="仿宋" w:eastAsia="仿宋" w:hAnsi="仿宋" w:cs="宋体" w:hint="eastAsia"/>
          <w:kern w:val="2"/>
          <w:sz w:val="24"/>
          <w:szCs w:val="24"/>
        </w:rPr>
        <w:lastRenderedPageBreak/>
        <w:t>型企业。其中，从业人员300人及以上，且营业收入3000万元及以上的为中型企业；从业人员20人及以上，且营业收入200万元及以上的为小型企业；从业人员20人以下或营业收入200万元以下的为微型企业。</w:t>
      </w:r>
      <w:r>
        <w:rPr>
          <w:rFonts w:ascii="仿宋" w:eastAsia="仿宋" w:hAnsi="仿宋" w:cs="宋体" w:hint="eastAsia"/>
          <w:kern w:val="2"/>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仿宋" w:eastAsia="仿宋" w:hAnsi="仿宋" w:cs="宋体" w:hint="eastAsia"/>
          <w:kern w:val="2"/>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仿宋" w:eastAsia="仿宋" w:hAnsi="仿宋" w:cs="宋体" w:hint="eastAsia"/>
          <w:kern w:val="2"/>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仿宋" w:eastAsia="仿宋" w:hAnsi="仿宋" w:cs="宋体" w:hint="eastAsia"/>
          <w:kern w:val="2"/>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仿宋" w:eastAsia="仿宋" w:hAnsi="仿宋" w:cs="宋体" w:hint="eastAsia"/>
          <w:kern w:val="2"/>
          <w:sz w:val="24"/>
          <w:szCs w:val="24"/>
        </w:rPr>
        <w:br/>
        <w:t xml:space="preserve">　　（十一）信息传输业。从业人员2000人以下或营业收入100000万元以下的为中小</w:t>
      </w:r>
      <w:r>
        <w:rPr>
          <w:rFonts w:ascii="仿宋" w:eastAsia="仿宋" w:hAnsi="仿宋" w:cs="宋体" w:hint="eastAsia"/>
          <w:kern w:val="2"/>
          <w:sz w:val="24"/>
          <w:szCs w:val="24"/>
        </w:rPr>
        <w:lastRenderedPageBreak/>
        <w:t>微型企业。其中，从业人员100人及以上，且营业收入1000万元及以上的为中型企业；从业人员10人及以上，且营业收入100万元及以上的为小型企业；从业人员10人以下或营业收入100万元以下的为微型企业。</w:t>
      </w:r>
      <w:r>
        <w:rPr>
          <w:rFonts w:ascii="仿宋" w:eastAsia="仿宋" w:hAnsi="仿宋" w:cs="宋体" w:hint="eastAsia"/>
          <w:kern w:val="2"/>
          <w:sz w:val="24"/>
          <w:szCs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仿宋" w:eastAsia="仿宋" w:hAnsi="仿宋" w:cs="宋体" w:hint="eastAsia"/>
          <w:kern w:val="2"/>
          <w:sz w:val="24"/>
          <w:szCs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仿宋" w:eastAsia="仿宋" w:hAnsi="仿宋" w:cs="宋体" w:hint="eastAsia"/>
          <w:kern w:val="2"/>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仿宋" w:eastAsia="仿宋" w:hAnsi="仿宋" w:cs="宋体" w:hint="eastAsia"/>
          <w:kern w:val="2"/>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仿宋" w:eastAsia="仿宋" w:hAnsi="仿宋" w:cs="宋体" w:hint="eastAsia"/>
          <w:kern w:val="2"/>
          <w:sz w:val="24"/>
          <w:szCs w:val="24"/>
        </w:rPr>
        <w:br/>
        <w:t xml:space="preserve">　　（十六）其他未列明行业。从业人员300人以下的为中小微型企业。其中，从业人</w:t>
      </w:r>
      <w:r>
        <w:rPr>
          <w:rFonts w:ascii="仿宋" w:eastAsia="仿宋" w:hAnsi="仿宋" w:cs="宋体" w:hint="eastAsia"/>
          <w:kern w:val="2"/>
          <w:sz w:val="24"/>
          <w:szCs w:val="24"/>
        </w:rPr>
        <w:lastRenderedPageBreak/>
        <w:t>员100人及以上的为中型企业；从业人员10人及以上的为小型企业；从业人员10人以下的为微型企业。</w:t>
      </w:r>
      <w:bookmarkEnd w:id="89"/>
    </w:p>
    <w:p w:rsidR="00557207" w:rsidRDefault="00B9273A">
      <w:pPr>
        <w:spacing w:line="360" w:lineRule="auto"/>
        <w:ind w:firstLineChars="200" w:firstLine="482"/>
        <w:contextualSpacing/>
        <w:jc w:val="center"/>
        <w:rPr>
          <w:rFonts w:ascii="仿宋" w:eastAsia="仿宋" w:hAnsi="仿宋" w:cs="宋体"/>
          <w:kern w:val="2"/>
          <w:sz w:val="24"/>
          <w:szCs w:val="24"/>
        </w:rPr>
      </w:pPr>
      <w:r>
        <w:rPr>
          <w:rFonts w:ascii="仿宋" w:eastAsia="仿宋" w:hAnsi="仿宋" w:cs="宋体" w:hint="eastAsia"/>
          <w:b/>
          <w:kern w:val="2"/>
          <w:sz w:val="24"/>
          <w:szCs w:val="24"/>
        </w:rPr>
        <w:br w:type="page"/>
      </w:r>
      <w:r>
        <w:rPr>
          <w:rFonts w:ascii="仿宋" w:eastAsia="仿宋" w:hAnsi="仿宋" w:cs="宋体" w:hint="eastAsia"/>
          <w:b/>
          <w:kern w:val="2"/>
          <w:sz w:val="24"/>
          <w:szCs w:val="24"/>
        </w:rPr>
        <w:lastRenderedPageBreak/>
        <w:t>13、残疾人福利性单位声明函</w:t>
      </w:r>
    </w:p>
    <w:p w:rsidR="00557207" w:rsidRDefault="00B9273A">
      <w:pPr>
        <w:spacing w:line="360" w:lineRule="auto"/>
        <w:ind w:firstLineChars="200" w:firstLine="480"/>
        <w:contextualSpacing/>
        <w:rPr>
          <w:rFonts w:ascii="仿宋" w:eastAsia="仿宋" w:hAnsi="仿宋" w:cs="宋体"/>
          <w:kern w:val="2"/>
          <w:sz w:val="24"/>
          <w:szCs w:val="24"/>
        </w:rPr>
      </w:pPr>
      <w:bookmarkStart w:id="90" w:name="OLE_LINK20"/>
      <w:bookmarkStart w:id="91" w:name="OLE_LINK19"/>
      <w:bookmarkStart w:id="92" w:name="OLE_LINK14"/>
      <w:bookmarkStart w:id="93" w:name="OLE_LINK22"/>
      <w:bookmarkStart w:id="94" w:name="OLE_LINK15"/>
      <w:bookmarkStart w:id="95" w:name="OLE_LINK18"/>
      <w:bookmarkStart w:id="96" w:name="OLE_LINK16"/>
      <w:bookmarkStart w:id="97" w:name="OLE_LINK21"/>
      <w:bookmarkStart w:id="98" w:name="OLE_LINK17"/>
      <w:r>
        <w:rPr>
          <w:rFonts w:ascii="仿宋" w:eastAsia="仿宋" w:hAnsi="仿宋" w:cs="宋体" w:hint="eastAsia"/>
          <w:kern w:val="2"/>
          <w:sz w:val="24"/>
          <w:szCs w:val="24"/>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本单位对上述声明的真实性负责。如有虚假，将依法承担相应责任。</w:t>
      </w:r>
    </w:p>
    <w:p w:rsidR="00557207" w:rsidRDefault="00557207">
      <w:pPr>
        <w:spacing w:line="360" w:lineRule="auto"/>
        <w:ind w:firstLineChars="200" w:firstLine="480"/>
        <w:contextualSpacing/>
        <w:rPr>
          <w:rFonts w:ascii="仿宋" w:eastAsia="仿宋" w:hAnsi="仿宋" w:cs="宋体"/>
          <w:kern w:val="2"/>
          <w:sz w:val="24"/>
          <w:szCs w:val="24"/>
        </w:rPr>
      </w:pP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 xml:space="preserve">                                    单位名称（盖章）：</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 xml:space="preserve">                                             日  期 ：</w:t>
      </w:r>
    </w:p>
    <w:p w:rsidR="00557207" w:rsidRDefault="00557207">
      <w:pPr>
        <w:spacing w:line="360" w:lineRule="auto"/>
        <w:ind w:firstLineChars="200" w:firstLine="480"/>
        <w:contextualSpacing/>
        <w:rPr>
          <w:rFonts w:ascii="仿宋" w:eastAsia="仿宋" w:hAnsi="仿宋" w:cs="宋体"/>
          <w:kern w:val="2"/>
          <w:sz w:val="24"/>
          <w:szCs w:val="24"/>
        </w:rPr>
      </w:pP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说明：根据《财政部 民政部 中国残疾人联合会关于促进残疾人就业政府采购政策的通知》享受政府采购支持政策的残疾人福利性单位应当同时满足以下条件：</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（1）安置的残疾人占本单位在职职工人数的比例不低于25%（含25%），并且安置的残疾人人数不少于10人（含10人）；</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（2）依法与安置的每位残疾人签订了一年以上（含一年）的劳动合同或服务协议；</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（3）为安置的每位残疾人按月足额缴纳了基本养老保险、基本医疗保险、失业保险、工伤保险和生育保险等社会保险费；</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（4）通过银行等金融机构向安置的每位残疾人，按月支付了不低于单位所在区县适用的经省级人民政府批准的月最低工资标准的工资；</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lastRenderedPageBreak/>
        <w:t>（5）提供本单位制造的货物、承担的工程或者服务（以下简称产品），或者提供其他残疾人福利性单位制造的货物（不包括使用非残疾人福利性单位注册商标的货物）。</w:t>
      </w:r>
      <w:bookmarkEnd w:id="90"/>
      <w:bookmarkEnd w:id="91"/>
      <w:bookmarkEnd w:id="92"/>
      <w:bookmarkEnd w:id="93"/>
      <w:bookmarkEnd w:id="94"/>
      <w:bookmarkEnd w:id="95"/>
      <w:bookmarkEnd w:id="96"/>
      <w:bookmarkEnd w:id="97"/>
      <w:bookmarkEnd w:id="98"/>
    </w:p>
    <w:p w:rsidR="00557207" w:rsidRDefault="00557207">
      <w:pPr>
        <w:spacing w:line="360" w:lineRule="auto"/>
        <w:ind w:firstLineChars="200" w:firstLine="480"/>
        <w:contextualSpacing/>
        <w:rPr>
          <w:rFonts w:ascii="仿宋" w:eastAsia="仿宋" w:hAnsi="仿宋" w:cs="宋体"/>
          <w:kern w:val="2"/>
          <w:sz w:val="24"/>
          <w:szCs w:val="24"/>
        </w:rPr>
      </w:pPr>
    </w:p>
    <w:p w:rsidR="00557207" w:rsidRDefault="00B9273A">
      <w:pPr>
        <w:spacing w:line="360" w:lineRule="auto"/>
        <w:ind w:firstLineChars="200" w:firstLine="482"/>
        <w:contextualSpacing/>
        <w:rPr>
          <w:rFonts w:ascii="仿宋" w:eastAsia="仿宋" w:hAnsi="仿宋" w:cs="宋体"/>
          <w:kern w:val="2"/>
          <w:sz w:val="24"/>
          <w:szCs w:val="24"/>
        </w:rPr>
      </w:pPr>
      <w:r>
        <w:rPr>
          <w:rFonts w:ascii="仿宋" w:eastAsia="仿宋" w:hAnsi="仿宋" w:cs="宋体" w:hint="eastAsia"/>
          <w:b/>
          <w:kern w:val="2"/>
          <w:sz w:val="24"/>
          <w:szCs w:val="24"/>
        </w:rPr>
        <w:t>如投标人不符合残疾人福利性单位条件，无需填写本声明。</w:t>
      </w:r>
    </w:p>
    <w:p w:rsidR="00557207" w:rsidRDefault="00B9273A">
      <w:pPr>
        <w:spacing w:line="360" w:lineRule="auto"/>
        <w:ind w:firstLineChars="200" w:firstLine="482"/>
        <w:contextualSpacing/>
        <w:jc w:val="center"/>
        <w:rPr>
          <w:rFonts w:ascii="仿宋" w:eastAsia="仿宋" w:hAnsi="仿宋" w:cs="宋体"/>
          <w:b/>
          <w:kern w:val="2"/>
          <w:sz w:val="24"/>
          <w:szCs w:val="24"/>
        </w:rPr>
      </w:pPr>
      <w:r>
        <w:rPr>
          <w:rFonts w:ascii="仿宋" w:eastAsia="仿宋" w:hAnsi="仿宋" w:cs="宋体" w:hint="eastAsia"/>
          <w:b/>
          <w:kern w:val="2"/>
          <w:sz w:val="24"/>
          <w:szCs w:val="24"/>
        </w:rPr>
        <w:br w:type="page"/>
      </w:r>
      <w:r>
        <w:rPr>
          <w:rFonts w:ascii="仿宋" w:eastAsia="仿宋" w:hAnsi="仿宋" w:cs="宋体" w:hint="eastAsia"/>
          <w:b/>
          <w:kern w:val="2"/>
          <w:sz w:val="24"/>
          <w:szCs w:val="24"/>
        </w:rPr>
        <w:lastRenderedPageBreak/>
        <w:t>14、依法缴纳税收和社会保障资金、没有重大违法记录的声明</w:t>
      </w:r>
    </w:p>
    <w:p w:rsidR="00557207" w:rsidRDefault="00B9273A">
      <w:pPr>
        <w:spacing w:line="360" w:lineRule="auto"/>
        <w:ind w:firstLineChars="200" w:firstLine="480"/>
        <w:contextualSpacing/>
        <w:jc w:val="center"/>
        <w:rPr>
          <w:rFonts w:ascii="仿宋" w:eastAsia="仿宋" w:hAnsi="仿宋" w:cs="宋体"/>
          <w:kern w:val="2"/>
          <w:sz w:val="24"/>
          <w:szCs w:val="24"/>
        </w:rPr>
      </w:pPr>
      <w:r>
        <w:rPr>
          <w:rFonts w:ascii="仿宋" w:eastAsia="仿宋" w:hAnsi="仿宋" w:cs="宋体" w:hint="eastAsia"/>
          <w:kern w:val="2"/>
          <w:sz w:val="24"/>
          <w:szCs w:val="24"/>
        </w:rPr>
        <w:t>声　明</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本公司具有依法缴纳税收和社会保障资金的良好记录，</w:t>
      </w:r>
      <w:proofErr w:type="gramStart"/>
      <w:r>
        <w:rPr>
          <w:rFonts w:ascii="仿宋" w:eastAsia="仿宋" w:hAnsi="仿宋" w:cs="宋体" w:hint="eastAsia"/>
          <w:kern w:val="2"/>
          <w:sz w:val="24"/>
          <w:szCs w:val="24"/>
        </w:rPr>
        <w:t>且参加</w:t>
      </w:r>
      <w:proofErr w:type="gramEnd"/>
      <w:r>
        <w:rPr>
          <w:rFonts w:ascii="仿宋" w:eastAsia="仿宋" w:hAnsi="仿宋" w:cs="宋体" w:hint="eastAsia"/>
          <w:kern w:val="2"/>
          <w:sz w:val="24"/>
          <w:szCs w:val="24"/>
        </w:rPr>
        <w:t>本次政府采购活动前三年内，在经营活动中没有重大违法记录。</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特此声明。</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本公司对上述声明的真实性负责。如有虚假，将依法承担相应责任。</w:t>
      </w:r>
    </w:p>
    <w:p w:rsidR="00557207" w:rsidRDefault="00557207">
      <w:pPr>
        <w:spacing w:line="360" w:lineRule="auto"/>
        <w:ind w:firstLineChars="200" w:firstLine="480"/>
        <w:contextualSpacing/>
        <w:rPr>
          <w:rFonts w:ascii="仿宋" w:eastAsia="仿宋" w:hAnsi="仿宋" w:cs="宋体"/>
          <w:kern w:val="2"/>
          <w:sz w:val="24"/>
          <w:szCs w:val="24"/>
        </w:rPr>
      </w:pP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 xml:space="preserve">企业名称（盖章）：              </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日期：</w:t>
      </w:r>
    </w:p>
    <w:p w:rsidR="00557207" w:rsidRDefault="00B9273A">
      <w:pPr>
        <w:pStyle w:val="a2"/>
      </w:pPr>
      <w:r>
        <w:br w:type="page"/>
      </w:r>
    </w:p>
    <w:p w:rsidR="00557207" w:rsidRDefault="00557207">
      <w:pPr>
        <w:widowControl/>
        <w:jc w:val="left"/>
        <w:rPr>
          <w:rFonts w:ascii="仿宋" w:eastAsia="仿宋" w:hAnsi="仿宋" w:cs="宋体"/>
          <w:kern w:val="2"/>
          <w:sz w:val="24"/>
          <w:szCs w:val="24"/>
        </w:rPr>
      </w:pPr>
    </w:p>
    <w:p w:rsidR="00557207" w:rsidRDefault="00B9273A">
      <w:pPr>
        <w:widowControl/>
        <w:jc w:val="center"/>
        <w:rPr>
          <w:rFonts w:ascii="仿宋" w:eastAsia="仿宋" w:hAnsi="仿宋" w:cs="宋体"/>
          <w:b/>
          <w:kern w:val="2"/>
          <w:sz w:val="24"/>
          <w:szCs w:val="24"/>
        </w:rPr>
      </w:pPr>
      <w:r>
        <w:rPr>
          <w:rFonts w:ascii="仿宋" w:eastAsia="仿宋" w:hAnsi="仿宋" w:cs="宋体"/>
          <w:b/>
          <w:kern w:val="2"/>
          <w:sz w:val="24"/>
          <w:szCs w:val="24"/>
        </w:rPr>
        <w:t>质保期承诺书</w:t>
      </w:r>
    </w:p>
    <w:p w:rsidR="00557207" w:rsidRDefault="00B9273A">
      <w:pPr>
        <w:widowControl/>
        <w:jc w:val="left"/>
        <w:rPr>
          <w:rFonts w:ascii="仿宋" w:eastAsia="仿宋" w:hAnsi="仿宋" w:cs="宋体"/>
          <w:kern w:val="2"/>
          <w:sz w:val="24"/>
          <w:szCs w:val="24"/>
        </w:rPr>
      </w:pPr>
      <w:r>
        <w:rPr>
          <w:rFonts w:ascii="仿宋" w:eastAsia="仿宋" w:hAnsi="仿宋" w:cs="宋体" w:hint="eastAsia"/>
          <w:b/>
          <w:kern w:val="2"/>
          <w:sz w:val="24"/>
          <w:szCs w:val="24"/>
        </w:rPr>
        <w:t>基于对相关项目要求的深入领会与积极响应，我司</w:t>
      </w:r>
      <w:r>
        <w:rPr>
          <w:rFonts w:ascii="仿宋" w:eastAsia="仿宋" w:hAnsi="仿宋" w:cs="宋体" w:hint="eastAsia"/>
          <w:b/>
          <w:kern w:val="2"/>
          <w:sz w:val="24"/>
          <w:szCs w:val="24"/>
          <w:u w:val="single"/>
        </w:rPr>
        <w:t xml:space="preserve"> </w:t>
      </w:r>
      <w:r>
        <w:rPr>
          <w:rFonts w:ascii="仿宋" w:eastAsia="仿宋" w:hAnsi="仿宋" w:cs="宋体"/>
          <w:b/>
          <w:kern w:val="2"/>
          <w:sz w:val="24"/>
          <w:szCs w:val="24"/>
          <w:u w:val="single"/>
        </w:rPr>
        <w:t xml:space="preserve">              </w:t>
      </w:r>
      <w:r>
        <w:rPr>
          <w:rFonts w:ascii="仿宋" w:eastAsia="仿宋" w:hAnsi="仿宋" w:cs="宋体" w:hint="eastAsia"/>
          <w:b/>
          <w:kern w:val="2"/>
          <w:sz w:val="24"/>
          <w:szCs w:val="24"/>
        </w:rPr>
        <w:t>在此庄重承诺</w:t>
      </w:r>
      <w:r>
        <w:rPr>
          <w:rFonts w:ascii="仿宋" w:eastAsia="仿宋" w:hAnsi="仿宋" w:cs="宋体" w:hint="eastAsia"/>
          <w:kern w:val="2"/>
          <w:sz w:val="24"/>
          <w:szCs w:val="24"/>
        </w:rPr>
        <w:t>：</w:t>
      </w:r>
    </w:p>
    <w:p w:rsidR="00557207" w:rsidRDefault="00B9273A">
      <w:pPr>
        <w:widowControl/>
        <w:jc w:val="left"/>
        <w:rPr>
          <w:rFonts w:ascii="仿宋" w:eastAsia="仿宋" w:hAnsi="仿宋" w:cs="宋体"/>
          <w:kern w:val="2"/>
          <w:sz w:val="24"/>
          <w:szCs w:val="24"/>
        </w:rPr>
      </w:pPr>
      <w:r>
        <w:rPr>
          <w:rFonts w:ascii="仿宋" w:eastAsia="仿宋" w:hAnsi="仿宋" w:cs="宋体" w:hint="eastAsia"/>
          <w:kern w:val="2"/>
          <w:sz w:val="24"/>
          <w:szCs w:val="24"/>
        </w:rPr>
        <w:t>猪肉松交货时的产品剩余有效期不少于产品总有效期的</w:t>
      </w:r>
      <w:r>
        <w:rPr>
          <w:rFonts w:ascii="仿宋" w:eastAsia="仿宋" w:hAnsi="仿宋" w:cs="宋体"/>
          <w:kern w:val="2"/>
          <w:sz w:val="24"/>
          <w:szCs w:val="24"/>
          <w:u w:val="single"/>
        </w:rPr>
        <w:t xml:space="preserve">               </w:t>
      </w:r>
      <w:r>
        <w:rPr>
          <w:rFonts w:ascii="仿宋" w:eastAsia="仿宋" w:hAnsi="仿宋" w:cs="宋体" w:hint="eastAsia"/>
          <w:kern w:val="2"/>
          <w:sz w:val="24"/>
          <w:szCs w:val="24"/>
        </w:rPr>
        <w:t>。</w:t>
      </w:r>
    </w:p>
    <w:p w:rsidR="00557207" w:rsidRDefault="00B9273A">
      <w:pPr>
        <w:widowControl/>
        <w:jc w:val="left"/>
        <w:rPr>
          <w:rFonts w:ascii="仿宋" w:eastAsia="仿宋" w:hAnsi="仿宋" w:cs="宋体"/>
          <w:kern w:val="2"/>
          <w:sz w:val="24"/>
          <w:szCs w:val="24"/>
        </w:rPr>
      </w:pPr>
      <w:r>
        <w:rPr>
          <w:rFonts w:ascii="仿宋" w:eastAsia="仿宋" w:hAnsi="仿宋" w:cs="宋体" w:hint="eastAsia"/>
          <w:kern w:val="2"/>
          <w:sz w:val="24"/>
          <w:szCs w:val="24"/>
        </w:rPr>
        <w:t>蛋白粉交货时的产品剩余有效期不少于产品总有效期的</w:t>
      </w:r>
      <w:r>
        <w:rPr>
          <w:rFonts w:ascii="仿宋" w:eastAsia="仿宋" w:hAnsi="仿宋" w:cs="宋体"/>
          <w:kern w:val="2"/>
          <w:sz w:val="24"/>
          <w:szCs w:val="24"/>
          <w:u w:val="single"/>
        </w:rPr>
        <w:t xml:space="preserve">               </w:t>
      </w:r>
      <w:r>
        <w:rPr>
          <w:rFonts w:ascii="仿宋" w:eastAsia="仿宋" w:hAnsi="仿宋" w:cs="宋体" w:hint="eastAsia"/>
          <w:kern w:val="2"/>
          <w:sz w:val="24"/>
          <w:szCs w:val="24"/>
        </w:rPr>
        <w:t>。</w:t>
      </w:r>
    </w:p>
    <w:p w:rsidR="00557207" w:rsidRDefault="00B9273A">
      <w:pPr>
        <w:widowControl/>
        <w:jc w:val="left"/>
        <w:rPr>
          <w:rFonts w:ascii="仿宋" w:eastAsia="仿宋" w:hAnsi="仿宋" w:cs="宋体"/>
          <w:kern w:val="2"/>
          <w:sz w:val="24"/>
          <w:szCs w:val="24"/>
        </w:rPr>
      </w:pPr>
      <w:r>
        <w:rPr>
          <w:rFonts w:ascii="仿宋" w:eastAsia="仿宋" w:hAnsi="仿宋" w:cs="宋体" w:hint="eastAsia"/>
          <w:kern w:val="2"/>
          <w:sz w:val="24"/>
          <w:szCs w:val="24"/>
        </w:rPr>
        <w:t>中老年牛奶粉交货时的产品剩余有效期不少于产品总有效期的</w:t>
      </w:r>
      <w:r>
        <w:rPr>
          <w:rFonts w:ascii="仿宋" w:eastAsia="仿宋" w:hAnsi="仿宋" w:cs="宋体"/>
          <w:kern w:val="2"/>
          <w:sz w:val="24"/>
          <w:szCs w:val="24"/>
          <w:u w:val="single"/>
        </w:rPr>
        <w:t xml:space="preserve">               </w:t>
      </w:r>
      <w:r>
        <w:rPr>
          <w:rFonts w:ascii="仿宋" w:eastAsia="仿宋" w:hAnsi="仿宋" w:cs="宋体" w:hint="eastAsia"/>
          <w:kern w:val="2"/>
          <w:sz w:val="24"/>
          <w:szCs w:val="24"/>
        </w:rPr>
        <w:t>。</w:t>
      </w:r>
    </w:p>
    <w:p w:rsidR="00557207" w:rsidRDefault="00B9273A">
      <w:pPr>
        <w:widowControl/>
        <w:jc w:val="left"/>
        <w:rPr>
          <w:rFonts w:ascii="仿宋" w:eastAsia="仿宋" w:hAnsi="仿宋" w:cs="宋体"/>
          <w:kern w:val="2"/>
          <w:sz w:val="24"/>
          <w:szCs w:val="24"/>
        </w:rPr>
      </w:pPr>
      <w:r>
        <w:rPr>
          <w:rFonts w:ascii="仿宋" w:eastAsia="仿宋" w:hAnsi="仿宋" w:cs="宋体" w:hint="eastAsia"/>
          <w:kern w:val="2"/>
          <w:sz w:val="24"/>
          <w:szCs w:val="24"/>
        </w:rPr>
        <w:t>燕麦片交货时的产品剩余有效期不少于产品总有效期的</w:t>
      </w:r>
      <w:r>
        <w:rPr>
          <w:rFonts w:ascii="仿宋" w:eastAsia="仿宋" w:hAnsi="仿宋" w:cs="宋体"/>
          <w:kern w:val="2"/>
          <w:sz w:val="24"/>
          <w:szCs w:val="24"/>
          <w:u w:val="single"/>
        </w:rPr>
        <w:t xml:space="preserve">               </w:t>
      </w:r>
      <w:r>
        <w:rPr>
          <w:rFonts w:ascii="仿宋" w:eastAsia="仿宋" w:hAnsi="仿宋" w:cs="宋体" w:hint="eastAsia"/>
          <w:kern w:val="2"/>
          <w:sz w:val="24"/>
          <w:szCs w:val="24"/>
        </w:rPr>
        <w:t>。</w:t>
      </w:r>
    </w:p>
    <w:p w:rsidR="00557207" w:rsidRDefault="00557207">
      <w:pPr>
        <w:widowControl/>
        <w:jc w:val="left"/>
        <w:rPr>
          <w:rFonts w:ascii="仿宋" w:eastAsia="仿宋" w:hAnsi="仿宋" w:cs="宋体"/>
          <w:kern w:val="2"/>
          <w:sz w:val="24"/>
          <w:szCs w:val="24"/>
        </w:rPr>
      </w:pPr>
    </w:p>
    <w:p w:rsidR="00557207" w:rsidRDefault="00B9273A">
      <w:pPr>
        <w:widowControl/>
        <w:jc w:val="left"/>
        <w:rPr>
          <w:rFonts w:ascii="仿宋" w:eastAsia="仿宋" w:hAnsi="仿宋" w:cs="宋体"/>
          <w:b/>
          <w:kern w:val="2"/>
          <w:sz w:val="24"/>
          <w:szCs w:val="24"/>
        </w:rPr>
      </w:pPr>
      <w:r>
        <w:rPr>
          <w:rFonts w:ascii="仿宋" w:eastAsia="仿宋" w:hAnsi="仿宋" w:cs="宋体" w:hint="eastAsia"/>
          <w:b/>
          <w:kern w:val="2"/>
          <w:sz w:val="24"/>
          <w:szCs w:val="24"/>
        </w:rPr>
        <w:t>特此承诺。</w:t>
      </w:r>
    </w:p>
    <w:p w:rsidR="00557207" w:rsidRDefault="00B9273A">
      <w:pPr>
        <w:widowControl/>
        <w:jc w:val="left"/>
        <w:rPr>
          <w:rFonts w:ascii="仿宋" w:eastAsia="仿宋" w:hAnsi="仿宋" w:cs="宋体"/>
          <w:b/>
          <w:kern w:val="2"/>
          <w:sz w:val="24"/>
          <w:szCs w:val="24"/>
        </w:rPr>
      </w:pPr>
      <w:r>
        <w:rPr>
          <w:rFonts w:ascii="仿宋" w:eastAsia="仿宋" w:hAnsi="仿宋" w:cs="宋体"/>
          <w:b/>
          <w:kern w:val="2"/>
          <w:sz w:val="24"/>
          <w:szCs w:val="24"/>
        </w:rPr>
        <w:t>如实际交货时未满足承诺要求</w:t>
      </w:r>
      <w:r>
        <w:rPr>
          <w:rFonts w:ascii="仿宋" w:eastAsia="仿宋" w:hAnsi="仿宋" w:cs="宋体" w:hint="eastAsia"/>
          <w:b/>
          <w:kern w:val="2"/>
          <w:sz w:val="24"/>
          <w:szCs w:val="24"/>
        </w:rPr>
        <w:t>，</w:t>
      </w:r>
      <w:r>
        <w:rPr>
          <w:rFonts w:ascii="仿宋" w:eastAsia="仿宋" w:hAnsi="仿宋" w:cs="宋体"/>
          <w:b/>
          <w:kern w:val="2"/>
          <w:sz w:val="24"/>
          <w:szCs w:val="24"/>
        </w:rPr>
        <w:t>我司愿意承担相关责任</w:t>
      </w:r>
      <w:r>
        <w:rPr>
          <w:rFonts w:ascii="仿宋" w:eastAsia="仿宋" w:hAnsi="仿宋" w:cs="宋体" w:hint="eastAsia"/>
          <w:b/>
          <w:kern w:val="2"/>
          <w:sz w:val="24"/>
          <w:szCs w:val="24"/>
        </w:rPr>
        <w:t>。</w:t>
      </w:r>
    </w:p>
    <w:p w:rsidR="00557207" w:rsidRDefault="00557207">
      <w:pPr>
        <w:widowControl/>
        <w:jc w:val="left"/>
        <w:rPr>
          <w:rFonts w:ascii="仿宋" w:eastAsia="仿宋" w:hAnsi="仿宋" w:cs="宋体"/>
          <w:kern w:val="2"/>
          <w:sz w:val="24"/>
          <w:szCs w:val="24"/>
        </w:rPr>
      </w:pPr>
    </w:p>
    <w:p w:rsidR="00557207" w:rsidRDefault="00B9273A">
      <w:pPr>
        <w:widowControl/>
        <w:jc w:val="left"/>
        <w:rPr>
          <w:rFonts w:ascii="仿宋" w:eastAsia="仿宋" w:hAnsi="仿宋" w:cs="宋体"/>
          <w:kern w:val="2"/>
          <w:sz w:val="24"/>
          <w:szCs w:val="24"/>
        </w:rPr>
      </w:pPr>
      <w:r>
        <w:rPr>
          <w:rFonts w:ascii="仿宋" w:eastAsia="仿宋" w:hAnsi="仿宋" w:cs="宋体" w:hint="eastAsia"/>
          <w:kern w:val="2"/>
          <w:sz w:val="24"/>
          <w:szCs w:val="24"/>
        </w:rPr>
        <w:t>公司名称（盖章）：</w:t>
      </w:r>
    </w:p>
    <w:p w:rsidR="00557207" w:rsidRDefault="00B9273A">
      <w:pPr>
        <w:widowControl/>
        <w:jc w:val="left"/>
        <w:rPr>
          <w:rFonts w:ascii="仿宋" w:eastAsia="仿宋" w:hAnsi="仿宋" w:cs="宋体"/>
          <w:kern w:val="2"/>
          <w:sz w:val="24"/>
          <w:szCs w:val="24"/>
        </w:rPr>
      </w:pPr>
      <w:r>
        <w:rPr>
          <w:rFonts w:ascii="仿宋" w:eastAsia="仿宋" w:hAnsi="仿宋" w:cs="宋体" w:hint="eastAsia"/>
          <w:kern w:val="2"/>
          <w:sz w:val="24"/>
          <w:szCs w:val="24"/>
        </w:rPr>
        <w:t>法定代表人或授权代表（签字）：</w:t>
      </w:r>
    </w:p>
    <w:p w:rsidR="00557207" w:rsidRDefault="00B9273A">
      <w:pPr>
        <w:widowControl/>
        <w:jc w:val="left"/>
        <w:rPr>
          <w:rFonts w:ascii="仿宋" w:eastAsia="仿宋" w:hAnsi="仿宋" w:cs="宋体"/>
          <w:kern w:val="2"/>
          <w:sz w:val="24"/>
          <w:szCs w:val="24"/>
        </w:rPr>
      </w:pPr>
      <w:r>
        <w:rPr>
          <w:rFonts w:ascii="仿宋" w:eastAsia="仿宋" w:hAnsi="仿宋" w:cs="宋体" w:hint="eastAsia"/>
          <w:kern w:val="2"/>
          <w:sz w:val="24"/>
          <w:szCs w:val="24"/>
        </w:rPr>
        <w:t>日期：2025年6月20日</w:t>
      </w:r>
    </w:p>
    <w:p w:rsidR="00557207" w:rsidRDefault="00B9273A">
      <w:pPr>
        <w:widowControl/>
        <w:jc w:val="left"/>
        <w:rPr>
          <w:rFonts w:ascii="仿宋" w:eastAsia="仿宋" w:hAnsi="仿宋" w:cs="宋体"/>
          <w:kern w:val="2"/>
          <w:sz w:val="24"/>
          <w:szCs w:val="24"/>
        </w:rPr>
      </w:pPr>
      <w:r>
        <w:rPr>
          <w:rFonts w:ascii="仿宋" w:eastAsia="仿宋" w:hAnsi="仿宋" w:cs="宋体"/>
          <w:kern w:val="2"/>
          <w:sz w:val="24"/>
          <w:szCs w:val="24"/>
        </w:rPr>
        <w:br w:type="page"/>
      </w:r>
    </w:p>
    <w:p w:rsidR="00557207" w:rsidRDefault="00B9273A">
      <w:pPr>
        <w:spacing w:line="360" w:lineRule="auto"/>
        <w:ind w:firstLineChars="200" w:firstLine="482"/>
        <w:contextualSpacing/>
        <w:jc w:val="center"/>
        <w:rPr>
          <w:rFonts w:ascii="仿宋" w:eastAsia="仿宋" w:hAnsi="仿宋" w:cs="宋体"/>
          <w:b/>
          <w:kern w:val="2"/>
          <w:sz w:val="24"/>
          <w:szCs w:val="24"/>
        </w:rPr>
      </w:pPr>
      <w:r>
        <w:rPr>
          <w:rFonts w:ascii="仿宋" w:eastAsia="仿宋" w:hAnsi="仿宋" w:cs="宋体" w:hint="eastAsia"/>
          <w:b/>
          <w:kern w:val="2"/>
          <w:sz w:val="24"/>
          <w:szCs w:val="24"/>
        </w:rPr>
        <w:lastRenderedPageBreak/>
        <w:t>二、技术投标文件有关表格格式</w:t>
      </w:r>
    </w:p>
    <w:p w:rsidR="00557207" w:rsidRDefault="00B9273A">
      <w:pPr>
        <w:spacing w:line="360" w:lineRule="auto"/>
        <w:ind w:firstLineChars="200" w:firstLine="482"/>
        <w:contextualSpacing/>
        <w:jc w:val="center"/>
        <w:rPr>
          <w:rStyle w:val="NormalCharacter"/>
          <w:rFonts w:ascii="仿宋" w:eastAsia="仿宋" w:hAnsi="仿宋" w:cs="宋体"/>
          <w:b/>
          <w:kern w:val="2"/>
          <w:sz w:val="24"/>
          <w:szCs w:val="24"/>
        </w:rPr>
      </w:pPr>
      <w:r>
        <w:rPr>
          <w:rStyle w:val="NormalCharacter"/>
          <w:rFonts w:ascii="仿宋" w:eastAsia="仿宋" w:hAnsi="仿宋" w:cs="宋体" w:hint="eastAsia"/>
          <w:b/>
          <w:kern w:val="2"/>
          <w:sz w:val="24"/>
          <w:szCs w:val="24"/>
        </w:rPr>
        <w:t>1、投标货物技术偏离表</w:t>
      </w:r>
    </w:p>
    <w:p w:rsidR="00557207" w:rsidRDefault="00B9273A">
      <w:pPr>
        <w:spacing w:line="360" w:lineRule="auto"/>
        <w:ind w:firstLineChars="200" w:firstLine="480"/>
        <w:contextualSpacing/>
        <w:rPr>
          <w:rStyle w:val="NormalCharacter"/>
          <w:rFonts w:ascii="仿宋" w:eastAsia="仿宋" w:hAnsi="仿宋" w:cs="宋体"/>
          <w:kern w:val="2"/>
          <w:sz w:val="24"/>
          <w:szCs w:val="24"/>
        </w:rPr>
      </w:pPr>
      <w:r>
        <w:rPr>
          <w:rStyle w:val="NormalCharacter"/>
          <w:rFonts w:ascii="仿宋" w:eastAsia="仿宋" w:hAnsi="仿宋" w:cs="宋体" w:hint="eastAsia"/>
          <w:kern w:val="2"/>
          <w:sz w:val="24"/>
          <w:szCs w:val="24"/>
        </w:rPr>
        <w:t>项目名称：</w:t>
      </w:r>
    </w:p>
    <w:p w:rsidR="00557207" w:rsidRDefault="00B9273A">
      <w:pPr>
        <w:spacing w:line="360" w:lineRule="auto"/>
        <w:ind w:firstLineChars="200" w:firstLine="480"/>
        <w:contextualSpacing/>
        <w:rPr>
          <w:rStyle w:val="NormalCharacter"/>
          <w:rFonts w:ascii="仿宋" w:eastAsia="仿宋" w:hAnsi="仿宋" w:cs="宋体"/>
          <w:b/>
          <w:kern w:val="2"/>
          <w:sz w:val="24"/>
          <w:szCs w:val="24"/>
        </w:rPr>
      </w:pPr>
      <w:r>
        <w:rPr>
          <w:rStyle w:val="NormalCharacter"/>
          <w:rFonts w:ascii="仿宋" w:eastAsia="仿宋" w:hAnsi="仿宋" w:cs="宋体" w:hint="eastAsia"/>
          <w:kern w:val="2"/>
          <w:sz w:val="24"/>
          <w:szCs w:val="24"/>
        </w:rPr>
        <w:t>项目编号：</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1811"/>
        <w:gridCol w:w="1980"/>
        <w:gridCol w:w="1312"/>
        <w:gridCol w:w="1134"/>
        <w:gridCol w:w="1985"/>
      </w:tblGrid>
      <w:tr w:rsidR="00557207">
        <w:trPr>
          <w:cantSplit/>
          <w:trHeight w:val="774"/>
        </w:trPr>
        <w:tc>
          <w:tcPr>
            <w:tcW w:w="709" w:type="dxa"/>
            <w:tcBorders>
              <w:top w:val="single" w:sz="4" w:space="0" w:color="000000"/>
              <w:left w:val="single" w:sz="4" w:space="0" w:color="000000"/>
              <w:bottom w:val="single" w:sz="4" w:space="0" w:color="000000"/>
              <w:right w:val="single" w:sz="4" w:space="0" w:color="000000"/>
            </w:tcBorders>
            <w:vAlign w:val="center"/>
          </w:tcPr>
          <w:p w:rsidR="00557207" w:rsidRDefault="00B9273A">
            <w:pPr>
              <w:spacing w:line="360" w:lineRule="auto"/>
              <w:contextualSpacing/>
              <w:rPr>
                <w:rStyle w:val="NormalCharacter"/>
                <w:rFonts w:ascii="仿宋" w:eastAsia="仿宋" w:hAnsi="仿宋" w:cs="宋体"/>
                <w:kern w:val="2"/>
                <w:sz w:val="24"/>
                <w:szCs w:val="24"/>
              </w:rPr>
            </w:pPr>
            <w:r>
              <w:rPr>
                <w:rStyle w:val="NormalCharacter"/>
                <w:rFonts w:ascii="仿宋" w:eastAsia="仿宋" w:hAnsi="仿宋" w:cs="宋体" w:hint="eastAsia"/>
                <w:kern w:val="2"/>
                <w:sz w:val="24"/>
                <w:szCs w:val="24"/>
              </w:rPr>
              <w:t>序号</w:t>
            </w:r>
          </w:p>
        </w:tc>
        <w:tc>
          <w:tcPr>
            <w:tcW w:w="1811" w:type="dxa"/>
            <w:tcBorders>
              <w:top w:val="single" w:sz="4" w:space="0" w:color="000000"/>
              <w:left w:val="single" w:sz="4" w:space="0" w:color="000000"/>
              <w:bottom w:val="single" w:sz="4" w:space="0" w:color="000000"/>
              <w:right w:val="single" w:sz="4" w:space="0" w:color="000000"/>
            </w:tcBorders>
            <w:vAlign w:val="center"/>
          </w:tcPr>
          <w:p w:rsidR="00557207" w:rsidRDefault="00B9273A">
            <w:pPr>
              <w:spacing w:line="360" w:lineRule="auto"/>
              <w:contextualSpacing/>
              <w:rPr>
                <w:rStyle w:val="NormalCharacter"/>
                <w:rFonts w:ascii="仿宋" w:eastAsia="仿宋" w:hAnsi="仿宋" w:cs="宋体"/>
                <w:kern w:val="2"/>
                <w:sz w:val="24"/>
                <w:szCs w:val="24"/>
              </w:rPr>
            </w:pPr>
            <w:r>
              <w:rPr>
                <w:rStyle w:val="NormalCharacter"/>
                <w:rFonts w:ascii="仿宋" w:eastAsia="仿宋" w:hAnsi="仿宋" w:cs="宋体" w:hint="eastAsia"/>
                <w:kern w:val="2"/>
                <w:sz w:val="24"/>
                <w:szCs w:val="24"/>
              </w:rPr>
              <w:t>招标文件技术规格要求</w:t>
            </w:r>
          </w:p>
        </w:tc>
        <w:tc>
          <w:tcPr>
            <w:tcW w:w="1980" w:type="dxa"/>
            <w:tcBorders>
              <w:top w:val="single" w:sz="4" w:space="0" w:color="000000"/>
              <w:left w:val="single" w:sz="4" w:space="0" w:color="000000"/>
              <w:bottom w:val="single" w:sz="4" w:space="0" w:color="000000"/>
              <w:right w:val="single" w:sz="4" w:space="0" w:color="000000"/>
            </w:tcBorders>
            <w:vAlign w:val="center"/>
          </w:tcPr>
          <w:p w:rsidR="00557207" w:rsidRDefault="00B9273A">
            <w:pPr>
              <w:spacing w:line="360" w:lineRule="auto"/>
              <w:contextualSpacing/>
              <w:rPr>
                <w:rStyle w:val="NormalCharacter"/>
                <w:rFonts w:ascii="仿宋" w:eastAsia="仿宋" w:hAnsi="仿宋" w:cs="宋体"/>
                <w:kern w:val="2"/>
                <w:sz w:val="24"/>
                <w:szCs w:val="24"/>
              </w:rPr>
            </w:pPr>
            <w:r>
              <w:rPr>
                <w:rStyle w:val="NormalCharacter"/>
                <w:rFonts w:ascii="仿宋" w:eastAsia="仿宋" w:hAnsi="仿宋" w:cs="宋体" w:hint="eastAsia"/>
                <w:kern w:val="2"/>
                <w:sz w:val="24"/>
                <w:szCs w:val="24"/>
              </w:rPr>
              <w:t>投标货物实际技术规格</w:t>
            </w:r>
          </w:p>
        </w:tc>
        <w:tc>
          <w:tcPr>
            <w:tcW w:w="1312" w:type="dxa"/>
            <w:tcBorders>
              <w:top w:val="single" w:sz="4" w:space="0" w:color="000000"/>
              <w:left w:val="single" w:sz="4" w:space="0" w:color="000000"/>
              <w:bottom w:val="single" w:sz="4" w:space="0" w:color="000000"/>
              <w:right w:val="single" w:sz="4" w:space="0" w:color="000000"/>
            </w:tcBorders>
            <w:vAlign w:val="center"/>
          </w:tcPr>
          <w:p w:rsidR="00557207" w:rsidRDefault="00B9273A">
            <w:pPr>
              <w:spacing w:line="360" w:lineRule="auto"/>
              <w:contextualSpacing/>
              <w:rPr>
                <w:rStyle w:val="NormalCharacter"/>
                <w:rFonts w:ascii="仿宋" w:eastAsia="仿宋" w:hAnsi="仿宋" w:cs="宋体"/>
                <w:kern w:val="2"/>
                <w:sz w:val="24"/>
                <w:szCs w:val="24"/>
              </w:rPr>
            </w:pPr>
            <w:r>
              <w:rPr>
                <w:rStyle w:val="NormalCharacter"/>
                <w:rFonts w:ascii="仿宋" w:eastAsia="仿宋" w:hAnsi="仿宋" w:cs="宋体" w:hint="eastAsia"/>
                <w:kern w:val="2"/>
                <w:sz w:val="24"/>
                <w:szCs w:val="24"/>
              </w:rPr>
              <w:t>是否有偏差</w:t>
            </w:r>
          </w:p>
        </w:tc>
        <w:tc>
          <w:tcPr>
            <w:tcW w:w="1134" w:type="dxa"/>
            <w:tcBorders>
              <w:top w:val="single" w:sz="4" w:space="0" w:color="000000"/>
              <w:left w:val="single" w:sz="4" w:space="0" w:color="000000"/>
              <w:bottom w:val="single" w:sz="4" w:space="0" w:color="000000"/>
              <w:right w:val="single" w:sz="4" w:space="0" w:color="000000"/>
            </w:tcBorders>
          </w:tcPr>
          <w:p w:rsidR="00557207" w:rsidRDefault="00B9273A">
            <w:pPr>
              <w:spacing w:line="360" w:lineRule="auto"/>
              <w:contextualSpacing/>
              <w:rPr>
                <w:rStyle w:val="NormalCharacter"/>
                <w:rFonts w:ascii="仿宋" w:eastAsia="仿宋" w:hAnsi="仿宋" w:cs="宋体"/>
                <w:kern w:val="2"/>
                <w:sz w:val="24"/>
                <w:szCs w:val="24"/>
              </w:rPr>
            </w:pPr>
            <w:r>
              <w:rPr>
                <w:rStyle w:val="NormalCharacter"/>
                <w:rFonts w:ascii="仿宋" w:eastAsia="仿宋" w:hAnsi="仿宋" w:cs="宋体" w:hint="eastAsia"/>
                <w:kern w:val="2"/>
                <w:sz w:val="24"/>
                <w:szCs w:val="24"/>
              </w:rPr>
              <w:t>偏差说明</w:t>
            </w:r>
          </w:p>
        </w:tc>
        <w:tc>
          <w:tcPr>
            <w:tcW w:w="1985" w:type="dxa"/>
            <w:tcBorders>
              <w:top w:val="single" w:sz="4" w:space="0" w:color="000000"/>
              <w:left w:val="single" w:sz="4" w:space="0" w:color="000000"/>
              <w:bottom w:val="single" w:sz="4" w:space="0" w:color="000000"/>
              <w:right w:val="single" w:sz="4" w:space="0" w:color="000000"/>
            </w:tcBorders>
            <w:vAlign w:val="center"/>
          </w:tcPr>
          <w:p w:rsidR="00557207" w:rsidRDefault="00B9273A">
            <w:pPr>
              <w:spacing w:line="360" w:lineRule="auto"/>
              <w:contextualSpacing/>
              <w:rPr>
                <w:rStyle w:val="NormalCharacter"/>
                <w:rFonts w:ascii="仿宋" w:eastAsia="仿宋" w:hAnsi="仿宋" w:cs="宋体"/>
                <w:kern w:val="2"/>
                <w:sz w:val="24"/>
                <w:szCs w:val="24"/>
              </w:rPr>
            </w:pPr>
            <w:r>
              <w:rPr>
                <w:rStyle w:val="NormalCharacter"/>
                <w:rFonts w:ascii="仿宋" w:eastAsia="仿宋" w:hAnsi="仿宋" w:cs="宋体" w:hint="eastAsia"/>
                <w:sz w:val="24"/>
                <w:szCs w:val="24"/>
              </w:rPr>
              <w:t>技术支持资料说明：名称与</w:t>
            </w:r>
            <w:r>
              <w:rPr>
                <w:rStyle w:val="NormalCharacter"/>
                <w:rFonts w:ascii="仿宋" w:eastAsia="仿宋" w:hAnsi="仿宋" w:cs="宋体" w:hint="eastAsia"/>
                <w:kern w:val="2"/>
                <w:sz w:val="24"/>
                <w:szCs w:val="24"/>
              </w:rPr>
              <w:t>页次</w:t>
            </w:r>
          </w:p>
        </w:tc>
      </w:tr>
      <w:tr w:rsidR="00557207">
        <w:trPr>
          <w:cantSplit/>
          <w:trHeight w:val="533"/>
        </w:trPr>
        <w:tc>
          <w:tcPr>
            <w:tcW w:w="709"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811"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312"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r>
      <w:tr w:rsidR="00557207">
        <w:trPr>
          <w:cantSplit/>
          <w:trHeight w:val="533"/>
        </w:trPr>
        <w:tc>
          <w:tcPr>
            <w:tcW w:w="709"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811"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312"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r>
      <w:tr w:rsidR="00557207">
        <w:trPr>
          <w:cantSplit/>
          <w:trHeight w:val="533"/>
        </w:trPr>
        <w:tc>
          <w:tcPr>
            <w:tcW w:w="709"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811"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312"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r>
      <w:tr w:rsidR="00557207">
        <w:trPr>
          <w:cantSplit/>
          <w:trHeight w:val="533"/>
        </w:trPr>
        <w:tc>
          <w:tcPr>
            <w:tcW w:w="709"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811"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312"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r>
      <w:tr w:rsidR="00557207">
        <w:trPr>
          <w:cantSplit/>
          <w:trHeight w:val="532"/>
        </w:trPr>
        <w:tc>
          <w:tcPr>
            <w:tcW w:w="709"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811"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312"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7207" w:rsidRDefault="00557207">
            <w:pPr>
              <w:spacing w:line="360" w:lineRule="auto"/>
              <w:ind w:firstLineChars="200" w:firstLine="480"/>
              <w:contextualSpacing/>
              <w:jc w:val="center"/>
              <w:rPr>
                <w:rStyle w:val="NormalCharacter"/>
                <w:rFonts w:ascii="仿宋" w:eastAsia="仿宋" w:hAnsi="仿宋" w:cs="宋体"/>
                <w:kern w:val="2"/>
                <w:sz w:val="24"/>
                <w:szCs w:val="24"/>
              </w:rPr>
            </w:pPr>
          </w:p>
        </w:tc>
      </w:tr>
    </w:tbl>
    <w:p w:rsidR="00557207" w:rsidRDefault="00B9273A">
      <w:pPr>
        <w:spacing w:line="360" w:lineRule="auto"/>
        <w:ind w:firstLineChars="200" w:firstLine="480"/>
        <w:contextualSpacing/>
        <w:jc w:val="left"/>
        <w:rPr>
          <w:rStyle w:val="NormalCharacter"/>
          <w:rFonts w:ascii="仿宋" w:eastAsia="仿宋" w:hAnsi="仿宋" w:cs="宋体"/>
          <w:sz w:val="24"/>
          <w:szCs w:val="24"/>
        </w:rPr>
      </w:pPr>
      <w:r>
        <w:rPr>
          <w:rStyle w:val="NormalCharacter"/>
          <w:rFonts w:ascii="仿宋" w:eastAsia="仿宋" w:hAnsi="仿宋" w:cs="宋体" w:hint="eastAsia"/>
          <w:sz w:val="24"/>
          <w:szCs w:val="24"/>
        </w:rPr>
        <w:t>说明：（1）投标人必须按技术需求表的序号填写本表，如投标货物实际技术规格与技术需求无偏差，在“是否有偏差”一列填写“无”。</w:t>
      </w:r>
    </w:p>
    <w:p w:rsidR="00557207" w:rsidRDefault="00B9273A">
      <w:pPr>
        <w:spacing w:line="360" w:lineRule="auto"/>
        <w:ind w:firstLineChars="200" w:firstLine="480"/>
        <w:contextualSpacing/>
        <w:jc w:val="left"/>
        <w:rPr>
          <w:rStyle w:val="NormalCharacter"/>
          <w:rFonts w:ascii="仿宋" w:eastAsia="仿宋" w:hAnsi="仿宋" w:cs="宋体"/>
          <w:sz w:val="24"/>
          <w:szCs w:val="24"/>
        </w:rPr>
      </w:pPr>
      <w:r>
        <w:rPr>
          <w:rStyle w:val="NormalCharacter"/>
          <w:rFonts w:ascii="仿宋" w:eastAsia="仿宋" w:hAnsi="仿宋" w:cs="宋体" w:hint="eastAsia"/>
          <w:sz w:val="24"/>
          <w:szCs w:val="24"/>
        </w:rPr>
        <w:t>（2）投标货物的规格、技术参数和性能与招标文件的要求如不完全一致，在“是否有偏差”一列填写“有”，还需填写偏差说明，并注明是“正偏离”还是“负偏离”。</w:t>
      </w:r>
    </w:p>
    <w:p w:rsidR="00557207" w:rsidRDefault="00B9273A">
      <w:pPr>
        <w:spacing w:line="360" w:lineRule="auto"/>
        <w:ind w:firstLineChars="200" w:firstLine="480"/>
        <w:contextualSpacing/>
        <w:jc w:val="left"/>
        <w:rPr>
          <w:rStyle w:val="NormalCharacter"/>
          <w:rFonts w:ascii="仿宋" w:eastAsia="仿宋" w:hAnsi="仿宋" w:cs="宋体"/>
          <w:bCs/>
          <w:kern w:val="2"/>
          <w:sz w:val="24"/>
          <w:szCs w:val="24"/>
        </w:rPr>
      </w:pPr>
      <w:r>
        <w:rPr>
          <w:rStyle w:val="NormalCharacter"/>
          <w:rFonts w:ascii="仿宋" w:eastAsia="仿宋" w:hAnsi="仿宋" w:cs="宋体" w:hint="eastAsia"/>
          <w:bCs/>
          <w:kern w:val="2"/>
          <w:sz w:val="24"/>
          <w:szCs w:val="24"/>
        </w:rPr>
        <w:t xml:space="preserve">投标人授权代表签字或盖章：                          </w:t>
      </w:r>
    </w:p>
    <w:p w:rsidR="00557207" w:rsidRDefault="00B9273A">
      <w:pPr>
        <w:spacing w:line="360" w:lineRule="auto"/>
        <w:ind w:firstLineChars="200" w:firstLine="480"/>
        <w:contextualSpacing/>
        <w:jc w:val="left"/>
        <w:rPr>
          <w:rStyle w:val="NormalCharacter"/>
          <w:rFonts w:ascii="仿宋" w:eastAsia="仿宋" w:hAnsi="仿宋" w:cs="宋体"/>
          <w:bCs/>
          <w:kern w:val="2"/>
          <w:sz w:val="24"/>
          <w:szCs w:val="24"/>
        </w:rPr>
      </w:pPr>
      <w:r>
        <w:rPr>
          <w:rStyle w:val="NormalCharacter"/>
          <w:rFonts w:ascii="仿宋" w:eastAsia="仿宋" w:hAnsi="仿宋" w:cs="宋体" w:hint="eastAsia"/>
          <w:bCs/>
          <w:kern w:val="2"/>
          <w:sz w:val="24"/>
          <w:szCs w:val="24"/>
        </w:rPr>
        <w:t xml:space="preserve">投标人（公章）：                              </w:t>
      </w:r>
    </w:p>
    <w:p w:rsidR="00557207" w:rsidRDefault="00B9273A">
      <w:pPr>
        <w:spacing w:line="360" w:lineRule="auto"/>
        <w:ind w:firstLineChars="200" w:firstLine="480"/>
        <w:contextualSpacing/>
        <w:jc w:val="left"/>
        <w:rPr>
          <w:rStyle w:val="NormalCharacter"/>
          <w:rFonts w:ascii="仿宋" w:eastAsia="仿宋" w:hAnsi="仿宋" w:cs="宋体"/>
          <w:b/>
          <w:kern w:val="2"/>
          <w:sz w:val="24"/>
          <w:szCs w:val="24"/>
        </w:rPr>
      </w:pPr>
      <w:r>
        <w:rPr>
          <w:rStyle w:val="NormalCharacter"/>
          <w:rFonts w:ascii="仿宋" w:eastAsia="仿宋" w:hAnsi="仿宋" w:cs="宋体" w:hint="eastAsia"/>
          <w:bCs/>
          <w:kern w:val="2"/>
          <w:sz w:val="24"/>
          <w:szCs w:val="24"/>
        </w:rPr>
        <w:t>日期：       年        月       日</w:t>
      </w:r>
    </w:p>
    <w:p w:rsidR="00557207" w:rsidRDefault="00B9273A">
      <w:pPr>
        <w:widowControl/>
        <w:jc w:val="left"/>
        <w:rPr>
          <w:rStyle w:val="NormalCharacter"/>
          <w:rFonts w:ascii="仿宋" w:eastAsia="仿宋" w:hAnsi="仿宋" w:cs="宋体"/>
          <w:b/>
          <w:kern w:val="2"/>
          <w:sz w:val="24"/>
          <w:szCs w:val="24"/>
        </w:rPr>
      </w:pPr>
      <w:r>
        <w:rPr>
          <w:rStyle w:val="NormalCharacter"/>
          <w:rFonts w:ascii="仿宋" w:eastAsia="仿宋" w:hAnsi="仿宋" w:cs="宋体"/>
          <w:b/>
          <w:kern w:val="2"/>
          <w:sz w:val="24"/>
          <w:szCs w:val="24"/>
        </w:rPr>
        <w:br w:type="page"/>
      </w:r>
    </w:p>
    <w:p w:rsidR="00557207" w:rsidRDefault="00B9273A">
      <w:pPr>
        <w:widowControl/>
        <w:spacing w:line="360" w:lineRule="auto"/>
        <w:ind w:firstLineChars="200" w:firstLine="482"/>
        <w:contextualSpacing/>
        <w:jc w:val="center"/>
        <w:outlineLvl w:val="2"/>
        <w:rPr>
          <w:rFonts w:ascii="仿宋" w:eastAsia="仿宋" w:hAnsi="仿宋" w:cs="宋体"/>
          <w:b/>
          <w:sz w:val="24"/>
          <w:szCs w:val="24"/>
        </w:rPr>
      </w:pPr>
      <w:bookmarkStart w:id="99" w:name="_Toc6199"/>
      <w:r>
        <w:rPr>
          <w:rFonts w:ascii="仿宋" w:eastAsia="仿宋" w:hAnsi="仿宋" w:cs="宋体"/>
          <w:b/>
          <w:sz w:val="24"/>
          <w:szCs w:val="24"/>
        </w:rPr>
        <w:lastRenderedPageBreak/>
        <w:t>2</w:t>
      </w:r>
      <w:r>
        <w:rPr>
          <w:rFonts w:ascii="仿宋" w:eastAsia="仿宋" w:hAnsi="仿宋" w:cs="宋体" w:hint="eastAsia"/>
          <w:b/>
          <w:sz w:val="24"/>
          <w:szCs w:val="24"/>
        </w:rPr>
        <w:t>、项目负责人情况表</w:t>
      </w:r>
      <w:bookmarkEnd w:id="99"/>
    </w:p>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sz w:val="24"/>
          <w:szCs w:val="24"/>
        </w:rPr>
        <w:t>项目名称：</w:t>
      </w:r>
    </w:p>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sz w:val="24"/>
          <w:szCs w:val="24"/>
        </w:rPr>
        <w:t>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1051"/>
        <w:gridCol w:w="1061"/>
        <w:gridCol w:w="1159"/>
        <w:gridCol w:w="1140"/>
        <w:gridCol w:w="1050"/>
        <w:gridCol w:w="1155"/>
        <w:gridCol w:w="1332"/>
      </w:tblGrid>
      <w:tr w:rsidR="00557207">
        <w:trPr>
          <w:trHeight w:val="452"/>
        </w:trPr>
        <w:tc>
          <w:tcPr>
            <w:tcW w:w="1154" w:type="dxa"/>
            <w:tcBorders>
              <w:top w:val="single" w:sz="12" w:space="0" w:color="auto"/>
              <w:left w:val="single" w:sz="12" w:space="0" w:color="auto"/>
              <w:bottom w:val="single" w:sz="4" w:space="0" w:color="auto"/>
              <w:right w:val="single" w:sz="4" w:space="0" w:color="auto"/>
            </w:tcBorders>
            <w:vAlign w:val="center"/>
          </w:tcPr>
          <w:p w:rsidR="00557207" w:rsidRDefault="00B9273A">
            <w:pPr>
              <w:spacing w:line="360" w:lineRule="auto"/>
              <w:contextualSpacing/>
              <w:jc w:val="center"/>
              <w:rPr>
                <w:rFonts w:ascii="仿宋" w:eastAsia="仿宋" w:hAnsi="仿宋" w:cs="宋体"/>
                <w:sz w:val="24"/>
                <w:szCs w:val="24"/>
              </w:rPr>
            </w:pPr>
            <w:r>
              <w:rPr>
                <w:rFonts w:ascii="仿宋" w:eastAsia="仿宋" w:hAnsi="仿宋" w:cs="宋体" w:hint="eastAsia"/>
                <w:sz w:val="24"/>
                <w:szCs w:val="24"/>
              </w:rPr>
              <w:t>姓名</w:t>
            </w:r>
          </w:p>
        </w:tc>
        <w:tc>
          <w:tcPr>
            <w:tcW w:w="1051" w:type="dxa"/>
            <w:tcBorders>
              <w:top w:val="single" w:sz="12" w:space="0" w:color="auto"/>
              <w:left w:val="single" w:sz="4" w:space="0" w:color="auto"/>
              <w:bottom w:val="nil"/>
              <w:right w:val="single" w:sz="4" w:space="0" w:color="auto"/>
            </w:tcBorders>
            <w:vAlign w:val="center"/>
          </w:tcPr>
          <w:p w:rsidR="00557207" w:rsidRDefault="00557207">
            <w:pPr>
              <w:spacing w:line="360" w:lineRule="auto"/>
              <w:contextualSpacing/>
              <w:jc w:val="center"/>
              <w:rPr>
                <w:rFonts w:ascii="仿宋" w:eastAsia="仿宋" w:hAnsi="仿宋" w:cs="宋体"/>
                <w:sz w:val="24"/>
                <w:szCs w:val="24"/>
              </w:rPr>
            </w:pPr>
          </w:p>
        </w:tc>
        <w:tc>
          <w:tcPr>
            <w:tcW w:w="1061" w:type="dxa"/>
            <w:tcBorders>
              <w:top w:val="single" w:sz="12" w:space="0" w:color="auto"/>
              <w:left w:val="single" w:sz="4" w:space="0" w:color="auto"/>
              <w:bottom w:val="nil"/>
              <w:right w:val="single" w:sz="4" w:space="0" w:color="auto"/>
            </w:tcBorders>
            <w:vAlign w:val="center"/>
          </w:tcPr>
          <w:p w:rsidR="00557207" w:rsidRDefault="00B9273A">
            <w:pPr>
              <w:spacing w:line="360" w:lineRule="auto"/>
              <w:contextualSpacing/>
              <w:jc w:val="center"/>
              <w:rPr>
                <w:rFonts w:ascii="仿宋" w:eastAsia="仿宋" w:hAnsi="仿宋" w:cs="宋体"/>
                <w:sz w:val="24"/>
                <w:szCs w:val="24"/>
              </w:rPr>
            </w:pPr>
            <w:r>
              <w:rPr>
                <w:rFonts w:ascii="仿宋" w:eastAsia="仿宋" w:hAnsi="仿宋" w:cs="宋体" w:hint="eastAsia"/>
                <w:sz w:val="24"/>
                <w:szCs w:val="24"/>
              </w:rPr>
              <w:t>出生年月</w:t>
            </w:r>
          </w:p>
        </w:tc>
        <w:tc>
          <w:tcPr>
            <w:tcW w:w="1159" w:type="dxa"/>
            <w:tcBorders>
              <w:top w:val="single" w:sz="12" w:space="0" w:color="auto"/>
              <w:left w:val="single" w:sz="4" w:space="0" w:color="auto"/>
              <w:bottom w:val="nil"/>
              <w:right w:val="single" w:sz="4" w:space="0" w:color="auto"/>
            </w:tcBorders>
            <w:vAlign w:val="center"/>
          </w:tcPr>
          <w:p w:rsidR="00557207" w:rsidRDefault="00557207">
            <w:pPr>
              <w:spacing w:line="360" w:lineRule="auto"/>
              <w:contextualSpacing/>
              <w:rPr>
                <w:rFonts w:ascii="仿宋" w:eastAsia="仿宋" w:hAnsi="仿宋" w:cs="宋体"/>
                <w:sz w:val="24"/>
                <w:szCs w:val="24"/>
              </w:rPr>
            </w:pPr>
          </w:p>
        </w:tc>
        <w:tc>
          <w:tcPr>
            <w:tcW w:w="1140" w:type="dxa"/>
            <w:tcBorders>
              <w:top w:val="single" w:sz="12" w:space="0" w:color="auto"/>
              <w:left w:val="single" w:sz="4" w:space="0" w:color="auto"/>
              <w:bottom w:val="nil"/>
              <w:right w:val="single" w:sz="4" w:space="0" w:color="auto"/>
            </w:tcBorders>
            <w:vAlign w:val="center"/>
          </w:tcPr>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文化程度</w:t>
            </w:r>
          </w:p>
        </w:tc>
        <w:tc>
          <w:tcPr>
            <w:tcW w:w="1050" w:type="dxa"/>
            <w:tcBorders>
              <w:top w:val="single" w:sz="12" w:space="0" w:color="auto"/>
              <w:left w:val="single" w:sz="4" w:space="0" w:color="auto"/>
              <w:bottom w:val="nil"/>
              <w:right w:val="single" w:sz="4" w:space="0" w:color="auto"/>
            </w:tcBorders>
            <w:vAlign w:val="center"/>
          </w:tcPr>
          <w:p w:rsidR="00557207" w:rsidRDefault="00557207">
            <w:pPr>
              <w:spacing w:line="360" w:lineRule="auto"/>
              <w:contextualSpacing/>
              <w:rPr>
                <w:rFonts w:ascii="仿宋" w:eastAsia="仿宋" w:hAnsi="仿宋" w:cs="宋体"/>
                <w:sz w:val="24"/>
                <w:szCs w:val="24"/>
              </w:rPr>
            </w:pPr>
          </w:p>
        </w:tc>
        <w:tc>
          <w:tcPr>
            <w:tcW w:w="1155" w:type="dxa"/>
            <w:tcBorders>
              <w:top w:val="single" w:sz="12" w:space="0" w:color="auto"/>
              <w:left w:val="single" w:sz="4" w:space="0" w:color="auto"/>
              <w:bottom w:val="single" w:sz="4" w:space="0" w:color="auto"/>
              <w:right w:val="single" w:sz="4" w:space="0" w:color="auto"/>
            </w:tcBorders>
            <w:vAlign w:val="center"/>
          </w:tcPr>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毕业时间</w:t>
            </w:r>
          </w:p>
        </w:tc>
        <w:tc>
          <w:tcPr>
            <w:tcW w:w="1332" w:type="dxa"/>
            <w:tcBorders>
              <w:top w:val="single" w:sz="12" w:space="0" w:color="auto"/>
              <w:left w:val="single" w:sz="4" w:space="0" w:color="auto"/>
              <w:bottom w:val="single" w:sz="4" w:space="0" w:color="auto"/>
              <w:right w:val="single" w:sz="12" w:space="0" w:color="auto"/>
            </w:tcBorders>
            <w:vAlign w:val="center"/>
          </w:tcPr>
          <w:p w:rsidR="00557207" w:rsidRDefault="00557207">
            <w:pPr>
              <w:spacing w:line="360" w:lineRule="auto"/>
              <w:contextualSpacing/>
              <w:rPr>
                <w:rFonts w:ascii="仿宋" w:eastAsia="仿宋" w:hAnsi="仿宋" w:cs="宋体"/>
                <w:sz w:val="24"/>
                <w:szCs w:val="24"/>
              </w:rPr>
            </w:pPr>
          </w:p>
        </w:tc>
      </w:tr>
      <w:tr w:rsidR="00557207">
        <w:trPr>
          <w:cantSplit/>
          <w:trHeight w:val="627"/>
        </w:trPr>
        <w:tc>
          <w:tcPr>
            <w:tcW w:w="1154" w:type="dxa"/>
            <w:tcBorders>
              <w:top w:val="single" w:sz="4" w:space="0" w:color="auto"/>
              <w:left w:val="single" w:sz="12" w:space="0" w:color="auto"/>
              <w:bottom w:val="single" w:sz="4" w:space="0" w:color="auto"/>
              <w:right w:val="single" w:sz="4" w:space="0" w:color="auto"/>
            </w:tcBorders>
            <w:vAlign w:val="center"/>
          </w:tcPr>
          <w:p w:rsidR="00557207" w:rsidRDefault="00B9273A">
            <w:pPr>
              <w:spacing w:line="360" w:lineRule="auto"/>
              <w:contextualSpacing/>
              <w:jc w:val="center"/>
              <w:rPr>
                <w:rFonts w:ascii="仿宋" w:eastAsia="仿宋" w:hAnsi="仿宋" w:cs="宋体"/>
                <w:sz w:val="24"/>
                <w:szCs w:val="24"/>
              </w:rPr>
            </w:pPr>
            <w:r>
              <w:rPr>
                <w:rFonts w:ascii="仿宋" w:eastAsia="仿宋" w:hAnsi="仿宋" w:cs="宋体" w:hint="eastAsia"/>
                <w:sz w:val="24"/>
                <w:szCs w:val="24"/>
              </w:rPr>
              <w:t>毕业院校和专业</w:t>
            </w: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jc w:val="center"/>
              <w:rPr>
                <w:rFonts w:ascii="仿宋" w:eastAsia="仿宋" w:hAnsi="仿宋" w:cs="宋体"/>
                <w:sz w:val="24"/>
                <w:szCs w:val="24"/>
              </w:rPr>
            </w:pPr>
          </w:p>
        </w:tc>
        <w:tc>
          <w:tcPr>
            <w:tcW w:w="1159"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jc w:val="center"/>
              <w:rPr>
                <w:rFonts w:ascii="仿宋" w:eastAsia="仿宋" w:hAnsi="仿宋" w:cs="宋体"/>
                <w:sz w:val="24"/>
                <w:szCs w:val="24"/>
              </w:rPr>
            </w:pPr>
            <w:r>
              <w:rPr>
                <w:rFonts w:ascii="仿宋" w:eastAsia="仿宋" w:hAnsi="仿宋" w:cs="宋体" w:hint="eastAsia"/>
                <w:sz w:val="24"/>
                <w:szCs w:val="24"/>
              </w:rPr>
              <w:t>从事相关服务工作年限</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jc w:val="center"/>
              <w:rPr>
                <w:rFonts w:ascii="仿宋" w:eastAsia="仿宋" w:hAnsi="仿宋" w:cs="宋体"/>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联系方式</w:t>
            </w:r>
          </w:p>
        </w:tc>
        <w:tc>
          <w:tcPr>
            <w:tcW w:w="1332" w:type="dxa"/>
            <w:tcBorders>
              <w:top w:val="single" w:sz="4" w:space="0" w:color="auto"/>
              <w:left w:val="single" w:sz="4" w:space="0" w:color="auto"/>
              <w:bottom w:val="single" w:sz="4" w:space="0" w:color="auto"/>
              <w:right w:val="single" w:sz="12" w:space="0" w:color="auto"/>
            </w:tcBorders>
            <w:vAlign w:val="center"/>
          </w:tcPr>
          <w:p w:rsidR="00557207" w:rsidRDefault="00557207">
            <w:pPr>
              <w:spacing w:line="360" w:lineRule="auto"/>
              <w:contextualSpacing/>
              <w:rPr>
                <w:rFonts w:ascii="仿宋" w:eastAsia="仿宋" w:hAnsi="仿宋" w:cs="宋体"/>
                <w:sz w:val="24"/>
                <w:szCs w:val="24"/>
              </w:rPr>
            </w:pPr>
          </w:p>
        </w:tc>
      </w:tr>
      <w:tr w:rsidR="00557207">
        <w:trPr>
          <w:cantSplit/>
          <w:trHeight w:val="606"/>
        </w:trPr>
        <w:tc>
          <w:tcPr>
            <w:tcW w:w="1154" w:type="dxa"/>
            <w:tcBorders>
              <w:top w:val="single" w:sz="4" w:space="0" w:color="auto"/>
              <w:left w:val="single" w:sz="12" w:space="0" w:color="auto"/>
              <w:bottom w:val="single" w:sz="4" w:space="0" w:color="auto"/>
              <w:right w:val="single" w:sz="4" w:space="0" w:color="auto"/>
            </w:tcBorders>
            <w:vAlign w:val="center"/>
          </w:tcPr>
          <w:p w:rsidR="00557207" w:rsidRDefault="00B9273A">
            <w:pPr>
              <w:spacing w:line="360" w:lineRule="auto"/>
              <w:contextualSpacing/>
              <w:jc w:val="center"/>
              <w:rPr>
                <w:rFonts w:ascii="仿宋" w:eastAsia="仿宋" w:hAnsi="仿宋" w:cs="宋体"/>
                <w:sz w:val="24"/>
                <w:szCs w:val="24"/>
              </w:rPr>
            </w:pPr>
            <w:r>
              <w:rPr>
                <w:rFonts w:ascii="仿宋" w:eastAsia="仿宋" w:hAnsi="仿宋" w:cs="宋体" w:hint="eastAsia"/>
                <w:sz w:val="24"/>
                <w:szCs w:val="24"/>
              </w:rPr>
              <w:t>职业资格</w:t>
            </w: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jc w:val="center"/>
              <w:rPr>
                <w:rFonts w:ascii="仿宋" w:eastAsia="仿宋" w:hAnsi="仿宋" w:cs="宋体"/>
                <w:sz w:val="24"/>
                <w:szCs w:val="24"/>
              </w:rPr>
            </w:pPr>
          </w:p>
        </w:tc>
        <w:tc>
          <w:tcPr>
            <w:tcW w:w="1159"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技术职称</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557207" w:rsidRDefault="00557207">
            <w:pPr>
              <w:spacing w:line="360" w:lineRule="auto"/>
              <w:contextualSpacing/>
              <w:rPr>
                <w:rFonts w:ascii="仿宋" w:eastAsia="仿宋" w:hAnsi="仿宋" w:cs="宋体"/>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聘任时间</w:t>
            </w:r>
          </w:p>
        </w:tc>
        <w:tc>
          <w:tcPr>
            <w:tcW w:w="1332" w:type="dxa"/>
            <w:tcBorders>
              <w:top w:val="single" w:sz="4" w:space="0" w:color="auto"/>
              <w:left w:val="single" w:sz="4" w:space="0" w:color="auto"/>
              <w:bottom w:val="single" w:sz="4" w:space="0" w:color="auto"/>
              <w:right w:val="single" w:sz="12" w:space="0" w:color="auto"/>
            </w:tcBorders>
            <w:vAlign w:val="center"/>
          </w:tcPr>
          <w:p w:rsidR="00557207" w:rsidRDefault="00557207">
            <w:pPr>
              <w:spacing w:line="360" w:lineRule="auto"/>
              <w:contextualSpacing/>
              <w:rPr>
                <w:rFonts w:ascii="仿宋" w:eastAsia="仿宋" w:hAnsi="仿宋" w:cs="宋体"/>
                <w:sz w:val="24"/>
                <w:szCs w:val="24"/>
              </w:rPr>
            </w:pPr>
          </w:p>
        </w:tc>
      </w:tr>
      <w:tr w:rsidR="00557207">
        <w:trPr>
          <w:cantSplit/>
          <w:trHeight w:val="1403"/>
        </w:trPr>
        <w:tc>
          <w:tcPr>
            <w:tcW w:w="9102" w:type="dxa"/>
            <w:gridSpan w:val="8"/>
            <w:tcBorders>
              <w:top w:val="single" w:sz="4" w:space="0" w:color="auto"/>
              <w:left w:val="single" w:sz="12" w:space="0" w:color="auto"/>
              <w:bottom w:val="single" w:sz="4" w:space="0" w:color="auto"/>
              <w:right w:val="single" w:sz="12" w:space="0" w:color="auto"/>
            </w:tcBorders>
          </w:tcPr>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主要工作经历：</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主要管理服务项目：</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主要工作特点：</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主要工作业绩：</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胜任本项目经理的理由：</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本项目经理管理思路和工作安排：</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本项目经理每</w:t>
            </w:r>
            <w:proofErr w:type="gramStart"/>
            <w:r>
              <w:rPr>
                <w:rFonts w:ascii="仿宋" w:eastAsia="仿宋" w:hAnsi="仿宋" w:cs="宋体" w:hint="eastAsia"/>
                <w:sz w:val="24"/>
                <w:szCs w:val="24"/>
              </w:rPr>
              <w:t>周现场</w:t>
            </w:r>
            <w:proofErr w:type="gramEnd"/>
            <w:r>
              <w:rPr>
                <w:rFonts w:ascii="仿宋" w:eastAsia="仿宋" w:hAnsi="仿宋" w:cs="宋体" w:hint="eastAsia"/>
                <w:sz w:val="24"/>
                <w:szCs w:val="24"/>
              </w:rPr>
              <w:t>工作时间：</w:t>
            </w:r>
          </w:p>
        </w:tc>
      </w:tr>
      <w:tr w:rsidR="00557207">
        <w:trPr>
          <w:cantSplit/>
          <w:trHeight w:val="698"/>
        </w:trPr>
        <w:tc>
          <w:tcPr>
            <w:tcW w:w="9102" w:type="dxa"/>
            <w:gridSpan w:val="8"/>
            <w:tcBorders>
              <w:top w:val="single" w:sz="4" w:space="0" w:color="auto"/>
              <w:left w:val="single" w:sz="12" w:space="0" w:color="auto"/>
              <w:bottom w:val="single" w:sz="4" w:space="0" w:color="auto"/>
              <w:right w:val="single" w:sz="12" w:space="0" w:color="auto"/>
            </w:tcBorders>
            <w:vAlign w:val="center"/>
          </w:tcPr>
          <w:p w:rsidR="00557207" w:rsidRDefault="00B9273A">
            <w:pPr>
              <w:spacing w:line="360" w:lineRule="auto"/>
              <w:contextualSpacing/>
              <w:jc w:val="center"/>
              <w:rPr>
                <w:rFonts w:ascii="仿宋" w:eastAsia="仿宋" w:hAnsi="仿宋" w:cs="宋体"/>
                <w:sz w:val="24"/>
                <w:szCs w:val="24"/>
              </w:rPr>
            </w:pPr>
            <w:r>
              <w:rPr>
                <w:rFonts w:ascii="仿宋" w:eastAsia="仿宋" w:hAnsi="仿宋" w:cs="宋体" w:hint="eastAsia"/>
                <w:sz w:val="24"/>
                <w:szCs w:val="24"/>
              </w:rPr>
              <w:t>更换项目经理的方案</w:t>
            </w:r>
          </w:p>
        </w:tc>
      </w:tr>
      <w:tr w:rsidR="00557207">
        <w:trPr>
          <w:cantSplit/>
          <w:trHeight w:val="697"/>
        </w:trPr>
        <w:tc>
          <w:tcPr>
            <w:tcW w:w="9102" w:type="dxa"/>
            <w:gridSpan w:val="8"/>
            <w:tcBorders>
              <w:top w:val="single" w:sz="4" w:space="0" w:color="auto"/>
              <w:left w:val="single" w:sz="12" w:space="0" w:color="auto"/>
              <w:bottom w:val="single" w:sz="12" w:space="0" w:color="auto"/>
              <w:right w:val="single" w:sz="12" w:space="0" w:color="auto"/>
            </w:tcBorders>
          </w:tcPr>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lastRenderedPageBreak/>
              <w:t>更换项目经理的前提和客观原因：</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更换项目经理的原则：</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替代项目经理应达到的能力和资格：</w:t>
            </w:r>
          </w:p>
          <w:p w:rsidR="00557207" w:rsidRDefault="00557207">
            <w:pPr>
              <w:spacing w:line="360" w:lineRule="auto"/>
              <w:contextualSpacing/>
              <w:rPr>
                <w:rFonts w:ascii="仿宋" w:eastAsia="仿宋" w:hAnsi="仿宋" w:cs="宋体"/>
                <w:sz w:val="24"/>
                <w:szCs w:val="24"/>
              </w:rPr>
            </w:pPr>
          </w:p>
        </w:tc>
      </w:tr>
    </w:tbl>
    <w:p w:rsidR="00557207" w:rsidRDefault="00557207">
      <w:pPr>
        <w:widowControl/>
        <w:spacing w:line="360" w:lineRule="auto"/>
        <w:contextualSpacing/>
        <w:jc w:val="left"/>
        <w:rPr>
          <w:rFonts w:ascii="仿宋" w:eastAsia="仿宋" w:hAnsi="仿宋" w:cs="宋体"/>
          <w:sz w:val="24"/>
          <w:szCs w:val="24"/>
        </w:rPr>
      </w:pP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 xml:space="preserve">投标人授权代表签字或盖章：                          </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 xml:space="preserve">投标人（公章）：                              </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日期：            年            月           日</w:t>
      </w:r>
    </w:p>
    <w:p w:rsidR="00557207" w:rsidRDefault="00557207">
      <w:pPr>
        <w:widowControl/>
        <w:spacing w:line="360" w:lineRule="auto"/>
        <w:ind w:firstLineChars="200" w:firstLine="480"/>
        <w:contextualSpacing/>
        <w:jc w:val="left"/>
        <w:rPr>
          <w:rFonts w:ascii="仿宋" w:eastAsia="仿宋" w:hAnsi="仿宋" w:cs="宋体"/>
          <w:sz w:val="24"/>
          <w:szCs w:val="24"/>
        </w:rPr>
      </w:pPr>
    </w:p>
    <w:p w:rsidR="00557207" w:rsidRDefault="00557207">
      <w:pPr>
        <w:widowControl/>
        <w:spacing w:line="360" w:lineRule="auto"/>
        <w:ind w:firstLineChars="200" w:firstLine="480"/>
        <w:contextualSpacing/>
        <w:jc w:val="left"/>
        <w:rPr>
          <w:rFonts w:ascii="仿宋" w:eastAsia="仿宋" w:hAnsi="仿宋" w:cs="宋体"/>
          <w:sz w:val="24"/>
          <w:szCs w:val="24"/>
        </w:rPr>
      </w:pPr>
    </w:p>
    <w:p w:rsidR="00557207" w:rsidRDefault="00557207">
      <w:pPr>
        <w:widowControl/>
        <w:spacing w:line="360" w:lineRule="auto"/>
        <w:ind w:firstLineChars="200" w:firstLine="480"/>
        <w:contextualSpacing/>
        <w:jc w:val="left"/>
        <w:rPr>
          <w:rFonts w:ascii="仿宋" w:eastAsia="仿宋" w:hAnsi="仿宋" w:cs="宋体"/>
          <w:sz w:val="24"/>
          <w:szCs w:val="24"/>
        </w:rPr>
      </w:pPr>
    </w:p>
    <w:p w:rsidR="00557207" w:rsidRDefault="00557207">
      <w:pPr>
        <w:widowControl/>
        <w:spacing w:line="360" w:lineRule="auto"/>
        <w:ind w:firstLineChars="200" w:firstLine="480"/>
        <w:contextualSpacing/>
        <w:jc w:val="left"/>
        <w:rPr>
          <w:rFonts w:ascii="仿宋" w:eastAsia="仿宋" w:hAnsi="仿宋" w:cs="宋体"/>
          <w:sz w:val="24"/>
          <w:szCs w:val="24"/>
        </w:rPr>
      </w:pPr>
    </w:p>
    <w:p w:rsidR="00557207" w:rsidRDefault="00557207">
      <w:pPr>
        <w:widowControl/>
        <w:spacing w:line="360" w:lineRule="auto"/>
        <w:ind w:firstLineChars="200" w:firstLine="480"/>
        <w:contextualSpacing/>
        <w:jc w:val="left"/>
        <w:rPr>
          <w:rFonts w:ascii="仿宋" w:eastAsia="仿宋" w:hAnsi="仿宋" w:cs="宋体"/>
          <w:sz w:val="24"/>
          <w:szCs w:val="24"/>
        </w:rPr>
      </w:pPr>
    </w:p>
    <w:p w:rsidR="00557207" w:rsidRDefault="00557207">
      <w:pPr>
        <w:widowControl/>
        <w:spacing w:line="360" w:lineRule="auto"/>
        <w:ind w:firstLineChars="200" w:firstLine="480"/>
        <w:contextualSpacing/>
        <w:jc w:val="left"/>
        <w:rPr>
          <w:rFonts w:ascii="仿宋" w:eastAsia="仿宋" w:hAnsi="仿宋" w:cs="宋体"/>
          <w:sz w:val="24"/>
          <w:szCs w:val="24"/>
        </w:rPr>
      </w:pPr>
    </w:p>
    <w:p w:rsidR="00557207" w:rsidRDefault="00557207">
      <w:pPr>
        <w:pStyle w:val="af6"/>
        <w:snapToGrid/>
        <w:spacing w:line="360" w:lineRule="auto"/>
        <w:ind w:firstLineChars="200" w:firstLine="480"/>
        <w:contextualSpacing/>
        <w:rPr>
          <w:rFonts w:ascii="仿宋" w:eastAsia="仿宋" w:hAnsi="仿宋" w:cs="宋体"/>
          <w:sz w:val="24"/>
          <w:szCs w:val="24"/>
        </w:rPr>
      </w:pPr>
    </w:p>
    <w:p w:rsidR="00557207" w:rsidRDefault="00557207">
      <w:pPr>
        <w:pStyle w:val="af6"/>
        <w:snapToGrid/>
        <w:spacing w:line="360" w:lineRule="auto"/>
        <w:ind w:firstLineChars="200" w:firstLine="480"/>
        <w:contextualSpacing/>
        <w:rPr>
          <w:rFonts w:ascii="仿宋" w:eastAsia="仿宋" w:hAnsi="仿宋" w:cs="宋体"/>
          <w:sz w:val="24"/>
          <w:szCs w:val="24"/>
        </w:rPr>
      </w:pPr>
    </w:p>
    <w:p w:rsidR="00557207" w:rsidRDefault="00557207">
      <w:pPr>
        <w:pStyle w:val="af6"/>
        <w:snapToGrid/>
        <w:spacing w:line="360" w:lineRule="auto"/>
        <w:ind w:firstLineChars="200" w:firstLine="480"/>
        <w:contextualSpacing/>
        <w:rPr>
          <w:rFonts w:ascii="仿宋" w:eastAsia="仿宋" w:hAnsi="仿宋" w:cs="宋体"/>
          <w:sz w:val="24"/>
          <w:szCs w:val="24"/>
        </w:rPr>
      </w:pPr>
    </w:p>
    <w:p w:rsidR="00557207" w:rsidRDefault="00557207">
      <w:pPr>
        <w:pStyle w:val="af6"/>
        <w:snapToGrid/>
        <w:spacing w:line="360" w:lineRule="auto"/>
        <w:ind w:firstLineChars="200" w:firstLine="480"/>
        <w:contextualSpacing/>
        <w:rPr>
          <w:rFonts w:ascii="仿宋" w:eastAsia="仿宋" w:hAnsi="仿宋" w:cs="宋体"/>
          <w:sz w:val="24"/>
          <w:szCs w:val="24"/>
        </w:rPr>
      </w:pPr>
    </w:p>
    <w:p w:rsidR="00557207" w:rsidRDefault="00557207">
      <w:pPr>
        <w:pStyle w:val="af6"/>
        <w:snapToGrid/>
        <w:spacing w:line="360" w:lineRule="auto"/>
        <w:ind w:firstLineChars="200" w:firstLine="480"/>
        <w:contextualSpacing/>
        <w:rPr>
          <w:rFonts w:ascii="仿宋" w:eastAsia="仿宋" w:hAnsi="仿宋" w:cs="宋体"/>
          <w:sz w:val="24"/>
          <w:szCs w:val="24"/>
        </w:rPr>
      </w:pPr>
    </w:p>
    <w:p w:rsidR="00557207" w:rsidRDefault="00557207">
      <w:pPr>
        <w:pStyle w:val="af6"/>
        <w:snapToGrid/>
        <w:spacing w:line="360" w:lineRule="auto"/>
        <w:ind w:firstLineChars="200" w:firstLine="480"/>
        <w:contextualSpacing/>
        <w:rPr>
          <w:rFonts w:ascii="仿宋" w:eastAsia="仿宋" w:hAnsi="仿宋" w:cs="宋体"/>
          <w:sz w:val="24"/>
          <w:szCs w:val="24"/>
        </w:rPr>
      </w:pPr>
    </w:p>
    <w:p w:rsidR="00557207" w:rsidRDefault="00B9273A">
      <w:pPr>
        <w:widowControl/>
        <w:spacing w:line="360" w:lineRule="auto"/>
        <w:ind w:firstLineChars="200" w:firstLine="482"/>
        <w:contextualSpacing/>
        <w:jc w:val="center"/>
        <w:rPr>
          <w:rFonts w:ascii="仿宋" w:eastAsia="仿宋" w:hAnsi="仿宋" w:cs="宋体"/>
          <w:b/>
          <w:sz w:val="24"/>
          <w:szCs w:val="24"/>
        </w:rPr>
      </w:pPr>
      <w:bookmarkStart w:id="100" w:name="_Toc518207414"/>
      <w:bookmarkStart w:id="101" w:name="_Toc90373396"/>
      <w:bookmarkStart w:id="102" w:name="_Toc23999"/>
      <w:bookmarkStart w:id="103" w:name="_Toc517852658"/>
      <w:bookmarkStart w:id="104" w:name="_Toc518724650"/>
      <w:bookmarkStart w:id="105" w:name="_Toc518724258"/>
      <w:bookmarkStart w:id="106" w:name="_Toc81297363"/>
      <w:bookmarkStart w:id="107" w:name="_Toc518724057"/>
      <w:bookmarkStart w:id="108" w:name="_Toc87350071"/>
      <w:bookmarkStart w:id="109" w:name="_Toc518724588"/>
      <w:bookmarkStart w:id="110" w:name="_Toc81297172"/>
      <w:r>
        <w:rPr>
          <w:rFonts w:ascii="仿宋" w:eastAsia="仿宋" w:hAnsi="仿宋" w:cs="宋体"/>
          <w:b/>
          <w:sz w:val="24"/>
          <w:szCs w:val="24"/>
        </w:rPr>
        <w:lastRenderedPageBreak/>
        <w:t>3</w:t>
      </w:r>
      <w:r>
        <w:rPr>
          <w:rFonts w:ascii="仿宋" w:eastAsia="仿宋" w:hAnsi="仿宋" w:cs="宋体" w:hint="eastAsia"/>
          <w:b/>
          <w:sz w:val="24"/>
          <w:szCs w:val="24"/>
        </w:rPr>
        <w:t>、拟从事本项目服务人员及其技术资格一览表</w:t>
      </w:r>
    </w:p>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sz w:val="24"/>
          <w:szCs w:val="24"/>
        </w:rPr>
        <w:t>项目名称：</w:t>
      </w:r>
    </w:p>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sz w:val="24"/>
          <w:szCs w:val="24"/>
        </w:rPr>
        <w:t>项目编号：</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931"/>
        <w:gridCol w:w="486"/>
        <w:gridCol w:w="486"/>
        <w:gridCol w:w="783"/>
        <w:gridCol w:w="1507"/>
        <w:gridCol w:w="1440"/>
        <w:gridCol w:w="1440"/>
        <w:gridCol w:w="1260"/>
        <w:gridCol w:w="1080"/>
      </w:tblGrid>
      <w:tr w:rsidR="00557207">
        <w:trPr>
          <w:cantSplit/>
          <w:trHeight w:val="554"/>
        </w:trPr>
        <w:tc>
          <w:tcPr>
            <w:tcW w:w="487" w:type="dxa"/>
            <w:tcBorders>
              <w:bottom w:val="single" w:sz="4" w:space="0" w:color="auto"/>
            </w:tcBorders>
            <w:vAlign w:val="center"/>
          </w:tcPr>
          <w:p w:rsidR="00557207" w:rsidRDefault="00B9273A">
            <w:pPr>
              <w:spacing w:line="360" w:lineRule="auto"/>
              <w:contextualSpacing/>
              <w:jc w:val="center"/>
              <w:rPr>
                <w:rFonts w:ascii="仿宋" w:eastAsia="仿宋" w:hAnsi="仿宋" w:cs="宋体"/>
                <w:kern w:val="2"/>
                <w:sz w:val="24"/>
                <w:szCs w:val="24"/>
              </w:rPr>
            </w:pPr>
            <w:r>
              <w:rPr>
                <w:rFonts w:ascii="仿宋" w:eastAsia="仿宋" w:hAnsi="仿宋" w:cs="宋体" w:hint="eastAsia"/>
                <w:kern w:val="2"/>
                <w:sz w:val="24"/>
                <w:szCs w:val="24"/>
              </w:rPr>
              <w:t>序号</w:t>
            </w:r>
          </w:p>
        </w:tc>
        <w:tc>
          <w:tcPr>
            <w:tcW w:w="931" w:type="dxa"/>
            <w:tcBorders>
              <w:bottom w:val="single" w:sz="4" w:space="0" w:color="auto"/>
            </w:tcBorders>
            <w:vAlign w:val="center"/>
          </w:tcPr>
          <w:p w:rsidR="00557207" w:rsidRDefault="00B9273A">
            <w:pPr>
              <w:spacing w:line="360" w:lineRule="auto"/>
              <w:contextualSpacing/>
              <w:jc w:val="center"/>
              <w:rPr>
                <w:rFonts w:ascii="仿宋" w:eastAsia="仿宋" w:hAnsi="仿宋" w:cs="宋体"/>
                <w:kern w:val="2"/>
                <w:sz w:val="24"/>
                <w:szCs w:val="24"/>
              </w:rPr>
            </w:pPr>
            <w:r>
              <w:rPr>
                <w:rFonts w:ascii="仿宋" w:eastAsia="仿宋" w:hAnsi="仿宋" w:cs="宋体" w:hint="eastAsia"/>
                <w:kern w:val="2"/>
                <w:sz w:val="24"/>
                <w:szCs w:val="24"/>
              </w:rPr>
              <w:t>姓  名</w:t>
            </w:r>
          </w:p>
        </w:tc>
        <w:tc>
          <w:tcPr>
            <w:tcW w:w="486" w:type="dxa"/>
            <w:tcBorders>
              <w:bottom w:val="single" w:sz="4" w:space="0" w:color="auto"/>
            </w:tcBorders>
            <w:vAlign w:val="center"/>
          </w:tcPr>
          <w:p w:rsidR="00557207" w:rsidRDefault="00B9273A">
            <w:pPr>
              <w:spacing w:line="360" w:lineRule="auto"/>
              <w:contextualSpacing/>
              <w:jc w:val="center"/>
              <w:rPr>
                <w:rFonts w:ascii="仿宋" w:eastAsia="仿宋" w:hAnsi="仿宋" w:cs="宋体"/>
                <w:kern w:val="2"/>
                <w:sz w:val="24"/>
                <w:szCs w:val="24"/>
              </w:rPr>
            </w:pPr>
            <w:r>
              <w:rPr>
                <w:rFonts w:ascii="仿宋" w:eastAsia="仿宋" w:hAnsi="仿宋" w:cs="宋体" w:hint="eastAsia"/>
                <w:kern w:val="2"/>
                <w:sz w:val="24"/>
                <w:szCs w:val="24"/>
              </w:rPr>
              <w:t>年</w:t>
            </w:r>
          </w:p>
          <w:p w:rsidR="00557207" w:rsidRDefault="00B9273A">
            <w:pPr>
              <w:spacing w:line="360" w:lineRule="auto"/>
              <w:contextualSpacing/>
              <w:jc w:val="center"/>
              <w:rPr>
                <w:rFonts w:ascii="仿宋" w:eastAsia="仿宋" w:hAnsi="仿宋" w:cs="宋体"/>
                <w:kern w:val="2"/>
                <w:sz w:val="24"/>
                <w:szCs w:val="24"/>
              </w:rPr>
            </w:pPr>
            <w:r>
              <w:rPr>
                <w:rFonts w:ascii="仿宋" w:eastAsia="仿宋" w:hAnsi="仿宋" w:cs="宋体" w:hint="eastAsia"/>
                <w:kern w:val="2"/>
                <w:sz w:val="24"/>
                <w:szCs w:val="24"/>
              </w:rPr>
              <w:t>龄</w:t>
            </w:r>
          </w:p>
        </w:tc>
        <w:tc>
          <w:tcPr>
            <w:tcW w:w="486" w:type="dxa"/>
            <w:tcBorders>
              <w:bottom w:val="single" w:sz="4" w:space="0" w:color="auto"/>
            </w:tcBorders>
            <w:vAlign w:val="center"/>
          </w:tcPr>
          <w:p w:rsidR="00557207" w:rsidRDefault="00B9273A">
            <w:pPr>
              <w:spacing w:line="360" w:lineRule="auto"/>
              <w:contextualSpacing/>
              <w:jc w:val="center"/>
              <w:rPr>
                <w:rFonts w:ascii="仿宋" w:eastAsia="仿宋" w:hAnsi="仿宋" w:cs="宋体"/>
                <w:kern w:val="2"/>
                <w:sz w:val="24"/>
                <w:szCs w:val="24"/>
              </w:rPr>
            </w:pPr>
            <w:r>
              <w:rPr>
                <w:rFonts w:ascii="仿宋" w:eastAsia="仿宋" w:hAnsi="仿宋" w:cs="宋体" w:hint="eastAsia"/>
                <w:kern w:val="2"/>
                <w:sz w:val="24"/>
                <w:szCs w:val="24"/>
              </w:rPr>
              <w:t>性</w:t>
            </w:r>
          </w:p>
          <w:p w:rsidR="00557207" w:rsidRDefault="00B9273A">
            <w:pPr>
              <w:spacing w:line="360" w:lineRule="auto"/>
              <w:contextualSpacing/>
              <w:jc w:val="center"/>
              <w:rPr>
                <w:rFonts w:ascii="仿宋" w:eastAsia="仿宋" w:hAnsi="仿宋" w:cs="宋体"/>
                <w:kern w:val="2"/>
                <w:sz w:val="24"/>
                <w:szCs w:val="24"/>
              </w:rPr>
            </w:pPr>
            <w:r>
              <w:rPr>
                <w:rFonts w:ascii="仿宋" w:eastAsia="仿宋" w:hAnsi="仿宋" w:cs="宋体" w:hint="eastAsia"/>
                <w:kern w:val="2"/>
                <w:sz w:val="24"/>
                <w:szCs w:val="24"/>
              </w:rPr>
              <w:t>别</w:t>
            </w:r>
          </w:p>
        </w:tc>
        <w:tc>
          <w:tcPr>
            <w:tcW w:w="783" w:type="dxa"/>
            <w:tcBorders>
              <w:bottom w:val="single" w:sz="4" w:space="0" w:color="auto"/>
            </w:tcBorders>
            <w:vAlign w:val="center"/>
          </w:tcPr>
          <w:p w:rsidR="00557207" w:rsidRDefault="00B9273A">
            <w:pPr>
              <w:spacing w:line="360" w:lineRule="auto"/>
              <w:contextualSpacing/>
              <w:jc w:val="center"/>
              <w:rPr>
                <w:rFonts w:ascii="仿宋" w:eastAsia="仿宋" w:hAnsi="仿宋" w:cs="宋体"/>
                <w:kern w:val="2"/>
                <w:sz w:val="24"/>
                <w:szCs w:val="24"/>
              </w:rPr>
            </w:pPr>
            <w:r>
              <w:rPr>
                <w:rFonts w:ascii="仿宋" w:eastAsia="仿宋" w:hAnsi="仿宋" w:cs="宋体" w:hint="eastAsia"/>
                <w:kern w:val="2"/>
                <w:sz w:val="24"/>
                <w:szCs w:val="24"/>
              </w:rPr>
              <w:t>学历</w:t>
            </w:r>
          </w:p>
        </w:tc>
        <w:tc>
          <w:tcPr>
            <w:tcW w:w="1507" w:type="dxa"/>
            <w:tcBorders>
              <w:bottom w:val="single" w:sz="4" w:space="0" w:color="auto"/>
            </w:tcBorders>
            <w:vAlign w:val="center"/>
          </w:tcPr>
          <w:p w:rsidR="00557207" w:rsidRDefault="00B9273A">
            <w:pPr>
              <w:spacing w:line="360" w:lineRule="auto"/>
              <w:contextualSpacing/>
              <w:jc w:val="center"/>
              <w:rPr>
                <w:rFonts w:ascii="仿宋" w:eastAsia="仿宋" w:hAnsi="仿宋" w:cs="宋体"/>
                <w:kern w:val="2"/>
                <w:sz w:val="24"/>
                <w:szCs w:val="24"/>
              </w:rPr>
            </w:pPr>
            <w:r>
              <w:rPr>
                <w:rFonts w:ascii="仿宋" w:eastAsia="仿宋" w:hAnsi="仿宋" w:cs="宋体" w:hint="eastAsia"/>
                <w:kern w:val="2"/>
                <w:sz w:val="24"/>
                <w:szCs w:val="24"/>
              </w:rPr>
              <w:t>专业技术资格</w:t>
            </w:r>
          </w:p>
        </w:tc>
        <w:tc>
          <w:tcPr>
            <w:tcW w:w="1440" w:type="dxa"/>
            <w:tcBorders>
              <w:bottom w:val="single" w:sz="4" w:space="0" w:color="auto"/>
            </w:tcBorders>
            <w:vAlign w:val="center"/>
          </w:tcPr>
          <w:p w:rsidR="00557207" w:rsidRDefault="00B9273A">
            <w:pPr>
              <w:spacing w:line="360" w:lineRule="auto"/>
              <w:contextualSpacing/>
              <w:jc w:val="center"/>
              <w:rPr>
                <w:rFonts w:ascii="仿宋" w:eastAsia="仿宋" w:hAnsi="仿宋" w:cs="宋体"/>
                <w:kern w:val="2"/>
                <w:sz w:val="24"/>
                <w:szCs w:val="24"/>
              </w:rPr>
            </w:pPr>
            <w:r>
              <w:rPr>
                <w:rFonts w:ascii="仿宋" w:eastAsia="仿宋" w:hAnsi="仿宋" w:cs="宋体" w:hint="eastAsia"/>
                <w:kern w:val="2"/>
                <w:sz w:val="24"/>
                <w:szCs w:val="24"/>
              </w:rPr>
              <w:t>上岗证书</w:t>
            </w:r>
          </w:p>
        </w:tc>
        <w:tc>
          <w:tcPr>
            <w:tcW w:w="1440" w:type="dxa"/>
            <w:tcBorders>
              <w:bottom w:val="single" w:sz="4" w:space="0" w:color="auto"/>
            </w:tcBorders>
            <w:vAlign w:val="center"/>
          </w:tcPr>
          <w:p w:rsidR="00557207" w:rsidRDefault="00B9273A">
            <w:pPr>
              <w:spacing w:line="360" w:lineRule="auto"/>
              <w:contextualSpacing/>
              <w:jc w:val="center"/>
              <w:rPr>
                <w:rFonts w:ascii="仿宋" w:eastAsia="仿宋" w:hAnsi="仿宋" w:cs="宋体"/>
                <w:kern w:val="2"/>
                <w:sz w:val="24"/>
                <w:szCs w:val="24"/>
              </w:rPr>
            </w:pPr>
            <w:r>
              <w:rPr>
                <w:rFonts w:ascii="仿宋" w:eastAsia="仿宋" w:hAnsi="仿宋" w:cs="宋体" w:hint="eastAsia"/>
                <w:kern w:val="2"/>
                <w:sz w:val="24"/>
                <w:szCs w:val="24"/>
              </w:rPr>
              <w:t>专业经历</w:t>
            </w:r>
          </w:p>
        </w:tc>
        <w:tc>
          <w:tcPr>
            <w:tcW w:w="1260" w:type="dxa"/>
            <w:tcBorders>
              <w:bottom w:val="single" w:sz="4" w:space="0" w:color="auto"/>
            </w:tcBorders>
            <w:vAlign w:val="center"/>
          </w:tcPr>
          <w:p w:rsidR="00557207" w:rsidRDefault="00B9273A">
            <w:pPr>
              <w:spacing w:line="360" w:lineRule="auto"/>
              <w:contextualSpacing/>
              <w:jc w:val="center"/>
              <w:rPr>
                <w:rFonts w:ascii="仿宋" w:eastAsia="仿宋" w:hAnsi="仿宋" w:cs="宋体"/>
                <w:kern w:val="2"/>
                <w:sz w:val="24"/>
                <w:szCs w:val="24"/>
              </w:rPr>
            </w:pPr>
            <w:r>
              <w:rPr>
                <w:rFonts w:ascii="仿宋" w:eastAsia="仿宋" w:hAnsi="仿宋" w:cs="宋体" w:hint="eastAsia"/>
                <w:kern w:val="2"/>
                <w:sz w:val="24"/>
                <w:szCs w:val="24"/>
              </w:rPr>
              <w:t>从事相关工作的年份</w:t>
            </w:r>
          </w:p>
        </w:tc>
        <w:tc>
          <w:tcPr>
            <w:tcW w:w="1080" w:type="dxa"/>
            <w:tcBorders>
              <w:bottom w:val="single" w:sz="4" w:space="0" w:color="auto"/>
            </w:tcBorders>
            <w:vAlign w:val="center"/>
          </w:tcPr>
          <w:p w:rsidR="00557207" w:rsidRDefault="00B9273A">
            <w:pPr>
              <w:spacing w:line="360" w:lineRule="auto"/>
              <w:contextualSpacing/>
              <w:jc w:val="center"/>
              <w:rPr>
                <w:rFonts w:ascii="仿宋" w:eastAsia="仿宋" w:hAnsi="仿宋" w:cs="宋体"/>
                <w:kern w:val="2"/>
                <w:sz w:val="24"/>
                <w:szCs w:val="24"/>
              </w:rPr>
            </w:pPr>
            <w:r>
              <w:rPr>
                <w:rFonts w:ascii="仿宋" w:eastAsia="仿宋" w:hAnsi="仿宋" w:cs="宋体" w:hint="eastAsia"/>
                <w:kern w:val="2"/>
                <w:sz w:val="24"/>
                <w:szCs w:val="24"/>
              </w:rPr>
              <w:t>身份证号</w:t>
            </w:r>
          </w:p>
        </w:tc>
      </w:tr>
      <w:tr w:rsidR="00557207">
        <w:trPr>
          <w:cantSplit/>
        </w:trPr>
        <w:tc>
          <w:tcPr>
            <w:tcW w:w="487" w:type="dxa"/>
          </w:tcPr>
          <w:p w:rsidR="00557207" w:rsidRDefault="00557207">
            <w:pPr>
              <w:spacing w:line="360" w:lineRule="auto"/>
              <w:contextualSpacing/>
              <w:jc w:val="center"/>
              <w:rPr>
                <w:rFonts w:ascii="仿宋" w:eastAsia="仿宋" w:hAnsi="仿宋" w:cs="宋体"/>
                <w:kern w:val="2"/>
                <w:sz w:val="24"/>
                <w:szCs w:val="24"/>
              </w:rPr>
            </w:pPr>
          </w:p>
        </w:tc>
        <w:tc>
          <w:tcPr>
            <w:tcW w:w="931" w:type="dxa"/>
          </w:tcPr>
          <w:p w:rsidR="00557207" w:rsidRDefault="00557207">
            <w:pPr>
              <w:spacing w:line="360" w:lineRule="auto"/>
              <w:contextualSpacing/>
              <w:jc w:val="center"/>
              <w:rPr>
                <w:rFonts w:ascii="仿宋" w:eastAsia="仿宋" w:hAnsi="仿宋" w:cs="宋体"/>
                <w:kern w:val="2"/>
                <w:sz w:val="24"/>
                <w:szCs w:val="24"/>
              </w:rPr>
            </w:pPr>
          </w:p>
        </w:tc>
        <w:tc>
          <w:tcPr>
            <w:tcW w:w="486" w:type="dxa"/>
          </w:tcPr>
          <w:p w:rsidR="00557207" w:rsidRDefault="00557207">
            <w:pPr>
              <w:spacing w:line="360" w:lineRule="auto"/>
              <w:contextualSpacing/>
              <w:jc w:val="center"/>
              <w:rPr>
                <w:rFonts w:ascii="仿宋" w:eastAsia="仿宋" w:hAnsi="仿宋" w:cs="宋体"/>
                <w:kern w:val="2"/>
                <w:sz w:val="24"/>
                <w:szCs w:val="24"/>
              </w:rPr>
            </w:pPr>
          </w:p>
        </w:tc>
        <w:tc>
          <w:tcPr>
            <w:tcW w:w="486" w:type="dxa"/>
          </w:tcPr>
          <w:p w:rsidR="00557207" w:rsidRDefault="00557207">
            <w:pPr>
              <w:spacing w:line="360" w:lineRule="auto"/>
              <w:contextualSpacing/>
              <w:jc w:val="center"/>
              <w:rPr>
                <w:rFonts w:ascii="仿宋" w:eastAsia="仿宋" w:hAnsi="仿宋" w:cs="宋体"/>
                <w:kern w:val="2"/>
                <w:sz w:val="24"/>
                <w:szCs w:val="24"/>
              </w:rPr>
            </w:pPr>
          </w:p>
        </w:tc>
        <w:tc>
          <w:tcPr>
            <w:tcW w:w="783" w:type="dxa"/>
          </w:tcPr>
          <w:p w:rsidR="00557207" w:rsidRDefault="00557207">
            <w:pPr>
              <w:spacing w:line="360" w:lineRule="auto"/>
              <w:contextualSpacing/>
              <w:jc w:val="center"/>
              <w:rPr>
                <w:rFonts w:ascii="仿宋" w:eastAsia="仿宋" w:hAnsi="仿宋" w:cs="宋体"/>
                <w:kern w:val="2"/>
                <w:sz w:val="24"/>
                <w:szCs w:val="24"/>
              </w:rPr>
            </w:pPr>
          </w:p>
        </w:tc>
        <w:tc>
          <w:tcPr>
            <w:tcW w:w="1507" w:type="dxa"/>
          </w:tcPr>
          <w:p w:rsidR="00557207" w:rsidRDefault="00557207">
            <w:pPr>
              <w:spacing w:line="360" w:lineRule="auto"/>
              <w:contextualSpacing/>
              <w:jc w:val="center"/>
              <w:rPr>
                <w:rFonts w:ascii="仿宋" w:eastAsia="仿宋" w:hAnsi="仿宋" w:cs="宋体"/>
                <w:kern w:val="2"/>
                <w:sz w:val="24"/>
                <w:szCs w:val="24"/>
              </w:rPr>
            </w:pPr>
          </w:p>
        </w:tc>
        <w:tc>
          <w:tcPr>
            <w:tcW w:w="1440" w:type="dxa"/>
          </w:tcPr>
          <w:p w:rsidR="00557207" w:rsidRDefault="00557207">
            <w:pPr>
              <w:spacing w:line="360" w:lineRule="auto"/>
              <w:contextualSpacing/>
              <w:jc w:val="center"/>
              <w:rPr>
                <w:rFonts w:ascii="仿宋" w:eastAsia="仿宋" w:hAnsi="仿宋" w:cs="宋体"/>
                <w:kern w:val="2"/>
                <w:sz w:val="24"/>
                <w:szCs w:val="24"/>
              </w:rPr>
            </w:pPr>
          </w:p>
        </w:tc>
        <w:tc>
          <w:tcPr>
            <w:tcW w:w="1440" w:type="dxa"/>
          </w:tcPr>
          <w:p w:rsidR="00557207" w:rsidRDefault="00557207">
            <w:pPr>
              <w:spacing w:line="360" w:lineRule="auto"/>
              <w:contextualSpacing/>
              <w:jc w:val="center"/>
              <w:rPr>
                <w:rFonts w:ascii="仿宋" w:eastAsia="仿宋" w:hAnsi="仿宋" w:cs="宋体"/>
                <w:kern w:val="2"/>
                <w:sz w:val="24"/>
                <w:szCs w:val="24"/>
              </w:rPr>
            </w:pPr>
          </w:p>
        </w:tc>
        <w:tc>
          <w:tcPr>
            <w:tcW w:w="1260" w:type="dxa"/>
          </w:tcPr>
          <w:p w:rsidR="00557207" w:rsidRDefault="00557207">
            <w:pPr>
              <w:spacing w:line="360" w:lineRule="auto"/>
              <w:contextualSpacing/>
              <w:jc w:val="center"/>
              <w:rPr>
                <w:rFonts w:ascii="仿宋" w:eastAsia="仿宋" w:hAnsi="仿宋" w:cs="宋体"/>
                <w:kern w:val="2"/>
                <w:sz w:val="24"/>
                <w:szCs w:val="24"/>
              </w:rPr>
            </w:pPr>
          </w:p>
        </w:tc>
        <w:tc>
          <w:tcPr>
            <w:tcW w:w="1080" w:type="dxa"/>
          </w:tcPr>
          <w:p w:rsidR="00557207" w:rsidRDefault="00557207">
            <w:pPr>
              <w:spacing w:line="360" w:lineRule="auto"/>
              <w:contextualSpacing/>
              <w:jc w:val="center"/>
              <w:rPr>
                <w:rFonts w:ascii="仿宋" w:eastAsia="仿宋" w:hAnsi="仿宋" w:cs="宋体"/>
                <w:kern w:val="2"/>
                <w:sz w:val="24"/>
                <w:szCs w:val="24"/>
              </w:rPr>
            </w:pPr>
          </w:p>
        </w:tc>
      </w:tr>
      <w:tr w:rsidR="00557207">
        <w:trPr>
          <w:cantSplit/>
        </w:trPr>
        <w:tc>
          <w:tcPr>
            <w:tcW w:w="487" w:type="dxa"/>
          </w:tcPr>
          <w:p w:rsidR="00557207" w:rsidRDefault="00557207">
            <w:pPr>
              <w:spacing w:line="360" w:lineRule="auto"/>
              <w:contextualSpacing/>
              <w:rPr>
                <w:rFonts w:ascii="仿宋" w:eastAsia="仿宋" w:hAnsi="仿宋" w:cs="宋体"/>
                <w:kern w:val="2"/>
                <w:sz w:val="24"/>
                <w:szCs w:val="24"/>
              </w:rPr>
            </w:pPr>
          </w:p>
        </w:tc>
        <w:tc>
          <w:tcPr>
            <w:tcW w:w="931" w:type="dxa"/>
          </w:tcPr>
          <w:p w:rsidR="00557207" w:rsidRDefault="00557207">
            <w:pPr>
              <w:spacing w:line="360" w:lineRule="auto"/>
              <w:contextualSpacing/>
              <w:rPr>
                <w:rFonts w:ascii="仿宋" w:eastAsia="仿宋" w:hAnsi="仿宋" w:cs="宋体"/>
                <w:kern w:val="2"/>
                <w:sz w:val="24"/>
                <w:szCs w:val="24"/>
              </w:rPr>
            </w:pPr>
          </w:p>
        </w:tc>
        <w:tc>
          <w:tcPr>
            <w:tcW w:w="486" w:type="dxa"/>
          </w:tcPr>
          <w:p w:rsidR="00557207" w:rsidRDefault="00557207">
            <w:pPr>
              <w:spacing w:line="360" w:lineRule="auto"/>
              <w:contextualSpacing/>
              <w:rPr>
                <w:rFonts w:ascii="仿宋" w:eastAsia="仿宋" w:hAnsi="仿宋" w:cs="宋体"/>
                <w:kern w:val="2"/>
                <w:sz w:val="24"/>
                <w:szCs w:val="24"/>
              </w:rPr>
            </w:pPr>
          </w:p>
        </w:tc>
        <w:tc>
          <w:tcPr>
            <w:tcW w:w="486" w:type="dxa"/>
          </w:tcPr>
          <w:p w:rsidR="00557207" w:rsidRDefault="00557207">
            <w:pPr>
              <w:spacing w:line="360" w:lineRule="auto"/>
              <w:contextualSpacing/>
              <w:rPr>
                <w:rFonts w:ascii="仿宋" w:eastAsia="仿宋" w:hAnsi="仿宋" w:cs="宋体"/>
                <w:kern w:val="2"/>
                <w:sz w:val="24"/>
                <w:szCs w:val="24"/>
              </w:rPr>
            </w:pPr>
          </w:p>
        </w:tc>
        <w:tc>
          <w:tcPr>
            <w:tcW w:w="783" w:type="dxa"/>
          </w:tcPr>
          <w:p w:rsidR="00557207" w:rsidRDefault="00557207">
            <w:pPr>
              <w:spacing w:line="360" w:lineRule="auto"/>
              <w:contextualSpacing/>
              <w:rPr>
                <w:rFonts w:ascii="仿宋" w:eastAsia="仿宋" w:hAnsi="仿宋" w:cs="宋体"/>
                <w:kern w:val="2"/>
                <w:sz w:val="24"/>
                <w:szCs w:val="24"/>
              </w:rPr>
            </w:pPr>
          </w:p>
        </w:tc>
        <w:tc>
          <w:tcPr>
            <w:tcW w:w="1507" w:type="dxa"/>
          </w:tcPr>
          <w:p w:rsidR="00557207" w:rsidRDefault="00557207">
            <w:pPr>
              <w:spacing w:line="360" w:lineRule="auto"/>
              <w:contextualSpacing/>
              <w:rPr>
                <w:rFonts w:ascii="仿宋" w:eastAsia="仿宋" w:hAnsi="仿宋" w:cs="宋体"/>
                <w:kern w:val="2"/>
                <w:sz w:val="24"/>
                <w:szCs w:val="24"/>
              </w:rPr>
            </w:pPr>
          </w:p>
        </w:tc>
        <w:tc>
          <w:tcPr>
            <w:tcW w:w="1440" w:type="dxa"/>
          </w:tcPr>
          <w:p w:rsidR="00557207" w:rsidRDefault="00557207">
            <w:pPr>
              <w:spacing w:line="360" w:lineRule="auto"/>
              <w:contextualSpacing/>
              <w:rPr>
                <w:rFonts w:ascii="仿宋" w:eastAsia="仿宋" w:hAnsi="仿宋" w:cs="宋体"/>
                <w:kern w:val="2"/>
                <w:sz w:val="24"/>
                <w:szCs w:val="24"/>
              </w:rPr>
            </w:pPr>
          </w:p>
        </w:tc>
        <w:tc>
          <w:tcPr>
            <w:tcW w:w="1440" w:type="dxa"/>
          </w:tcPr>
          <w:p w:rsidR="00557207" w:rsidRDefault="00557207">
            <w:pPr>
              <w:spacing w:line="360" w:lineRule="auto"/>
              <w:contextualSpacing/>
              <w:rPr>
                <w:rFonts w:ascii="仿宋" w:eastAsia="仿宋" w:hAnsi="仿宋" w:cs="宋体"/>
                <w:kern w:val="2"/>
                <w:sz w:val="24"/>
                <w:szCs w:val="24"/>
              </w:rPr>
            </w:pPr>
          </w:p>
        </w:tc>
        <w:tc>
          <w:tcPr>
            <w:tcW w:w="1260" w:type="dxa"/>
          </w:tcPr>
          <w:p w:rsidR="00557207" w:rsidRDefault="00557207">
            <w:pPr>
              <w:spacing w:line="360" w:lineRule="auto"/>
              <w:contextualSpacing/>
              <w:rPr>
                <w:rFonts w:ascii="仿宋" w:eastAsia="仿宋" w:hAnsi="仿宋" w:cs="宋体"/>
                <w:kern w:val="2"/>
                <w:sz w:val="24"/>
                <w:szCs w:val="24"/>
              </w:rPr>
            </w:pPr>
          </w:p>
        </w:tc>
        <w:tc>
          <w:tcPr>
            <w:tcW w:w="1080" w:type="dxa"/>
          </w:tcPr>
          <w:p w:rsidR="00557207" w:rsidRDefault="00557207">
            <w:pPr>
              <w:spacing w:line="360" w:lineRule="auto"/>
              <w:contextualSpacing/>
              <w:rPr>
                <w:rFonts w:ascii="仿宋" w:eastAsia="仿宋" w:hAnsi="仿宋" w:cs="宋体"/>
                <w:kern w:val="2"/>
                <w:sz w:val="24"/>
                <w:szCs w:val="24"/>
              </w:rPr>
            </w:pPr>
          </w:p>
        </w:tc>
      </w:tr>
      <w:tr w:rsidR="00557207">
        <w:trPr>
          <w:cantSplit/>
        </w:trPr>
        <w:tc>
          <w:tcPr>
            <w:tcW w:w="487" w:type="dxa"/>
          </w:tcPr>
          <w:p w:rsidR="00557207" w:rsidRDefault="00557207">
            <w:pPr>
              <w:spacing w:line="360" w:lineRule="auto"/>
              <w:contextualSpacing/>
              <w:rPr>
                <w:rFonts w:ascii="仿宋" w:eastAsia="仿宋" w:hAnsi="仿宋" w:cs="宋体"/>
                <w:kern w:val="2"/>
                <w:sz w:val="24"/>
                <w:szCs w:val="24"/>
              </w:rPr>
            </w:pPr>
          </w:p>
        </w:tc>
        <w:tc>
          <w:tcPr>
            <w:tcW w:w="931" w:type="dxa"/>
          </w:tcPr>
          <w:p w:rsidR="00557207" w:rsidRDefault="00557207">
            <w:pPr>
              <w:spacing w:line="360" w:lineRule="auto"/>
              <w:contextualSpacing/>
              <w:rPr>
                <w:rFonts w:ascii="仿宋" w:eastAsia="仿宋" w:hAnsi="仿宋" w:cs="宋体"/>
                <w:kern w:val="2"/>
                <w:sz w:val="24"/>
                <w:szCs w:val="24"/>
              </w:rPr>
            </w:pPr>
          </w:p>
        </w:tc>
        <w:tc>
          <w:tcPr>
            <w:tcW w:w="486" w:type="dxa"/>
          </w:tcPr>
          <w:p w:rsidR="00557207" w:rsidRDefault="00557207">
            <w:pPr>
              <w:spacing w:line="360" w:lineRule="auto"/>
              <w:contextualSpacing/>
              <w:rPr>
                <w:rFonts w:ascii="仿宋" w:eastAsia="仿宋" w:hAnsi="仿宋" w:cs="宋体"/>
                <w:kern w:val="2"/>
                <w:sz w:val="24"/>
                <w:szCs w:val="24"/>
              </w:rPr>
            </w:pPr>
          </w:p>
        </w:tc>
        <w:tc>
          <w:tcPr>
            <w:tcW w:w="486" w:type="dxa"/>
          </w:tcPr>
          <w:p w:rsidR="00557207" w:rsidRDefault="00557207">
            <w:pPr>
              <w:spacing w:line="360" w:lineRule="auto"/>
              <w:contextualSpacing/>
              <w:rPr>
                <w:rFonts w:ascii="仿宋" w:eastAsia="仿宋" w:hAnsi="仿宋" w:cs="宋体"/>
                <w:kern w:val="2"/>
                <w:sz w:val="24"/>
                <w:szCs w:val="24"/>
              </w:rPr>
            </w:pPr>
          </w:p>
        </w:tc>
        <w:tc>
          <w:tcPr>
            <w:tcW w:w="783" w:type="dxa"/>
          </w:tcPr>
          <w:p w:rsidR="00557207" w:rsidRDefault="00557207">
            <w:pPr>
              <w:spacing w:line="360" w:lineRule="auto"/>
              <w:contextualSpacing/>
              <w:rPr>
                <w:rFonts w:ascii="仿宋" w:eastAsia="仿宋" w:hAnsi="仿宋" w:cs="宋体"/>
                <w:kern w:val="2"/>
                <w:sz w:val="24"/>
                <w:szCs w:val="24"/>
              </w:rPr>
            </w:pPr>
          </w:p>
        </w:tc>
        <w:tc>
          <w:tcPr>
            <w:tcW w:w="1507" w:type="dxa"/>
          </w:tcPr>
          <w:p w:rsidR="00557207" w:rsidRDefault="00557207">
            <w:pPr>
              <w:spacing w:line="360" w:lineRule="auto"/>
              <w:contextualSpacing/>
              <w:rPr>
                <w:rFonts w:ascii="仿宋" w:eastAsia="仿宋" w:hAnsi="仿宋" w:cs="宋体"/>
                <w:kern w:val="2"/>
                <w:sz w:val="24"/>
                <w:szCs w:val="24"/>
              </w:rPr>
            </w:pPr>
          </w:p>
        </w:tc>
        <w:tc>
          <w:tcPr>
            <w:tcW w:w="1440" w:type="dxa"/>
          </w:tcPr>
          <w:p w:rsidR="00557207" w:rsidRDefault="00557207">
            <w:pPr>
              <w:spacing w:line="360" w:lineRule="auto"/>
              <w:contextualSpacing/>
              <w:rPr>
                <w:rFonts w:ascii="仿宋" w:eastAsia="仿宋" w:hAnsi="仿宋" w:cs="宋体"/>
                <w:kern w:val="2"/>
                <w:sz w:val="24"/>
                <w:szCs w:val="24"/>
              </w:rPr>
            </w:pPr>
          </w:p>
        </w:tc>
        <w:tc>
          <w:tcPr>
            <w:tcW w:w="1440" w:type="dxa"/>
          </w:tcPr>
          <w:p w:rsidR="00557207" w:rsidRDefault="00557207">
            <w:pPr>
              <w:spacing w:line="360" w:lineRule="auto"/>
              <w:contextualSpacing/>
              <w:rPr>
                <w:rFonts w:ascii="仿宋" w:eastAsia="仿宋" w:hAnsi="仿宋" w:cs="宋体"/>
                <w:kern w:val="2"/>
                <w:sz w:val="24"/>
                <w:szCs w:val="24"/>
              </w:rPr>
            </w:pPr>
          </w:p>
        </w:tc>
        <w:tc>
          <w:tcPr>
            <w:tcW w:w="1260" w:type="dxa"/>
          </w:tcPr>
          <w:p w:rsidR="00557207" w:rsidRDefault="00557207">
            <w:pPr>
              <w:spacing w:line="360" w:lineRule="auto"/>
              <w:contextualSpacing/>
              <w:rPr>
                <w:rFonts w:ascii="仿宋" w:eastAsia="仿宋" w:hAnsi="仿宋" w:cs="宋体"/>
                <w:kern w:val="2"/>
                <w:sz w:val="24"/>
                <w:szCs w:val="24"/>
              </w:rPr>
            </w:pPr>
          </w:p>
        </w:tc>
        <w:tc>
          <w:tcPr>
            <w:tcW w:w="1080" w:type="dxa"/>
          </w:tcPr>
          <w:p w:rsidR="00557207" w:rsidRDefault="00557207">
            <w:pPr>
              <w:spacing w:line="360" w:lineRule="auto"/>
              <w:contextualSpacing/>
              <w:rPr>
                <w:rFonts w:ascii="仿宋" w:eastAsia="仿宋" w:hAnsi="仿宋" w:cs="宋体"/>
                <w:kern w:val="2"/>
                <w:sz w:val="24"/>
                <w:szCs w:val="24"/>
              </w:rPr>
            </w:pPr>
          </w:p>
        </w:tc>
      </w:tr>
      <w:tr w:rsidR="00557207">
        <w:trPr>
          <w:cantSplit/>
        </w:trPr>
        <w:tc>
          <w:tcPr>
            <w:tcW w:w="487" w:type="dxa"/>
          </w:tcPr>
          <w:p w:rsidR="00557207" w:rsidRDefault="00557207">
            <w:pPr>
              <w:spacing w:line="360" w:lineRule="auto"/>
              <w:contextualSpacing/>
              <w:rPr>
                <w:rFonts w:ascii="仿宋" w:eastAsia="仿宋" w:hAnsi="仿宋" w:cs="宋体"/>
                <w:kern w:val="2"/>
                <w:sz w:val="24"/>
                <w:szCs w:val="24"/>
              </w:rPr>
            </w:pPr>
          </w:p>
        </w:tc>
        <w:tc>
          <w:tcPr>
            <w:tcW w:w="931" w:type="dxa"/>
          </w:tcPr>
          <w:p w:rsidR="00557207" w:rsidRDefault="00557207">
            <w:pPr>
              <w:spacing w:line="360" w:lineRule="auto"/>
              <w:contextualSpacing/>
              <w:rPr>
                <w:rFonts w:ascii="仿宋" w:eastAsia="仿宋" w:hAnsi="仿宋" w:cs="宋体"/>
                <w:kern w:val="2"/>
                <w:sz w:val="24"/>
                <w:szCs w:val="24"/>
              </w:rPr>
            </w:pPr>
          </w:p>
        </w:tc>
        <w:tc>
          <w:tcPr>
            <w:tcW w:w="486" w:type="dxa"/>
          </w:tcPr>
          <w:p w:rsidR="00557207" w:rsidRDefault="00557207">
            <w:pPr>
              <w:spacing w:line="360" w:lineRule="auto"/>
              <w:contextualSpacing/>
              <w:rPr>
                <w:rFonts w:ascii="仿宋" w:eastAsia="仿宋" w:hAnsi="仿宋" w:cs="宋体"/>
                <w:kern w:val="2"/>
                <w:sz w:val="24"/>
                <w:szCs w:val="24"/>
              </w:rPr>
            </w:pPr>
          </w:p>
        </w:tc>
        <w:tc>
          <w:tcPr>
            <w:tcW w:w="486" w:type="dxa"/>
          </w:tcPr>
          <w:p w:rsidR="00557207" w:rsidRDefault="00557207">
            <w:pPr>
              <w:spacing w:line="360" w:lineRule="auto"/>
              <w:contextualSpacing/>
              <w:rPr>
                <w:rFonts w:ascii="仿宋" w:eastAsia="仿宋" w:hAnsi="仿宋" w:cs="宋体"/>
                <w:kern w:val="2"/>
                <w:sz w:val="24"/>
                <w:szCs w:val="24"/>
              </w:rPr>
            </w:pPr>
          </w:p>
        </w:tc>
        <w:tc>
          <w:tcPr>
            <w:tcW w:w="783" w:type="dxa"/>
          </w:tcPr>
          <w:p w:rsidR="00557207" w:rsidRDefault="00557207">
            <w:pPr>
              <w:spacing w:line="360" w:lineRule="auto"/>
              <w:contextualSpacing/>
              <w:rPr>
                <w:rFonts w:ascii="仿宋" w:eastAsia="仿宋" w:hAnsi="仿宋" w:cs="宋体"/>
                <w:kern w:val="2"/>
                <w:sz w:val="24"/>
                <w:szCs w:val="24"/>
              </w:rPr>
            </w:pPr>
          </w:p>
        </w:tc>
        <w:tc>
          <w:tcPr>
            <w:tcW w:w="1507" w:type="dxa"/>
          </w:tcPr>
          <w:p w:rsidR="00557207" w:rsidRDefault="00557207">
            <w:pPr>
              <w:spacing w:line="360" w:lineRule="auto"/>
              <w:contextualSpacing/>
              <w:rPr>
                <w:rFonts w:ascii="仿宋" w:eastAsia="仿宋" w:hAnsi="仿宋" w:cs="宋体"/>
                <w:kern w:val="2"/>
                <w:sz w:val="24"/>
                <w:szCs w:val="24"/>
              </w:rPr>
            </w:pPr>
          </w:p>
        </w:tc>
        <w:tc>
          <w:tcPr>
            <w:tcW w:w="1440" w:type="dxa"/>
          </w:tcPr>
          <w:p w:rsidR="00557207" w:rsidRDefault="00557207">
            <w:pPr>
              <w:spacing w:line="360" w:lineRule="auto"/>
              <w:contextualSpacing/>
              <w:rPr>
                <w:rFonts w:ascii="仿宋" w:eastAsia="仿宋" w:hAnsi="仿宋" w:cs="宋体"/>
                <w:kern w:val="2"/>
                <w:sz w:val="24"/>
                <w:szCs w:val="24"/>
              </w:rPr>
            </w:pPr>
          </w:p>
        </w:tc>
        <w:tc>
          <w:tcPr>
            <w:tcW w:w="1440" w:type="dxa"/>
          </w:tcPr>
          <w:p w:rsidR="00557207" w:rsidRDefault="00557207">
            <w:pPr>
              <w:spacing w:line="360" w:lineRule="auto"/>
              <w:contextualSpacing/>
              <w:rPr>
                <w:rFonts w:ascii="仿宋" w:eastAsia="仿宋" w:hAnsi="仿宋" w:cs="宋体"/>
                <w:kern w:val="2"/>
                <w:sz w:val="24"/>
                <w:szCs w:val="24"/>
              </w:rPr>
            </w:pPr>
          </w:p>
        </w:tc>
        <w:tc>
          <w:tcPr>
            <w:tcW w:w="1260" w:type="dxa"/>
          </w:tcPr>
          <w:p w:rsidR="00557207" w:rsidRDefault="00557207">
            <w:pPr>
              <w:spacing w:line="360" w:lineRule="auto"/>
              <w:contextualSpacing/>
              <w:rPr>
                <w:rFonts w:ascii="仿宋" w:eastAsia="仿宋" w:hAnsi="仿宋" w:cs="宋体"/>
                <w:kern w:val="2"/>
                <w:sz w:val="24"/>
                <w:szCs w:val="24"/>
              </w:rPr>
            </w:pPr>
          </w:p>
        </w:tc>
        <w:tc>
          <w:tcPr>
            <w:tcW w:w="1080" w:type="dxa"/>
          </w:tcPr>
          <w:p w:rsidR="00557207" w:rsidRDefault="00557207">
            <w:pPr>
              <w:spacing w:line="360" w:lineRule="auto"/>
              <w:contextualSpacing/>
              <w:rPr>
                <w:rFonts w:ascii="仿宋" w:eastAsia="仿宋" w:hAnsi="仿宋" w:cs="宋体"/>
                <w:kern w:val="2"/>
                <w:sz w:val="24"/>
                <w:szCs w:val="24"/>
              </w:rPr>
            </w:pPr>
          </w:p>
        </w:tc>
      </w:tr>
      <w:tr w:rsidR="00557207">
        <w:trPr>
          <w:cantSplit/>
        </w:trPr>
        <w:tc>
          <w:tcPr>
            <w:tcW w:w="487" w:type="dxa"/>
          </w:tcPr>
          <w:p w:rsidR="00557207" w:rsidRDefault="00557207">
            <w:pPr>
              <w:spacing w:line="360" w:lineRule="auto"/>
              <w:contextualSpacing/>
              <w:rPr>
                <w:rFonts w:ascii="仿宋" w:eastAsia="仿宋" w:hAnsi="仿宋" w:cs="宋体"/>
                <w:kern w:val="2"/>
                <w:sz w:val="24"/>
                <w:szCs w:val="24"/>
              </w:rPr>
            </w:pPr>
          </w:p>
        </w:tc>
        <w:tc>
          <w:tcPr>
            <w:tcW w:w="931" w:type="dxa"/>
          </w:tcPr>
          <w:p w:rsidR="00557207" w:rsidRDefault="00557207">
            <w:pPr>
              <w:spacing w:line="360" w:lineRule="auto"/>
              <w:contextualSpacing/>
              <w:rPr>
                <w:rFonts w:ascii="仿宋" w:eastAsia="仿宋" w:hAnsi="仿宋" w:cs="宋体"/>
                <w:kern w:val="2"/>
                <w:sz w:val="24"/>
                <w:szCs w:val="24"/>
              </w:rPr>
            </w:pPr>
          </w:p>
        </w:tc>
        <w:tc>
          <w:tcPr>
            <w:tcW w:w="486" w:type="dxa"/>
          </w:tcPr>
          <w:p w:rsidR="00557207" w:rsidRDefault="00557207">
            <w:pPr>
              <w:spacing w:line="360" w:lineRule="auto"/>
              <w:contextualSpacing/>
              <w:rPr>
                <w:rFonts w:ascii="仿宋" w:eastAsia="仿宋" w:hAnsi="仿宋" w:cs="宋体"/>
                <w:kern w:val="2"/>
                <w:sz w:val="24"/>
                <w:szCs w:val="24"/>
              </w:rPr>
            </w:pPr>
          </w:p>
        </w:tc>
        <w:tc>
          <w:tcPr>
            <w:tcW w:w="486" w:type="dxa"/>
          </w:tcPr>
          <w:p w:rsidR="00557207" w:rsidRDefault="00557207">
            <w:pPr>
              <w:spacing w:line="360" w:lineRule="auto"/>
              <w:contextualSpacing/>
              <w:rPr>
                <w:rFonts w:ascii="仿宋" w:eastAsia="仿宋" w:hAnsi="仿宋" w:cs="宋体"/>
                <w:kern w:val="2"/>
                <w:sz w:val="24"/>
                <w:szCs w:val="24"/>
              </w:rPr>
            </w:pPr>
          </w:p>
        </w:tc>
        <w:tc>
          <w:tcPr>
            <w:tcW w:w="783" w:type="dxa"/>
          </w:tcPr>
          <w:p w:rsidR="00557207" w:rsidRDefault="00557207">
            <w:pPr>
              <w:spacing w:line="360" w:lineRule="auto"/>
              <w:contextualSpacing/>
              <w:rPr>
                <w:rFonts w:ascii="仿宋" w:eastAsia="仿宋" w:hAnsi="仿宋" w:cs="宋体"/>
                <w:kern w:val="2"/>
                <w:sz w:val="24"/>
                <w:szCs w:val="24"/>
              </w:rPr>
            </w:pPr>
          </w:p>
        </w:tc>
        <w:tc>
          <w:tcPr>
            <w:tcW w:w="1507" w:type="dxa"/>
          </w:tcPr>
          <w:p w:rsidR="00557207" w:rsidRDefault="00557207">
            <w:pPr>
              <w:spacing w:line="360" w:lineRule="auto"/>
              <w:contextualSpacing/>
              <w:rPr>
                <w:rFonts w:ascii="仿宋" w:eastAsia="仿宋" w:hAnsi="仿宋" w:cs="宋体"/>
                <w:kern w:val="2"/>
                <w:sz w:val="24"/>
                <w:szCs w:val="24"/>
              </w:rPr>
            </w:pPr>
          </w:p>
        </w:tc>
        <w:tc>
          <w:tcPr>
            <w:tcW w:w="1440" w:type="dxa"/>
          </w:tcPr>
          <w:p w:rsidR="00557207" w:rsidRDefault="00557207">
            <w:pPr>
              <w:spacing w:line="360" w:lineRule="auto"/>
              <w:contextualSpacing/>
              <w:rPr>
                <w:rFonts w:ascii="仿宋" w:eastAsia="仿宋" w:hAnsi="仿宋" w:cs="宋体"/>
                <w:kern w:val="2"/>
                <w:sz w:val="24"/>
                <w:szCs w:val="24"/>
              </w:rPr>
            </w:pPr>
          </w:p>
        </w:tc>
        <w:tc>
          <w:tcPr>
            <w:tcW w:w="1440" w:type="dxa"/>
          </w:tcPr>
          <w:p w:rsidR="00557207" w:rsidRDefault="00557207">
            <w:pPr>
              <w:spacing w:line="360" w:lineRule="auto"/>
              <w:contextualSpacing/>
              <w:rPr>
                <w:rFonts w:ascii="仿宋" w:eastAsia="仿宋" w:hAnsi="仿宋" w:cs="宋体"/>
                <w:kern w:val="2"/>
                <w:sz w:val="24"/>
                <w:szCs w:val="24"/>
              </w:rPr>
            </w:pPr>
          </w:p>
        </w:tc>
        <w:tc>
          <w:tcPr>
            <w:tcW w:w="1260" w:type="dxa"/>
          </w:tcPr>
          <w:p w:rsidR="00557207" w:rsidRDefault="00557207">
            <w:pPr>
              <w:spacing w:line="360" w:lineRule="auto"/>
              <w:contextualSpacing/>
              <w:rPr>
                <w:rFonts w:ascii="仿宋" w:eastAsia="仿宋" w:hAnsi="仿宋" w:cs="宋体"/>
                <w:kern w:val="2"/>
                <w:sz w:val="24"/>
                <w:szCs w:val="24"/>
              </w:rPr>
            </w:pPr>
          </w:p>
        </w:tc>
        <w:tc>
          <w:tcPr>
            <w:tcW w:w="1080" w:type="dxa"/>
          </w:tcPr>
          <w:p w:rsidR="00557207" w:rsidRDefault="00557207">
            <w:pPr>
              <w:spacing w:line="360" w:lineRule="auto"/>
              <w:contextualSpacing/>
              <w:rPr>
                <w:rFonts w:ascii="仿宋" w:eastAsia="仿宋" w:hAnsi="仿宋" w:cs="宋体"/>
                <w:kern w:val="2"/>
                <w:sz w:val="24"/>
                <w:szCs w:val="24"/>
              </w:rPr>
            </w:pPr>
          </w:p>
        </w:tc>
      </w:tr>
      <w:tr w:rsidR="00557207">
        <w:trPr>
          <w:cantSplit/>
        </w:trPr>
        <w:tc>
          <w:tcPr>
            <w:tcW w:w="487" w:type="dxa"/>
          </w:tcPr>
          <w:p w:rsidR="00557207" w:rsidRDefault="00557207">
            <w:pPr>
              <w:spacing w:line="360" w:lineRule="auto"/>
              <w:contextualSpacing/>
              <w:rPr>
                <w:rFonts w:ascii="仿宋" w:eastAsia="仿宋" w:hAnsi="仿宋" w:cs="宋体"/>
                <w:kern w:val="2"/>
                <w:sz w:val="24"/>
                <w:szCs w:val="24"/>
              </w:rPr>
            </w:pPr>
          </w:p>
        </w:tc>
        <w:tc>
          <w:tcPr>
            <w:tcW w:w="931" w:type="dxa"/>
          </w:tcPr>
          <w:p w:rsidR="00557207" w:rsidRDefault="00557207">
            <w:pPr>
              <w:spacing w:line="360" w:lineRule="auto"/>
              <w:contextualSpacing/>
              <w:rPr>
                <w:rFonts w:ascii="仿宋" w:eastAsia="仿宋" w:hAnsi="仿宋" w:cs="宋体"/>
                <w:kern w:val="2"/>
                <w:sz w:val="24"/>
                <w:szCs w:val="24"/>
              </w:rPr>
            </w:pPr>
          </w:p>
        </w:tc>
        <w:tc>
          <w:tcPr>
            <w:tcW w:w="486" w:type="dxa"/>
          </w:tcPr>
          <w:p w:rsidR="00557207" w:rsidRDefault="00557207">
            <w:pPr>
              <w:spacing w:line="360" w:lineRule="auto"/>
              <w:contextualSpacing/>
              <w:rPr>
                <w:rFonts w:ascii="仿宋" w:eastAsia="仿宋" w:hAnsi="仿宋" w:cs="宋体"/>
                <w:kern w:val="2"/>
                <w:sz w:val="24"/>
                <w:szCs w:val="24"/>
              </w:rPr>
            </w:pPr>
          </w:p>
        </w:tc>
        <w:tc>
          <w:tcPr>
            <w:tcW w:w="486" w:type="dxa"/>
          </w:tcPr>
          <w:p w:rsidR="00557207" w:rsidRDefault="00557207">
            <w:pPr>
              <w:spacing w:line="360" w:lineRule="auto"/>
              <w:contextualSpacing/>
              <w:rPr>
                <w:rFonts w:ascii="仿宋" w:eastAsia="仿宋" w:hAnsi="仿宋" w:cs="宋体"/>
                <w:kern w:val="2"/>
                <w:sz w:val="24"/>
                <w:szCs w:val="24"/>
              </w:rPr>
            </w:pPr>
          </w:p>
        </w:tc>
        <w:tc>
          <w:tcPr>
            <w:tcW w:w="783" w:type="dxa"/>
          </w:tcPr>
          <w:p w:rsidR="00557207" w:rsidRDefault="00557207">
            <w:pPr>
              <w:spacing w:line="360" w:lineRule="auto"/>
              <w:contextualSpacing/>
              <w:rPr>
                <w:rFonts w:ascii="仿宋" w:eastAsia="仿宋" w:hAnsi="仿宋" w:cs="宋体"/>
                <w:kern w:val="2"/>
                <w:sz w:val="24"/>
                <w:szCs w:val="24"/>
              </w:rPr>
            </w:pPr>
          </w:p>
        </w:tc>
        <w:tc>
          <w:tcPr>
            <w:tcW w:w="1507" w:type="dxa"/>
          </w:tcPr>
          <w:p w:rsidR="00557207" w:rsidRDefault="00557207">
            <w:pPr>
              <w:spacing w:line="360" w:lineRule="auto"/>
              <w:contextualSpacing/>
              <w:rPr>
                <w:rFonts w:ascii="仿宋" w:eastAsia="仿宋" w:hAnsi="仿宋" w:cs="宋体"/>
                <w:kern w:val="2"/>
                <w:sz w:val="24"/>
                <w:szCs w:val="24"/>
              </w:rPr>
            </w:pPr>
          </w:p>
        </w:tc>
        <w:tc>
          <w:tcPr>
            <w:tcW w:w="1440" w:type="dxa"/>
          </w:tcPr>
          <w:p w:rsidR="00557207" w:rsidRDefault="00557207">
            <w:pPr>
              <w:spacing w:line="360" w:lineRule="auto"/>
              <w:contextualSpacing/>
              <w:rPr>
                <w:rFonts w:ascii="仿宋" w:eastAsia="仿宋" w:hAnsi="仿宋" w:cs="宋体"/>
                <w:kern w:val="2"/>
                <w:sz w:val="24"/>
                <w:szCs w:val="24"/>
              </w:rPr>
            </w:pPr>
          </w:p>
        </w:tc>
        <w:tc>
          <w:tcPr>
            <w:tcW w:w="1440" w:type="dxa"/>
          </w:tcPr>
          <w:p w:rsidR="00557207" w:rsidRDefault="00557207">
            <w:pPr>
              <w:spacing w:line="360" w:lineRule="auto"/>
              <w:contextualSpacing/>
              <w:rPr>
                <w:rFonts w:ascii="仿宋" w:eastAsia="仿宋" w:hAnsi="仿宋" w:cs="宋体"/>
                <w:kern w:val="2"/>
                <w:sz w:val="24"/>
                <w:szCs w:val="24"/>
              </w:rPr>
            </w:pPr>
          </w:p>
        </w:tc>
        <w:tc>
          <w:tcPr>
            <w:tcW w:w="1260" w:type="dxa"/>
          </w:tcPr>
          <w:p w:rsidR="00557207" w:rsidRDefault="00557207">
            <w:pPr>
              <w:spacing w:line="360" w:lineRule="auto"/>
              <w:contextualSpacing/>
              <w:rPr>
                <w:rFonts w:ascii="仿宋" w:eastAsia="仿宋" w:hAnsi="仿宋" w:cs="宋体"/>
                <w:kern w:val="2"/>
                <w:sz w:val="24"/>
                <w:szCs w:val="24"/>
              </w:rPr>
            </w:pPr>
          </w:p>
        </w:tc>
        <w:tc>
          <w:tcPr>
            <w:tcW w:w="1080" w:type="dxa"/>
          </w:tcPr>
          <w:p w:rsidR="00557207" w:rsidRDefault="00557207">
            <w:pPr>
              <w:spacing w:line="360" w:lineRule="auto"/>
              <w:contextualSpacing/>
              <w:rPr>
                <w:rFonts w:ascii="仿宋" w:eastAsia="仿宋" w:hAnsi="仿宋" w:cs="宋体"/>
                <w:kern w:val="2"/>
                <w:sz w:val="24"/>
                <w:szCs w:val="24"/>
              </w:rPr>
            </w:pPr>
          </w:p>
        </w:tc>
      </w:tr>
      <w:tr w:rsidR="00557207">
        <w:trPr>
          <w:cantSplit/>
        </w:trPr>
        <w:tc>
          <w:tcPr>
            <w:tcW w:w="487" w:type="dxa"/>
          </w:tcPr>
          <w:p w:rsidR="00557207" w:rsidRDefault="00557207">
            <w:pPr>
              <w:spacing w:line="360" w:lineRule="auto"/>
              <w:contextualSpacing/>
              <w:rPr>
                <w:rFonts w:ascii="仿宋" w:eastAsia="仿宋" w:hAnsi="仿宋" w:cs="宋体"/>
                <w:kern w:val="2"/>
                <w:sz w:val="24"/>
                <w:szCs w:val="24"/>
              </w:rPr>
            </w:pPr>
          </w:p>
        </w:tc>
        <w:tc>
          <w:tcPr>
            <w:tcW w:w="931" w:type="dxa"/>
          </w:tcPr>
          <w:p w:rsidR="00557207" w:rsidRDefault="00557207">
            <w:pPr>
              <w:spacing w:line="360" w:lineRule="auto"/>
              <w:contextualSpacing/>
              <w:rPr>
                <w:rFonts w:ascii="仿宋" w:eastAsia="仿宋" w:hAnsi="仿宋" w:cs="宋体"/>
                <w:kern w:val="2"/>
                <w:sz w:val="24"/>
                <w:szCs w:val="24"/>
              </w:rPr>
            </w:pPr>
          </w:p>
        </w:tc>
        <w:tc>
          <w:tcPr>
            <w:tcW w:w="486" w:type="dxa"/>
          </w:tcPr>
          <w:p w:rsidR="00557207" w:rsidRDefault="00557207">
            <w:pPr>
              <w:spacing w:line="360" w:lineRule="auto"/>
              <w:contextualSpacing/>
              <w:rPr>
                <w:rFonts w:ascii="仿宋" w:eastAsia="仿宋" w:hAnsi="仿宋" w:cs="宋体"/>
                <w:kern w:val="2"/>
                <w:sz w:val="24"/>
                <w:szCs w:val="24"/>
              </w:rPr>
            </w:pPr>
          </w:p>
        </w:tc>
        <w:tc>
          <w:tcPr>
            <w:tcW w:w="486" w:type="dxa"/>
          </w:tcPr>
          <w:p w:rsidR="00557207" w:rsidRDefault="00557207">
            <w:pPr>
              <w:spacing w:line="360" w:lineRule="auto"/>
              <w:contextualSpacing/>
              <w:rPr>
                <w:rFonts w:ascii="仿宋" w:eastAsia="仿宋" w:hAnsi="仿宋" w:cs="宋体"/>
                <w:kern w:val="2"/>
                <w:sz w:val="24"/>
                <w:szCs w:val="24"/>
              </w:rPr>
            </w:pPr>
          </w:p>
        </w:tc>
        <w:tc>
          <w:tcPr>
            <w:tcW w:w="783" w:type="dxa"/>
          </w:tcPr>
          <w:p w:rsidR="00557207" w:rsidRDefault="00557207">
            <w:pPr>
              <w:spacing w:line="360" w:lineRule="auto"/>
              <w:contextualSpacing/>
              <w:rPr>
                <w:rFonts w:ascii="仿宋" w:eastAsia="仿宋" w:hAnsi="仿宋" w:cs="宋体"/>
                <w:kern w:val="2"/>
                <w:sz w:val="24"/>
                <w:szCs w:val="24"/>
              </w:rPr>
            </w:pPr>
          </w:p>
        </w:tc>
        <w:tc>
          <w:tcPr>
            <w:tcW w:w="1507" w:type="dxa"/>
          </w:tcPr>
          <w:p w:rsidR="00557207" w:rsidRDefault="00557207">
            <w:pPr>
              <w:spacing w:line="360" w:lineRule="auto"/>
              <w:contextualSpacing/>
              <w:rPr>
                <w:rFonts w:ascii="仿宋" w:eastAsia="仿宋" w:hAnsi="仿宋" w:cs="宋体"/>
                <w:kern w:val="2"/>
                <w:sz w:val="24"/>
                <w:szCs w:val="24"/>
              </w:rPr>
            </w:pPr>
          </w:p>
        </w:tc>
        <w:tc>
          <w:tcPr>
            <w:tcW w:w="1440" w:type="dxa"/>
          </w:tcPr>
          <w:p w:rsidR="00557207" w:rsidRDefault="00557207">
            <w:pPr>
              <w:spacing w:line="360" w:lineRule="auto"/>
              <w:contextualSpacing/>
              <w:rPr>
                <w:rFonts w:ascii="仿宋" w:eastAsia="仿宋" w:hAnsi="仿宋" w:cs="宋体"/>
                <w:kern w:val="2"/>
                <w:sz w:val="24"/>
                <w:szCs w:val="24"/>
              </w:rPr>
            </w:pPr>
          </w:p>
        </w:tc>
        <w:tc>
          <w:tcPr>
            <w:tcW w:w="1440" w:type="dxa"/>
          </w:tcPr>
          <w:p w:rsidR="00557207" w:rsidRDefault="00557207">
            <w:pPr>
              <w:spacing w:line="360" w:lineRule="auto"/>
              <w:contextualSpacing/>
              <w:rPr>
                <w:rFonts w:ascii="仿宋" w:eastAsia="仿宋" w:hAnsi="仿宋" w:cs="宋体"/>
                <w:kern w:val="2"/>
                <w:sz w:val="24"/>
                <w:szCs w:val="24"/>
              </w:rPr>
            </w:pPr>
          </w:p>
        </w:tc>
        <w:tc>
          <w:tcPr>
            <w:tcW w:w="1260" w:type="dxa"/>
          </w:tcPr>
          <w:p w:rsidR="00557207" w:rsidRDefault="00557207">
            <w:pPr>
              <w:spacing w:line="360" w:lineRule="auto"/>
              <w:contextualSpacing/>
              <w:rPr>
                <w:rFonts w:ascii="仿宋" w:eastAsia="仿宋" w:hAnsi="仿宋" w:cs="宋体"/>
                <w:kern w:val="2"/>
                <w:sz w:val="24"/>
                <w:szCs w:val="24"/>
              </w:rPr>
            </w:pPr>
          </w:p>
        </w:tc>
        <w:tc>
          <w:tcPr>
            <w:tcW w:w="1080" w:type="dxa"/>
          </w:tcPr>
          <w:p w:rsidR="00557207" w:rsidRDefault="00557207">
            <w:pPr>
              <w:spacing w:line="360" w:lineRule="auto"/>
              <w:contextualSpacing/>
              <w:rPr>
                <w:rFonts w:ascii="仿宋" w:eastAsia="仿宋" w:hAnsi="仿宋" w:cs="宋体"/>
                <w:kern w:val="2"/>
                <w:sz w:val="24"/>
                <w:szCs w:val="24"/>
              </w:rPr>
            </w:pPr>
          </w:p>
        </w:tc>
      </w:tr>
      <w:tr w:rsidR="00557207">
        <w:trPr>
          <w:cantSplit/>
        </w:trPr>
        <w:tc>
          <w:tcPr>
            <w:tcW w:w="487" w:type="dxa"/>
          </w:tcPr>
          <w:p w:rsidR="00557207" w:rsidRDefault="00557207">
            <w:pPr>
              <w:spacing w:line="360" w:lineRule="auto"/>
              <w:contextualSpacing/>
              <w:rPr>
                <w:rFonts w:ascii="仿宋" w:eastAsia="仿宋" w:hAnsi="仿宋" w:cs="宋体"/>
                <w:kern w:val="2"/>
                <w:sz w:val="24"/>
                <w:szCs w:val="24"/>
              </w:rPr>
            </w:pPr>
          </w:p>
        </w:tc>
        <w:tc>
          <w:tcPr>
            <w:tcW w:w="931" w:type="dxa"/>
          </w:tcPr>
          <w:p w:rsidR="00557207" w:rsidRDefault="00557207">
            <w:pPr>
              <w:spacing w:line="360" w:lineRule="auto"/>
              <w:contextualSpacing/>
              <w:rPr>
                <w:rFonts w:ascii="仿宋" w:eastAsia="仿宋" w:hAnsi="仿宋" w:cs="宋体"/>
                <w:kern w:val="2"/>
                <w:sz w:val="24"/>
                <w:szCs w:val="24"/>
              </w:rPr>
            </w:pPr>
          </w:p>
        </w:tc>
        <w:tc>
          <w:tcPr>
            <w:tcW w:w="486" w:type="dxa"/>
          </w:tcPr>
          <w:p w:rsidR="00557207" w:rsidRDefault="00557207">
            <w:pPr>
              <w:spacing w:line="360" w:lineRule="auto"/>
              <w:contextualSpacing/>
              <w:rPr>
                <w:rFonts w:ascii="仿宋" w:eastAsia="仿宋" w:hAnsi="仿宋" w:cs="宋体"/>
                <w:kern w:val="2"/>
                <w:sz w:val="24"/>
                <w:szCs w:val="24"/>
              </w:rPr>
            </w:pPr>
          </w:p>
        </w:tc>
        <w:tc>
          <w:tcPr>
            <w:tcW w:w="486" w:type="dxa"/>
          </w:tcPr>
          <w:p w:rsidR="00557207" w:rsidRDefault="00557207">
            <w:pPr>
              <w:spacing w:line="360" w:lineRule="auto"/>
              <w:contextualSpacing/>
              <w:rPr>
                <w:rFonts w:ascii="仿宋" w:eastAsia="仿宋" w:hAnsi="仿宋" w:cs="宋体"/>
                <w:kern w:val="2"/>
                <w:sz w:val="24"/>
                <w:szCs w:val="24"/>
              </w:rPr>
            </w:pPr>
          </w:p>
        </w:tc>
        <w:tc>
          <w:tcPr>
            <w:tcW w:w="783" w:type="dxa"/>
          </w:tcPr>
          <w:p w:rsidR="00557207" w:rsidRDefault="00557207">
            <w:pPr>
              <w:spacing w:line="360" w:lineRule="auto"/>
              <w:contextualSpacing/>
              <w:rPr>
                <w:rFonts w:ascii="仿宋" w:eastAsia="仿宋" w:hAnsi="仿宋" w:cs="宋体"/>
                <w:kern w:val="2"/>
                <w:sz w:val="24"/>
                <w:szCs w:val="24"/>
              </w:rPr>
            </w:pPr>
          </w:p>
        </w:tc>
        <w:tc>
          <w:tcPr>
            <w:tcW w:w="1507" w:type="dxa"/>
          </w:tcPr>
          <w:p w:rsidR="00557207" w:rsidRDefault="00557207">
            <w:pPr>
              <w:spacing w:line="360" w:lineRule="auto"/>
              <w:contextualSpacing/>
              <w:rPr>
                <w:rFonts w:ascii="仿宋" w:eastAsia="仿宋" w:hAnsi="仿宋" w:cs="宋体"/>
                <w:kern w:val="2"/>
                <w:sz w:val="24"/>
                <w:szCs w:val="24"/>
              </w:rPr>
            </w:pPr>
          </w:p>
        </w:tc>
        <w:tc>
          <w:tcPr>
            <w:tcW w:w="1440" w:type="dxa"/>
          </w:tcPr>
          <w:p w:rsidR="00557207" w:rsidRDefault="00557207">
            <w:pPr>
              <w:spacing w:line="360" w:lineRule="auto"/>
              <w:contextualSpacing/>
              <w:rPr>
                <w:rFonts w:ascii="仿宋" w:eastAsia="仿宋" w:hAnsi="仿宋" w:cs="宋体"/>
                <w:kern w:val="2"/>
                <w:sz w:val="24"/>
                <w:szCs w:val="24"/>
              </w:rPr>
            </w:pPr>
          </w:p>
        </w:tc>
        <w:tc>
          <w:tcPr>
            <w:tcW w:w="1440" w:type="dxa"/>
          </w:tcPr>
          <w:p w:rsidR="00557207" w:rsidRDefault="00557207">
            <w:pPr>
              <w:spacing w:line="360" w:lineRule="auto"/>
              <w:contextualSpacing/>
              <w:rPr>
                <w:rFonts w:ascii="仿宋" w:eastAsia="仿宋" w:hAnsi="仿宋" w:cs="宋体"/>
                <w:kern w:val="2"/>
                <w:sz w:val="24"/>
                <w:szCs w:val="24"/>
              </w:rPr>
            </w:pPr>
          </w:p>
        </w:tc>
        <w:tc>
          <w:tcPr>
            <w:tcW w:w="1260" w:type="dxa"/>
          </w:tcPr>
          <w:p w:rsidR="00557207" w:rsidRDefault="00557207">
            <w:pPr>
              <w:spacing w:line="360" w:lineRule="auto"/>
              <w:contextualSpacing/>
              <w:rPr>
                <w:rFonts w:ascii="仿宋" w:eastAsia="仿宋" w:hAnsi="仿宋" w:cs="宋体"/>
                <w:kern w:val="2"/>
                <w:sz w:val="24"/>
                <w:szCs w:val="24"/>
              </w:rPr>
            </w:pPr>
          </w:p>
        </w:tc>
        <w:tc>
          <w:tcPr>
            <w:tcW w:w="1080" w:type="dxa"/>
          </w:tcPr>
          <w:p w:rsidR="00557207" w:rsidRDefault="00557207">
            <w:pPr>
              <w:spacing w:line="360" w:lineRule="auto"/>
              <w:contextualSpacing/>
              <w:rPr>
                <w:rFonts w:ascii="仿宋" w:eastAsia="仿宋" w:hAnsi="仿宋" w:cs="宋体"/>
                <w:kern w:val="2"/>
                <w:sz w:val="24"/>
                <w:szCs w:val="24"/>
              </w:rPr>
            </w:pPr>
          </w:p>
        </w:tc>
      </w:tr>
      <w:tr w:rsidR="00557207">
        <w:trPr>
          <w:cantSplit/>
        </w:trPr>
        <w:tc>
          <w:tcPr>
            <w:tcW w:w="487" w:type="dxa"/>
          </w:tcPr>
          <w:p w:rsidR="00557207" w:rsidRDefault="00557207">
            <w:pPr>
              <w:spacing w:line="360" w:lineRule="auto"/>
              <w:contextualSpacing/>
              <w:rPr>
                <w:rFonts w:ascii="仿宋" w:eastAsia="仿宋" w:hAnsi="仿宋" w:cs="宋体"/>
                <w:kern w:val="2"/>
                <w:sz w:val="24"/>
                <w:szCs w:val="24"/>
              </w:rPr>
            </w:pPr>
          </w:p>
        </w:tc>
        <w:tc>
          <w:tcPr>
            <w:tcW w:w="931" w:type="dxa"/>
          </w:tcPr>
          <w:p w:rsidR="00557207" w:rsidRDefault="00557207">
            <w:pPr>
              <w:spacing w:line="360" w:lineRule="auto"/>
              <w:contextualSpacing/>
              <w:rPr>
                <w:rFonts w:ascii="仿宋" w:eastAsia="仿宋" w:hAnsi="仿宋" w:cs="宋体"/>
                <w:kern w:val="2"/>
                <w:sz w:val="24"/>
                <w:szCs w:val="24"/>
              </w:rPr>
            </w:pPr>
          </w:p>
        </w:tc>
        <w:tc>
          <w:tcPr>
            <w:tcW w:w="486" w:type="dxa"/>
          </w:tcPr>
          <w:p w:rsidR="00557207" w:rsidRDefault="00557207">
            <w:pPr>
              <w:spacing w:line="360" w:lineRule="auto"/>
              <w:contextualSpacing/>
              <w:rPr>
                <w:rFonts w:ascii="仿宋" w:eastAsia="仿宋" w:hAnsi="仿宋" w:cs="宋体"/>
                <w:kern w:val="2"/>
                <w:sz w:val="24"/>
                <w:szCs w:val="24"/>
              </w:rPr>
            </w:pPr>
          </w:p>
        </w:tc>
        <w:tc>
          <w:tcPr>
            <w:tcW w:w="486" w:type="dxa"/>
          </w:tcPr>
          <w:p w:rsidR="00557207" w:rsidRDefault="00557207">
            <w:pPr>
              <w:spacing w:line="360" w:lineRule="auto"/>
              <w:contextualSpacing/>
              <w:rPr>
                <w:rFonts w:ascii="仿宋" w:eastAsia="仿宋" w:hAnsi="仿宋" w:cs="宋体"/>
                <w:kern w:val="2"/>
                <w:sz w:val="24"/>
                <w:szCs w:val="24"/>
              </w:rPr>
            </w:pPr>
          </w:p>
        </w:tc>
        <w:tc>
          <w:tcPr>
            <w:tcW w:w="783" w:type="dxa"/>
          </w:tcPr>
          <w:p w:rsidR="00557207" w:rsidRDefault="00557207">
            <w:pPr>
              <w:spacing w:line="360" w:lineRule="auto"/>
              <w:contextualSpacing/>
              <w:rPr>
                <w:rFonts w:ascii="仿宋" w:eastAsia="仿宋" w:hAnsi="仿宋" w:cs="宋体"/>
                <w:kern w:val="2"/>
                <w:sz w:val="24"/>
                <w:szCs w:val="24"/>
              </w:rPr>
            </w:pPr>
          </w:p>
        </w:tc>
        <w:tc>
          <w:tcPr>
            <w:tcW w:w="1507" w:type="dxa"/>
          </w:tcPr>
          <w:p w:rsidR="00557207" w:rsidRDefault="00557207">
            <w:pPr>
              <w:spacing w:line="360" w:lineRule="auto"/>
              <w:contextualSpacing/>
              <w:rPr>
                <w:rFonts w:ascii="仿宋" w:eastAsia="仿宋" w:hAnsi="仿宋" w:cs="宋体"/>
                <w:kern w:val="2"/>
                <w:sz w:val="24"/>
                <w:szCs w:val="24"/>
              </w:rPr>
            </w:pPr>
          </w:p>
        </w:tc>
        <w:tc>
          <w:tcPr>
            <w:tcW w:w="1440" w:type="dxa"/>
          </w:tcPr>
          <w:p w:rsidR="00557207" w:rsidRDefault="00557207">
            <w:pPr>
              <w:spacing w:line="360" w:lineRule="auto"/>
              <w:contextualSpacing/>
              <w:rPr>
                <w:rFonts w:ascii="仿宋" w:eastAsia="仿宋" w:hAnsi="仿宋" w:cs="宋体"/>
                <w:kern w:val="2"/>
                <w:sz w:val="24"/>
                <w:szCs w:val="24"/>
              </w:rPr>
            </w:pPr>
          </w:p>
        </w:tc>
        <w:tc>
          <w:tcPr>
            <w:tcW w:w="1440" w:type="dxa"/>
          </w:tcPr>
          <w:p w:rsidR="00557207" w:rsidRDefault="00557207">
            <w:pPr>
              <w:spacing w:line="360" w:lineRule="auto"/>
              <w:contextualSpacing/>
              <w:rPr>
                <w:rFonts w:ascii="仿宋" w:eastAsia="仿宋" w:hAnsi="仿宋" w:cs="宋体"/>
                <w:kern w:val="2"/>
                <w:sz w:val="24"/>
                <w:szCs w:val="24"/>
              </w:rPr>
            </w:pPr>
          </w:p>
        </w:tc>
        <w:tc>
          <w:tcPr>
            <w:tcW w:w="1260" w:type="dxa"/>
          </w:tcPr>
          <w:p w:rsidR="00557207" w:rsidRDefault="00557207">
            <w:pPr>
              <w:spacing w:line="360" w:lineRule="auto"/>
              <w:contextualSpacing/>
              <w:rPr>
                <w:rFonts w:ascii="仿宋" w:eastAsia="仿宋" w:hAnsi="仿宋" w:cs="宋体"/>
                <w:kern w:val="2"/>
                <w:sz w:val="24"/>
                <w:szCs w:val="24"/>
              </w:rPr>
            </w:pPr>
          </w:p>
        </w:tc>
        <w:tc>
          <w:tcPr>
            <w:tcW w:w="1080" w:type="dxa"/>
          </w:tcPr>
          <w:p w:rsidR="00557207" w:rsidRDefault="00557207">
            <w:pPr>
              <w:spacing w:line="360" w:lineRule="auto"/>
              <w:contextualSpacing/>
              <w:rPr>
                <w:rFonts w:ascii="仿宋" w:eastAsia="仿宋" w:hAnsi="仿宋" w:cs="宋体"/>
                <w:kern w:val="2"/>
                <w:sz w:val="24"/>
                <w:szCs w:val="24"/>
              </w:rPr>
            </w:pPr>
          </w:p>
        </w:tc>
      </w:tr>
      <w:tr w:rsidR="00557207">
        <w:trPr>
          <w:cantSplit/>
        </w:trPr>
        <w:tc>
          <w:tcPr>
            <w:tcW w:w="487" w:type="dxa"/>
          </w:tcPr>
          <w:p w:rsidR="00557207" w:rsidRDefault="00557207">
            <w:pPr>
              <w:spacing w:line="360" w:lineRule="auto"/>
              <w:contextualSpacing/>
              <w:rPr>
                <w:rFonts w:ascii="仿宋" w:eastAsia="仿宋" w:hAnsi="仿宋" w:cs="宋体"/>
                <w:kern w:val="2"/>
                <w:sz w:val="24"/>
                <w:szCs w:val="24"/>
              </w:rPr>
            </w:pPr>
          </w:p>
        </w:tc>
        <w:tc>
          <w:tcPr>
            <w:tcW w:w="931" w:type="dxa"/>
          </w:tcPr>
          <w:p w:rsidR="00557207" w:rsidRDefault="00557207">
            <w:pPr>
              <w:spacing w:line="360" w:lineRule="auto"/>
              <w:contextualSpacing/>
              <w:rPr>
                <w:rFonts w:ascii="仿宋" w:eastAsia="仿宋" w:hAnsi="仿宋" w:cs="宋体"/>
                <w:kern w:val="2"/>
                <w:sz w:val="24"/>
                <w:szCs w:val="24"/>
              </w:rPr>
            </w:pPr>
          </w:p>
        </w:tc>
        <w:tc>
          <w:tcPr>
            <w:tcW w:w="486" w:type="dxa"/>
          </w:tcPr>
          <w:p w:rsidR="00557207" w:rsidRDefault="00557207">
            <w:pPr>
              <w:spacing w:line="360" w:lineRule="auto"/>
              <w:contextualSpacing/>
              <w:rPr>
                <w:rFonts w:ascii="仿宋" w:eastAsia="仿宋" w:hAnsi="仿宋" w:cs="宋体"/>
                <w:kern w:val="2"/>
                <w:sz w:val="24"/>
                <w:szCs w:val="24"/>
              </w:rPr>
            </w:pPr>
          </w:p>
        </w:tc>
        <w:tc>
          <w:tcPr>
            <w:tcW w:w="486" w:type="dxa"/>
          </w:tcPr>
          <w:p w:rsidR="00557207" w:rsidRDefault="00557207">
            <w:pPr>
              <w:spacing w:line="360" w:lineRule="auto"/>
              <w:contextualSpacing/>
              <w:rPr>
                <w:rFonts w:ascii="仿宋" w:eastAsia="仿宋" w:hAnsi="仿宋" w:cs="宋体"/>
                <w:kern w:val="2"/>
                <w:sz w:val="24"/>
                <w:szCs w:val="24"/>
              </w:rPr>
            </w:pPr>
          </w:p>
        </w:tc>
        <w:tc>
          <w:tcPr>
            <w:tcW w:w="783" w:type="dxa"/>
          </w:tcPr>
          <w:p w:rsidR="00557207" w:rsidRDefault="00557207">
            <w:pPr>
              <w:spacing w:line="360" w:lineRule="auto"/>
              <w:contextualSpacing/>
              <w:rPr>
                <w:rFonts w:ascii="仿宋" w:eastAsia="仿宋" w:hAnsi="仿宋" w:cs="宋体"/>
                <w:kern w:val="2"/>
                <w:sz w:val="24"/>
                <w:szCs w:val="24"/>
              </w:rPr>
            </w:pPr>
          </w:p>
        </w:tc>
        <w:tc>
          <w:tcPr>
            <w:tcW w:w="1507" w:type="dxa"/>
          </w:tcPr>
          <w:p w:rsidR="00557207" w:rsidRDefault="00557207">
            <w:pPr>
              <w:spacing w:line="360" w:lineRule="auto"/>
              <w:contextualSpacing/>
              <w:rPr>
                <w:rFonts w:ascii="仿宋" w:eastAsia="仿宋" w:hAnsi="仿宋" w:cs="宋体"/>
                <w:kern w:val="2"/>
                <w:sz w:val="24"/>
                <w:szCs w:val="24"/>
              </w:rPr>
            </w:pPr>
          </w:p>
        </w:tc>
        <w:tc>
          <w:tcPr>
            <w:tcW w:w="1440" w:type="dxa"/>
          </w:tcPr>
          <w:p w:rsidR="00557207" w:rsidRDefault="00557207">
            <w:pPr>
              <w:spacing w:line="360" w:lineRule="auto"/>
              <w:contextualSpacing/>
              <w:rPr>
                <w:rFonts w:ascii="仿宋" w:eastAsia="仿宋" w:hAnsi="仿宋" w:cs="宋体"/>
                <w:kern w:val="2"/>
                <w:sz w:val="24"/>
                <w:szCs w:val="24"/>
              </w:rPr>
            </w:pPr>
          </w:p>
        </w:tc>
        <w:tc>
          <w:tcPr>
            <w:tcW w:w="1440" w:type="dxa"/>
          </w:tcPr>
          <w:p w:rsidR="00557207" w:rsidRDefault="00557207">
            <w:pPr>
              <w:spacing w:line="360" w:lineRule="auto"/>
              <w:contextualSpacing/>
              <w:rPr>
                <w:rFonts w:ascii="仿宋" w:eastAsia="仿宋" w:hAnsi="仿宋" w:cs="宋体"/>
                <w:kern w:val="2"/>
                <w:sz w:val="24"/>
                <w:szCs w:val="24"/>
              </w:rPr>
            </w:pPr>
          </w:p>
        </w:tc>
        <w:tc>
          <w:tcPr>
            <w:tcW w:w="1260" w:type="dxa"/>
          </w:tcPr>
          <w:p w:rsidR="00557207" w:rsidRDefault="00557207">
            <w:pPr>
              <w:spacing w:line="360" w:lineRule="auto"/>
              <w:contextualSpacing/>
              <w:rPr>
                <w:rFonts w:ascii="仿宋" w:eastAsia="仿宋" w:hAnsi="仿宋" w:cs="宋体"/>
                <w:kern w:val="2"/>
                <w:sz w:val="24"/>
                <w:szCs w:val="24"/>
              </w:rPr>
            </w:pPr>
          </w:p>
        </w:tc>
        <w:tc>
          <w:tcPr>
            <w:tcW w:w="1080" w:type="dxa"/>
          </w:tcPr>
          <w:p w:rsidR="00557207" w:rsidRDefault="00557207">
            <w:pPr>
              <w:spacing w:line="360" w:lineRule="auto"/>
              <w:contextualSpacing/>
              <w:rPr>
                <w:rFonts w:ascii="仿宋" w:eastAsia="仿宋" w:hAnsi="仿宋" w:cs="宋体"/>
                <w:kern w:val="2"/>
                <w:sz w:val="24"/>
                <w:szCs w:val="24"/>
              </w:rPr>
            </w:pPr>
          </w:p>
        </w:tc>
      </w:tr>
    </w:tbl>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投标人授权代表签字或盖章：</w:t>
      </w:r>
    </w:p>
    <w:p w:rsidR="00557207" w:rsidRDefault="00B9273A">
      <w:pPr>
        <w:spacing w:line="360" w:lineRule="auto"/>
        <w:contextualSpacing/>
        <w:rPr>
          <w:rFonts w:ascii="仿宋" w:eastAsia="仿宋" w:hAnsi="仿宋" w:cs="宋体"/>
          <w:kern w:val="2"/>
          <w:sz w:val="24"/>
          <w:szCs w:val="24"/>
        </w:rPr>
      </w:pPr>
      <w:r>
        <w:rPr>
          <w:rFonts w:ascii="仿宋" w:eastAsia="仿宋" w:hAnsi="仿宋" w:cs="宋体" w:hint="eastAsia"/>
          <w:kern w:val="2"/>
          <w:sz w:val="24"/>
          <w:szCs w:val="24"/>
        </w:rPr>
        <w:t>投标人（公章）：</w:t>
      </w:r>
    </w:p>
    <w:p w:rsidR="00557207" w:rsidRDefault="00B9273A">
      <w:pPr>
        <w:spacing w:line="360" w:lineRule="auto"/>
        <w:contextualSpacing/>
        <w:rPr>
          <w:rFonts w:ascii="仿宋" w:eastAsia="仿宋" w:hAnsi="仿宋" w:cs="宋体"/>
          <w:bCs/>
          <w:sz w:val="24"/>
          <w:szCs w:val="24"/>
        </w:rPr>
      </w:pPr>
      <w:r>
        <w:rPr>
          <w:rFonts w:ascii="仿宋" w:eastAsia="仿宋" w:hAnsi="仿宋" w:cs="宋体" w:hint="eastAsia"/>
          <w:kern w:val="2"/>
          <w:sz w:val="24"/>
          <w:szCs w:val="24"/>
        </w:rPr>
        <w:t>日   期：      年      月      日</w:t>
      </w:r>
    </w:p>
    <w:bookmarkEnd w:id="100"/>
    <w:bookmarkEnd w:id="101"/>
    <w:bookmarkEnd w:id="102"/>
    <w:bookmarkEnd w:id="103"/>
    <w:bookmarkEnd w:id="104"/>
    <w:bookmarkEnd w:id="105"/>
    <w:bookmarkEnd w:id="106"/>
    <w:bookmarkEnd w:id="107"/>
    <w:bookmarkEnd w:id="108"/>
    <w:bookmarkEnd w:id="109"/>
    <w:bookmarkEnd w:id="110"/>
    <w:p w:rsidR="00557207" w:rsidRDefault="00557207">
      <w:pPr>
        <w:spacing w:line="360" w:lineRule="auto"/>
        <w:ind w:firstLineChars="200" w:firstLine="482"/>
        <w:contextualSpacing/>
        <w:jc w:val="center"/>
        <w:rPr>
          <w:rFonts w:ascii="仿宋" w:eastAsia="仿宋" w:hAnsi="仿宋" w:cs="宋体"/>
          <w:b/>
          <w:color w:val="FF0000"/>
          <w:kern w:val="2"/>
          <w:sz w:val="24"/>
          <w:szCs w:val="24"/>
          <w:highlight w:val="yellow"/>
        </w:rPr>
      </w:pPr>
    </w:p>
    <w:p w:rsidR="00557207" w:rsidRDefault="00B9273A">
      <w:pPr>
        <w:spacing w:line="360" w:lineRule="auto"/>
        <w:ind w:firstLineChars="200" w:firstLine="482"/>
        <w:contextualSpacing/>
        <w:jc w:val="center"/>
        <w:rPr>
          <w:rFonts w:ascii="仿宋" w:eastAsia="仿宋" w:hAnsi="仿宋" w:cs="宋体"/>
          <w:kern w:val="2"/>
          <w:sz w:val="24"/>
          <w:szCs w:val="24"/>
        </w:rPr>
      </w:pPr>
      <w:r>
        <w:rPr>
          <w:rFonts w:ascii="仿宋" w:eastAsia="仿宋" w:hAnsi="仿宋" w:cs="宋体"/>
          <w:b/>
          <w:color w:val="FF0000"/>
          <w:kern w:val="2"/>
          <w:sz w:val="24"/>
          <w:szCs w:val="24"/>
        </w:rPr>
        <w:lastRenderedPageBreak/>
        <w:t>4</w:t>
      </w:r>
      <w:r>
        <w:rPr>
          <w:rFonts w:ascii="仿宋" w:eastAsia="仿宋" w:hAnsi="仿宋" w:cs="宋体" w:hint="eastAsia"/>
          <w:b/>
          <w:color w:val="FF0000"/>
          <w:kern w:val="2"/>
          <w:sz w:val="24"/>
          <w:szCs w:val="24"/>
        </w:rPr>
        <w:t>、制造厂家授权书格式</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致：</w:t>
      </w:r>
      <w:r>
        <w:rPr>
          <w:rFonts w:ascii="仿宋" w:eastAsia="仿宋" w:hAnsi="仿宋" w:cs="宋体" w:hint="eastAsia"/>
          <w:kern w:val="2"/>
          <w:sz w:val="24"/>
          <w:szCs w:val="24"/>
          <w:u w:val="single"/>
        </w:rPr>
        <w:t xml:space="preserve">                      </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作为设在</w:t>
      </w:r>
      <w:r>
        <w:rPr>
          <w:rFonts w:ascii="仿宋" w:eastAsia="仿宋" w:hAnsi="仿宋" w:cs="宋体" w:hint="eastAsia"/>
          <w:kern w:val="2"/>
          <w:sz w:val="24"/>
          <w:szCs w:val="24"/>
          <w:u w:val="single"/>
        </w:rPr>
        <w:t xml:space="preserve">                         </w:t>
      </w:r>
      <w:r>
        <w:rPr>
          <w:rFonts w:ascii="仿宋" w:eastAsia="仿宋" w:hAnsi="仿宋" w:cs="宋体" w:hint="eastAsia"/>
          <w:kern w:val="2"/>
          <w:sz w:val="24"/>
          <w:szCs w:val="24"/>
        </w:rPr>
        <w:t>（制造厂家地址）的制造/生产</w:t>
      </w:r>
      <w:r>
        <w:rPr>
          <w:rFonts w:ascii="仿宋" w:eastAsia="仿宋" w:hAnsi="仿宋" w:cs="宋体" w:hint="eastAsia"/>
          <w:kern w:val="2"/>
          <w:sz w:val="24"/>
          <w:szCs w:val="24"/>
          <w:u w:val="single"/>
        </w:rPr>
        <w:t xml:space="preserve">                      </w:t>
      </w:r>
      <w:r>
        <w:rPr>
          <w:rFonts w:ascii="仿宋" w:eastAsia="仿宋" w:hAnsi="仿宋" w:cs="宋体" w:hint="eastAsia"/>
          <w:kern w:val="2"/>
          <w:sz w:val="24"/>
          <w:szCs w:val="24"/>
        </w:rPr>
        <w:t>（货物名称或描述）的</w:t>
      </w:r>
      <w:r>
        <w:rPr>
          <w:rFonts w:ascii="仿宋" w:eastAsia="仿宋" w:hAnsi="仿宋" w:cs="宋体" w:hint="eastAsia"/>
          <w:kern w:val="2"/>
          <w:sz w:val="24"/>
          <w:szCs w:val="24"/>
          <w:u w:val="single"/>
        </w:rPr>
        <w:t xml:space="preserve">                           </w:t>
      </w:r>
      <w:r>
        <w:rPr>
          <w:rFonts w:ascii="仿宋" w:eastAsia="仿宋" w:hAnsi="仿宋" w:cs="宋体" w:hint="eastAsia"/>
          <w:kern w:val="2"/>
          <w:sz w:val="24"/>
          <w:szCs w:val="24"/>
        </w:rPr>
        <w:t>（制造厂家名称），在此以制造厂的名义授权</w:t>
      </w:r>
      <w:r>
        <w:rPr>
          <w:rFonts w:ascii="仿宋" w:eastAsia="仿宋" w:hAnsi="仿宋" w:cs="宋体" w:hint="eastAsia"/>
          <w:kern w:val="2"/>
          <w:sz w:val="24"/>
          <w:szCs w:val="24"/>
          <w:u w:val="single"/>
        </w:rPr>
        <w:t xml:space="preserve">                </w:t>
      </w:r>
      <w:r>
        <w:rPr>
          <w:rFonts w:ascii="仿宋" w:eastAsia="仿宋" w:hAnsi="仿宋" w:cs="宋体" w:hint="eastAsia"/>
          <w:kern w:val="2"/>
          <w:sz w:val="24"/>
          <w:szCs w:val="24"/>
        </w:rPr>
        <w:t>（代理公司名称和地址）用我厂制造的上述货物就贵中心</w:t>
      </w:r>
      <w:r>
        <w:rPr>
          <w:rFonts w:ascii="仿宋" w:eastAsia="仿宋" w:hAnsi="仿宋" w:cs="宋体" w:hint="eastAsia"/>
          <w:kern w:val="2"/>
          <w:sz w:val="24"/>
          <w:szCs w:val="24"/>
          <w:u w:val="single"/>
        </w:rPr>
        <w:t xml:space="preserve">         </w:t>
      </w:r>
      <w:r>
        <w:rPr>
          <w:rFonts w:ascii="仿宋" w:eastAsia="仿宋" w:hAnsi="仿宋" w:cs="宋体" w:hint="eastAsia"/>
          <w:kern w:val="2"/>
          <w:sz w:val="24"/>
          <w:szCs w:val="24"/>
        </w:rPr>
        <w:t>项目（项目名称、项目编号）递交响应文件并进行后续的合同谈判和签署合同。</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1.我方此次向贵方提供的货物名称为：</w:t>
      </w:r>
      <w:r>
        <w:rPr>
          <w:rFonts w:ascii="仿宋" w:eastAsia="仿宋" w:hAnsi="仿宋" w:cs="宋体" w:hint="eastAsia"/>
          <w:kern w:val="2"/>
          <w:sz w:val="24"/>
          <w:szCs w:val="24"/>
          <w:u w:val="single"/>
        </w:rPr>
        <w:t xml:space="preserve">                              </w:t>
      </w:r>
      <w:r>
        <w:rPr>
          <w:rFonts w:ascii="仿宋" w:eastAsia="仿宋" w:hAnsi="仿宋" w:cs="宋体" w:hint="eastAsia"/>
          <w:kern w:val="2"/>
          <w:sz w:val="24"/>
          <w:szCs w:val="24"/>
        </w:rPr>
        <w:t>；规格型号：</w:t>
      </w:r>
      <w:r>
        <w:rPr>
          <w:rFonts w:ascii="仿宋" w:eastAsia="仿宋" w:hAnsi="仿宋" w:cs="宋体" w:hint="eastAsia"/>
          <w:kern w:val="2"/>
          <w:sz w:val="24"/>
          <w:szCs w:val="24"/>
          <w:u w:val="single"/>
        </w:rPr>
        <w:t xml:space="preserve">                  </w:t>
      </w:r>
      <w:r>
        <w:rPr>
          <w:rFonts w:ascii="仿宋" w:eastAsia="仿宋" w:hAnsi="仿宋" w:cs="宋体" w:hint="eastAsia"/>
          <w:kern w:val="2"/>
          <w:sz w:val="24"/>
          <w:szCs w:val="24"/>
        </w:rPr>
        <w:t>；我方保证：该货物既</w:t>
      </w:r>
      <w:proofErr w:type="gramStart"/>
      <w:r>
        <w:rPr>
          <w:rFonts w:ascii="仿宋" w:eastAsia="仿宋" w:hAnsi="仿宋" w:cs="宋体" w:hint="eastAsia"/>
          <w:kern w:val="2"/>
          <w:sz w:val="24"/>
          <w:szCs w:val="24"/>
        </w:rPr>
        <w:t>非试验</w:t>
      </w:r>
      <w:proofErr w:type="gramEnd"/>
      <w:r>
        <w:rPr>
          <w:rFonts w:ascii="仿宋" w:eastAsia="仿宋" w:hAnsi="仿宋" w:cs="宋体" w:hint="eastAsia"/>
          <w:kern w:val="2"/>
          <w:sz w:val="24"/>
          <w:szCs w:val="24"/>
        </w:rPr>
        <w:t>产品也非积压产品，而是于</w:t>
      </w:r>
      <w:r>
        <w:rPr>
          <w:rFonts w:ascii="仿宋" w:eastAsia="仿宋" w:hAnsi="仿宋" w:cs="宋体" w:hint="eastAsia"/>
          <w:kern w:val="2"/>
          <w:sz w:val="24"/>
          <w:szCs w:val="24"/>
          <w:u w:val="single"/>
        </w:rPr>
        <w:t xml:space="preserve">       </w:t>
      </w:r>
      <w:r>
        <w:rPr>
          <w:rFonts w:ascii="仿宋" w:eastAsia="仿宋" w:hAnsi="仿宋" w:cs="宋体" w:hint="eastAsia"/>
          <w:kern w:val="2"/>
          <w:sz w:val="24"/>
          <w:szCs w:val="24"/>
        </w:rPr>
        <w:t>年达产的成熟产品，且生产（完工）日期不早于</w:t>
      </w:r>
      <w:r>
        <w:rPr>
          <w:rFonts w:ascii="仿宋" w:eastAsia="仿宋" w:hAnsi="仿宋" w:cs="宋体" w:hint="eastAsia"/>
          <w:kern w:val="2"/>
          <w:sz w:val="24"/>
          <w:szCs w:val="24"/>
          <w:u w:val="single"/>
        </w:rPr>
        <w:t xml:space="preserve">     </w:t>
      </w:r>
      <w:r>
        <w:rPr>
          <w:rFonts w:ascii="仿宋" w:eastAsia="仿宋" w:hAnsi="仿宋" w:cs="宋体" w:hint="eastAsia"/>
          <w:kern w:val="2"/>
          <w:sz w:val="24"/>
          <w:szCs w:val="24"/>
        </w:rPr>
        <w:t>年</w:t>
      </w:r>
      <w:r>
        <w:rPr>
          <w:rFonts w:ascii="仿宋" w:eastAsia="仿宋" w:hAnsi="仿宋" w:cs="宋体" w:hint="eastAsia"/>
          <w:kern w:val="2"/>
          <w:sz w:val="24"/>
          <w:szCs w:val="24"/>
          <w:u w:val="single"/>
        </w:rPr>
        <w:t xml:space="preserve">   </w:t>
      </w:r>
      <w:r>
        <w:rPr>
          <w:rFonts w:ascii="仿宋" w:eastAsia="仿宋" w:hAnsi="仿宋" w:cs="宋体" w:hint="eastAsia"/>
          <w:kern w:val="2"/>
          <w:sz w:val="24"/>
          <w:szCs w:val="24"/>
        </w:rPr>
        <w:t>月；在可以预见的</w:t>
      </w:r>
      <w:r>
        <w:rPr>
          <w:rFonts w:ascii="仿宋" w:eastAsia="仿宋" w:hAnsi="仿宋" w:cs="宋体" w:hint="eastAsia"/>
          <w:kern w:val="2"/>
          <w:sz w:val="24"/>
          <w:szCs w:val="24"/>
          <w:u w:val="single"/>
        </w:rPr>
        <w:t xml:space="preserve">       </w:t>
      </w:r>
      <w:r>
        <w:rPr>
          <w:rFonts w:ascii="仿宋" w:eastAsia="仿宋" w:hAnsi="仿宋" w:cs="宋体" w:hint="eastAsia"/>
          <w:kern w:val="2"/>
          <w:sz w:val="24"/>
          <w:szCs w:val="24"/>
        </w:rPr>
        <w:t xml:space="preserve">（天）内，我方没有对该型号产品进行升级、停产、淘汰的计划。    </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2.作为原厂商，我方保证为本项目的组织实施、售后服务提供纯正的、专业化的技术支持，并对我厂制造的上述货物承担合同规定的全部质量保证责任。</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3.我方该型号产品的市场销售情况良好。</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4.我方诚意提请贵方关注：有关该型号产品的生产、供货、售后服务以及性能等方面的重大决策和事项有：</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kern w:val="2"/>
          <w:sz w:val="24"/>
          <w:szCs w:val="24"/>
        </w:rPr>
        <w:t>5.我方同意按照贵方要求提供与响应有关的一切数据或资料。</w:t>
      </w:r>
    </w:p>
    <w:p w:rsidR="00557207" w:rsidRDefault="00B9273A">
      <w:pPr>
        <w:spacing w:line="360" w:lineRule="auto"/>
        <w:ind w:firstLineChars="200" w:firstLine="480"/>
        <w:contextualSpacing/>
        <w:rPr>
          <w:rFonts w:ascii="仿宋" w:eastAsia="仿宋" w:hAnsi="仿宋" w:cs="宋体"/>
          <w:kern w:val="2"/>
          <w:sz w:val="24"/>
          <w:szCs w:val="24"/>
        </w:rPr>
      </w:pPr>
      <w:r>
        <w:rPr>
          <w:rFonts w:ascii="仿宋" w:eastAsia="仿宋" w:hAnsi="仿宋" w:cs="宋体" w:hint="eastAsia"/>
          <w:noProof/>
          <w:kern w:val="2"/>
          <w:sz w:val="24"/>
          <w:szCs w:val="24"/>
        </w:rPr>
        <mc:AlternateContent>
          <mc:Choice Requires="wps">
            <w:drawing>
              <wp:anchor distT="0" distB="0" distL="114300" distR="114300" simplePos="0" relativeHeight="251662336" behindDoc="0" locked="0" layoutInCell="1" allowOverlap="1">
                <wp:simplePos x="0" y="0"/>
                <wp:positionH relativeFrom="column">
                  <wp:posOffset>1350010</wp:posOffset>
                </wp:positionH>
                <wp:positionV relativeFrom="paragraph">
                  <wp:posOffset>180340</wp:posOffset>
                </wp:positionV>
                <wp:extent cx="2307590"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wps:spPr>
                      <wps:bodyPr/>
                    </wps:wsp>
                  </a:graphicData>
                </a:graphic>
              </wp:anchor>
            </w:drawing>
          </mc:Choice>
          <mc:Fallback>
            <w:pict>
              <v:line w14:anchorId="517E82C9" id="直接连接符 7"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06.3pt,14.2pt" to="4in,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"/>
            </w:pict>
          </mc:Fallback>
        </mc:AlternateContent>
      </w:r>
      <w:r>
        <w:rPr>
          <w:rFonts w:ascii="仿宋" w:eastAsia="仿宋" w:hAnsi="仿宋" w:cs="宋体" w:hint="eastAsia"/>
          <w:kern w:val="2"/>
          <w:sz w:val="24"/>
          <w:szCs w:val="24"/>
        </w:rPr>
        <w:t>制造厂家（公章）：</w:t>
      </w:r>
    </w:p>
    <w:p w:rsidR="00557207" w:rsidRDefault="00B9273A">
      <w:pPr>
        <w:spacing w:line="360" w:lineRule="auto"/>
        <w:ind w:firstLineChars="200" w:firstLine="480"/>
        <w:contextualSpacing/>
        <w:rPr>
          <w:rFonts w:ascii="仿宋" w:eastAsia="仿宋" w:hAnsi="仿宋" w:cs="宋体"/>
          <w:b/>
          <w:kern w:val="2"/>
          <w:sz w:val="24"/>
          <w:szCs w:val="24"/>
        </w:rPr>
      </w:pPr>
      <w:r>
        <w:rPr>
          <w:rFonts w:ascii="仿宋" w:eastAsia="仿宋" w:hAnsi="仿宋" w:cs="宋体" w:hint="eastAsia"/>
          <w:kern w:val="2"/>
          <w:sz w:val="24"/>
          <w:szCs w:val="24"/>
        </w:rPr>
        <w:t>日期：</w:t>
      </w:r>
      <w:r>
        <w:rPr>
          <w:rFonts w:ascii="仿宋" w:eastAsia="仿宋" w:hAnsi="仿宋" w:cs="宋体" w:hint="eastAsia"/>
          <w:kern w:val="2"/>
          <w:sz w:val="24"/>
          <w:szCs w:val="24"/>
          <w:u w:val="single"/>
        </w:rPr>
        <w:t xml:space="preserve">      </w:t>
      </w:r>
      <w:r>
        <w:rPr>
          <w:rFonts w:ascii="仿宋" w:eastAsia="仿宋" w:hAnsi="仿宋" w:cs="宋体" w:hint="eastAsia"/>
          <w:kern w:val="2"/>
          <w:sz w:val="24"/>
          <w:szCs w:val="24"/>
        </w:rPr>
        <w:t>年</w:t>
      </w:r>
      <w:r>
        <w:rPr>
          <w:rFonts w:ascii="仿宋" w:eastAsia="仿宋" w:hAnsi="仿宋" w:cs="宋体" w:hint="eastAsia"/>
          <w:kern w:val="2"/>
          <w:sz w:val="24"/>
          <w:szCs w:val="24"/>
          <w:u w:val="single"/>
        </w:rPr>
        <w:t xml:space="preserve">      </w:t>
      </w:r>
      <w:r>
        <w:rPr>
          <w:rFonts w:ascii="仿宋" w:eastAsia="仿宋" w:hAnsi="仿宋" w:cs="宋体" w:hint="eastAsia"/>
          <w:kern w:val="2"/>
          <w:sz w:val="24"/>
          <w:szCs w:val="24"/>
        </w:rPr>
        <w:t>月</w:t>
      </w:r>
      <w:r>
        <w:rPr>
          <w:rFonts w:ascii="仿宋" w:eastAsia="仿宋" w:hAnsi="仿宋" w:cs="宋体" w:hint="eastAsia"/>
          <w:kern w:val="2"/>
          <w:sz w:val="24"/>
          <w:szCs w:val="24"/>
          <w:u w:val="single"/>
        </w:rPr>
        <w:t xml:space="preserve">      </w:t>
      </w:r>
      <w:r>
        <w:rPr>
          <w:rFonts w:ascii="仿宋" w:eastAsia="仿宋" w:hAnsi="仿宋" w:cs="宋体" w:hint="eastAsia"/>
          <w:kern w:val="2"/>
          <w:sz w:val="24"/>
          <w:szCs w:val="24"/>
        </w:rPr>
        <w:t>日</w:t>
      </w:r>
    </w:p>
    <w:p w:rsidR="00557207" w:rsidRDefault="00B9273A">
      <w:pPr>
        <w:widowControl/>
        <w:jc w:val="left"/>
        <w:rPr>
          <w:rFonts w:ascii="仿宋" w:eastAsia="仿宋" w:hAnsi="仿宋" w:cs="宋体"/>
          <w:b/>
          <w:kern w:val="2"/>
          <w:sz w:val="24"/>
          <w:szCs w:val="24"/>
        </w:rPr>
      </w:pPr>
      <w:r>
        <w:rPr>
          <w:rFonts w:ascii="仿宋" w:eastAsia="仿宋" w:hAnsi="仿宋" w:cs="宋体"/>
          <w:b/>
          <w:kern w:val="2"/>
          <w:sz w:val="24"/>
          <w:szCs w:val="24"/>
        </w:rPr>
        <w:br w:type="page"/>
      </w:r>
    </w:p>
    <w:p w:rsidR="00557207" w:rsidRDefault="00B9273A">
      <w:pPr>
        <w:pStyle w:val="14"/>
        <w:tabs>
          <w:tab w:val="right" w:leader="dot" w:pos="8387"/>
        </w:tabs>
        <w:ind w:firstLineChars="200" w:firstLine="482"/>
        <w:contextualSpacing/>
        <w:rPr>
          <w:rFonts w:ascii="仿宋" w:eastAsia="仿宋" w:hAnsi="仿宋" w:cs="宋体"/>
          <w:b/>
          <w:bCs/>
          <w:kern w:val="36"/>
          <w:sz w:val="24"/>
          <w:szCs w:val="24"/>
        </w:rPr>
      </w:pPr>
      <w:r>
        <w:rPr>
          <w:rFonts w:ascii="仿宋" w:eastAsia="仿宋" w:hAnsi="仿宋" w:cs="宋体" w:hint="eastAsia"/>
          <w:b/>
          <w:sz w:val="24"/>
          <w:szCs w:val="24"/>
        </w:rPr>
        <w:lastRenderedPageBreak/>
        <w:t xml:space="preserve">第七章  </w:t>
      </w:r>
      <w:r>
        <w:rPr>
          <w:rFonts w:ascii="仿宋" w:eastAsia="仿宋" w:hAnsi="仿宋" w:cs="宋体" w:hint="eastAsia"/>
          <w:b/>
          <w:bCs/>
          <w:kern w:val="36"/>
          <w:sz w:val="24"/>
          <w:szCs w:val="24"/>
        </w:rPr>
        <w:t>合同通用条款及专用条款</w:t>
      </w:r>
    </w:p>
    <w:p w:rsidR="00557207" w:rsidRDefault="00B9273A">
      <w:pPr>
        <w:pStyle w:val="20"/>
        <w:numPr>
          <w:ilvl w:val="1"/>
          <w:numId w:val="0"/>
        </w:numPr>
        <w:snapToGrid/>
        <w:spacing w:line="360" w:lineRule="auto"/>
        <w:ind w:firstLineChars="200" w:firstLine="482"/>
        <w:contextualSpacing/>
        <w:jc w:val="center"/>
        <w:rPr>
          <w:rFonts w:ascii="仿宋" w:eastAsia="仿宋" w:hAnsi="仿宋" w:cs="宋体"/>
          <w:sz w:val="24"/>
          <w:szCs w:val="24"/>
        </w:rPr>
      </w:pPr>
      <w:bookmarkStart w:id="111" w:name="_Toc22209"/>
      <w:bookmarkStart w:id="112" w:name="_Toc12434"/>
      <w:r>
        <w:rPr>
          <w:rFonts w:ascii="仿宋" w:eastAsia="仿宋" w:hAnsi="仿宋" w:cs="宋体" w:hint="eastAsia"/>
          <w:sz w:val="24"/>
          <w:szCs w:val="24"/>
        </w:rPr>
        <w:t>第一节 政府采购合同协议书</w:t>
      </w:r>
      <w:bookmarkEnd w:id="111"/>
    </w:p>
    <w:p w:rsidR="00557207" w:rsidRDefault="00B9273A">
      <w:pPr>
        <w:widowControl/>
        <w:spacing w:line="360" w:lineRule="auto"/>
        <w:contextualSpacing/>
        <w:jc w:val="right"/>
        <w:outlineLvl w:val="0"/>
        <w:rPr>
          <w:rFonts w:ascii="仿宋" w:eastAsia="仿宋" w:hAnsi="仿宋" w:cs="宋体"/>
          <w:b/>
          <w:bCs/>
          <w:kern w:val="36"/>
          <w:sz w:val="24"/>
          <w:szCs w:val="24"/>
        </w:rPr>
      </w:pPr>
      <w:bookmarkStart w:id="113" w:name="_Toc13923"/>
      <w:bookmarkStart w:id="114" w:name="_Toc4284"/>
      <w:bookmarkStart w:id="115" w:name="_Toc19031"/>
      <w:bookmarkStart w:id="116" w:name="_Toc3838"/>
      <w:r>
        <w:rPr>
          <w:rFonts w:ascii="仿宋" w:eastAsia="仿宋" w:hAnsi="仿宋" w:cs="宋体" w:hint="eastAsia"/>
          <w:b/>
          <w:bCs/>
          <w:kern w:val="36"/>
          <w:sz w:val="24"/>
          <w:szCs w:val="24"/>
        </w:rPr>
        <w:t>合同编号：</w:t>
      </w:r>
      <w:bookmarkEnd w:id="112"/>
      <w:bookmarkEnd w:id="113"/>
      <w:bookmarkEnd w:id="114"/>
      <w:bookmarkEnd w:id="115"/>
      <w:bookmarkEnd w:id="116"/>
    </w:p>
    <w:p w:rsidR="00557207" w:rsidRDefault="00B9273A">
      <w:pPr>
        <w:widowControl/>
        <w:spacing w:line="360" w:lineRule="auto"/>
        <w:contextualSpacing/>
        <w:jc w:val="left"/>
        <w:rPr>
          <w:rFonts w:ascii="仿宋" w:eastAsia="仿宋" w:hAnsi="仿宋" w:cs="宋体"/>
          <w:kern w:val="36"/>
          <w:sz w:val="24"/>
          <w:szCs w:val="24"/>
        </w:rPr>
      </w:pPr>
      <w:r>
        <w:rPr>
          <w:rFonts w:ascii="仿宋" w:eastAsia="仿宋" w:hAnsi="仿宋" w:cs="宋体" w:hint="eastAsia"/>
          <w:kern w:val="36"/>
          <w:sz w:val="24"/>
          <w:szCs w:val="24"/>
        </w:rPr>
        <w:t>合同各方：</w:t>
      </w:r>
    </w:p>
    <w:tbl>
      <w:tblPr>
        <w:tblW w:w="0" w:type="auto"/>
        <w:tblLook w:val="04A0" w:firstRow="1" w:lastRow="0" w:firstColumn="1" w:lastColumn="0" w:noHBand="0" w:noVBand="1"/>
      </w:tblPr>
      <w:tblGrid>
        <w:gridCol w:w="4308"/>
        <w:gridCol w:w="4459"/>
      </w:tblGrid>
      <w:tr w:rsidR="00557207">
        <w:tc>
          <w:tcPr>
            <w:tcW w:w="4308" w:type="dxa"/>
          </w:tcPr>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kern w:val="36"/>
                <w:sz w:val="24"/>
                <w:szCs w:val="24"/>
              </w:rPr>
              <w:t>甲方：</w:t>
            </w:r>
            <w:bookmarkStart w:id="117" w:name="PO_11599_CC001purchaserName"/>
            <w:r>
              <w:rPr>
                <w:rFonts w:ascii="仿宋" w:eastAsia="仿宋" w:hAnsi="仿宋" w:cs="宋体" w:hint="eastAsia"/>
                <w:b/>
                <w:sz w:val="24"/>
                <w:szCs w:val="24"/>
              </w:rPr>
              <w:t>[合同中心-采购单位名称]</w:t>
            </w:r>
            <w:bookmarkEnd w:id="117"/>
          </w:p>
        </w:tc>
        <w:tc>
          <w:tcPr>
            <w:tcW w:w="4459" w:type="dxa"/>
          </w:tcPr>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sz w:val="24"/>
                <w:szCs w:val="24"/>
              </w:rPr>
              <w:t>乙方：</w:t>
            </w:r>
            <w:bookmarkStart w:id="118" w:name="PO_11599_CC001supName"/>
            <w:r>
              <w:rPr>
                <w:rFonts w:ascii="仿宋" w:eastAsia="仿宋" w:hAnsi="仿宋" w:cs="宋体" w:hint="eastAsia"/>
                <w:b/>
                <w:sz w:val="24"/>
                <w:szCs w:val="24"/>
              </w:rPr>
              <w:t>[合同中心-供应商名称]</w:t>
            </w:r>
            <w:bookmarkEnd w:id="118"/>
          </w:p>
        </w:tc>
      </w:tr>
      <w:tr w:rsidR="00557207">
        <w:tc>
          <w:tcPr>
            <w:tcW w:w="4308" w:type="dxa"/>
          </w:tcPr>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kern w:val="36"/>
                <w:sz w:val="24"/>
                <w:szCs w:val="24"/>
              </w:rPr>
              <w:t>地址：</w:t>
            </w:r>
            <w:bookmarkStart w:id="119" w:name="PO_11599_CC001purchaserArea"/>
            <w:r>
              <w:rPr>
                <w:rFonts w:ascii="仿宋" w:eastAsia="仿宋" w:hAnsi="仿宋" w:cs="宋体" w:hint="eastAsia"/>
                <w:b/>
                <w:sz w:val="24"/>
                <w:szCs w:val="24"/>
              </w:rPr>
              <w:t>[合同中心-采购单位所在地]</w:t>
            </w:r>
            <w:bookmarkEnd w:id="119"/>
          </w:p>
        </w:tc>
        <w:tc>
          <w:tcPr>
            <w:tcW w:w="4459" w:type="dxa"/>
          </w:tcPr>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sz w:val="24"/>
                <w:szCs w:val="24"/>
              </w:rPr>
              <w:t>地址：</w:t>
            </w:r>
            <w:bookmarkStart w:id="120" w:name="PO_11599_CC001supArea"/>
            <w:r>
              <w:rPr>
                <w:rFonts w:ascii="仿宋" w:eastAsia="仿宋" w:hAnsi="仿宋" w:cs="宋体" w:hint="eastAsia"/>
                <w:b/>
                <w:sz w:val="24"/>
                <w:szCs w:val="24"/>
              </w:rPr>
              <w:t>[合同中心-供应商所在地]</w:t>
            </w:r>
            <w:bookmarkEnd w:id="120"/>
          </w:p>
        </w:tc>
      </w:tr>
      <w:tr w:rsidR="00557207">
        <w:tc>
          <w:tcPr>
            <w:tcW w:w="4308" w:type="dxa"/>
          </w:tcPr>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kern w:val="36"/>
                <w:sz w:val="24"/>
                <w:szCs w:val="24"/>
              </w:rPr>
              <w:t>邮政编码：</w:t>
            </w:r>
            <w:bookmarkStart w:id="121" w:name="PO_11599_CC001purZCode"/>
            <w:r>
              <w:rPr>
                <w:rFonts w:ascii="仿宋" w:eastAsia="仿宋" w:hAnsi="仿宋" w:cs="宋体" w:hint="eastAsia"/>
                <w:b/>
                <w:sz w:val="24"/>
                <w:szCs w:val="24"/>
              </w:rPr>
              <w:t>[合同中心-采购人单位邮编]</w:t>
            </w:r>
            <w:bookmarkEnd w:id="121"/>
          </w:p>
        </w:tc>
        <w:tc>
          <w:tcPr>
            <w:tcW w:w="4459" w:type="dxa"/>
          </w:tcPr>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sz w:val="24"/>
                <w:szCs w:val="24"/>
              </w:rPr>
              <w:t>邮政编码：</w:t>
            </w:r>
            <w:bookmarkStart w:id="122" w:name="PO_11599_CC001supZCode"/>
            <w:r>
              <w:rPr>
                <w:rFonts w:ascii="仿宋" w:eastAsia="仿宋" w:hAnsi="仿宋" w:cs="宋体" w:hint="eastAsia"/>
                <w:b/>
                <w:sz w:val="24"/>
                <w:szCs w:val="24"/>
              </w:rPr>
              <w:t>[合同中心-供应商单位邮编]</w:t>
            </w:r>
            <w:bookmarkEnd w:id="122"/>
          </w:p>
        </w:tc>
      </w:tr>
      <w:tr w:rsidR="00557207">
        <w:tc>
          <w:tcPr>
            <w:tcW w:w="4308" w:type="dxa"/>
          </w:tcPr>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kern w:val="36"/>
                <w:sz w:val="24"/>
                <w:szCs w:val="24"/>
              </w:rPr>
              <w:t>电话：</w:t>
            </w:r>
            <w:bookmarkStart w:id="123" w:name="PO_11599_CC001purchaserPhone"/>
            <w:r>
              <w:rPr>
                <w:rFonts w:ascii="仿宋" w:eastAsia="仿宋" w:hAnsi="仿宋" w:cs="宋体" w:hint="eastAsia"/>
                <w:b/>
                <w:sz w:val="24"/>
                <w:szCs w:val="24"/>
              </w:rPr>
              <w:t>[合同中心-采购单位联系人电话]</w:t>
            </w:r>
            <w:bookmarkEnd w:id="123"/>
          </w:p>
        </w:tc>
        <w:tc>
          <w:tcPr>
            <w:tcW w:w="4459" w:type="dxa"/>
          </w:tcPr>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sz w:val="24"/>
                <w:szCs w:val="24"/>
              </w:rPr>
              <w:t>电话：</w:t>
            </w:r>
            <w:bookmarkStart w:id="124" w:name="PO_11599_CC001supPhone"/>
            <w:r>
              <w:rPr>
                <w:rFonts w:ascii="仿宋" w:eastAsia="仿宋" w:hAnsi="仿宋" w:cs="宋体" w:hint="eastAsia"/>
                <w:b/>
                <w:sz w:val="24"/>
                <w:szCs w:val="24"/>
              </w:rPr>
              <w:t>[合同中心-供应商联系人电话]</w:t>
            </w:r>
            <w:bookmarkEnd w:id="124"/>
          </w:p>
        </w:tc>
      </w:tr>
      <w:tr w:rsidR="00557207">
        <w:tc>
          <w:tcPr>
            <w:tcW w:w="4308" w:type="dxa"/>
          </w:tcPr>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kern w:val="36"/>
                <w:sz w:val="24"/>
                <w:szCs w:val="24"/>
              </w:rPr>
              <w:t>传真：</w:t>
            </w:r>
            <w:bookmarkStart w:id="125" w:name="PO_11599_CC001purFax"/>
            <w:r>
              <w:rPr>
                <w:rFonts w:ascii="仿宋" w:eastAsia="仿宋" w:hAnsi="仿宋" w:cs="宋体" w:hint="eastAsia"/>
                <w:b/>
                <w:sz w:val="24"/>
                <w:szCs w:val="24"/>
              </w:rPr>
              <w:t>[合同中心-采购人单位传真]</w:t>
            </w:r>
            <w:bookmarkEnd w:id="125"/>
          </w:p>
        </w:tc>
        <w:tc>
          <w:tcPr>
            <w:tcW w:w="4459" w:type="dxa"/>
          </w:tcPr>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sz w:val="24"/>
                <w:szCs w:val="24"/>
              </w:rPr>
              <w:t>传真：</w:t>
            </w:r>
            <w:bookmarkStart w:id="126" w:name="PO_11599_CC001supFax"/>
            <w:r>
              <w:rPr>
                <w:rFonts w:ascii="仿宋" w:eastAsia="仿宋" w:hAnsi="仿宋" w:cs="宋体" w:hint="eastAsia"/>
                <w:b/>
                <w:sz w:val="24"/>
                <w:szCs w:val="24"/>
              </w:rPr>
              <w:t>[合同中心-供应商单位传真]</w:t>
            </w:r>
            <w:bookmarkEnd w:id="126"/>
          </w:p>
        </w:tc>
      </w:tr>
      <w:tr w:rsidR="00557207">
        <w:tc>
          <w:tcPr>
            <w:tcW w:w="4308" w:type="dxa"/>
          </w:tcPr>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kern w:val="36"/>
                <w:sz w:val="24"/>
                <w:szCs w:val="24"/>
              </w:rPr>
              <w:t>联系人：</w:t>
            </w:r>
            <w:bookmarkStart w:id="127" w:name="PO_11599_CC001purchaserContact"/>
            <w:r>
              <w:rPr>
                <w:rFonts w:ascii="仿宋" w:eastAsia="仿宋" w:hAnsi="仿宋" w:cs="宋体" w:hint="eastAsia"/>
                <w:b/>
                <w:sz w:val="24"/>
                <w:szCs w:val="24"/>
              </w:rPr>
              <w:t>[合同中心-采购单位联系人]</w:t>
            </w:r>
            <w:bookmarkEnd w:id="127"/>
          </w:p>
        </w:tc>
        <w:tc>
          <w:tcPr>
            <w:tcW w:w="4459" w:type="dxa"/>
          </w:tcPr>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sz w:val="24"/>
                <w:szCs w:val="24"/>
              </w:rPr>
              <w:t>联系人：</w:t>
            </w:r>
            <w:bookmarkStart w:id="128" w:name="PO_11599_CC001supContact"/>
            <w:r>
              <w:rPr>
                <w:rFonts w:ascii="仿宋" w:eastAsia="仿宋" w:hAnsi="仿宋" w:cs="宋体" w:hint="eastAsia"/>
                <w:b/>
                <w:sz w:val="24"/>
                <w:szCs w:val="24"/>
              </w:rPr>
              <w:t>[合同中心-供应商联系人]</w:t>
            </w:r>
            <w:bookmarkEnd w:id="128"/>
          </w:p>
        </w:tc>
      </w:tr>
    </w:tbl>
    <w:p w:rsidR="00557207" w:rsidRDefault="00B9273A">
      <w:pPr>
        <w:pStyle w:val="af0"/>
        <w:spacing w:line="360" w:lineRule="auto"/>
        <w:ind w:firstLineChars="200" w:firstLine="480"/>
        <w:contextualSpacing/>
        <w:rPr>
          <w:rFonts w:ascii="仿宋" w:eastAsia="仿宋" w:hAnsi="仿宋" w:cs="宋体"/>
          <w:sz w:val="24"/>
          <w:szCs w:val="24"/>
        </w:rPr>
      </w:pPr>
      <w:bookmarkStart w:id="129" w:name="OLE_LINK7"/>
      <w:r>
        <w:rPr>
          <w:rFonts w:ascii="仿宋" w:eastAsia="仿宋" w:hAnsi="仿宋" w:cs="宋体" w:hint="eastAsia"/>
          <w:sz w:val="24"/>
          <w:szCs w:val="24"/>
        </w:rPr>
        <w:t xml:space="preserve">依据《中华人民共和国民法典》、《中华人民共和国政府采购法》等有关的法律法规，以及本采购项目的招标文件、乙方的《投标文件》及《中标通知书》，甲乙双方同意签订本合同。具体情况及要求如下：     </w:t>
      </w:r>
    </w:p>
    <w:p w:rsidR="00557207" w:rsidRDefault="00B9273A">
      <w:pPr>
        <w:numPr>
          <w:ilvl w:val="0"/>
          <w:numId w:val="34"/>
        </w:numPr>
        <w:spacing w:line="360" w:lineRule="auto"/>
        <w:contextualSpacing/>
        <w:rPr>
          <w:rFonts w:ascii="仿宋" w:eastAsia="仿宋" w:hAnsi="仿宋" w:cs="宋体"/>
          <w:b/>
          <w:sz w:val="24"/>
          <w:szCs w:val="24"/>
        </w:rPr>
      </w:pPr>
      <w:r>
        <w:rPr>
          <w:rFonts w:ascii="仿宋" w:eastAsia="仿宋" w:hAnsi="仿宋" w:cs="宋体" w:hint="eastAsia"/>
          <w:b/>
          <w:sz w:val="24"/>
          <w:szCs w:val="24"/>
        </w:rPr>
        <w:t>项目信息</w:t>
      </w:r>
    </w:p>
    <w:p w:rsidR="00557207" w:rsidRDefault="00B9273A">
      <w:pPr>
        <w:pStyle w:val="af0"/>
        <w:numPr>
          <w:ilvl w:val="0"/>
          <w:numId w:val="35"/>
        </w:numPr>
        <w:spacing w:line="360" w:lineRule="auto"/>
        <w:ind w:firstLine="0"/>
        <w:contextualSpacing/>
        <w:rPr>
          <w:rFonts w:ascii="仿宋" w:eastAsia="仿宋" w:hAnsi="仿宋" w:cs="宋体"/>
          <w:sz w:val="24"/>
          <w:szCs w:val="24"/>
          <w:u w:val="single"/>
        </w:rPr>
      </w:pPr>
      <w:r>
        <w:rPr>
          <w:rFonts w:ascii="仿宋" w:eastAsia="仿宋" w:hAnsi="仿宋" w:cs="宋体" w:hint="eastAsia"/>
          <w:sz w:val="24"/>
          <w:szCs w:val="24"/>
        </w:rPr>
        <w:t>采购项目名称：</w:t>
      </w:r>
      <w:r>
        <w:rPr>
          <w:rFonts w:ascii="仿宋" w:eastAsia="仿宋" w:hAnsi="仿宋" w:cs="宋体" w:hint="eastAsia"/>
          <w:sz w:val="24"/>
          <w:szCs w:val="24"/>
          <w:u w:val="single"/>
        </w:rPr>
        <w:t>敬老月慰问品采购</w:t>
      </w:r>
    </w:p>
    <w:p w:rsidR="00557207" w:rsidRDefault="00B9273A">
      <w:pPr>
        <w:pStyle w:val="af0"/>
        <w:tabs>
          <w:tab w:val="left" w:pos="999"/>
        </w:tabs>
        <w:spacing w:line="360" w:lineRule="auto"/>
        <w:ind w:firstLine="0"/>
        <w:contextualSpacing/>
        <w:rPr>
          <w:rFonts w:ascii="仿宋" w:eastAsia="仿宋" w:hAnsi="仿宋" w:cs="宋体"/>
          <w:sz w:val="24"/>
          <w:szCs w:val="24"/>
        </w:rPr>
      </w:pPr>
      <w:r>
        <w:rPr>
          <w:rFonts w:ascii="仿宋" w:eastAsia="仿宋" w:hAnsi="仿宋" w:cs="宋体" w:hint="eastAsia"/>
          <w:sz w:val="24"/>
          <w:szCs w:val="24"/>
        </w:rPr>
        <w:t xml:space="preserve">     采购项目编号：</w:t>
      </w:r>
      <w:r w:rsidR="00612D95" w:rsidRPr="00612D95">
        <w:rPr>
          <w:rFonts w:ascii="仿宋" w:eastAsia="仿宋" w:hAnsi="仿宋" w:cs="宋体"/>
          <w:sz w:val="24"/>
          <w:szCs w:val="24"/>
          <w:u w:val="single"/>
        </w:rPr>
        <w:t>310117000250707121728-17263766</w:t>
      </w:r>
    </w:p>
    <w:p w:rsidR="00557207" w:rsidRDefault="00B9273A">
      <w:pPr>
        <w:pStyle w:val="af0"/>
        <w:spacing w:line="360" w:lineRule="auto"/>
        <w:ind w:firstLine="0"/>
        <w:contextualSpacing/>
        <w:rPr>
          <w:rFonts w:ascii="仿宋" w:eastAsia="仿宋" w:hAnsi="仿宋" w:cs="宋体"/>
          <w:sz w:val="24"/>
          <w:szCs w:val="24"/>
        </w:rPr>
      </w:pPr>
      <w:r>
        <w:rPr>
          <w:rFonts w:ascii="仿宋" w:eastAsia="仿宋" w:hAnsi="仿宋" w:cs="宋体" w:hint="eastAsia"/>
          <w:sz w:val="24"/>
          <w:szCs w:val="24"/>
        </w:rPr>
        <w:t>（2）采购计划编号：</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w:t>
      </w:r>
    </w:p>
    <w:p w:rsidR="00557207" w:rsidRDefault="00B9273A">
      <w:pPr>
        <w:spacing w:line="360" w:lineRule="auto"/>
        <w:contextualSpacing/>
        <w:rPr>
          <w:rFonts w:ascii="仿宋" w:eastAsia="仿宋" w:hAnsi="仿宋" w:cs="宋体"/>
          <w:sz w:val="24"/>
          <w:szCs w:val="24"/>
          <w:u w:val="single"/>
          <w:lang w:val="en"/>
        </w:rPr>
      </w:pPr>
      <w:r>
        <w:rPr>
          <w:rFonts w:ascii="仿宋" w:eastAsia="仿宋" w:hAnsi="仿宋" w:cs="宋体" w:hint="eastAsia"/>
          <w:sz w:val="24"/>
          <w:szCs w:val="24"/>
        </w:rPr>
        <w:t>（3）项目主要内容：</w:t>
      </w:r>
      <w:r>
        <w:rPr>
          <w:rFonts w:ascii="仿宋" w:eastAsia="仿宋" w:hAnsi="仿宋" w:cs="宋体" w:hint="eastAsia"/>
          <w:sz w:val="24"/>
          <w:szCs w:val="24"/>
          <w:u w:val="single"/>
        </w:rPr>
        <w:t>为弘扬对老年人的关心关爱，不断增强老年人的获得感和幸福感，</w:t>
      </w:r>
      <w:r>
        <w:rPr>
          <w:rFonts w:ascii="仿宋" w:eastAsia="仿宋" w:hAnsi="仿宋" w:cs="宋体" w:hint="eastAsia"/>
          <w:sz w:val="24"/>
          <w:szCs w:val="24"/>
          <w:u w:val="single"/>
        </w:rPr>
        <w:lastRenderedPageBreak/>
        <w:t>拟于重阳节敬老月期间，为本区90周岁及以上的户籍老年人发放慰问品（暂定</w:t>
      </w:r>
      <w:r>
        <w:rPr>
          <w:rFonts w:ascii="仿宋" w:eastAsia="仿宋" w:hAnsi="仿宋" w:cs="宋体"/>
          <w:sz w:val="24"/>
          <w:szCs w:val="24"/>
          <w:u w:val="single"/>
        </w:rPr>
        <w:t>7058</w:t>
      </w:r>
      <w:r>
        <w:rPr>
          <w:rFonts w:ascii="仿宋" w:eastAsia="仿宋" w:hAnsi="仿宋" w:cs="宋体" w:hint="eastAsia"/>
          <w:sz w:val="24"/>
          <w:szCs w:val="24"/>
          <w:u w:val="single"/>
        </w:rPr>
        <w:t>份，按实结算）。具体项目内容、采购范围及所应达到的具体要求，以招标文件相应规定为准。</w:t>
      </w:r>
    </w:p>
    <w:p w:rsidR="00557207" w:rsidRDefault="00B9273A">
      <w:pPr>
        <w:spacing w:line="360" w:lineRule="auto"/>
        <w:contextualSpacing/>
        <w:rPr>
          <w:rFonts w:ascii="仿宋" w:eastAsia="仿宋" w:hAnsi="仿宋" w:cs="宋体"/>
          <w:sz w:val="24"/>
          <w:szCs w:val="24"/>
          <w:u w:val="single"/>
        </w:rPr>
      </w:pPr>
      <w:r>
        <w:rPr>
          <w:rFonts w:ascii="仿宋" w:eastAsia="仿宋" w:hAnsi="仿宋" w:cs="宋体" w:hint="eastAsia"/>
          <w:sz w:val="24"/>
          <w:szCs w:val="24"/>
        </w:rPr>
        <w:t>采购标的</w:t>
      </w:r>
      <w:proofErr w:type="gramStart"/>
      <w:r>
        <w:rPr>
          <w:rFonts w:ascii="仿宋" w:eastAsia="仿宋" w:hAnsi="仿宋" w:cs="宋体" w:hint="eastAsia"/>
          <w:sz w:val="24"/>
          <w:szCs w:val="24"/>
        </w:rPr>
        <w:t>的</w:t>
      </w:r>
      <w:proofErr w:type="gramEnd"/>
      <w:r>
        <w:rPr>
          <w:rFonts w:ascii="仿宋" w:eastAsia="仿宋" w:hAnsi="仿宋" w:cs="宋体" w:hint="eastAsia"/>
          <w:sz w:val="24"/>
          <w:szCs w:val="24"/>
        </w:rPr>
        <w:t>技术要求、商务要求详见招标文件。</w:t>
      </w:r>
    </w:p>
    <w:p w:rsidR="00557207" w:rsidRDefault="00B9273A">
      <w:pPr>
        <w:pStyle w:val="AONormal"/>
        <w:adjustRightInd/>
        <w:spacing w:line="360" w:lineRule="auto"/>
        <w:ind w:firstLineChars="0" w:firstLine="0"/>
        <w:contextualSpacing/>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lang w:val="en"/>
        </w:rPr>
        <w:t>4</w:t>
      </w:r>
      <w:r>
        <w:rPr>
          <w:rFonts w:ascii="仿宋" w:eastAsia="仿宋" w:hAnsi="仿宋" w:cs="宋体" w:hint="eastAsia"/>
          <w:sz w:val="24"/>
          <w:szCs w:val="24"/>
        </w:rPr>
        <w:t>）政府采购组织形式：</w:t>
      </w:r>
      <w:r>
        <w:rPr>
          <w:rFonts w:ascii="仿宋" w:eastAsia="仿宋" w:hAnsi="仿宋" w:cs="宋体" w:hint="eastAsia"/>
          <w:sz w:val="24"/>
          <w:szCs w:val="24"/>
        </w:rPr>
        <w:sym w:font="Wingdings" w:char="00A8"/>
      </w:r>
      <w:r>
        <w:rPr>
          <w:rFonts w:ascii="仿宋" w:eastAsia="仿宋" w:hAnsi="仿宋" w:cs="宋体" w:hint="eastAsia"/>
          <w:sz w:val="24"/>
          <w:szCs w:val="24"/>
        </w:rPr>
        <w:t xml:space="preserve">政府集中采购  </w:t>
      </w:r>
      <w:r>
        <w:rPr>
          <w:rFonts w:ascii="仿宋" w:eastAsia="仿宋" w:hAnsi="仿宋" w:cs="宋体" w:hint="eastAsia"/>
          <w:sz w:val="24"/>
          <w:szCs w:val="24"/>
        </w:rPr>
        <w:sym w:font="Wingdings" w:char="00A8"/>
      </w:r>
      <w:r>
        <w:rPr>
          <w:rFonts w:ascii="仿宋" w:eastAsia="仿宋" w:hAnsi="仿宋" w:cs="宋体" w:hint="eastAsia"/>
          <w:sz w:val="24"/>
          <w:szCs w:val="24"/>
        </w:rPr>
        <w:t xml:space="preserve">部门集中采购  </w:t>
      </w:r>
      <w:r>
        <w:rPr>
          <w:rFonts w:ascii="仿宋" w:eastAsia="仿宋" w:hAnsi="仿宋" w:cs="宋体" w:hint="eastAsia"/>
          <w:sz w:val="24"/>
          <w:szCs w:val="24"/>
        </w:rPr>
        <w:sym w:font="Wingdings" w:char="00FE"/>
      </w:r>
      <w:r>
        <w:rPr>
          <w:rFonts w:ascii="仿宋" w:eastAsia="仿宋" w:hAnsi="仿宋" w:cs="宋体" w:hint="eastAsia"/>
          <w:sz w:val="24"/>
          <w:szCs w:val="24"/>
        </w:rPr>
        <w:t>分散采购</w:t>
      </w:r>
    </w:p>
    <w:p w:rsidR="00557207" w:rsidRDefault="00B9273A">
      <w:pPr>
        <w:pStyle w:val="AONormal"/>
        <w:adjustRightInd/>
        <w:spacing w:line="360" w:lineRule="auto"/>
        <w:ind w:firstLineChars="0" w:firstLine="0"/>
        <w:contextualSpacing/>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lang w:val="en"/>
        </w:rPr>
        <w:t>5</w:t>
      </w:r>
      <w:r>
        <w:rPr>
          <w:rFonts w:ascii="仿宋" w:eastAsia="仿宋" w:hAnsi="仿宋" w:cs="宋体" w:hint="eastAsia"/>
          <w:sz w:val="24"/>
          <w:szCs w:val="24"/>
        </w:rPr>
        <w:t>）政府采购方式：</w:t>
      </w:r>
      <w:r>
        <w:rPr>
          <w:rFonts w:ascii="仿宋" w:eastAsia="仿宋" w:hAnsi="仿宋" w:cs="宋体" w:hint="eastAsia"/>
          <w:sz w:val="24"/>
          <w:szCs w:val="24"/>
        </w:rPr>
        <w:sym w:font="Wingdings" w:char="00FE"/>
      </w:r>
      <w:r>
        <w:rPr>
          <w:rFonts w:ascii="仿宋" w:eastAsia="仿宋" w:hAnsi="仿宋" w:cs="宋体" w:hint="eastAsia"/>
          <w:sz w:val="24"/>
          <w:szCs w:val="24"/>
        </w:rPr>
        <w:t xml:space="preserve">公开招标 </w:t>
      </w:r>
      <w:r>
        <w:rPr>
          <w:rFonts w:ascii="仿宋" w:eastAsia="仿宋" w:hAnsi="仿宋" w:cs="宋体" w:hint="eastAsia"/>
          <w:sz w:val="24"/>
          <w:szCs w:val="24"/>
        </w:rPr>
        <w:sym w:font="Wingdings" w:char="00A8"/>
      </w:r>
      <w:r>
        <w:rPr>
          <w:rFonts w:ascii="仿宋" w:eastAsia="仿宋" w:hAnsi="仿宋" w:cs="宋体" w:hint="eastAsia"/>
          <w:sz w:val="24"/>
          <w:szCs w:val="24"/>
        </w:rPr>
        <w:t xml:space="preserve">邀请招标 </w:t>
      </w:r>
      <w:r>
        <w:rPr>
          <w:rFonts w:ascii="仿宋" w:eastAsia="仿宋" w:hAnsi="仿宋" w:cs="宋体" w:hint="eastAsia"/>
          <w:sz w:val="24"/>
          <w:szCs w:val="24"/>
        </w:rPr>
        <w:sym w:font="Wingdings" w:char="00A8"/>
      </w:r>
      <w:r>
        <w:rPr>
          <w:rFonts w:ascii="仿宋" w:eastAsia="仿宋" w:hAnsi="仿宋" w:cs="宋体" w:hint="eastAsia"/>
          <w:sz w:val="24"/>
          <w:szCs w:val="24"/>
        </w:rPr>
        <w:t xml:space="preserve">竞争性谈判 </w:t>
      </w:r>
      <w:r>
        <w:rPr>
          <w:rFonts w:ascii="仿宋" w:eastAsia="仿宋" w:hAnsi="仿宋" w:cs="宋体" w:hint="eastAsia"/>
          <w:sz w:val="24"/>
          <w:szCs w:val="24"/>
        </w:rPr>
        <w:sym w:font="Wingdings" w:char="00A8"/>
      </w:r>
      <w:r>
        <w:rPr>
          <w:rFonts w:ascii="仿宋" w:eastAsia="仿宋" w:hAnsi="仿宋" w:cs="宋体" w:hint="eastAsia"/>
          <w:sz w:val="24"/>
          <w:szCs w:val="24"/>
        </w:rPr>
        <w:t>竞争性磋商</w:t>
      </w:r>
    </w:p>
    <w:p w:rsidR="00557207" w:rsidRDefault="00B9273A">
      <w:pPr>
        <w:pStyle w:val="AONormal"/>
        <w:adjustRightInd/>
        <w:spacing w:line="360" w:lineRule="auto"/>
        <w:ind w:firstLineChars="0" w:firstLine="0"/>
        <w:contextualSpacing/>
        <w:rPr>
          <w:rFonts w:ascii="仿宋" w:eastAsia="仿宋" w:hAnsi="仿宋" w:cs="宋体"/>
          <w:sz w:val="24"/>
          <w:szCs w:val="24"/>
          <w:u w:val="single"/>
        </w:rPr>
      </w:pPr>
      <w:r>
        <w:rPr>
          <w:rFonts w:ascii="仿宋" w:eastAsia="仿宋" w:hAnsi="仿宋" w:cs="宋体" w:hint="eastAsia"/>
          <w:sz w:val="24"/>
          <w:szCs w:val="24"/>
        </w:rPr>
        <w:t xml:space="preserve">                  </w:t>
      </w:r>
      <w:r>
        <w:rPr>
          <w:rFonts w:ascii="仿宋" w:eastAsia="仿宋" w:hAnsi="仿宋" w:cs="宋体" w:hint="eastAsia"/>
          <w:sz w:val="24"/>
          <w:szCs w:val="24"/>
        </w:rPr>
        <w:sym w:font="Wingdings" w:char="00A8"/>
      </w:r>
      <w:r>
        <w:rPr>
          <w:rFonts w:ascii="仿宋" w:eastAsia="仿宋" w:hAnsi="仿宋" w:cs="宋体" w:hint="eastAsia"/>
          <w:sz w:val="24"/>
          <w:szCs w:val="24"/>
        </w:rPr>
        <w:t xml:space="preserve">询价 </w:t>
      </w:r>
      <w:r>
        <w:rPr>
          <w:rFonts w:ascii="仿宋" w:eastAsia="仿宋" w:hAnsi="仿宋" w:cs="宋体" w:hint="eastAsia"/>
          <w:sz w:val="24"/>
          <w:szCs w:val="24"/>
        </w:rPr>
        <w:sym w:font="Wingdings" w:char="00A8"/>
      </w:r>
      <w:r>
        <w:rPr>
          <w:rFonts w:ascii="仿宋" w:eastAsia="仿宋" w:hAnsi="仿宋" w:cs="宋体" w:hint="eastAsia"/>
          <w:sz w:val="24"/>
          <w:szCs w:val="24"/>
        </w:rPr>
        <w:t xml:space="preserve">单一来源 </w:t>
      </w:r>
      <w:r>
        <w:rPr>
          <w:rFonts w:ascii="仿宋" w:eastAsia="仿宋" w:hAnsi="仿宋" w:cs="宋体" w:hint="eastAsia"/>
          <w:sz w:val="24"/>
          <w:szCs w:val="24"/>
        </w:rPr>
        <w:sym w:font="Wingdings" w:char="00A8"/>
      </w:r>
      <w:r>
        <w:rPr>
          <w:rFonts w:ascii="仿宋" w:eastAsia="仿宋" w:hAnsi="仿宋" w:cs="宋体" w:hint="eastAsia"/>
          <w:sz w:val="24"/>
          <w:szCs w:val="24"/>
        </w:rPr>
        <w:t xml:space="preserve">框架协议 </w:t>
      </w:r>
      <w:r>
        <w:rPr>
          <w:rFonts w:ascii="仿宋" w:eastAsia="仿宋" w:hAnsi="仿宋" w:cs="宋体" w:hint="eastAsia"/>
          <w:sz w:val="24"/>
          <w:szCs w:val="24"/>
        </w:rPr>
        <w:sym w:font="Wingdings" w:char="00A8"/>
      </w:r>
      <w:r>
        <w:rPr>
          <w:rFonts w:ascii="仿宋" w:eastAsia="仿宋" w:hAnsi="仿宋" w:cs="宋体" w:hint="eastAsia"/>
          <w:sz w:val="24"/>
          <w:szCs w:val="24"/>
        </w:rPr>
        <w:t>其他：</w:t>
      </w:r>
      <w:r>
        <w:rPr>
          <w:rFonts w:ascii="仿宋" w:eastAsia="仿宋" w:hAnsi="仿宋" w:cs="宋体" w:hint="eastAsia"/>
          <w:sz w:val="24"/>
          <w:szCs w:val="24"/>
          <w:u w:val="single"/>
        </w:rPr>
        <w:t xml:space="preserve">          </w:t>
      </w:r>
    </w:p>
    <w:p w:rsidR="00557207" w:rsidRDefault="00B9273A">
      <w:pPr>
        <w:pStyle w:val="AONormal"/>
        <w:adjustRightInd/>
        <w:spacing w:line="360" w:lineRule="auto"/>
        <w:ind w:firstLineChars="0" w:firstLine="0"/>
        <w:contextualSpacing/>
        <w:rPr>
          <w:rFonts w:ascii="仿宋" w:eastAsia="仿宋" w:hAnsi="仿宋" w:cs="宋体"/>
          <w:kern w:val="2"/>
          <w:sz w:val="24"/>
          <w:szCs w:val="24"/>
        </w:rPr>
      </w:pPr>
      <w:r>
        <w:rPr>
          <w:rFonts w:ascii="仿宋" w:eastAsia="仿宋" w:hAnsi="仿宋" w:cs="宋体" w:hint="eastAsia"/>
          <w:sz w:val="24"/>
          <w:szCs w:val="24"/>
        </w:rPr>
        <w:t xml:space="preserve"> （</w:t>
      </w:r>
      <w:r>
        <w:rPr>
          <w:rFonts w:ascii="仿宋" w:eastAsia="仿宋" w:hAnsi="仿宋" w:cs="宋体" w:hint="eastAsia"/>
          <w:sz w:val="24"/>
          <w:szCs w:val="24"/>
          <w:lang w:val="en"/>
        </w:rPr>
        <w:t>6</w:t>
      </w:r>
      <w:r>
        <w:rPr>
          <w:rFonts w:ascii="仿宋" w:eastAsia="仿宋" w:hAnsi="仿宋" w:cs="宋体" w:hint="eastAsia"/>
          <w:sz w:val="24"/>
          <w:szCs w:val="24"/>
        </w:rPr>
        <w:t>）</w:t>
      </w:r>
      <w:r>
        <w:rPr>
          <w:rFonts w:ascii="仿宋" w:eastAsia="仿宋" w:hAnsi="仿宋" w:cs="宋体" w:hint="eastAsia"/>
          <w:kern w:val="2"/>
          <w:sz w:val="24"/>
          <w:szCs w:val="24"/>
        </w:rPr>
        <w:t>中标（成交）采购标的制造商是否为中小企业：</w:t>
      </w:r>
      <w:r>
        <w:rPr>
          <w:rFonts w:ascii="仿宋" w:eastAsia="仿宋" w:hAnsi="仿宋" w:cs="宋体" w:hint="eastAsia"/>
          <w:kern w:val="2"/>
          <w:sz w:val="24"/>
          <w:szCs w:val="24"/>
        </w:rPr>
        <w:sym w:font="Wingdings" w:char="00A8"/>
      </w:r>
      <w:r>
        <w:rPr>
          <w:rFonts w:ascii="仿宋" w:eastAsia="仿宋" w:hAnsi="仿宋" w:cs="宋体" w:hint="eastAsia"/>
          <w:kern w:val="2"/>
          <w:sz w:val="24"/>
          <w:szCs w:val="24"/>
        </w:rPr>
        <w:t xml:space="preserve">是      </w:t>
      </w:r>
      <w:r>
        <w:rPr>
          <w:rFonts w:ascii="仿宋" w:eastAsia="仿宋" w:hAnsi="仿宋" w:cs="宋体" w:hint="eastAsia"/>
          <w:kern w:val="2"/>
          <w:sz w:val="24"/>
          <w:szCs w:val="24"/>
        </w:rPr>
        <w:sym w:font="Wingdings" w:char="00A8"/>
      </w:r>
      <w:r>
        <w:rPr>
          <w:rFonts w:ascii="仿宋" w:eastAsia="仿宋" w:hAnsi="仿宋" w:cs="宋体" w:hint="eastAsia"/>
          <w:kern w:val="2"/>
          <w:sz w:val="24"/>
          <w:szCs w:val="24"/>
        </w:rPr>
        <w:t>否</w:t>
      </w:r>
    </w:p>
    <w:p w:rsidR="00557207" w:rsidRDefault="00B9273A">
      <w:pPr>
        <w:spacing w:line="360" w:lineRule="auto"/>
        <w:contextualSpacing/>
        <w:rPr>
          <w:rFonts w:ascii="仿宋" w:eastAsia="仿宋" w:hAnsi="仿宋" w:cs="宋体"/>
          <w:iCs/>
          <w:sz w:val="24"/>
          <w:szCs w:val="24"/>
        </w:rPr>
      </w:pPr>
      <w:r>
        <w:rPr>
          <w:rFonts w:ascii="仿宋" w:eastAsia="仿宋" w:hAnsi="仿宋" w:cs="宋体" w:hint="eastAsia"/>
          <w:sz w:val="24"/>
          <w:szCs w:val="24"/>
        </w:rPr>
        <w:t>本合同是否为专门面向中小企业的采购合同（中小企业预留合同）：</w:t>
      </w:r>
      <w:r>
        <w:rPr>
          <w:rFonts w:ascii="仿宋" w:eastAsia="仿宋" w:hAnsi="仿宋" w:cs="宋体" w:hint="eastAsia"/>
          <w:iCs/>
          <w:sz w:val="24"/>
          <w:szCs w:val="24"/>
        </w:rPr>
        <w:sym w:font="Wingdings" w:char="00A8"/>
      </w:r>
      <w:r>
        <w:rPr>
          <w:rFonts w:ascii="仿宋" w:eastAsia="仿宋" w:hAnsi="仿宋" w:cs="宋体" w:hint="eastAsia"/>
          <w:iCs/>
          <w:sz w:val="24"/>
          <w:szCs w:val="24"/>
        </w:rPr>
        <w:t xml:space="preserve">是    </w:t>
      </w:r>
      <w:r>
        <w:rPr>
          <w:rFonts w:ascii="仿宋" w:eastAsia="仿宋" w:hAnsi="仿宋" w:cs="宋体" w:hint="eastAsia"/>
          <w:iCs/>
          <w:sz w:val="24"/>
          <w:szCs w:val="24"/>
        </w:rPr>
        <w:sym w:font="Wingdings" w:char="00FE"/>
      </w:r>
      <w:r>
        <w:rPr>
          <w:rFonts w:ascii="仿宋" w:eastAsia="仿宋" w:hAnsi="仿宋" w:cs="宋体" w:hint="eastAsia"/>
          <w:iCs/>
          <w:sz w:val="24"/>
          <w:szCs w:val="24"/>
        </w:rPr>
        <w:t>否</w:t>
      </w:r>
    </w:p>
    <w:p w:rsidR="00557207" w:rsidRDefault="00B9273A">
      <w:pPr>
        <w:spacing w:line="360" w:lineRule="auto"/>
        <w:contextualSpacing/>
        <w:rPr>
          <w:rFonts w:ascii="仿宋" w:eastAsia="仿宋" w:hAnsi="仿宋" w:cs="宋体"/>
          <w:iCs/>
          <w:sz w:val="24"/>
          <w:szCs w:val="24"/>
        </w:rPr>
      </w:pPr>
      <w:r>
        <w:rPr>
          <w:rFonts w:ascii="仿宋" w:eastAsia="仿宋" w:hAnsi="仿宋" w:cs="宋体" w:hint="eastAsia"/>
          <w:sz w:val="24"/>
          <w:szCs w:val="24"/>
        </w:rPr>
        <w:t xml:space="preserve">      若本项目</w:t>
      </w:r>
      <w:proofErr w:type="gramStart"/>
      <w:r>
        <w:rPr>
          <w:rFonts w:ascii="仿宋" w:eastAsia="仿宋" w:hAnsi="仿宋" w:cs="宋体" w:hint="eastAsia"/>
          <w:sz w:val="24"/>
          <w:szCs w:val="24"/>
        </w:rPr>
        <w:t>不</w:t>
      </w:r>
      <w:proofErr w:type="gramEnd"/>
      <w:r>
        <w:rPr>
          <w:rFonts w:ascii="仿宋" w:eastAsia="仿宋" w:hAnsi="仿宋" w:cs="宋体" w:hint="eastAsia"/>
          <w:sz w:val="24"/>
          <w:szCs w:val="24"/>
        </w:rPr>
        <w:t>专门面向中小企业采购，是否给予小</w:t>
      </w:r>
      <w:proofErr w:type="gramStart"/>
      <w:r>
        <w:rPr>
          <w:rFonts w:ascii="仿宋" w:eastAsia="仿宋" w:hAnsi="仿宋" w:cs="宋体" w:hint="eastAsia"/>
          <w:sz w:val="24"/>
          <w:szCs w:val="24"/>
        </w:rPr>
        <w:t>微企业</w:t>
      </w:r>
      <w:proofErr w:type="gramEnd"/>
      <w:r>
        <w:rPr>
          <w:rFonts w:ascii="仿宋" w:eastAsia="仿宋" w:hAnsi="仿宋" w:cs="宋体" w:hint="eastAsia"/>
          <w:sz w:val="24"/>
          <w:szCs w:val="24"/>
        </w:rPr>
        <w:t>评审优惠：</w:t>
      </w:r>
      <w:r w:rsidR="00612D95">
        <w:rPr>
          <w:rFonts w:ascii="仿宋" w:eastAsia="仿宋" w:hAnsi="仿宋" w:cs="宋体" w:hint="eastAsia"/>
          <w:iCs/>
          <w:sz w:val="24"/>
          <w:szCs w:val="24"/>
        </w:rPr>
        <w:sym w:font="Wingdings" w:char="00FE"/>
      </w:r>
      <w:r>
        <w:rPr>
          <w:rFonts w:ascii="仿宋" w:eastAsia="仿宋" w:hAnsi="仿宋" w:cs="宋体" w:hint="eastAsia"/>
          <w:iCs/>
          <w:sz w:val="24"/>
          <w:szCs w:val="24"/>
        </w:rPr>
        <w:t xml:space="preserve">是   </w:t>
      </w:r>
      <w:r>
        <w:rPr>
          <w:rFonts w:ascii="仿宋" w:eastAsia="仿宋" w:hAnsi="仿宋" w:cs="宋体" w:hint="eastAsia"/>
          <w:iCs/>
          <w:sz w:val="24"/>
          <w:szCs w:val="24"/>
        </w:rPr>
        <w:sym w:font="Wingdings" w:char="00A8"/>
      </w:r>
      <w:r>
        <w:rPr>
          <w:rFonts w:ascii="仿宋" w:eastAsia="仿宋" w:hAnsi="仿宋" w:cs="宋体" w:hint="eastAsia"/>
          <w:iCs/>
          <w:sz w:val="24"/>
          <w:szCs w:val="24"/>
        </w:rPr>
        <w:t>否</w:t>
      </w:r>
    </w:p>
    <w:p w:rsidR="00557207" w:rsidRDefault="00B9273A">
      <w:pPr>
        <w:spacing w:line="360" w:lineRule="auto"/>
        <w:contextualSpacing/>
        <w:rPr>
          <w:rFonts w:ascii="仿宋" w:eastAsia="仿宋" w:hAnsi="仿宋" w:cs="宋体"/>
          <w:iCs/>
          <w:sz w:val="24"/>
          <w:szCs w:val="24"/>
        </w:rPr>
      </w:pPr>
      <w:r>
        <w:rPr>
          <w:rFonts w:ascii="仿宋" w:eastAsia="仿宋" w:hAnsi="仿宋" w:cs="宋体" w:hint="eastAsia"/>
          <w:sz w:val="24"/>
          <w:szCs w:val="24"/>
        </w:rPr>
        <w:t xml:space="preserve">      中标（成交）采购标的制造商是否为残疾人福利性单位：</w:t>
      </w:r>
      <w:r>
        <w:rPr>
          <w:rFonts w:ascii="仿宋" w:eastAsia="仿宋" w:hAnsi="仿宋" w:cs="宋体" w:hint="eastAsia"/>
          <w:iCs/>
          <w:sz w:val="24"/>
          <w:szCs w:val="24"/>
        </w:rPr>
        <w:sym w:font="Wingdings" w:char="00A8"/>
      </w:r>
      <w:r>
        <w:rPr>
          <w:rFonts w:ascii="仿宋" w:eastAsia="仿宋" w:hAnsi="仿宋" w:cs="宋体" w:hint="eastAsia"/>
          <w:iCs/>
          <w:sz w:val="24"/>
          <w:szCs w:val="24"/>
        </w:rPr>
        <w:t xml:space="preserve">是   </w:t>
      </w:r>
      <w:r>
        <w:rPr>
          <w:rFonts w:ascii="仿宋" w:eastAsia="仿宋" w:hAnsi="仿宋" w:cs="宋体" w:hint="eastAsia"/>
          <w:iCs/>
          <w:sz w:val="24"/>
          <w:szCs w:val="24"/>
        </w:rPr>
        <w:sym w:font="Wingdings" w:char="00A8"/>
      </w:r>
      <w:r>
        <w:rPr>
          <w:rFonts w:ascii="仿宋" w:eastAsia="仿宋" w:hAnsi="仿宋" w:cs="宋体" w:hint="eastAsia"/>
          <w:iCs/>
          <w:sz w:val="24"/>
          <w:szCs w:val="24"/>
        </w:rPr>
        <w:t>否</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 xml:space="preserve">      中标（成交）采购标的制造商是否为监狱企业：</w:t>
      </w:r>
      <w:r>
        <w:rPr>
          <w:rFonts w:ascii="仿宋" w:eastAsia="仿宋" w:hAnsi="仿宋" w:cs="宋体" w:hint="eastAsia"/>
          <w:iCs/>
          <w:sz w:val="24"/>
          <w:szCs w:val="24"/>
        </w:rPr>
        <w:sym w:font="Wingdings" w:char="00A8"/>
      </w:r>
      <w:r>
        <w:rPr>
          <w:rFonts w:ascii="仿宋" w:eastAsia="仿宋" w:hAnsi="仿宋" w:cs="宋体" w:hint="eastAsia"/>
          <w:iCs/>
          <w:sz w:val="24"/>
          <w:szCs w:val="24"/>
        </w:rPr>
        <w:t xml:space="preserve">是       </w:t>
      </w:r>
      <w:r>
        <w:rPr>
          <w:rFonts w:ascii="仿宋" w:eastAsia="仿宋" w:hAnsi="仿宋" w:cs="宋体" w:hint="eastAsia"/>
          <w:iCs/>
          <w:sz w:val="24"/>
          <w:szCs w:val="24"/>
        </w:rPr>
        <w:sym w:font="Wingdings" w:char="00A8"/>
      </w:r>
      <w:r>
        <w:rPr>
          <w:rFonts w:ascii="仿宋" w:eastAsia="仿宋" w:hAnsi="仿宋" w:cs="宋体" w:hint="eastAsia"/>
          <w:iCs/>
          <w:sz w:val="24"/>
          <w:szCs w:val="24"/>
        </w:rPr>
        <w:t>否</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lang w:val="en"/>
        </w:rPr>
        <w:t>7</w:t>
      </w:r>
      <w:r>
        <w:rPr>
          <w:rFonts w:ascii="仿宋" w:eastAsia="仿宋" w:hAnsi="仿宋" w:cs="宋体" w:hint="eastAsia"/>
          <w:sz w:val="24"/>
          <w:szCs w:val="24"/>
        </w:rPr>
        <w:t>）合同是否分包：</w:t>
      </w:r>
      <w:r>
        <w:rPr>
          <w:rFonts w:ascii="仿宋" w:eastAsia="仿宋" w:hAnsi="仿宋" w:cs="宋体" w:hint="eastAsia"/>
          <w:iCs/>
          <w:sz w:val="24"/>
          <w:szCs w:val="24"/>
        </w:rPr>
        <w:sym w:font="Wingdings" w:char="00A8"/>
      </w:r>
      <w:r>
        <w:rPr>
          <w:rFonts w:ascii="仿宋" w:eastAsia="仿宋" w:hAnsi="仿宋" w:cs="宋体" w:hint="eastAsia"/>
          <w:iCs/>
          <w:sz w:val="24"/>
          <w:szCs w:val="24"/>
        </w:rPr>
        <w:t xml:space="preserve">是       </w:t>
      </w:r>
      <w:r>
        <w:rPr>
          <w:rFonts w:ascii="仿宋" w:eastAsia="仿宋" w:hAnsi="仿宋" w:cs="宋体" w:hint="eastAsia"/>
          <w:iCs/>
          <w:sz w:val="24"/>
          <w:szCs w:val="24"/>
        </w:rPr>
        <w:sym w:font="Wingdings" w:char="00FE"/>
      </w:r>
      <w:r>
        <w:rPr>
          <w:rFonts w:ascii="仿宋" w:eastAsia="仿宋" w:hAnsi="仿宋" w:cs="宋体" w:hint="eastAsia"/>
          <w:iCs/>
          <w:sz w:val="24"/>
          <w:szCs w:val="24"/>
        </w:rPr>
        <w:t>否</w:t>
      </w:r>
    </w:p>
    <w:p w:rsidR="00557207" w:rsidRDefault="00B9273A">
      <w:pPr>
        <w:spacing w:line="360" w:lineRule="auto"/>
        <w:contextualSpacing/>
        <w:rPr>
          <w:rFonts w:ascii="仿宋" w:eastAsia="仿宋" w:hAnsi="仿宋" w:cs="宋体"/>
          <w:sz w:val="24"/>
          <w:szCs w:val="24"/>
          <w:u w:val="single"/>
        </w:rPr>
      </w:pPr>
      <w:r>
        <w:rPr>
          <w:rFonts w:ascii="仿宋" w:eastAsia="仿宋" w:hAnsi="仿宋" w:cs="宋体" w:hint="eastAsia"/>
          <w:sz w:val="24"/>
          <w:szCs w:val="24"/>
        </w:rPr>
        <w:t xml:space="preserve"> 分包主要内容：</w:t>
      </w:r>
      <w:r>
        <w:rPr>
          <w:rFonts w:ascii="仿宋" w:eastAsia="仿宋" w:hAnsi="仿宋" w:cs="宋体" w:hint="eastAsia"/>
          <w:sz w:val="24"/>
          <w:szCs w:val="24"/>
          <w:u w:val="single"/>
        </w:rPr>
        <w:t xml:space="preserve">      /                                      </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 xml:space="preserve"> 分包供应商/制造商名称（如供应商和制造商不同，请分别填写）：</w:t>
      </w:r>
    </w:p>
    <w:p w:rsidR="00557207" w:rsidRDefault="00B9273A">
      <w:pPr>
        <w:spacing w:line="360" w:lineRule="auto"/>
        <w:contextualSpacing/>
        <w:rPr>
          <w:rFonts w:ascii="仿宋" w:eastAsia="仿宋" w:hAnsi="仿宋" w:cs="宋体"/>
          <w:sz w:val="24"/>
          <w:szCs w:val="24"/>
          <w:u w:val="single"/>
        </w:rPr>
      </w:pPr>
      <w:r>
        <w:rPr>
          <w:rFonts w:ascii="仿宋" w:eastAsia="仿宋" w:hAnsi="仿宋" w:cs="宋体" w:hint="eastAsia"/>
          <w:sz w:val="24"/>
          <w:szCs w:val="24"/>
        </w:rPr>
        <w:t xml:space="preserve"> </w:t>
      </w:r>
      <w:r>
        <w:rPr>
          <w:rFonts w:ascii="仿宋" w:eastAsia="仿宋" w:hAnsi="仿宋" w:cs="宋体" w:hint="eastAsia"/>
          <w:sz w:val="24"/>
          <w:szCs w:val="24"/>
          <w:u w:val="single"/>
        </w:rPr>
        <w:t xml:space="preserve">                 /                                         </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 xml:space="preserve"> 分包供应商/制造商类型（如果供应商和制造商不同，只填写制造商类型）：</w:t>
      </w:r>
    </w:p>
    <w:p w:rsidR="00557207" w:rsidRDefault="00B9273A">
      <w:pPr>
        <w:spacing w:line="360" w:lineRule="auto"/>
        <w:contextualSpacing/>
        <w:rPr>
          <w:rFonts w:ascii="仿宋" w:eastAsia="仿宋" w:hAnsi="仿宋" w:cs="宋体"/>
          <w:iCs/>
          <w:sz w:val="24"/>
          <w:szCs w:val="24"/>
        </w:rPr>
      </w:pPr>
      <w:r>
        <w:rPr>
          <w:rFonts w:ascii="仿宋" w:eastAsia="仿宋" w:hAnsi="仿宋" w:cs="宋体" w:hint="eastAsia"/>
          <w:iCs/>
          <w:sz w:val="24"/>
          <w:szCs w:val="24"/>
        </w:rPr>
        <w:t xml:space="preserve"> </w:t>
      </w:r>
      <w:r>
        <w:rPr>
          <w:rFonts w:ascii="仿宋" w:eastAsia="仿宋" w:hAnsi="仿宋" w:cs="宋体" w:hint="eastAsia"/>
          <w:iCs/>
          <w:sz w:val="24"/>
          <w:szCs w:val="24"/>
        </w:rPr>
        <w:sym w:font="Wingdings" w:char="00A8"/>
      </w:r>
      <w:r>
        <w:rPr>
          <w:rFonts w:ascii="仿宋" w:eastAsia="仿宋" w:hAnsi="仿宋" w:cs="宋体" w:hint="eastAsia"/>
          <w:iCs/>
          <w:sz w:val="24"/>
          <w:szCs w:val="24"/>
        </w:rPr>
        <w:t xml:space="preserve">大型企业  </w:t>
      </w:r>
      <w:r>
        <w:rPr>
          <w:rFonts w:ascii="仿宋" w:eastAsia="仿宋" w:hAnsi="仿宋" w:cs="宋体" w:hint="eastAsia"/>
          <w:iCs/>
          <w:sz w:val="24"/>
          <w:szCs w:val="24"/>
        </w:rPr>
        <w:sym w:font="Wingdings" w:char="00A8"/>
      </w:r>
      <w:r>
        <w:rPr>
          <w:rFonts w:ascii="仿宋" w:eastAsia="仿宋" w:hAnsi="仿宋" w:cs="宋体" w:hint="eastAsia"/>
          <w:iCs/>
          <w:sz w:val="24"/>
          <w:szCs w:val="24"/>
        </w:rPr>
        <w:t xml:space="preserve">中型企业  </w:t>
      </w:r>
      <w:r>
        <w:rPr>
          <w:rFonts w:ascii="仿宋" w:eastAsia="仿宋" w:hAnsi="仿宋" w:cs="宋体" w:hint="eastAsia"/>
          <w:iCs/>
          <w:sz w:val="24"/>
          <w:szCs w:val="24"/>
        </w:rPr>
        <w:sym w:font="Wingdings" w:char="00A8"/>
      </w:r>
      <w:r>
        <w:rPr>
          <w:rFonts w:ascii="仿宋" w:eastAsia="仿宋" w:hAnsi="仿宋" w:cs="宋体" w:hint="eastAsia"/>
          <w:iCs/>
          <w:sz w:val="24"/>
          <w:szCs w:val="24"/>
        </w:rPr>
        <w:t xml:space="preserve">小微型企业  </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iCs/>
          <w:sz w:val="24"/>
          <w:szCs w:val="24"/>
        </w:rPr>
        <w:t xml:space="preserve"> </w:t>
      </w:r>
      <w:r>
        <w:rPr>
          <w:rFonts w:ascii="仿宋" w:eastAsia="仿宋" w:hAnsi="仿宋" w:cs="宋体" w:hint="eastAsia"/>
          <w:iCs/>
          <w:sz w:val="24"/>
          <w:szCs w:val="24"/>
        </w:rPr>
        <w:sym w:font="Wingdings" w:char="00A8"/>
      </w:r>
      <w:r>
        <w:rPr>
          <w:rFonts w:ascii="仿宋" w:eastAsia="仿宋" w:hAnsi="仿宋" w:cs="宋体" w:hint="eastAsia"/>
          <w:iCs/>
          <w:sz w:val="24"/>
          <w:szCs w:val="24"/>
        </w:rPr>
        <w:t xml:space="preserve">残疾人福利性单位 </w:t>
      </w:r>
      <w:r>
        <w:rPr>
          <w:rFonts w:ascii="仿宋" w:eastAsia="仿宋" w:hAnsi="仿宋" w:cs="宋体" w:hint="eastAsia"/>
          <w:iCs/>
          <w:sz w:val="24"/>
          <w:szCs w:val="24"/>
        </w:rPr>
        <w:sym w:font="Wingdings" w:char="00A8"/>
      </w:r>
      <w:r>
        <w:rPr>
          <w:rFonts w:ascii="仿宋" w:eastAsia="仿宋" w:hAnsi="仿宋" w:cs="宋体" w:hint="eastAsia"/>
          <w:iCs/>
          <w:sz w:val="24"/>
          <w:szCs w:val="24"/>
        </w:rPr>
        <w:t xml:space="preserve">监狱企业 </w:t>
      </w:r>
      <w:r>
        <w:rPr>
          <w:rFonts w:ascii="仿宋" w:eastAsia="仿宋" w:hAnsi="仿宋" w:cs="宋体" w:hint="eastAsia"/>
          <w:iCs/>
          <w:sz w:val="24"/>
          <w:szCs w:val="24"/>
        </w:rPr>
        <w:sym w:font="Wingdings" w:char="00A8"/>
      </w:r>
      <w:r>
        <w:rPr>
          <w:rFonts w:ascii="仿宋" w:eastAsia="仿宋" w:hAnsi="仿宋" w:cs="宋体" w:hint="eastAsia"/>
          <w:iCs/>
          <w:sz w:val="24"/>
          <w:szCs w:val="24"/>
        </w:rPr>
        <w:t>其他</w:t>
      </w:r>
    </w:p>
    <w:p w:rsidR="00557207" w:rsidRDefault="00B9273A">
      <w:pPr>
        <w:spacing w:line="360" w:lineRule="auto"/>
        <w:contextualSpacing/>
        <w:rPr>
          <w:rFonts w:ascii="仿宋" w:eastAsia="仿宋" w:hAnsi="仿宋" w:cs="宋体"/>
          <w:iCs/>
          <w:sz w:val="24"/>
          <w:szCs w:val="24"/>
        </w:rPr>
      </w:pPr>
      <w:r>
        <w:rPr>
          <w:rFonts w:ascii="仿宋" w:eastAsia="仿宋" w:hAnsi="仿宋" w:cs="宋体" w:hint="eastAsia"/>
          <w:sz w:val="24"/>
          <w:szCs w:val="24"/>
        </w:rPr>
        <w:t>（</w:t>
      </w:r>
      <w:r>
        <w:rPr>
          <w:rFonts w:ascii="仿宋" w:eastAsia="仿宋" w:hAnsi="仿宋" w:cs="宋体" w:hint="eastAsia"/>
          <w:sz w:val="24"/>
          <w:szCs w:val="24"/>
          <w:lang w:val="en"/>
        </w:rPr>
        <w:t>8</w:t>
      </w:r>
      <w:r>
        <w:rPr>
          <w:rFonts w:ascii="仿宋" w:eastAsia="仿宋" w:hAnsi="仿宋" w:cs="宋体" w:hint="eastAsia"/>
          <w:sz w:val="24"/>
          <w:szCs w:val="24"/>
        </w:rPr>
        <w:t>）中标（成交）供应商是否为外商投资企业：</w:t>
      </w:r>
      <w:r>
        <w:rPr>
          <w:rFonts w:ascii="仿宋" w:eastAsia="仿宋" w:hAnsi="仿宋" w:cs="宋体" w:hint="eastAsia"/>
          <w:iCs/>
          <w:sz w:val="24"/>
          <w:szCs w:val="24"/>
        </w:rPr>
        <w:sym w:font="Wingdings" w:char="00A8"/>
      </w:r>
      <w:r>
        <w:rPr>
          <w:rFonts w:ascii="仿宋" w:eastAsia="仿宋" w:hAnsi="仿宋" w:cs="宋体" w:hint="eastAsia"/>
          <w:iCs/>
          <w:sz w:val="24"/>
          <w:szCs w:val="24"/>
        </w:rPr>
        <w:t xml:space="preserve">是       </w:t>
      </w:r>
      <w:r>
        <w:rPr>
          <w:rFonts w:ascii="仿宋" w:eastAsia="仿宋" w:hAnsi="仿宋" w:cs="宋体" w:hint="eastAsia"/>
          <w:iCs/>
          <w:sz w:val="24"/>
          <w:szCs w:val="24"/>
        </w:rPr>
        <w:sym w:font="Wingdings" w:char="00FE"/>
      </w:r>
      <w:r>
        <w:rPr>
          <w:rFonts w:ascii="仿宋" w:eastAsia="仿宋" w:hAnsi="仿宋" w:cs="宋体" w:hint="eastAsia"/>
          <w:iCs/>
          <w:sz w:val="24"/>
          <w:szCs w:val="24"/>
        </w:rPr>
        <w:t>否</w:t>
      </w:r>
    </w:p>
    <w:p w:rsidR="00557207" w:rsidRDefault="00B9273A">
      <w:pPr>
        <w:pStyle w:val="AONormal"/>
        <w:tabs>
          <w:tab w:val="left" w:pos="1340"/>
        </w:tabs>
        <w:adjustRightInd/>
        <w:spacing w:line="360" w:lineRule="auto"/>
        <w:ind w:firstLineChars="0" w:firstLine="0"/>
        <w:contextualSpacing/>
        <w:rPr>
          <w:rFonts w:ascii="仿宋" w:eastAsia="仿宋" w:hAnsi="仿宋" w:cs="宋体"/>
          <w:sz w:val="24"/>
          <w:szCs w:val="24"/>
          <w:u w:val="single"/>
        </w:rPr>
      </w:pPr>
      <w:r>
        <w:rPr>
          <w:rFonts w:ascii="仿宋" w:eastAsia="仿宋" w:hAnsi="仿宋" w:cs="宋体" w:hint="eastAsia"/>
          <w:sz w:val="24"/>
          <w:szCs w:val="24"/>
        </w:rPr>
        <w:lastRenderedPageBreak/>
        <w:t xml:space="preserve">     外商投资企业类型：</w:t>
      </w:r>
      <w:r>
        <w:rPr>
          <w:rFonts w:ascii="仿宋" w:eastAsia="仿宋" w:hAnsi="仿宋" w:cs="宋体" w:hint="eastAsia"/>
          <w:iCs/>
          <w:sz w:val="24"/>
          <w:szCs w:val="24"/>
        </w:rPr>
        <w:sym w:font="Wingdings" w:char="00A8"/>
      </w:r>
      <w:r>
        <w:rPr>
          <w:rFonts w:ascii="仿宋" w:eastAsia="仿宋" w:hAnsi="仿宋" w:cs="宋体" w:hint="eastAsia"/>
          <w:sz w:val="24"/>
          <w:szCs w:val="24"/>
        </w:rPr>
        <w:t xml:space="preserve">全部由外国投资者投资  </w:t>
      </w:r>
      <w:r>
        <w:rPr>
          <w:rFonts w:ascii="仿宋" w:eastAsia="仿宋" w:hAnsi="仿宋" w:cs="宋体" w:hint="eastAsia"/>
          <w:iCs/>
          <w:sz w:val="24"/>
          <w:szCs w:val="24"/>
        </w:rPr>
        <w:sym w:font="Wingdings" w:char="00A8"/>
      </w:r>
      <w:r>
        <w:rPr>
          <w:rFonts w:ascii="仿宋" w:eastAsia="仿宋" w:hAnsi="仿宋" w:cs="宋体" w:hint="eastAsia"/>
          <w:iCs/>
          <w:sz w:val="24"/>
          <w:szCs w:val="24"/>
        </w:rPr>
        <w:t>部分由外国投资者投资</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lang w:val="en"/>
        </w:rPr>
        <w:t>9</w:t>
      </w:r>
      <w:r>
        <w:rPr>
          <w:rFonts w:ascii="仿宋" w:eastAsia="仿宋" w:hAnsi="仿宋" w:cs="宋体" w:hint="eastAsia"/>
          <w:sz w:val="24"/>
          <w:szCs w:val="24"/>
        </w:rPr>
        <w:t>）是否涉及进口产品：</w:t>
      </w:r>
    </w:p>
    <w:p w:rsidR="00557207" w:rsidRDefault="00B9273A">
      <w:pPr>
        <w:spacing w:line="360" w:lineRule="auto"/>
        <w:contextualSpacing/>
        <w:rPr>
          <w:rFonts w:ascii="仿宋" w:eastAsia="仿宋" w:hAnsi="仿宋" w:cs="宋体"/>
          <w:sz w:val="24"/>
          <w:szCs w:val="24"/>
          <w:u w:val="single"/>
        </w:rPr>
      </w:pPr>
      <w:r>
        <w:rPr>
          <w:rFonts w:ascii="仿宋" w:eastAsia="仿宋" w:hAnsi="仿宋" w:cs="宋体" w:hint="eastAsia"/>
          <w:sz w:val="24"/>
          <w:szCs w:val="24"/>
        </w:rPr>
        <w:t xml:space="preserve"> </w:t>
      </w:r>
      <w:r>
        <w:rPr>
          <w:rFonts w:ascii="仿宋" w:eastAsia="仿宋" w:hAnsi="仿宋" w:cs="宋体" w:hint="eastAsia"/>
          <w:sz w:val="24"/>
          <w:szCs w:val="24"/>
        </w:rPr>
        <w:sym w:font="Wingdings" w:char="00A8"/>
      </w:r>
      <w:r>
        <w:rPr>
          <w:rFonts w:ascii="仿宋" w:eastAsia="仿宋" w:hAnsi="仿宋" w:cs="宋体" w:hint="eastAsia"/>
          <w:sz w:val="24"/>
          <w:szCs w:val="24"/>
        </w:rPr>
        <w:t>是，</w:t>
      </w:r>
      <w:proofErr w:type="gramStart"/>
      <w:r>
        <w:rPr>
          <w:rFonts w:ascii="仿宋" w:eastAsia="仿宋" w:hAnsi="仿宋" w:cs="宋体" w:hint="eastAsia"/>
          <w:sz w:val="24"/>
          <w:szCs w:val="24"/>
        </w:rPr>
        <w:t>《政府采购品目分类目录》底级品目</w:t>
      </w:r>
      <w:proofErr w:type="gramEnd"/>
      <w:r>
        <w:rPr>
          <w:rFonts w:ascii="仿宋" w:eastAsia="仿宋" w:hAnsi="仿宋" w:cs="宋体" w:hint="eastAsia"/>
          <w:sz w:val="24"/>
          <w:szCs w:val="24"/>
        </w:rPr>
        <w:t>名称：</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金额：</w:t>
      </w:r>
      <w:r>
        <w:rPr>
          <w:rFonts w:ascii="仿宋" w:eastAsia="仿宋" w:hAnsi="仿宋" w:cs="宋体" w:hint="eastAsia"/>
          <w:sz w:val="24"/>
          <w:szCs w:val="24"/>
          <w:u w:val="single"/>
        </w:rPr>
        <w:t xml:space="preserve">        </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 xml:space="preserve">        国别：</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品牌：</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规格型号：</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sym w:font="Wingdings" w:char="00FE"/>
      </w:r>
      <w:proofErr w:type="gramStart"/>
      <w:r>
        <w:rPr>
          <w:rFonts w:ascii="仿宋" w:eastAsia="仿宋" w:hAnsi="仿宋" w:cs="宋体" w:hint="eastAsia"/>
          <w:sz w:val="24"/>
          <w:szCs w:val="24"/>
        </w:rPr>
        <w:t>否</w:t>
      </w:r>
      <w:proofErr w:type="gramEnd"/>
    </w:p>
    <w:p w:rsidR="00557207" w:rsidRDefault="00B9273A">
      <w:pPr>
        <w:tabs>
          <w:tab w:val="left" w:pos="740"/>
        </w:tabs>
        <w:spacing w:line="360" w:lineRule="auto"/>
        <w:contextualSpacing/>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lang w:val="en"/>
        </w:rPr>
        <w:t>0</w:t>
      </w:r>
      <w:r>
        <w:rPr>
          <w:rFonts w:ascii="仿宋" w:eastAsia="仿宋" w:hAnsi="仿宋" w:cs="宋体" w:hint="eastAsia"/>
          <w:sz w:val="24"/>
          <w:szCs w:val="24"/>
        </w:rPr>
        <w:t>）是否涉及节能产品：</w:t>
      </w:r>
    </w:p>
    <w:p w:rsidR="00557207" w:rsidRDefault="00B9273A">
      <w:pPr>
        <w:tabs>
          <w:tab w:val="left" w:pos="740"/>
        </w:tabs>
        <w:spacing w:line="360" w:lineRule="auto"/>
        <w:contextualSpacing/>
        <w:rPr>
          <w:rFonts w:ascii="仿宋" w:eastAsia="仿宋" w:hAnsi="仿宋" w:cs="宋体"/>
          <w:iCs/>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sym w:font="Wingdings" w:char="00A8"/>
      </w:r>
      <w:r>
        <w:rPr>
          <w:rFonts w:ascii="仿宋" w:eastAsia="仿宋" w:hAnsi="仿宋" w:cs="宋体" w:hint="eastAsia"/>
          <w:sz w:val="24"/>
          <w:szCs w:val="24"/>
        </w:rPr>
        <w:t>是，《节能产品政府采购品目清单》</w:t>
      </w:r>
      <w:proofErr w:type="gramStart"/>
      <w:r>
        <w:rPr>
          <w:rFonts w:ascii="仿宋" w:eastAsia="仿宋" w:hAnsi="仿宋" w:cs="宋体" w:hint="eastAsia"/>
          <w:sz w:val="24"/>
          <w:szCs w:val="24"/>
        </w:rPr>
        <w:t>的底级品目</w:t>
      </w:r>
      <w:proofErr w:type="gramEnd"/>
      <w:r>
        <w:rPr>
          <w:rFonts w:ascii="仿宋" w:eastAsia="仿宋" w:hAnsi="仿宋" w:cs="宋体" w:hint="eastAsia"/>
          <w:sz w:val="24"/>
          <w:szCs w:val="24"/>
        </w:rPr>
        <w:t>名称：</w:t>
      </w:r>
      <w:r>
        <w:rPr>
          <w:rFonts w:ascii="仿宋" w:eastAsia="仿宋" w:hAnsi="仿宋" w:cs="宋体" w:hint="eastAsia"/>
          <w:sz w:val="24"/>
          <w:szCs w:val="24"/>
          <w:u w:val="single"/>
        </w:rPr>
        <w:t xml:space="preserve">         </w:t>
      </w:r>
      <w:r>
        <w:rPr>
          <w:rFonts w:ascii="仿宋" w:eastAsia="仿宋" w:hAnsi="仿宋" w:cs="宋体" w:hint="eastAsia"/>
          <w:iCs/>
          <w:sz w:val="24"/>
          <w:szCs w:val="24"/>
        </w:rPr>
        <w:t xml:space="preserve">     </w:t>
      </w:r>
    </w:p>
    <w:p w:rsidR="00557207" w:rsidRDefault="00B9273A">
      <w:pPr>
        <w:tabs>
          <w:tab w:val="left" w:pos="740"/>
        </w:tabs>
        <w:spacing w:line="360" w:lineRule="auto"/>
        <w:contextualSpacing/>
        <w:rPr>
          <w:rFonts w:ascii="仿宋" w:eastAsia="仿宋" w:hAnsi="仿宋" w:cs="宋体"/>
          <w:iCs/>
          <w:sz w:val="24"/>
          <w:szCs w:val="24"/>
        </w:rPr>
      </w:pPr>
      <w:r>
        <w:rPr>
          <w:rFonts w:ascii="仿宋" w:eastAsia="仿宋" w:hAnsi="仿宋" w:cs="宋体" w:hint="eastAsia"/>
          <w:iCs/>
          <w:sz w:val="24"/>
          <w:szCs w:val="24"/>
        </w:rPr>
        <w:t xml:space="preserve">                </w:t>
      </w:r>
      <w:r>
        <w:rPr>
          <w:rFonts w:ascii="仿宋" w:eastAsia="仿宋" w:hAnsi="仿宋" w:cs="宋体" w:hint="eastAsia"/>
          <w:iCs/>
          <w:sz w:val="24"/>
          <w:szCs w:val="24"/>
        </w:rPr>
        <w:sym w:font="Wingdings" w:char="00A8"/>
      </w:r>
      <w:r>
        <w:rPr>
          <w:rFonts w:ascii="仿宋" w:eastAsia="仿宋" w:hAnsi="仿宋" w:cs="宋体" w:hint="eastAsia"/>
          <w:iCs/>
          <w:sz w:val="24"/>
          <w:szCs w:val="24"/>
        </w:rPr>
        <w:t xml:space="preserve">强制采购       </w:t>
      </w:r>
      <w:r>
        <w:rPr>
          <w:rFonts w:ascii="仿宋" w:eastAsia="仿宋" w:hAnsi="仿宋" w:cs="宋体" w:hint="eastAsia"/>
          <w:iCs/>
          <w:sz w:val="24"/>
          <w:szCs w:val="24"/>
        </w:rPr>
        <w:sym w:font="Wingdings" w:char="00A8"/>
      </w:r>
      <w:r>
        <w:rPr>
          <w:rFonts w:ascii="仿宋" w:eastAsia="仿宋" w:hAnsi="仿宋" w:cs="宋体" w:hint="eastAsia"/>
          <w:iCs/>
          <w:sz w:val="24"/>
          <w:szCs w:val="24"/>
        </w:rPr>
        <w:t xml:space="preserve">优先采购    </w:t>
      </w:r>
    </w:p>
    <w:p w:rsidR="00557207" w:rsidRDefault="00B9273A">
      <w:pPr>
        <w:tabs>
          <w:tab w:val="left" w:pos="740"/>
        </w:tabs>
        <w:spacing w:line="360" w:lineRule="auto"/>
        <w:contextualSpacing/>
        <w:rPr>
          <w:rFonts w:ascii="仿宋" w:eastAsia="仿宋" w:hAnsi="仿宋" w:cs="宋体"/>
          <w:sz w:val="24"/>
          <w:szCs w:val="24"/>
        </w:rPr>
      </w:pPr>
      <w:r>
        <w:rPr>
          <w:rFonts w:ascii="仿宋" w:eastAsia="仿宋" w:hAnsi="仿宋" w:cs="宋体" w:hint="eastAsia"/>
          <w:iCs/>
          <w:sz w:val="24"/>
          <w:szCs w:val="24"/>
        </w:rPr>
        <w:t xml:space="preserve">         </w:t>
      </w:r>
      <w:r>
        <w:rPr>
          <w:rFonts w:ascii="仿宋" w:eastAsia="仿宋" w:hAnsi="仿宋" w:cs="宋体" w:hint="eastAsia"/>
          <w:sz w:val="24"/>
          <w:szCs w:val="24"/>
        </w:rPr>
        <w:sym w:font="Wingdings" w:char="00FE"/>
      </w:r>
      <w:proofErr w:type="gramStart"/>
      <w:r>
        <w:rPr>
          <w:rFonts w:ascii="仿宋" w:eastAsia="仿宋" w:hAnsi="仿宋" w:cs="宋体" w:hint="eastAsia"/>
          <w:sz w:val="24"/>
          <w:szCs w:val="24"/>
        </w:rPr>
        <w:t>否</w:t>
      </w:r>
      <w:proofErr w:type="gramEnd"/>
    </w:p>
    <w:p w:rsidR="00557207" w:rsidRDefault="00B9273A">
      <w:pPr>
        <w:tabs>
          <w:tab w:val="left" w:pos="740"/>
        </w:tabs>
        <w:spacing w:line="360" w:lineRule="auto"/>
        <w:contextualSpacing/>
        <w:rPr>
          <w:rFonts w:ascii="仿宋" w:eastAsia="仿宋" w:hAnsi="仿宋" w:cs="宋体"/>
          <w:sz w:val="24"/>
          <w:szCs w:val="24"/>
        </w:rPr>
      </w:pPr>
      <w:r>
        <w:rPr>
          <w:rFonts w:ascii="仿宋" w:eastAsia="仿宋" w:hAnsi="仿宋" w:cs="宋体" w:hint="eastAsia"/>
          <w:sz w:val="24"/>
          <w:szCs w:val="24"/>
        </w:rPr>
        <w:t xml:space="preserve">          是否涉及环境标志产品：</w:t>
      </w:r>
    </w:p>
    <w:p w:rsidR="00557207" w:rsidRDefault="00B9273A">
      <w:pPr>
        <w:tabs>
          <w:tab w:val="left" w:pos="740"/>
        </w:tabs>
        <w:spacing w:line="360" w:lineRule="auto"/>
        <w:contextualSpacing/>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sym w:font="Wingdings" w:char="00A8"/>
      </w:r>
      <w:r>
        <w:rPr>
          <w:rFonts w:ascii="仿宋" w:eastAsia="仿宋" w:hAnsi="仿宋" w:cs="宋体" w:hint="eastAsia"/>
          <w:sz w:val="24"/>
          <w:szCs w:val="24"/>
        </w:rPr>
        <w:t>是，《环境标志产品政府采购品目清单》</w:t>
      </w:r>
      <w:proofErr w:type="gramStart"/>
      <w:r>
        <w:rPr>
          <w:rFonts w:ascii="仿宋" w:eastAsia="仿宋" w:hAnsi="仿宋" w:cs="宋体" w:hint="eastAsia"/>
          <w:sz w:val="24"/>
          <w:szCs w:val="24"/>
        </w:rPr>
        <w:t>的底级品目</w:t>
      </w:r>
      <w:proofErr w:type="gramEnd"/>
      <w:r>
        <w:rPr>
          <w:rFonts w:ascii="仿宋" w:eastAsia="仿宋" w:hAnsi="仿宋" w:cs="宋体" w:hint="eastAsia"/>
          <w:sz w:val="24"/>
          <w:szCs w:val="24"/>
        </w:rPr>
        <w:t>名称：</w:t>
      </w:r>
      <w:r>
        <w:rPr>
          <w:rFonts w:ascii="仿宋" w:eastAsia="仿宋" w:hAnsi="仿宋" w:cs="宋体" w:hint="eastAsia"/>
          <w:sz w:val="24"/>
          <w:szCs w:val="24"/>
          <w:u w:val="single"/>
        </w:rPr>
        <w:t xml:space="preserve">        </w:t>
      </w:r>
      <w:r>
        <w:rPr>
          <w:rFonts w:ascii="仿宋" w:eastAsia="仿宋" w:hAnsi="仿宋" w:cs="宋体" w:hint="eastAsia"/>
          <w:iCs/>
          <w:sz w:val="24"/>
          <w:szCs w:val="24"/>
        </w:rPr>
        <w:t xml:space="preserve"> </w:t>
      </w:r>
    </w:p>
    <w:p w:rsidR="00557207" w:rsidRDefault="00B9273A">
      <w:pPr>
        <w:tabs>
          <w:tab w:val="left" w:pos="740"/>
        </w:tabs>
        <w:spacing w:line="360" w:lineRule="auto"/>
        <w:contextualSpacing/>
        <w:rPr>
          <w:rFonts w:ascii="仿宋" w:eastAsia="仿宋" w:hAnsi="仿宋" w:cs="宋体"/>
          <w:iCs/>
          <w:sz w:val="24"/>
          <w:szCs w:val="24"/>
        </w:rPr>
      </w:pPr>
      <w:r>
        <w:rPr>
          <w:rFonts w:ascii="仿宋" w:eastAsia="仿宋" w:hAnsi="仿宋" w:cs="宋体" w:hint="eastAsia"/>
          <w:iCs/>
          <w:sz w:val="24"/>
          <w:szCs w:val="24"/>
        </w:rPr>
        <w:t xml:space="preserve">                强制采购       </w:t>
      </w:r>
      <w:r w:rsidR="00612D95">
        <w:rPr>
          <w:rFonts w:ascii="仿宋" w:eastAsia="仿宋" w:hAnsi="仿宋" w:cs="宋体" w:hint="eastAsia"/>
          <w:iCs/>
          <w:sz w:val="24"/>
          <w:szCs w:val="24"/>
        </w:rPr>
        <w:sym w:font="Wingdings" w:char="00A8"/>
      </w:r>
      <w:r>
        <w:rPr>
          <w:rFonts w:ascii="仿宋" w:eastAsia="仿宋" w:hAnsi="仿宋" w:cs="宋体" w:hint="eastAsia"/>
          <w:iCs/>
          <w:sz w:val="24"/>
          <w:szCs w:val="24"/>
        </w:rPr>
        <w:t xml:space="preserve">优先采购    </w:t>
      </w:r>
    </w:p>
    <w:p w:rsidR="00557207" w:rsidRDefault="00B9273A">
      <w:pPr>
        <w:tabs>
          <w:tab w:val="left" w:pos="740"/>
        </w:tabs>
        <w:spacing w:line="360" w:lineRule="auto"/>
        <w:contextualSpacing/>
        <w:rPr>
          <w:rFonts w:ascii="仿宋" w:eastAsia="仿宋" w:hAnsi="仿宋" w:cs="宋体"/>
          <w:sz w:val="24"/>
          <w:szCs w:val="24"/>
        </w:rPr>
      </w:pPr>
      <w:r>
        <w:rPr>
          <w:rFonts w:ascii="仿宋" w:eastAsia="仿宋" w:hAnsi="仿宋" w:cs="宋体" w:hint="eastAsia"/>
          <w:iCs/>
          <w:sz w:val="24"/>
          <w:szCs w:val="24"/>
        </w:rPr>
        <w:t xml:space="preserve">         </w:t>
      </w:r>
      <w:r>
        <w:rPr>
          <w:rFonts w:ascii="仿宋" w:eastAsia="仿宋" w:hAnsi="仿宋" w:cs="宋体" w:hint="eastAsia"/>
          <w:sz w:val="24"/>
          <w:szCs w:val="24"/>
        </w:rPr>
        <w:sym w:font="Wingdings" w:char="00FE"/>
      </w:r>
      <w:proofErr w:type="gramStart"/>
      <w:r>
        <w:rPr>
          <w:rFonts w:ascii="仿宋" w:eastAsia="仿宋" w:hAnsi="仿宋" w:cs="宋体" w:hint="eastAsia"/>
          <w:sz w:val="24"/>
          <w:szCs w:val="24"/>
        </w:rPr>
        <w:t>否</w:t>
      </w:r>
      <w:proofErr w:type="gramEnd"/>
    </w:p>
    <w:p w:rsidR="00557207" w:rsidRDefault="00B9273A">
      <w:pPr>
        <w:pStyle w:val="AONormal"/>
        <w:adjustRightInd/>
        <w:spacing w:line="360" w:lineRule="auto"/>
        <w:ind w:firstLineChars="0" w:firstLine="0"/>
        <w:contextualSpacing/>
        <w:rPr>
          <w:rFonts w:ascii="仿宋" w:eastAsia="仿宋" w:hAnsi="仿宋" w:cs="宋体"/>
          <w:kern w:val="2"/>
          <w:sz w:val="24"/>
          <w:szCs w:val="24"/>
        </w:rPr>
      </w:pPr>
      <w:r>
        <w:rPr>
          <w:rFonts w:ascii="仿宋" w:eastAsia="仿宋" w:hAnsi="仿宋" w:cs="宋体" w:hint="eastAsia"/>
          <w:sz w:val="24"/>
          <w:szCs w:val="24"/>
        </w:rPr>
        <w:t xml:space="preserve">          </w:t>
      </w:r>
      <w:r>
        <w:rPr>
          <w:rFonts w:ascii="仿宋" w:eastAsia="仿宋" w:hAnsi="仿宋" w:cs="宋体" w:hint="eastAsia"/>
          <w:kern w:val="2"/>
          <w:sz w:val="24"/>
          <w:szCs w:val="24"/>
        </w:rPr>
        <w:t xml:space="preserve">是否涉及绿色产品： </w:t>
      </w:r>
    </w:p>
    <w:p w:rsidR="00557207" w:rsidRDefault="00B9273A">
      <w:pPr>
        <w:pStyle w:val="AONormal"/>
        <w:adjustRightInd/>
        <w:spacing w:line="360" w:lineRule="auto"/>
        <w:ind w:firstLineChars="0" w:firstLine="0"/>
        <w:contextualSpacing/>
        <w:rPr>
          <w:rFonts w:ascii="仿宋" w:eastAsia="仿宋" w:hAnsi="仿宋" w:cs="宋体"/>
          <w:sz w:val="24"/>
          <w:szCs w:val="24"/>
          <w:u w:val="single"/>
        </w:rPr>
      </w:pPr>
      <w:r>
        <w:rPr>
          <w:rFonts w:ascii="仿宋" w:eastAsia="仿宋" w:hAnsi="仿宋" w:cs="宋体" w:hint="eastAsia"/>
          <w:kern w:val="2"/>
          <w:sz w:val="24"/>
          <w:szCs w:val="24"/>
        </w:rPr>
        <w:t xml:space="preserve">         </w:t>
      </w:r>
      <w:r>
        <w:rPr>
          <w:rFonts w:ascii="仿宋" w:eastAsia="仿宋" w:hAnsi="仿宋" w:cs="宋体" w:hint="eastAsia"/>
          <w:kern w:val="2"/>
          <w:sz w:val="24"/>
          <w:szCs w:val="24"/>
        </w:rPr>
        <w:sym w:font="Wingdings" w:char="00A8"/>
      </w:r>
      <w:r>
        <w:rPr>
          <w:rFonts w:ascii="仿宋" w:eastAsia="仿宋" w:hAnsi="仿宋" w:cs="宋体" w:hint="eastAsia"/>
          <w:kern w:val="2"/>
          <w:sz w:val="24"/>
          <w:szCs w:val="24"/>
        </w:rPr>
        <w:t>是，绿色产品政府采购相关政策确定</w:t>
      </w:r>
      <w:proofErr w:type="gramStart"/>
      <w:r>
        <w:rPr>
          <w:rFonts w:ascii="仿宋" w:eastAsia="仿宋" w:hAnsi="仿宋" w:cs="宋体" w:hint="eastAsia"/>
          <w:kern w:val="2"/>
          <w:sz w:val="24"/>
          <w:szCs w:val="24"/>
        </w:rPr>
        <w:t>的底级品目</w:t>
      </w:r>
      <w:proofErr w:type="gramEnd"/>
      <w:r>
        <w:rPr>
          <w:rFonts w:ascii="仿宋" w:eastAsia="仿宋" w:hAnsi="仿宋" w:cs="宋体" w:hint="eastAsia"/>
          <w:kern w:val="2"/>
          <w:sz w:val="24"/>
          <w:szCs w:val="24"/>
        </w:rPr>
        <w:t>名称：</w:t>
      </w:r>
      <w:r>
        <w:rPr>
          <w:rFonts w:ascii="仿宋" w:eastAsia="仿宋" w:hAnsi="仿宋" w:cs="宋体" w:hint="eastAsia"/>
          <w:sz w:val="24"/>
          <w:szCs w:val="24"/>
          <w:u w:val="single"/>
        </w:rPr>
        <w:t xml:space="preserve">         </w:t>
      </w:r>
    </w:p>
    <w:p w:rsidR="00557207" w:rsidRDefault="00B9273A">
      <w:pPr>
        <w:tabs>
          <w:tab w:val="left" w:pos="740"/>
        </w:tabs>
        <w:spacing w:line="360" w:lineRule="auto"/>
        <w:contextualSpacing/>
        <w:rPr>
          <w:rFonts w:ascii="仿宋" w:eastAsia="仿宋" w:hAnsi="仿宋" w:cs="宋体"/>
          <w:iCs/>
          <w:sz w:val="24"/>
          <w:szCs w:val="24"/>
        </w:rPr>
      </w:pPr>
      <w:r>
        <w:rPr>
          <w:rFonts w:ascii="仿宋" w:eastAsia="仿宋" w:hAnsi="仿宋" w:cs="宋体" w:hint="eastAsia"/>
          <w:iCs/>
          <w:sz w:val="24"/>
          <w:szCs w:val="24"/>
        </w:rPr>
        <w:t xml:space="preserve">                </w:t>
      </w:r>
      <w:r>
        <w:rPr>
          <w:rFonts w:ascii="仿宋" w:eastAsia="仿宋" w:hAnsi="仿宋" w:cs="宋体" w:hint="eastAsia"/>
          <w:iCs/>
          <w:sz w:val="24"/>
          <w:szCs w:val="24"/>
        </w:rPr>
        <w:sym w:font="Wingdings" w:char="00A8"/>
      </w:r>
      <w:r>
        <w:rPr>
          <w:rFonts w:ascii="仿宋" w:eastAsia="仿宋" w:hAnsi="仿宋" w:cs="宋体" w:hint="eastAsia"/>
          <w:iCs/>
          <w:sz w:val="24"/>
          <w:szCs w:val="24"/>
        </w:rPr>
        <w:t xml:space="preserve">强制采购       </w:t>
      </w:r>
      <w:r>
        <w:rPr>
          <w:rFonts w:ascii="仿宋" w:eastAsia="仿宋" w:hAnsi="仿宋" w:cs="宋体" w:hint="eastAsia"/>
          <w:iCs/>
          <w:sz w:val="24"/>
          <w:szCs w:val="24"/>
        </w:rPr>
        <w:sym w:font="Wingdings" w:char="00A8"/>
      </w:r>
      <w:r>
        <w:rPr>
          <w:rFonts w:ascii="仿宋" w:eastAsia="仿宋" w:hAnsi="仿宋" w:cs="宋体" w:hint="eastAsia"/>
          <w:iCs/>
          <w:sz w:val="24"/>
          <w:szCs w:val="24"/>
        </w:rPr>
        <w:t xml:space="preserve">优先采购    </w:t>
      </w:r>
    </w:p>
    <w:p w:rsidR="00557207" w:rsidRDefault="00B9273A">
      <w:pPr>
        <w:pStyle w:val="AONormal"/>
        <w:adjustRightInd/>
        <w:spacing w:line="360" w:lineRule="auto"/>
        <w:ind w:firstLineChars="0" w:firstLine="0"/>
        <w:contextualSpacing/>
        <w:rPr>
          <w:rFonts w:ascii="仿宋" w:eastAsia="仿宋" w:hAnsi="仿宋" w:cs="宋体"/>
          <w:sz w:val="24"/>
          <w:szCs w:val="24"/>
        </w:rPr>
      </w:pPr>
      <w:r>
        <w:rPr>
          <w:rFonts w:ascii="仿宋" w:eastAsia="仿宋" w:hAnsi="仿宋" w:cs="宋体" w:hint="eastAsia"/>
          <w:kern w:val="2"/>
          <w:sz w:val="24"/>
          <w:szCs w:val="24"/>
        </w:rPr>
        <w:t xml:space="preserve">         </w:t>
      </w:r>
      <w:r>
        <w:rPr>
          <w:rFonts w:ascii="仿宋" w:eastAsia="仿宋" w:hAnsi="仿宋" w:cs="宋体" w:hint="eastAsia"/>
          <w:kern w:val="2"/>
          <w:sz w:val="24"/>
          <w:szCs w:val="24"/>
        </w:rPr>
        <w:sym w:font="Wingdings" w:char="00FE"/>
      </w:r>
      <w:proofErr w:type="gramStart"/>
      <w:r>
        <w:rPr>
          <w:rFonts w:ascii="仿宋" w:eastAsia="仿宋" w:hAnsi="仿宋" w:cs="宋体" w:hint="eastAsia"/>
          <w:kern w:val="2"/>
          <w:sz w:val="24"/>
          <w:szCs w:val="24"/>
        </w:rPr>
        <w:t>否</w:t>
      </w:r>
      <w:proofErr w:type="gramEnd"/>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lang w:val="en"/>
        </w:rPr>
        <w:t>1</w:t>
      </w:r>
      <w:r>
        <w:rPr>
          <w:rFonts w:ascii="仿宋" w:eastAsia="仿宋" w:hAnsi="仿宋" w:cs="宋体" w:hint="eastAsia"/>
          <w:sz w:val="24"/>
          <w:szCs w:val="24"/>
        </w:rPr>
        <w:t>）涉及商品包装和快递包装的，是否参考《商品包装政府采购需求标准（试行）》、《快递包装政府采购需求标准（试行）》明确产品及相关快递服务的具体包装要求：</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sym w:font="Wingdings" w:char="00FE"/>
      </w:r>
      <w:r>
        <w:rPr>
          <w:rFonts w:ascii="仿宋" w:eastAsia="仿宋" w:hAnsi="仿宋" w:cs="宋体" w:hint="eastAsia"/>
          <w:sz w:val="24"/>
          <w:szCs w:val="24"/>
        </w:rPr>
        <w:t xml:space="preserve">是       </w:t>
      </w:r>
      <w:r>
        <w:rPr>
          <w:rFonts w:ascii="仿宋" w:eastAsia="仿宋" w:hAnsi="仿宋" w:cs="宋体" w:hint="eastAsia"/>
          <w:sz w:val="24"/>
          <w:szCs w:val="24"/>
        </w:rPr>
        <w:sym w:font="Wingdings" w:char="00A8"/>
      </w:r>
      <w:r>
        <w:rPr>
          <w:rFonts w:ascii="仿宋" w:eastAsia="仿宋" w:hAnsi="仿宋" w:cs="宋体" w:hint="eastAsia"/>
          <w:sz w:val="24"/>
          <w:szCs w:val="24"/>
        </w:rPr>
        <w:t xml:space="preserve">否      </w:t>
      </w:r>
      <w:r>
        <w:rPr>
          <w:rFonts w:ascii="仿宋" w:eastAsia="仿宋" w:hAnsi="仿宋" w:cs="宋体" w:hint="eastAsia"/>
          <w:sz w:val="24"/>
          <w:szCs w:val="24"/>
        </w:rPr>
        <w:sym w:font="Wingdings" w:char="00A8"/>
      </w:r>
      <w:r>
        <w:rPr>
          <w:rFonts w:ascii="仿宋" w:eastAsia="仿宋" w:hAnsi="仿宋" w:cs="宋体" w:hint="eastAsia"/>
          <w:sz w:val="24"/>
          <w:szCs w:val="24"/>
        </w:rPr>
        <w:t>不涉及</w:t>
      </w:r>
    </w:p>
    <w:p w:rsidR="00557207" w:rsidRDefault="00B9273A">
      <w:pPr>
        <w:numPr>
          <w:ilvl w:val="0"/>
          <w:numId w:val="34"/>
        </w:numPr>
        <w:spacing w:line="360" w:lineRule="auto"/>
        <w:contextualSpacing/>
        <w:rPr>
          <w:rFonts w:ascii="仿宋" w:eastAsia="仿宋" w:hAnsi="仿宋" w:cs="宋体"/>
          <w:b/>
          <w:sz w:val="24"/>
          <w:szCs w:val="24"/>
        </w:rPr>
      </w:pPr>
      <w:r>
        <w:rPr>
          <w:rFonts w:ascii="仿宋" w:eastAsia="仿宋" w:hAnsi="仿宋" w:cs="宋体" w:hint="eastAsia"/>
          <w:b/>
          <w:sz w:val="24"/>
          <w:szCs w:val="24"/>
        </w:rPr>
        <w:lastRenderedPageBreak/>
        <w:t>合同金额</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（1）合同金额小写：</w:t>
      </w:r>
      <w:r>
        <w:rPr>
          <w:rFonts w:ascii="仿宋" w:eastAsia="仿宋" w:hAnsi="仿宋" w:cs="宋体" w:hint="eastAsia"/>
          <w:sz w:val="24"/>
          <w:szCs w:val="24"/>
          <w:u w:val="single"/>
        </w:rPr>
        <w:t xml:space="preserve">                           ，</w:t>
      </w:r>
    </w:p>
    <w:p w:rsidR="00557207" w:rsidRDefault="00B9273A">
      <w:pPr>
        <w:spacing w:line="360" w:lineRule="auto"/>
        <w:contextualSpacing/>
        <w:rPr>
          <w:rFonts w:ascii="仿宋" w:eastAsia="仿宋" w:hAnsi="仿宋" w:cs="宋体"/>
          <w:sz w:val="24"/>
          <w:szCs w:val="24"/>
          <w:u w:val="single"/>
        </w:rPr>
      </w:pPr>
      <w:r>
        <w:rPr>
          <w:rFonts w:ascii="仿宋" w:eastAsia="仿宋" w:hAnsi="仿宋" w:cs="宋体" w:hint="eastAsia"/>
          <w:sz w:val="24"/>
          <w:szCs w:val="24"/>
        </w:rPr>
        <w:t xml:space="preserve">                 大写：</w:t>
      </w:r>
      <w:r>
        <w:rPr>
          <w:rFonts w:ascii="仿宋" w:eastAsia="仿宋" w:hAnsi="仿宋" w:cs="宋体" w:hint="eastAsia"/>
          <w:sz w:val="24"/>
          <w:szCs w:val="24"/>
          <w:u w:val="single"/>
        </w:rPr>
        <w:t xml:space="preserve">                       。</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（2）合同定价方式（采用组合定价方式的，</w:t>
      </w:r>
      <w:proofErr w:type="gramStart"/>
      <w:r>
        <w:rPr>
          <w:rFonts w:ascii="仿宋" w:eastAsia="仿宋" w:hAnsi="仿宋" w:cs="宋体" w:hint="eastAsia"/>
          <w:sz w:val="24"/>
          <w:szCs w:val="24"/>
        </w:rPr>
        <w:t>可以勾选多项</w:t>
      </w:r>
      <w:proofErr w:type="gramEnd"/>
      <w:r>
        <w:rPr>
          <w:rFonts w:ascii="仿宋" w:eastAsia="仿宋" w:hAnsi="仿宋" w:cs="宋体" w:hint="eastAsia"/>
          <w:sz w:val="24"/>
          <w:szCs w:val="24"/>
        </w:rPr>
        <w:t>）：</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iCs/>
          <w:sz w:val="24"/>
          <w:szCs w:val="24"/>
        </w:rPr>
        <w:t xml:space="preserve">  </w:t>
      </w:r>
      <w:r>
        <w:rPr>
          <w:rFonts w:ascii="仿宋" w:eastAsia="仿宋" w:hAnsi="仿宋" w:cs="宋体" w:hint="eastAsia"/>
          <w:iCs/>
          <w:sz w:val="24"/>
          <w:szCs w:val="24"/>
        </w:rPr>
        <w:sym w:font="Wingdings" w:char="00A8"/>
      </w:r>
      <w:r>
        <w:rPr>
          <w:rFonts w:ascii="仿宋" w:eastAsia="仿宋" w:hAnsi="仿宋" w:cs="宋体" w:hint="eastAsia"/>
          <w:iCs/>
          <w:sz w:val="24"/>
          <w:szCs w:val="24"/>
        </w:rPr>
        <w:t xml:space="preserve">固定总价 </w:t>
      </w:r>
      <w:r>
        <w:rPr>
          <w:rFonts w:ascii="仿宋" w:eastAsia="仿宋" w:hAnsi="仿宋" w:cs="宋体" w:hint="eastAsia"/>
          <w:iCs/>
          <w:sz w:val="24"/>
          <w:szCs w:val="24"/>
        </w:rPr>
        <w:sym w:font="Wingdings" w:char="00FE"/>
      </w:r>
      <w:r>
        <w:rPr>
          <w:rFonts w:ascii="仿宋" w:eastAsia="仿宋" w:hAnsi="仿宋" w:cs="宋体" w:hint="eastAsia"/>
          <w:iCs/>
          <w:sz w:val="24"/>
          <w:szCs w:val="24"/>
        </w:rPr>
        <w:t xml:space="preserve">固定单价 </w:t>
      </w:r>
      <w:r>
        <w:rPr>
          <w:rFonts w:ascii="仿宋" w:eastAsia="仿宋" w:hAnsi="仿宋" w:cs="宋体" w:hint="eastAsia"/>
          <w:iCs/>
          <w:sz w:val="24"/>
          <w:szCs w:val="24"/>
        </w:rPr>
        <w:sym w:font="Wingdings" w:char="00A8"/>
      </w:r>
      <w:r>
        <w:rPr>
          <w:rFonts w:ascii="仿宋" w:eastAsia="仿宋" w:hAnsi="仿宋" w:cs="宋体" w:hint="eastAsia"/>
          <w:iCs/>
          <w:sz w:val="24"/>
          <w:szCs w:val="24"/>
        </w:rPr>
        <w:t xml:space="preserve">固定费率 </w:t>
      </w:r>
      <w:r>
        <w:rPr>
          <w:rFonts w:ascii="仿宋" w:eastAsia="仿宋" w:hAnsi="仿宋" w:cs="宋体" w:hint="eastAsia"/>
          <w:iCs/>
          <w:sz w:val="24"/>
          <w:szCs w:val="24"/>
        </w:rPr>
        <w:sym w:font="Wingdings" w:char="00A8"/>
      </w:r>
      <w:r>
        <w:rPr>
          <w:rFonts w:ascii="仿宋" w:eastAsia="仿宋" w:hAnsi="仿宋" w:cs="宋体" w:hint="eastAsia"/>
          <w:iCs/>
          <w:sz w:val="24"/>
          <w:szCs w:val="24"/>
        </w:rPr>
        <w:t xml:space="preserve">成本补偿 </w:t>
      </w:r>
      <w:r>
        <w:rPr>
          <w:rFonts w:ascii="仿宋" w:eastAsia="仿宋" w:hAnsi="仿宋" w:cs="宋体" w:hint="eastAsia"/>
          <w:iCs/>
          <w:sz w:val="24"/>
          <w:szCs w:val="24"/>
        </w:rPr>
        <w:sym w:font="Wingdings" w:char="00A8"/>
      </w:r>
      <w:r>
        <w:rPr>
          <w:rFonts w:ascii="仿宋" w:eastAsia="仿宋" w:hAnsi="仿宋" w:cs="宋体" w:hint="eastAsia"/>
          <w:iCs/>
          <w:sz w:val="24"/>
          <w:szCs w:val="24"/>
        </w:rPr>
        <w:t xml:space="preserve">绩效激励 </w:t>
      </w:r>
      <w:r>
        <w:rPr>
          <w:rFonts w:ascii="仿宋" w:eastAsia="仿宋" w:hAnsi="仿宋" w:cs="宋体" w:hint="eastAsia"/>
          <w:iCs/>
          <w:sz w:val="24"/>
          <w:szCs w:val="24"/>
        </w:rPr>
        <w:sym w:font="Wingdings" w:char="00A8"/>
      </w:r>
      <w:r>
        <w:rPr>
          <w:rFonts w:ascii="仿宋" w:eastAsia="仿宋" w:hAnsi="仿宋" w:cs="宋体" w:hint="eastAsia"/>
          <w:iCs/>
          <w:sz w:val="24"/>
          <w:szCs w:val="24"/>
        </w:rPr>
        <w:t>其他</w:t>
      </w:r>
      <w:r>
        <w:rPr>
          <w:rFonts w:ascii="仿宋" w:eastAsia="仿宋" w:hAnsi="仿宋" w:cs="宋体" w:hint="eastAsia"/>
          <w:sz w:val="24"/>
          <w:szCs w:val="24"/>
          <w:u w:val="single"/>
        </w:rPr>
        <w:t xml:space="preserve">       </w:t>
      </w:r>
    </w:p>
    <w:p w:rsidR="00557207" w:rsidRDefault="00B9273A">
      <w:pPr>
        <w:pStyle w:val="1fa"/>
        <w:spacing w:line="360" w:lineRule="auto"/>
        <w:ind w:firstLineChars="0" w:firstLine="0"/>
        <w:contextualSpacing/>
        <w:rPr>
          <w:rFonts w:ascii="仿宋" w:eastAsia="仿宋" w:hAnsi="仿宋" w:cs="宋体"/>
          <w:sz w:val="24"/>
          <w:szCs w:val="24"/>
        </w:rPr>
      </w:pPr>
      <w:r>
        <w:rPr>
          <w:rFonts w:ascii="仿宋" w:eastAsia="仿宋" w:hAnsi="仿宋" w:cs="宋体" w:hint="eastAsia"/>
          <w:sz w:val="24"/>
          <w:szCs w:val="24"/>
        </w:rPr>
        <w:t>（3）付款方式（按项目</w:t>
      </w:r>
      <w:proofErr w:type="gramStart"/>
      <w:r>
        <w:rPr>
          <w:rFonts w:ascii="仿宋" w:eastAsia="仿宋" w:hAnsi="仿宋" w:cs="宋体" w:hint="eastAsia"/>
          <w:sz w:val="24"/>
          <w:szCs w:val="24"/>
        </w:rPr>
        <w:t>实际勾选填写</w:t>
      </w:r>
      <w:proofErr w:type="gramEnd"/>
      <w:r>
        <w:rPr>
          <w:rFonts w:ascii="仿宋" w:eastAsia="仿宋" w:hAnsi="仿宋" w:cs="宋体" w:hint="eastAsia"/>
          <w:sz w:val="24"/>
          <w:szCs w:val="24"/>
        </w:rPr>
        <w:t>）：</w:t>
      </w:r>
    </w:p>
    <w:p w:rsidR="00557207" w:rsidRDefault="00B9273A">
      <w:pPr>
        <w:spacing w:line="360" w:lineRule="auto"/>
        <w:contextualSpacing/>
        <w:rPr>
          <w:rFonts w:ascii="仿宋" w:eastAsia="仿宋" w:hAnsi="仿宋" w:cs="宋体"/>
          <w:sz w:val="24"/>
          <w:szCs w:val="24"/>
          <w:u w:val="single"/>
        </w:rPr>
      </w:pPr>
      <w:r>
        <w:rPr>
          <w:rFonts w:ascii="仿宋" w:eastAsia="仿宋" w:hAnsi="仿宋" w:cs="宋体" w:hint="eastAsia"/>
          <w:sz w:val="24"/>
          <w:szCs w:val="24"/>
        </w:rPr>
        <w:sym w:font="Wingdings" w:char="00FE"/>
      </w:r>
      <w:r>
        <w:rPr>
          <w:rFonts w:ascii="仿宋" w:eastAsia="仿宋" w:hAnsi="仿宋" w:cs="宋体" w:hint="eastAsia"/>
          <w:sz w:val="24"/>
          <w:szCs w:val="24"/>
        </w:rPr>
        <w:t>全额付款：</w:t>
      </w:r>
      <w:r>
        <w:rPr>
          <w:rFonts w:ascii="仿宋" w:eastAsia="仿宋" w:hAnsi="仿宋" w:cs="宋体" w:hint="eastAsia"/>
          <w:sz w:val="24"/>
          <w:szCs w:val="24"/>
          <w:u w:val="single"/>
        </w:rPr>
        <w:t xml:space="preserve">  合同签订后，按实际采购数量，交付验收通过后一次性支付。 </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sym w:font="Wingdings" w:char="00A8"/>
      </w:r>
      <w:r>
        <w:rPr>
          <w:rFonts w:ascii="仿宋" w:eastAsia="仿宋" w:hAnsi="仿宋" w:cs="宋体" w:hint="eastAsia"/>
          <w:sz w:val="24"/>
          <w:szCs w:val="24"/>
        </w:rPr>
        <w:t>分期付款：</w:t>
      </w:r>
      <w:r>
        <w:rPr>
          <w:rFonts w:ascii="仿宋" w:eastAsia="仿宋" w:hAnsi="仿宋" w:cs="宋体" w:hint="eastAsia"/>
          <w:sz w:val="24"/>
          <w:szCs w:val="24"/>
          <w:u w:val="single"/>
        </w:rPr>
        <w:t xml:space="preserve">         </w:t>
      </w:r>
    </w:p>
    <w:p w:rsidR="00557207" w:rsidRDefault="00B9273A">
      <w:pPr>
        <w:spacing w:line="360" w:lineRule="auto"/>
        <w:contextualSpacing/>
        <w:rPr>
          <w:rFonts w:ascii="仿宋" w:eastAsia="仿宋" w:hAnsi="仿宋" w:cs="宋体"/>
          <w:sz w:val="24"/>
          <w:szCs w:val="24"/>
          <w:u w:val="single"/>
        </w:rPr>
      </w:pPr>
      <w:r>
        <w:rPr>
          <w:rFonts w:ascii="仿宋" w:eastAsia="仿宋" w:hAnsi="仿宋" w:cs="宋体" w:hint="eastAsia"/>
          <w:sz w:val="24"/>
          <w:szCs w:val="24"/>
        </w:rPr>
        <w:sym w:font="Wingdings" w:char="00A8"/>
      </w:r>
      <w:r>
        <w:rPr>
          <w:rFonts w:ascii="仿宋" w:eastAsia="仿宋" w:hAnsi="仿宋" w:cs="宋体" w:hint="eastAsia"/>
          <w:sz w:val="24"/>
          <w:szCs w:val="24"/>
        </w:rPr>
        <w:t>成本补偿：</w:t>
      </w:r>
      <w:r>
        <w:rPr>
          <w:rFonts w:ascii="仿宋" w:eastAsia="仿宋" w:hAnsi="仿宋" w:cs="宋体" w:hint="eastAsia"/>
          <w:sz w:val="24"/>
          <w:szCs w:val="24"/>
          <w:u w:val="single"/>
        </w:rPr>
        <w:t xml:space="preserve">         </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sym w:font="Wingdings" w:char="00A8"/>
      </w:r>
      <w:r>
        <w:rPr>
          <w:rFonts w:ascii="仿宋" w:eastAsia="仿宋" w:hAnsi="仿宋" w:cs="宋体" w:hint="eastAsia"/>
          <w:sz w:val="24"/>
          <w:szCs w:val="24"/>
        </w:rPr>
        <w:t>绩效激励：</w:t>
      </w:r>
      <w:r>
        <w:rPr>
          <w:rFonts w:ascii="仿宋" w:eastAsia="仿宋" w:hAnsi="仿宋" w:cs="宋体" w:hint="eastAsia"/>
          <w:sz w:val="24"/>
          <w:szCs w:val="24"/>
          <w:u w:val="single"/>
        </w:rPr>
        <w:t xml:space="preserve">         </w:t>
      </w:r>
    </w:p>
    <w:p w:rsidR="00557207" w:rsidRDefault="00B9273A">
      <w:pPr>
        <w:numPr>
          <w:ilvl w:val="0"/>
          <w:numId w:val="34"/>
        </w:numPr>
        <w:spacing w:line="360" w:lineRule="auto"/>
        <w:contextualSpacing/>
        <w:rPr>
          <w:rFonts w:ascii="仿宋" w:eastAsia="仿宋" w:hAnsi="仿宋" w:cs="宋体"/>
          <w:b/>
          <w:sz w:val="24"/>
          <w:szCs w:val="24"/>
          <w:u w:val="single"/>
        </w:rPr>
      </w:pPr>
      <w:r>
        <w:rPr>
          <w:rFonts w:ascii="仿宋" w:eastAsia="仿宋" w:hAnsi="仿宋" w:cs="宋体" w:hint="eastAsia"/>
          <w:b/>
          <w:sz w:val="24"/>
          <w:szCs w:val="24"/>
        </w:rPr>
        <w:t>合同履行</w:t>
      </w:r>
    </w:p>
    <w:p w:rsidR="00557207" w:rsidRDefault="00B9273A">
      <w:pPr>
        <w:pStyle w:val="affff8"/>
        <w:numPr>
          <w:ilvl w:val="0"/>
          <w:numId w:val="36"/>
        </w:numPr>
        <w:spacing w:line="360" w:lineRule="auto"/>
        <w:ind w:firstLineChars="0"/>
        <w:contextualSpacing/>
        <w:rPr>
          <w:rFonts w:ascii="仿宋" w:eastAsia="仿宋" w:hAnsi="仿宋" w:cs="宋体"/>
          <w:sz w:val="24"/>
          <w:szCs w:val="24"/>
        </w:rPr>
      </w:pPr>
      <w:r>
        <w:rPr>
          <w:rFonts w:ascii="仿宋" w:eastAsia="仿宋" w:hAnsi="仿宋" w:cs="宋体" w:hint="eastAsia"/>
          <w:sz w:val="24"/>
          <w:szCs w:val="24"/>
        </w:rPr>
        <w:t>合同</w:t>
      </w:r>
      <w:r>
        <w:rPr>
          <w:rFonts w:ascii="仿宋" w:eastAsia="仿宋" w:hAnsi="仿宋" w:cs="宋体"/>
          <w:sz w:val="24"/>
          <w:szCs w:val="24"/>
        </w:rPr>
        <w:t>履约期限</w:t>
      </w:r>
      <w:r>
        <w:rPr>
          <w:rFonts w:ascii="仿宋" w:eastAsia="仿宋" w:hAnsi="仿宋" w:cs="宋体" w:hint="eastAsia"/>
          <w:sz w:val="24"/>
          <w:szCs w:val="24"/>
        </w:rPr>
        <w:t>：</w:t>
      </w:r>
      <w:r w:rsidR="00662D5A">
        <w:rPr>
          <w:rFonts w:ascii="仿宋" w:eastAsia="仿宋" w:hAnsi="仿宋" w:cs="宋体" w:hint="eastAsia"/>
          <w:b/>
          <w:sz w:val="24"/>
          <w:szCs w:val="24"/>
          <w:highlight w:val="yellow"/>
          <w:u w:val="single"/>
        </w:rPr>
        <w:t>合同签订后根据采购人要求10个工作日内完成分装供货</w:t>
      </w:r>
      <w:r w:rsidR="000A2CD6">
        <w:rPr>
          <w:rFonts w:ascii="仿宋" w:eastAsia="仿宋" w:hAnsi="仿宋" w:cs="宋体" w:hint="eastAsia"/>
          <w:b/>
          <w:sz w:val="24"/>
          <w:szCs w:val="24"/>
          <w:highlight w:val="yellow"/>
          <w:u w:val="single"/>
        </w:rPr>
        <w:t>，并验收通过</w:t>
      </w:r>
      <w:r>
        <w:rPr>
          <w:rFonts w:ascii="仿宋" w:eastAsia="仿宋" w:hAnsi="仿宋" w:cs="宋体" w:hint="eastAsia"/>
          <w:b/>
          <w:sz w:val="24"/>
          <w:szCs w:val="24"/>
          <w:highlight w:val="yellow"/>
        </w:rPr>
        <w:t>；</w:t>
      </w:r>
    </w:p>
    <w:p w:rsidR="00557207" w:rsidRDefault="00B9273A">
      <w:pPr>
        <w:pStyle w:val="affff8"/>
        <w:numPr>
          <w:ilvl w:val="0"/>
          <w:numId w:val="36"/>
        </w:numPr>
        <w:spacing w:line="360" w:lineRule="auto"/>
        <w:ind w:firstLineChars="0"/>
        <w:contextualSpacing/>
        <w:rPr>
          <w:rFonts w:ascii="仿宋" w:eastAsia="仿宋" w:hAnsi="仿宋" w:cs="宋体"/>
          <w:sz w:val="24"/>
          <w:szCs w:val="24"/>
        </w:rPr>
      </w:pPr>
      <w:r>
        <w:rPr>
          <w:rFonts w:ascii="仿宋" w:eastAsia="仿宋" w:hAnsi="仿宋" w:cs="宋体" w:hint="eastAsia"/>
          <w:sz w:val="24"/>
          <w:szCs w:val="24"/>
        </w:rPr>
        <w:t>起始日期：</w:t>
      </w:r>
      <w:r>
        <w:rPr>
          <w:rFonts w:ascii="仿宋" w:eastAsia="仿宋" w:hAnsi="仿宋" w:cs="宋体" w:hint="eastAsia"/>
          <w:sz w:val="24"/>
          <w:szCs w:val="24"/>
          <w:u w:val="single"/>
        </w:rPr>
        <w:t xml:space="preserve">    </w:t>
      </w:r>
      <w:r>
        <w:rPr>
          <w:rFonts w:ascii="仿宋" w:eastAsia="仿宋" w:hAnsi="仿宋" w:cs="宋体" w:hint="eastAsia"/>
          <w:sz w:val="24"/>
          <w:szCs w:val="24"/>
        </w:rPr>
        <w:t>年</w:t>
      </w:r>
      <w:r>
        <w:rPr>
          <w:rFonts w:ascii="仿宋" w:eastAsia="仿宋" w:hAnsi="仿宋" w:cs="宋体" w:hint="eastAsia"/>
          <w:sz w:val="24"/>
          <w:szCs w:val="24"/>
          <w:u w:val="single"/>
        </w:rPr>
        <w:t xml:space="preserve">   </w:t>
      </w:r>
      <w:r>
        <w:rPr>
          <w:rFonts w:ascii="仿宋" w:eastAsia="仿宋" w:hAnsi="仿宋" w:cs="宋体" w:hint="eastAsia"/>
          <w:sz w:val="24"/>
          <w:szCs w:val="24"/>
        </w:rPr>
        <w:t>月</w:t>
      </w:r>
      <w:r>
        <w:rPr>
          <w:rFonts w:ascii="仿宋" w:eastAsia="仿宋" w:hAnsi="仿宋" w:cs="宋体" w:hint="eastAsia"/>
          <w:sz w:val="24"/>
          <w:szCs w:val="24"/>
          <w:u w:val="single"/>
        </w:rPr>
        <w:t xml:space="preserve">   </w:t>
      </w:r>
      <w:r>
        <w:rPr>
          <w:rFonts w:ascii="仿宋" w:eastAsia="仿宋" w:hAnsi="仿宋" w:cs="宋体" w:hint="eastAsia"/>
          <w:sz w:val="24"/>
          <w:szCs w:val="24"/>
        </w:rPr>
        <w:t>日，完成日期：</w:t>
      </w:r>
      <w:r>
        <w:rPr>
          <w:rFonts w:ascii="仿宋" w:eastAsia="仿宋" w:hAnsi="仿宋" w:cs="宋体" w:hint="eastAsia"/>
          <w:sz w:val="24"/>
          <w:szCs w:val="24"/>
          <w:u w:val="single"/>
        </w:rPr>
        <w:t xml:space="preserve">    </w:t>
      </w:r>
      <w:r>
        <w:rPr>
          <w:rFonts w:ascii="仿宋" w:eastAsia="仿宋" w:hAnsi="仿宋" w:cs="宋体" w:hint="eastAsia"/>
          <w:sz w:val="24"/>
          <w:szCs w:val="24"/>
        </w:rPr>
        <w:t>年</w:t>
      </w:r>
      <w:r>
        <w:rPr>
          <w:rFonts w:ascii="仿宋" w:eastAsia="仿宋" w:hAnsi="仿宋" w:cs="宋体" w:hint="eastAsia"/>
          <w:sz w:val="24"/>
          <w:szCs w:val="24"/>
          <w:u w:val="single"/>
        </w:rPr>
        <w:t xml:space="preserve">   </w:t>
      </w:r>
      <w:r>
        <w:rPr>
          <w:rFonts w:ascii="仿宋" w:eastAsia="仿宋" w:hAnsi="仿宋" w:cs="宋体" w:hint="eastAsia"/>
          <w:sz w:val="24"/>
          <w:szCs w:val="24"/>
        </w:rPr>
        <w:t>月</w:t>
      </w:r>
      <w:r>
        <w:rPr>
          <w:rFonts w:ascii="仿宋" w:eastAsia="仿宋" w:hAnsi="仿宋" w:cs="宋体" w:hint="eastAsia"/>
          <w:sz w:val="24"/>
          <w:szCs w:val="24"/>
          <w:u w:val="single"/>
        </w:rPr>
        <w:t xml:space="preserve">   </w:t>
      </w:r>
      <w:r>
        <w:rPr>
          <w:rFonts w:ascii="仿宋" w:eastAsia="仿宋" w:hAnsi="仿宋" w:cs="宋体" w:hint="eastAsia"/>
          <w:sz w:val="24"/>
          <w:szCs w:val="24"/>
        </w:rPr>
        <w:t>日。</w:t>
      </w:r>
    </w:p>
    <w:p w:rsidR="00557207" w:rsidRDefault="00B9273A">
      <w:pPr>
        <w:spacing w:line="360" w:lineRule="auto"/>
        <w:contextualSpacing/>
        <w:rPr>
          <w:rFonts w:ascii="仿宋" w:eastAsia="仿宋" w:hAnsi="仿宋" w:cs="宋体"/>
          <w:sz w:val="24"/>
          <w:szCs w:val="24"/>
          <w:u w:val="single"/>
        </w:rPr>
      </w:pPr>
      <w:r>
        <w:rPr>
          <w:rFonts w:ascii="仿宋" w:eastAsia="仿宋" w:hAnsi="仿宋" w:cs="宋体" w:hint="eastAsia"/>
          <w:sz w:val="24"/>
          <w:szCs w:val="24"/>
        </w:rPr>
        <w:t>（</w:t>
      </w:r>
      <w:r>
        <w:rPr>
          <w:rFonts w:ascii="仿宋" w:eastAsia="仿宋" w:hAnsi="仿宋" w:cs="宋体"/>
          <w:sz w:val="24"/>
          <w:szCs w:val="24"/>
        </w:rPr>
        <w:t>3</w:t>
      </w:r>
      <w:r>
        <w:rPr>
          <w:rFonts w:ascii="仿宋" w:eastAsia="仿宋" w:hAnsi="仿宋" w:cs="宋体" w:hint="eastAsia"/>
          <w:sz w:val="24"/>
          <w:szCs w:val="24"/>
        </w:rPr>
        <w:t>）履约地点</w:t>
      </w:r>
      <w:r>
        <w:rPr>
          <w:rFonts w:ascii="仿宋" w:eastAsia="仿宋" w:hAnsi="仿宋" w:cs="宋体" w:hint="eastAsia"/>
          <w:bCs/>
          <w:sz w:val="24"/>
          <w:szCs w:val="24"/>
        </w:rPr>
        <w:t>：</w:t>
      </w:r>
      <w:r>
        <w:rPr>
          <w:rFonts w:ascii="仿宋" w:eastAsia="仿宋" w:hAnsi="仿宋" w:cs="宋体" w:hint="eastAsia"/>
          <w:sz w:val="24"/>
          <w:szCs w:val="24"/>
          <w:u w:val="single"/>
        </w:rPr>
        <w:t xml:space="preserve"> 上海市松江区  </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bCs/>
          <w:sz w:val="24"/>
          <w:szCs w:val="24"/>
        </w:rPr>
        <w:t>（</w:t>
      </w:r>
      <w:r>
        <w:rPr>
          <w:rFonts w:ascii="仿宋" w:eastAsia="仿宋" w:hAnsi="仿宋" w:cs="宋体"/>
          <w:bCs/>
          <w:sz w:val="24"/>
          <w:szCs w:val="24"/>
        </w:rPr>
        <w:t>4</w:t>
      </w:r>
      <w:r>
        <w:rPr>
          <w:rFonts w:ascii="仿宋" w:eastAsia="仿宋" w:hAnsi="仿宋" w:cs="宋体" w:hint="eastAsia"/>
          <w:bCs/>
          <w:sz w:val="24"/>
          <w:szCs w:val="24"/>
        </w:rPr>
        <w:t>）履约担保：</w:t>
      </w:r>
      <w:r>
        <w:rPr>
          <w:rFonts w:ascii="仿宋" w:eastAsia="仿宋" w:hAnsi="仿宋" w:cs="宋体" w:hint="eastAsia"/>
          <w:sz w:val="24"/>
          <w:szCs w:val="24"/>
        </w:rPr>
        <w:t>是否收取履约保证金：</w:t>
      </w:r>
      <w:r>
        <w:rPr>
          <w:rFonts w:ascii="仿宋" w:eastAsia="仿宋" w:hAnsi="仿宋" w:cs="宋体" w:hint="eastAsia"/>
          <w:sz w:val="24"/>
          <w:szCs w:val="24"/>
        </w:rPr>
        <w:sym w:font="Wingdings" w:char="00A8"/>
      </w:r>
      <w:r>
        <w:rPr>
          <w:rFonts w:ascii="仿宋" w:eastAsia="仿宋" w:hAnsi="仿宋" w:cs="宋体" w:hint="eastAsia"/>
          <w:sz w:val="24"/>
          <w:szCs w:val="24"/>
        </w:rPr>
        <w:t xml:space="preserve">是    </w:t>
      </w:r>
      <w:r>
        <w:rPr>
          <w:rFonts w:ascii="仿宋" w:eastAsia="仿宋" w:hAnsi="仿宋" w:cs="宋体" w:hint="eastAsia"/>
          <w:sz w:val="24"/>
          <w:szCs w:val="24"/>
        </w:rPr>
        <w:sym w:font="Wingdings" w:char="00FE"/>
      </w:r>
      <w:r>
        <w:rPr>
          <w:rFonts w:ascii="仿宋" w:eastAsia="仿宋" w:hAnsi="仿宋" w:cs="宋体" w:hint="eastAsia"/>
          <w:sz w:val="24"/>
          <w:szCs w:val="24"/>
        </w:rPr>
        <w:t>否</w:t>
      </w:r>
    </w:p>
    <w:p w:rsidR="00557207" w:rsidRDefault="00B9273A">
      <w:pPr>
        <w:pStyle w:val="AONormal"/>
        <w:adjustRightInd/>
        <w:spacing w:line="360" w:lineRule="auto"/>
        <w:ind w:firstLineChars="0" w:firstLine="0"/>
        <w:contextualSpacing/>
        <w:rPr>
          <w:rFonts w:ascii="仿宋" w:eastAsia="仿宋" w:hAnsi="仿宋" w:cs="宋体"/>
          <w:sz w:val="24"/>
          <w:szCs w:val="24"/>
        </w:rPr>
      </w:pPr>
      <w:r>
        <w:rPr>
          <w:rFonts w:ascii="仿宋" w:eastAsia="仿宋" w:hAnsi="仿宋" w:cs="宋体" w:hint="eastAsia"/>
          <w:bCs/>
          <w:sz w:val="24"/>
          <w:szCs w:val="24"/>
        </w:rPr>
        <w:t xml:space="preserve">  </w:t>
      </w:r>
      <w:r>
        <w:rPr>
          <w:rFonts w:ascii="仿宋" w:eastAsia="仿宋" w:hAnsi="仿宋" w:cs="宋体" w:hint="eastAsia"/>
          <w:sz w:val="24"/>
          <w:szCs w:val="24"/>
        </w:rPr>
        <w:t xml:space="preserve">  收取履约保证金形式：</w:t>
      </w:r>
      <w:r>
        <w:rPr>
          <w:rFonts w:ascii="仿宋" w:eastAsia="仿宋" w:hAnsi="仿宋" w:cs="宋体" w:hint="eastAsia"/>
          <w:bCs/>
          <w:sz w:val="24"/>
          <w:szCs w:val="24"/>
          <w:u w:val="single"/>
        </w:rPr>
        <w:t xml:space="preserve">        /                    </w:t>
      </w:r>
    </w:p>
    <w:p w:rsidR="00557207" w:rsidRDefault="00B9273A">
      <w:pPr>
        <w:pStyle w:val="AONormal"/>
        <w:adjustRightInd/>
        <w:spacing w:line="360" w:lineRule="auto"/>
        <w:ind w:firstLineChars="0" w:firstLine="0"/>
        <w:contextualSpacing/>
        <w:rPr>
          <w:rFonts w:ascii="仿宋" w:eastAsia="仿宋" w:hAnsi="仿宋" w:cs="宋体"/>
          <w:sz w:val="24"/>
          <w:szCs w:val="24"/>
        </w:rPr>
      </w:pPr>
      <w:r>
        <w:rPr>
          <w:rFonts w:ascii="仿宋" w:eastAsia="仿宋" w:hAnsi="仿宋" w:cs="宋体" w:hint="eastAsia"/>
          <w:sz w:val="24"/>
          <w:szCs w:val="24"/>
        </w:rPr>
        <w:t xml:space="preserve">    收取履约保证金金额：</w:t>
      </w:r>
      <w:r>
        <w:rPr>
          <w:rFonts w:ascii="仿宋" w:eastAsia="仿宋" w:hAnsi="仿宋" w:cs="宋体" w:hint="eastAsia"/>
          <w:bCs/>
          <w:sz w:val="24"/>
          <w:szCs w:val="24"/>
          <w:u w:val="single"/>
        </w:rPr>
        <w:t xml:space="preserve">     /                       </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bCs/>
          <w:sz w:val="24"/>
          <w:szCs w:val="24"/>
        </w:rPr>
        <w:t xml:space="preserve">    履约担保期限：</w:t>
      </w:r>
      <w:r>
        <w:rPr>
          <w:rFonts w:ascii="仿宋" w:eastAsia="仿宋" w:hAnsi="仿宋" w:cs="宋体" w:hint="eastAsia"/>
          <w:bCs/>
          <w:sz w:val="24"/>
          <w:szCs w:val="24"/>
          <w:u w:val="single"/>
        </w:rPr>
        <w:t xml:space="preserve">         /                         </w:t>
      </w:r>
    </w:p>
    <w:p w:rsidR="00557207" w:rsidRDefault="00B9273A">
      <w:pPr>
        <w:spacing w:line="360" w:lineRule="auto"/>
        <w:contextualSpacing/>
        <w:rPr>
          <w:rFonts w:ascii="仿宋" w:eastAsia="仿宋" w:hAnsi="仿宋" w:cs="宋体"/>
          <w:bCs/>
          <w:sz w:val="24"/>
          <w:szCs w:val="24"/>
        </w:rPr>
      </w:pPr>
      <w:r>
        <w:rPr>
          <w:rFonts w:ascii="仿宋" w:eastAsia="仿宋" w:hAnsi="仿宋" w:cs="宋体" w:hint="eastAsia"/>
          <w:bCs/>
          <w:sz w:val="24"/>
          <w:szCs w:val="24"/>
        </w:rPr>
        <w:t>（</w:t>
      </w:r>
      <w:r>
        <w:rPr>
          <w:rFonts w:ascii="仿宋" w:eastAsia="仿宋" w:hAnsi="仿宋" w:cs="宋体"/>
          <w:bCs/>
          <w:sz w:val="24"/>
          <w:szCs w:val="24"/>
        </w:rPr>
        <w:t>5</w:t>
      </w:r>
      <w:r>
        <w:rPr>
          <w:rFonts w:ascii="仿宋" w:eastAsia="仿宋" w:hAnsi="仿宋" w:cs="宋体" w:hint="eastAsia"/>
          <w:bCs/>
          <w:sz w:val="24"/>
          <w:szCs w:val="24"/>
        </w:rPr>
        <w:t>）分期履行要求：</w:t>
      </w:r>
      <w:r>
        <w:rPr>
          <w:rFonts w:ascii="仿宋" w:eastAsia="仿宋" w:hAnsi="仿宋" w:cs="宋体" w:hint="eastAsia"/>
          <w:bCs/>
          <w:sz w:val="24"/>
          <w:szCs w:val="24"/>
          <w:u w:val="single"/>
        </w:rPr>
        <w:t xml:space="preserve">     /                 </w:t>
      </w:r>
    </w:p>
    <w:p w:rsidR="00557207" w:rsidRDefault="00B9273A">
      <w:pPr>
        <w:spacing w:line="360" w:lineRule="auto"/>
        <w:contextualSpacing/>
        <w:rPr>
          <w:rFonts w:ascii="仿宋" w:eastAsia="仿宋" w:hAnsi="仿宋" w:cs="宋体"/>
          <w:sz w:val="24"/>
          <w:szCs w:val="24"/>
          <w:u w:val="single"/>
        </w:rPr>
      </w:pPr>
      <w:r>
        <w:rPr>
          <w:rFonts w:ascii="仿宋" w:eastAsia="仿宋" w:hAnsi="仿宋" w:cs="宋体" w:hint="eastAsia"/>
          <w:bCs/>
          <w:sz w:val="24"/>
          <w:szCs w:val="24"/>
        </w:rPr>
        <w:lastRenderedPageBreak/>
        <w:t>（</w:t>
      </w:r>
      <w:r>
        <w:rPr>
          <w:rFonts w:ascii="仿宋" w:eastAsia="仿宋" w:hAnsi="仿宋" w:cs="宋体"/>
          <w:bCs/>
          <w:sz w:val="24"/>
          <w:szCs w:val="24"/>
        </w:rPr>
        <w:t>6</w:t>
      </w:r>
      <w:r>
        <w:rPr>
          <w:rFonts w:ascii="仿宋" w:eastAsia="仿宋" w:hAnsi="仿宋" w:cs="宋体" w:hint="eastAsia"/>
          <w:bCs/>
          <w:sz w:val="24"/>
          <w:szCs w:val="24"/>
        </w:rPr>
        <w:t>）风险处置措施和替代方案：</w:t>
      </w:r>
      <w:r>
        <w:rPr>
          <w:rFonts w:ascii="仿宋" w:eastAsia="仿宋" w:hAnsi="仿宋" w:cs="宋体" w:hint="eastAsia"/>
          <w:sz w:val="24"/>
          <w:szCs w:val="24"/>
          <w:u w:val="single"/>
        </w:rPr>
        <w:t xml:space="preserve">       /                    </w:t>
      </w:r>
    </w:p>
    <w:p w:rsidR="00557207" w:rsidRDefault="00B9273A">
      <w:pPr>
        <w:numPr>
          <w:ilvl w:val="0"/>
          <w:numId w:val="34"/>
        </w:numPr>
        <w:spacing w:line="360" w:lineRule="auto"/>
        <w:contextualSpacing/>
        <w:rPr>
          <w:rFonts w:ascii="仿宋" w:eastAsia="仿宋" w:hAnsi="仿宋" w:cs="宋体"/>
          <w:b/>
          <w:sz w:val="24"/>
          <w:szCs w:val="24"/>
        </w:rPr>
      </w:pPr>
      <w:r>
        <w:rPr>
          <w:rFonts w:ascii="仿宋" w:eastAsia="仿宋" w:hAnsi="仿宋" w:cs="宋体" w:hint="eastAsia"/>
          <w:b/>
          <w:sz w:val="24"/>
          <w:szCs w:val="24"/>
        </w:rPr>
        <w:t>合同验收</w:t>
      </w:r>
    </w:p>
    <w:p w:rsidR="00557207" w:rsidRDefault="00B9273A">
      <w:pPr>
        <w:numPr>
          <w:ilvl w:val="0"/>
          <w:numId w:val="37"/>
        </w:numPr>
        <w:spacing w:line="360" w:lineRule="auto"/>
        <w:contextualSpacing/>
        <w:rPr>
          <w:rFonts w:ascii="仿宋" w:eastAsia="仿宋" w:hAnsi="仿宋" w:cs="宋体"/>
          <w:bCs/>
          <w:sz w:val="24"/>
          <w:szCs w:val="24"/>
        </w:rPr>
      </w:pPr>
      <w:r>
        <w:rPr>
          <w:rFonts w:ascii="仿宋" w:eastAsia="仿宋" w:hAnsi="仿宋" w:cs="宋体" w:hint="eastAsia"/>
          <w:bCs/>
          <w:sz w:val="24"/>
          <w:szCs w:val="24"/>
        </w:rPr>
        <w:t>验收组织方式：</w:t>
      </w:r>
      <w:r>
        <w:rPr>
          <w:rFonts w:ascii="仿宋" w:eastAsia="仿宋" w:hAnsi="仿宋" w:cs="宋体" w:hint="eastAsia"/>
          <w:sz w:val="24"/>
          <w:szCs w:val="24"/>
        </w:rPr>
        <w:sym w:font="Wingdings" w:char="00FE"/>
      </w:r>
      <w:r>
        <w:rPr>
          <w:rFonts w:ascii="仿宋" w:eastAsia="仿宋" w:hAnsi="仿宋" w:cs="宋体" w:hint="eastAsia"/>
          <w:bCs/>
          <w:sz w:val="24"/>
          <w:szCs w:val="24"/>
        </w:rPr>
        <w:t xml:space="preserve">自行组织 </w:t>
      </w:r>
      <w:r>
        <w:rPr>
          <w:rFonts w:ascii="仿宋" w:eastAsia="仿宋" w:hAnsi="仿宋" w:cs="宋体" w:hint="eastAsia"/>
          <w:sz w:val="24"/>
          <w:szCs w:val="24"/>
        </w:rPr>
        <w:sym w:font="Wingdings" w:char="00A8"/>
      </w:r>
      <w:r>
        <w:rPr>
          <w:rFonts w:ascii="仿宋" w:eastAsia="仿宋" w:hAnsi="仿宋" w:cs="宋体" w:hint="eastAsia"/>
          <w:bCs/>
          <w:sz w:val="24"/>
          <w:szCs w:val="24"/>
        </w:rPr>
        <w:t>委托第三方组织</w:t>
      </w:r>
    </w:p>
    <w:p w:rsidR="00557207" w:rsidRDefault="00B9273A">
      <w:pPr>
        <w:spacing w:line="360" w:lineRule="auto"/>
        <w:contextualSpacing/>
        <w:rPr>
          <w:rFonts w:ascii="仿宋" w:eastAsia="仿宋" w:hAnsi="仿宋" w:cs="宋体"/>
          <w:bCs/>
          <w:sz w:val="24"/>
          <w:szCs w:val="24"/>
        </w:rPr>
      </w:pPr>
      <w:r>
        <w:rPr>
          <w:rFonts w:ascii="仿宋" w:eastAsia="仿宋" w:hAnsi="仿宋" w:cs="宋体" w:hint="eastAsia"/>
          <w:bCs/>
          <w:sz w:val="24"/>
          <w:szCs w:val="24"/>
        </w:rPr>
        <w:t xml:space="preserve">         验收主体：</w:t>
      </w:r>
      <w:r>
        <w:rPr>
          <w:rFonts w:ascii="仿宋" w:eastAsia="仿宋" w:hAnsi="仿宋" w:cs="宋体" w:hint="eastAsia"/>
          <w:bCs/>
          <w:sz w:val="24"/>
          <w:szCs w:val="24"/>
          <w:u w:val="single"/>
        </w:rPr>
        <w:t>上海市松江区民政局</w:t>
      </w:r>
    </w:p>
    <w:p w:rsidR="00557207" w:rsidRDefault="00B9273A">
      <w:pPr>
        <w:spacing w:line="360" w:lineRule="auto"/>
        <w:contextualSpacing/>
        <w:rPr>
          <w:rFonts w:ascii="仿宋" w:eastAsia="仿宋" w:hAnsi="仿宋" w:cs="宋体"/>
          <w:bCs/>
          <w:sz w:val="24"/>
          <w:szCs w:val="24"/>
        </w:rPr>
      </w:pPr>
      <w:r>
        <w:rPr>
          <w:rFonts w:ascii="仿宋" w:eastAsia="仿宋" w:hAnsi="仿宋" w:cs="宋体" w:hint="eastAsia"/>
          <w:bCs/>
          <w:sz w:val="24"/>
          <w:szCs w:val="24"/>
        </w:rPr>
        <w:t xml:space="preserve">        是否邀请本项目的其他供应商参加验收：</w:t>
      </w:r>
      <w:r>
        <w:rPr>
          <w:rFonts w:ascii="仿宋" w:eastAsia="仿宋" w:hAnsi="仿宋" w:cs="宋体" w:hint="eastAsia"/>
          <w:sz w:val="24"/>
          <w:szCs w:val="24"/>
        </w:rPr>
        <w:sym w:font="Wingdings" w:char="00A8"/>
      </w:r>
      <w:r>
        <w:rPr>
          <w:rFonts w:ascii="仿宋" w:eastAsia="仿宋" w:hAnsi="仿宋" w:cs="宋体" w:hint="eastAsia"/>
          <w:bCs/>
          <w:sz w:val="24"/>
          <w:szCs w:val="24"/>
        </w:rPr>
        <w:t xml:space="preserve">是  </w:t>
      </w:r>
      <w:r>
        <w:rPr>
          <w:rFonts w:ascii="仿宋" w:eastAsia="仿宋" w:hAnsi="仿宋" w:cs="宋体" w:hint="eastAsia"/>
          <w:sz w:val="24"/>
          <w:szCs w:val="24"/>
        </w:rPr>
        <w:sym w:font="Wingdings" w:char="00FE"/>
      </w:r>
      <w:r>
        <w:rPr>
          <w:rFonts w:ascii="仿宋" w:eastAsia="仿宋" w:hAnsi="仿宋" w:cs="宋体" w:hint="eastAsia"/>
          <w:bCs/>
          <w:sz w:val="24"/>
          <w:szCs w:val="24"/>
        </w:rPr>
        <w:t>否</w:t>
      </w:r>
    </w:p>
    <w:p w:rsidR="00557207" w:rsidRDefault="00B9273A">
      <w:pPr>
        <w:spacing w:line="360" w:lineRule="auto"/>
        <w:ind w:firstLineChars="400" w:firstLine="960"/>
        <w:contextualSpacing/>
        <w:rPr>
          <w:rFonts w:ascii="仿宋" w:eastAsia="仿宋" w:hAnsi="仿宋" w:cs="宋体"/>
          <w:bCs/>
          <w:sz w:val="24"/>
          <w:szCs w:val="24"/>
        </w:rPr>
      </w:pPr>
      <w:r>
        <w:rPr>
          <w:rFonts w:ascii="仿宋" w:eastAsia="仿宋" w:hAnsi="仿宋" w:cs="宋体" w:hint="eastAsia"/>
          <w:bCs/>
          <w:sz w:val="24"/>
          <w:szCs w:val="24"/>
        </w:rPr>
        <w:t>是否邀请专家参加验收：</w:t>
      </w:r>
      <w:r>
        <w:rPr>
          <w:rFonts w:ascii="仿宋" w:eastAsia="仿宋" w:hAnsi="仿宋" w:cs="宋体" w:hint="eastAsia"/>
          <w:sz w:val="24"/>
          <w:szCs w:val="24"/>
        </w:rPr>
        <w:sym w:font="Wingdings" w:char="00A8"/>
      </w:r>
      <w:r>
        <w:rPr>
          <w:rFonts w:ascii="仿宋" w:eastAsia="仿宋" w:hAnsi="仿宋" w:cs="宋体" w:hint="eastAsia"/>
          <w:bCs/>
          <w:sz w:val="24"/>
          <w:szCs w:val="24"/>
        </w:rPr>
        <w:t xml:space="preserve">是  </w:t>
      </w:r>
      <w:r>
        <w:rPr>
          <w:rFonts w:ascii="仿宋" w:eastAsia="仿宋" w:hAnsi="仿宋" w:cs="宋体" w:hint="eastAsia"/>
          <w:sz w:val="24"/>
          <w:szCs w:val="24"/>
        </w:rPr>
        <w:sym w:font="Wingdings" w:char="00FE"/>
      </w:r>
      <w:r>
        <w:rPr>
          <w:rFonts w:ascii="仿宋" w:eastAsia="仿宋" w:hAnsi="仿宋" w:cs="宋体" w:hint="eastAsia"/>
          <w:bCs/>
          <w:sz w:val="24"/>
          <w:szCs w:val="24"/>
        </w:rPr>
        <w:t>否</w:t>
      </w:r>
    </w:p>
    <w:p w:rsidR="00557207" w:rsidRDefault="00B9273A">
      <w:pPr>
        <w:spacing w:line="360" w:lineRule="auto"/>
        <w:ind w:firstLineChars="400" w:firstLine="960"/>
        <w:contextualSpacing/>
        <w:rPr>
          <w:rFonts w:ascii="仿宋" w:eastAsia="仿宋" w:hAnsi="仿宋" w:cs="宋体"/>
          <w:bCs/>
          <w:sz w:val="24"/>
          <w:szCs w:val="24"/>
        </w:rPr>
      </w:pPr>
      <w:r>
        <w:rPr>
          <w:rFonts w:ascii="仿宋" w:eastAsia="仿宋" w:hAnsi="仿宋" w:cs="宋体" w:hint="eastAsia"/>
          <w:bCs/>
          <w:sz w:val="24"/>
          <w:szCs w:val="24"/>
        </w:rPr>
        <w:t>是否邀请服务对象参加验收：</w:t>
      </w:r>
      <w:r>
        <w:rPr>
          <w:rFonts w:ascii="仿宋" w:eastAsia="仿宋" w:hAnsi="仿宋" w:cs="宋体" w:hint="eastAsia"/>
          <w:sz w:val="24"/>
          <w:szCs w:val="24"/>
        </w:rPr>
        <w:sym w:font="Wingdings" w:char="00A8"/>
      </w:r>
      <w:r>
        <w:rPr>
          <w:rFonts w:ascii="仿宋" w:eastAsia="仿宋" w:hAnsi="仿宋" w:cs="宋体" w:hint="eastAsia"/>
          <w:bCs/>
          <w:sz w:val="24"/>
          <w:szCs w:val="24"/>
        </w:rPr>
        <w:t xml:space="preserve">是  </w:t>
      </w:r>
      <w:r>
        <w:rPr>
          <w:rFonts w:ascii="仿宋" w:eastAsia="仿宋" w:hAnsi="仿宋" w:cs="宋体" w:hint="eastAsia"/>
          <w:sz w:val="24"/>
          <w:szCs w:val="24"/>
        </w:rPr>
        <w:sym w:font="Wingdings" w:char="00FE"/>
      </w:r>
      <w:r>
        <w:rPr>
          <w:rFonts w:ascii="仿宋" w:eastAsia="仿宋" w:hAnsi="仿宋" w:cs="宋体" w:hint="eastAsia"/>
          <w:bCs/>
          <w:sz w:val="24"/>
          <w:szCs w:val="24"/>
        </w:rPr>
        <w:t>否</w:t>
      </w:r>
    </w:p>
    <w:p w:rsidR="00557207" w:rsidRDefault="00B9273A">
      <w:pPr>
        <w:spacing w:line="360" w:lineRule="auto"/>
        <w:ind w:firstLineChars="400" w:firstLine="960"/>
        <w:contextualSpacing/>
        <w:rPr>
          <w:rFonts w:ascii="仿宋" w:eastAsia="仿宋" w:hAnsi="仿宋" w:cs="宋体"/>
          <w:bCs/>
          <w:sz w:val="24"/>
          <w:szCs w:val="24"/>
        </w:rPr>
      </w:pPr>
      <w:r>
        <w:rPr>
          <w:rFonts w:ascii="仿宋" w:eastAsia="仿宋" w:hAnsi="仿宋" w:cs="宋体" w:hint="eastAsia"/>
          <w:bCs/>
          <w:sz w:val="24"/>
          <w:szCs w:val="24"/>
        </w:rPr>
        <w:t>是否邀请第三方检测机构参加验收：</w:t>
      </w:r>
      <w:r>
        <w:rPr>
          <w:rFonts w:ascii="仿宋" w:eastAsia="仿宋" w:hAnsi="仿宋" w:cs="宋体" w:hint="eastAsia"/>
          <w:sz w:val="24"/>
          <w:szCs w:val="24"/>
        </w:rPr>
        <w:sym w:font="Wingdings" w:char="00A8"/>
      </w:r>
      <w:r>
        <w:rPr>
          <w:rFonts w:ascii="仿宋" w:eastAsia="仿宋" w:hAnsi="仿宋" w:cs="宋体" w:hint="eastAsia"/>
          <w:bCs/>
          <w:sz w:val="24"/>
          <w:szCs w:val="24"/>
        </w:rPr>
        <w:t xml:space="preserve">是  </w:t>
      </w:r>
      <w:r>
        <w:rPr>
          <w:rFonts w:ascii="仿宋" w:eastAsia="仿宋" w:hAnsi="仿宋" w:cs="宋体" w:hint="eastAsia"/>
          <w:sz w:val="24"/>
          <w:szCs w:val="24"/>
        </w:rPr>
        <w:sym w:font="Wingdings" w:char="00FE"/>
      </w:r>
      <w:r>
        <w:rPr>
          <w:rFonts w:ascii="仿宋" w:eastAsia="仿宋" w:hAnsi="仿宋" w:cs="宋体" w:hint="eastAsia"/>
          <w:bCs/>
          <w:sz w:val="24"/>
          <w:szCs w:val="24"/>
        </w:rPr>
        <w:t>否</w:t>
      </w:r>
    </w:p>
    <w:p w:rsidR="00557207" w:rsidRDefault="00B9273A">
      <w:pPr>
        <w:spacing w:line="360" w:lineRule="auto"/>
        <w:ind w:firstLineChars="400" w:firstLine="960"/>
        <w:contextualSpacing/>
        <w:rPr>
          <w:rFonts w:ascii="仿宋" w:eastAsia="仿宋" w:hAnsi="仿宋" w:cs="宋体"/>
          <w:bCs/>
          <w:sz w:val="24"/>
          <w:szCs w:val="24"/>
        </w:rPr>
      </w:pPr>
      <w:r>
        <w:rPr>
          <w:rFonts w:ascii="仿宋" w:eastAsia="仿宋" w:hAnsi="仿宋" w:cs="宋体" w:hint="eastAsia"/>
          <w:bCs/>
          <w:sz w:val="24"/>
          <w:szCs w:val="24"/>
        </w:rPr>
        <w:t>是否进行抽查检测：</w:t>
      </w:r>
      <w:r>
        <w:rPr>
          <w:rFonts w:ascii="仿宋" w:eastAsia="仿宋" w:hAnsi="仿宋" w:cs="宋体" w:hint="eastAsia"/>
          <w:sz w:val="24"/>
          <w:szCs w:val="24"/>
        </w:rPr>
        <w:sym w:font="Wingdings" w:char="00A8"/>
      </w:r>
      <w:r>
        <w:rPr>
          <w:rFonts w:ascii="仿宋" w:eastAsia="仿宋" w:hAnsi="仿宋" w:cs="宋体" w:hint="eastAsia"/>
          <w:bCs/>
          <w:sz w:val="24"/>
          <w:szCs w:val="24"/>
        </w:rPr>
        <w:t>是，抽查比例：</w:t>
      </w:r>
      <w:r>
        <w:rPr>
          <w:rFonts w:ascii="仿宋" w:eastAsia="仿宋" w:hAnsi="仿宋" w:cs="宋体" w:hint="eastAsia"/>
          <w:bCs/>
          <w:sz w:val="24"/>
          <w:szCs w:val="24"/>
          <w:u w:val="single"/>
        </w:rPr>
        <w:t xml:space="preserve">        </w:t>
      </w:r>
      <w:r>
        <w:rPr>
          <w:rFonts w:ascii="仿宋" w:eastAsia="仿宋" w:hAnsi="仿宋" w:cs="宋体" w:hint="eastAsia"/>
          <w:bCs/>
          <w:sz w:val="24"/>
          <w:szCs w:val="24"/>
        </w:rPr>
        <w:t xml:space="preserve"> </w:t>
      </w:r>
      <w:r>
        <w:rPr>
          <w:rFonts w:ascii="仿宋" w:eastAsia="仿宋" w:hAnsi="仿宋" w:cs="宋体" w:hint="eastAsia"/>
          <w:sz w:val="24"/>
          <w:szCs w:val="24"/>
        </w:rPr>
        <w:sym w:font="Wingdings" w:char="00FE"/>
      </w:r>
      <w:proofErr w:type="gramStart"/>
      <w:r>
        <w:rPr>
          <w:rFonts w:ascii="仿宋" w:eastAsia="仿宋" w:hAnsi="仿宋" w:cs="宋体" w:hint="eastAsia"/>
          <w:bCs/>
          <w:sz w:val="24"/>
          <w:szCs w:val="24"/>
        </w:rPr>
        <w:t>否</w:t>
      </w:r>
      <w:proofErr w:type="gramEnd"/>
    </w:p>
    <w:p w:rsidR="00557207" w:rsidRDefault="00B9273A">
      <w:pPr>
        <w:spacing w:line="360" w:lineRule="auto"/>
        <w:ind w:firstLineChars="400" w:firstLine="960"/>
        <w:contextualSpacing/>
        <w:rPr>
          <w:rFonts w:ascii="仿宋" w:eastAsia="仿宋" w:hAnsi="仿宋" w:cs="宋体"/>
          <w:bCs/>
          <w:sz w:val="24"/>
          <w:szCs w:val="24"/>
          <w:u w:val="single"/>
        </w:rPr>
      </w:pPr>
      <w:r>
        <w:rPr>
          <w:rFonts w:ascii="仿宋" w:eastAsia="仿宋" w:hAnsi="仿宋" w:cs="宋体" w:hint="eastAsia"/>
          <w:bCs/>
          <w:sz w:val="24"/>
          <w:szCs w:val="24"/>
        </w:rPr>
        <w:t>是否存在破坏性检测：</w:t>
      </w:r>
      <w:r>
        <w:rPr>
          <w:rFonts w:ascii="仿宋" w:eastAsia="仿宋" w:hAnsi="仿宋" w:cs="宋体" w:hint="eastAsia"/>
          <w:sz w:val="24"/>
          <w:szCs w:val="24"/>
        </w:rPr>
        <w:sym w:font="Wingdings" w:char="00A8"/>
      </w:r>
      <w:r>
        <w:rPr>
          <w:rFonts w:ascii="仿宋" w:eastAsia="仿宋" w:hAnsi="仿宋" w:cs="宋体" w:hint="eastAsia"/>
          <w:bCs/>
          <w:sz w:val="24"/>
          <w:szCs w:val="24"/>
        </w:rPr>
        <w:t>是，</w:t>
      </w:r>
      <w:r>
        <w:rPr>
          <w:rFonts w:ascii="仿宋" w:eastAsia="仿宋" w:hAnsi="仿宋" w:cs="宋体" w:hint="eastAsia"/>
          <w:bCs/>
          <w:sz w:val="24"/>
          <w:szCs w:val="24"/>
          <w:u w:val="single"/>
        </w:rPr>
        <w:t xml:space="preserve">      /       </w:t>
      </w:r>
    </w:p>
    <w:p w:rsidR="00557207" w:rsidRDefault="00B9273A">
      <w:pPr>
        <w:spacing w:line="360" w:lineRule="auto"/>
        <w:contextualSpacing/>
        <w:rPr>
          <w:rFonts w:ascii="仿宋" w:eastAsia="仿宋" w:hAnsi="仿宋" w:cs="宋体"/>
          <w:bCs/>
          <w:sz w:val="24"/>
          <w:szCs w:val="24"/>
        </w:rPr>
      </w:pPr>
      <w:r>
        <w:rPr>
          <w:rFonts w:ascii="仿宋" w:eastAsia="仿宋" w:hAnsi="仿宋" w:cs="宋体" w:hint="eastAsia"/>
          <w:bCs/>
          <w:sz w:val="24"/>
          <w:szCs w:val="24"/>
        </w:rPr>
        <w:t xml:space="preserve">                           </w:t>
      </w:r>
      <w:r>
        <w:rPr>
          <w:rFonts w:ascii="仿宋" w:eastAsia="仿宋" w:hAnsi="仿宋" w:cs="宋体" w:hint="eastAsia"/>
          <w:sz w:val="24"/>
          <w:szCs w:val="24"/>
        </w:rPr>
        <w:sym w:font="Wingdings" w:char="00FE"/>
      </w:r>
      <w:proofErr w:type="gramStart"/>
      <w:r>
        <w:rPr>
          <w:rFonts w:ascii="仿宋" w:eastAsia="仿宋" w:hAnsi="仿宋" w:cs="宋体" w:hint="eastAsia"/>
          <w:bCs/>
          <w:sz w:val="24"/>
          <w:szCs w:val="24"/>
        </w:rPr>
        <w:t>否</w:t>
      </w:r>
      <w:proofErr w:type="gramEnd"/>
    </w:p>
    <w:p w:rsidR="00557207" w:rsidRDefault="00B9273A">
      <w:pPr>
        <w:spacing w:line="360" w:lineRule="auto"/>
        <w:ind w:firstLineChars="400" w:firstLine="960"/>
        <w:contextualSpacing/>
        <w:rPr>
          <w:rFonts w:ascii="仿宋" w:eastAsia="仿宋" w:hAnsi="仿宋" w:cs="宋体"/>
          <w:bCs/>
          <w:sz w:val="24"/>
          <w:szCs w:val="24"/>
          <w:u w:val="single"/>
        </w:rPr>
      </w:pPr>
      <w:r>
        <w:rPr>
          <w:rFonts w:ascii="仿宋" w:eastAsia="仿宋" w:hAnsi="仿宋" w:cs="宋体" w:hint="eastAsia"/>
          <w:bCs/>
          <w:sz w:val="24"/>
          <w:szCs w:val="24"/>
        </w:rPr>
        <w:t>验收组织的其他事项：</w:t>
      </w:r>
      <w:r>
        <w:rPr>
          <w:rFonts w:ascii="仿宋" w:eastAsia="仿宋" w:hAnsi="仿宋" w:cs="宋体" w:hint="eastAsia"/>
          <w:bCs/>
          <w:sz w:val="24"/>
          <w:szCs w:val="24"/>
          <w:u w:val="single"/>
        </w:rPr>
        <w:t xml:space="preserve">                </w:t>
      </w:r>
    </w:p>
    <w:p w:rsidR="00557207" w:rsidRDefault="00B9273A">
      <w:pPr>
        <w:spacing w:line="360" w:lineRule="auto"/>
        <w:contextualSpacing/>
        <w:rPr>
          <w:rFonts w:ascii="仿宋" w:eastAsia="仿宋" w:hAnsi="仿宋" w:cs="宋体"/>
          <w:bCs/>
          <w:sz w:val="24"/>
          <w:szCs w:val="24"/>
          <w:u w:val="single"/>
        </w:rPr>
      </w:pPr>
      <w:r>
        <w:rPr>
          <w:rFonts w:ascii="仿宋" w:eastAsia="仿宋" w:hAnsi="仿宋" w:cs="宋体" w:hint="eastAsia"/>
          <w:bCs/>
          <w:sz w:val="24"/>
          <w:szCs w:val="24"/>
        </w:rPr>
        <w:t>（2）履约验收时间：</w:t>
      </w:r>
      <w:r>
        <w:rPr>
          <w:rFonts w:ascii="仿宋" w:eastAsia="仿宋" w:hAnsi="仿宋" w:cs="宋体" w:hint="eastAsia"/>
          <w:bCs/>
          <w:sz w:val="24"/>
          <w:szCs w:val="24"/>
          <w:u w:val="single"/>
        </w:rPr>
        <w:t xml:space="preserve">（计划于何时验收/供应商提出验收申请之日起14日内组织验收） </w:t>
      </w:r>
    </w:p>
    <w:p w:rsidR="00557207" w:rsidRDefault="00B9273A">
      <w:pPr>
        <w:spacing w:line="360" w:lineRule="auto"/>
        <w:contextualSpacing/>
        <w:rPr>
          <w:rFonts w:ascii="仿宋" w:eastAsia="仿宋" w:hAnsi="仿宋" w:cs="宋体"/>
          <w:bCs/>
          <w:sz w:val="24"/>
          <w:szCs w:val="24"/>
        </w:rPr>
      </w:pPr>
      <w:r>
        <w:rPr>
          <w:rFonts w:ascii="仿宋" w:eastAsia="仿宋" w:hAnsi="仿宋" w:cs="宋体" w:hint="eastAsia"/>
          <w:bCs/>
          <w:sz w:val="24"/>
          <w:szCs w:val="24"/>
        </w:rPr>
        <w:t>（3）履约验收方式：</w:t>
      </w:r>
      <w:r>
        <w:rPr>
          <w:rFonts w:ascii="仿宋" w:eastAsia="仿宋" w:hAnsi="仿宋" w:cs="宋体" w:hint="eastAsia"/>
          <w:sz w:val="24"/>
          <w:szCs w:val="24"/>
        </w:rPr>
        <w:sym w:font="Wingdings" w:char="00FE"/>
      </w:r>
      <w:r>
        <w:rPr>
          <w:rFonts w:ascii="仿宋" w:eastAsia="仿宋" w:hAnsi="仿宋" w:cs="宋体" w:hint="eastAsia"/>
          <w:bCs/>
          <w:sz w:val="24"/>
          <w:szCs w:val="24"/>
        </w:rPr>
        <w:t xml:space="preserve">一次性验收         </w:t>
      </w:r>
    </w:p>
    <w:p w:rsidR="00557207" w:rsidRDefault="00B9273A">
      <w:pPr>
        <w:spacing w:line="360" w:lineRule="auto"/>
        <w:contextualSpacing/>
        <w:rPr>
          <w:rFonts w:ascii="仿宋" w:eastAsia="仿宋" w:hAnsi="仿宋" w:cs="宋体"/>
          <w:bCs/>
          <w:sz w:val="24"/>
          <w:szCs w:val="24"/>
        </w:rPr>
      </w:pPr>
      <w:r>
        <w:rPr>
          <w:rFonts w:ascii="仿宋" w:eastAsia="仿宋" w:hAnsi="仿宋" w:cs="宋体" w:hint="eastAsia"/>
          <w:bCs/>
          <w:sz w:val="24"/>
          <w:szCs w:val="24"/>
        </w:rPr>
        <w:t xml:space="preserve">                   </w:t>
      </w:r>
      <w:r>
        <w:rPr>
          <w:rFonts w:ascii="仿宋" w:eastAsia="仿宋" w:hAnsi="仿宋" w:cs="宋体" w:hint="eastAsia"/>
          <w:sz w:val="24"/>
          <w:szCs w:val="24"/>
        </w:rPr>
        <w:sym w:font="Wingdings" w:char="00A8"/>
      </w:r>
      <w:r>
        <w:rPr>
          <w:rFonts w:ascii="仿宋" w:eastAsia="仿宋" w:hAnsi="仿宋" w:cs="宋体" w:hint="eastAsia"/>
          <w:bCs/>
          <w:sz w:val="24"/>
          <w:szCs w:val="24"/>
        </w:rPr>
        <w:t>分期/分项验收：</w:t>
      </w:r>
      <w:r>
        <w:rPr>
          <w:rFonts w:ascii="仿宋" w:eastAsia="仿宋" w:hAnsi="仿宋" w:cs="宋体" w:hint="eastAsia"/>
          <w:bCs/>
          <w:sz w:val="24"/>
          <w:szCs w:val="24"/>
          <w:u w:val="single"/>
        </w:rPr>
        <w:t xml:space="preserve"> /  </w:t>
      </w:r>
    </w:p>
    <w:p w:rsidR="00557207" w:rsidRDefault="00B9273A">
      <w:pPr>
        <w:spacing w:line="360" w:lineRule="auto"/>
        <w:contextualSpacing/>
        <w:rPr>
          <w:rFonts w:ascii="仿宋" w:eastAsia="仿宋" w:hAnsi="仿宋" w:cs="宋体"/>
          <w:bCs/>
          <w:sz w:val="24"/>
          <w:szCs w:val="24"/>
        </w:rPr>
      </w:pPr>
      <w:r>
        <w:rPr>
          <w:rFonts w:ascii="仿宋" w:eastAsia="仿宋" w:hAnsi="仿宋" w:cs="宋体" w:hint="eastAsia"/>
          <w:bCs/>
          <w:sz w:val="24"/>
          <w:szCs w:val="24"/>
        </w:rPr>
        <w:t>（4）履约验收程序：</w:t>
      </w:r>
      <w:r>
        <w:rPr>
          <w:rFonts w:ascii="仿宋" w:eastAsia="仿宋" w:hAnsi="仿宋" w:cs="宋体" w:hint="eastAsia"/>
          <w:bCs/>
          <w:sz w:val="24"/>
          <w:szCs w:val="24"/>
          <w:u w:val="single"/>
        </w:rPr>
        <w:t xml:space="preserve">    验收准备-验收         </w:t>
      </w:r>
    </w:p>
    <w:p w:rsidR="00557207" w:rsidRDefault="00B9273A">
      <w:pPr>
        <w:spacing w:line="360" w:lineRule="auto"/>
        <w:contextualSpacing/>
        <w:rPr>
          <w:rFonts w:ascii="仿宋" w:eastAsia="仿宋" w:hAnsi="仿宋" w:cs="宋体"/>
          <w:bCs/>
          <w:sz w:val="24"/>
          <w:szCs w:val="24"/>
        </w:rPr>
      </w:pPr>
      <w:r>
        <w:rPr>
          <w:rFonts w:ascii="仿宋" w:eastAsia="仿宋" w:hAnsi="仿宋" w:cs="宋体" w:hint="eastAsia"/>
          <w:bCs/>
          <w:sz w:val="24"/>
          <w:szCs w:val="24"/>
        </w:rPr>
        <w:t>（5）履约验收的内容：</w:t>
      </w:r>
      <w:r>
        <w:rPr>
          <w:rFonts w:ascii="仿宋" w:eastAsia="仿宋" w:hAnsi="仿宋" w:cs="宋体" w:hint="eastAsia"/>
          <w:bCs/>
          <w:sz w:val="24"/>
          <w:szCs w:val="24"/>
          <w:u w:val="single"/>
        </w:rPr>
        <w:t>包含每一项技术和商务要求符合招标文件及投标文件</w:t>
      </w:r>
    </w:p>
    <w:p w:rsidR="00557207" w:rsidRDefault="00B9273A">
      <w:pPr>
        <w:autoSpaceDE w:val="0"/>
        <w:autoSpaceDN w:val="0"/>
        <w:spacing w:line="360" w:lineRule="auto"/>
        <w:contextualSpacing/>
        <w:rPr>
          <w:rFonts w:ascii="仿宋" w:eastAsia="仿宋" w:hAnsi="仿宋" w:cs="宋体"/>
          <w:sz w:val="24"/>
          <w:szCs w:val="24"/>
          <w:u w:val="single"/>
          <w:lang w:val="zh-CN"/>
        </w:rPr>
      </w:pPr>
      <w:r>
        <w:rPr>
          <w:rFonts w:ascii="仿宋" w:eastAsia="仿宋" w:hAnsi="仿宋" w:cs="宋体" w:hint="eastAsia"/>
          <w:sz w:val="24"/>
          <w:szCs w:val="24"/>
          <w:lang w:val="zh-CN"/>
        </w:rPr>
        <w:t>（</w:t>
      </w:r>
      <w:r>
        <w:rPr>
          <w:rFonts w:ascii="仿宋" w:eastAsia="仿宋" w:hAnsi="仿宋" w:cs="宋体" w:hint="eastAsia"/>
          <w:sz w:val="24"/>
          <w:szCs w:val="24"/>
        </w:rPr>
        <w:t>6</w:t>
      </w:r>
      <w:r>
        <w:rPr>
          <w:rFonts w:ascii="仿宋" w:eastAsia="仿宋" w:hAnsi="仿宋" w:cs="宋体" w:hint="eastAsia"/>
          <w:sz w:val="24"/>
          <w:szCs w:val="24"/>
          <w:lang w:val="zh-CN"/>
        </w:rPr>
        <w:t>）履约验收标准：</w:t>
      </w:r>
      <w:r>
        <w:rPr>
          <w:rFonts w:ascii="仿宋" w:eastAsia="仿宋" w:hAnsi="仿宋" w:cs="宋体" w:hint="eastAsia"/>
          <w:sz w:val="24"/>
          <w:szCs w:val="24"/>
          <w:u w:val="single"/>
          <w:lang w:val="zh-CN"/>
        </w:rPr>
        <w:t>货物的数量满足要求、技术标准符合招标文件及投标文件的要求：</w:t>
      </w:r>
    </w:p>
    <w:p w:rsidR="00557207" w:rsidRDefault="00B9273A">
      <w:pPr>
        <w:pStyle w:val="AONormal"/>
        <w:adjustRightInd/>
        <w:spacing w:line="360" w:lineRule="auto"/>
        <w:ind w:firstLineChars="0" w:firstLine="0"/>
        <w:contextualSpacing/>
        <w:rPr>
          <w:rFonts w:ascii="仿宋" w:eastAsia="仿宋" w:hAnsi="仿宋" w:cs="宋体"/>
          <w:sz w:val="24"/>
          <w:szCs w:val="24"/>
        </w:rPr>
      </w:pPr>
      <w:r>
        <w:rPr>
          <w:rFonts w:ascii="仿宋" w:eastAsia="仿宋" w:hAnsi="仿宋" w:cs="宋体" w:hint="eastAsia"/>
          <w:bCs/>
          <w:sz w:val="24"/>
          <w:szCs w:val="24"/>
        </w:rPr>
        <w:t>（7）是否以采购活动中供应商提供的样品作为参考：</w:t>
      </w:r>
      <w:r w:rsidR="000F3383">
        <w:rPr>
          <w:rFonts w:ascii="仿宋" w:eastAsia="仿宋" w:hAnsi="仿宋" w:cs="宋体" w:hint="eastAsia"/>
          <w:sz w:val="24"/>
          <w:szCs w:val="24"/>
        </w:rPr>
        <w:t xml:space="preserve"> </w:t>
      </w:r>
      <w:r w:rsidR="000F3383">
        <w:rPr>
          <w:rFonts w:ascii="仿宋" w:eastAsia="仿宋" w:hAnsi="仿宋" w:cs="宋体" w:hint="eastAsia"/>
          <w:sz w:val="24"/>
          <w:szCs w:val="24"/>
        </w:rPr>
        <w:sym w:font="Wingdings" w:char="00FE"/>
      </w:r>
      <w:r>
        <w:rPr>
          <w:rFonts w:ascii="仿宋" w:eastAsia="仿宋" w:hAnsi="仿宋" w:cs="宋体" w:hint="eastAsia"/>
          <w:bCs/>
          <w:sz w:val="24"/>
          <w:szCs w:val="24"/>
        </w:rPr>
        <w:t xml:space="preserve">是 </w:t>
      </w:r>
      <w:r w:rsidR="000F3383">
        <w:rPr>
          <w:rFonts w:ascii="仿宋" w:eastAsia="仿宋" w:hAnsi="仿宋" w:cs="宋体" w:hint="eastAsia"/>
          <w:sz w:val="24"/>
          <w:szCs w:val="24"/>
        </w:rPr>
        <w:sym w:font="Wingdings" w:char="00A8"/>
      </w:r>
      <w:r>
        <w:rPr>
          <w:rFonts w:ascii="仿宋" w:eastAsia="仿宋" w:hAnsi="仿宋" w:cs="宋体" w:hint="eastAsia"/>
          <w:bCs/>
          <w:sz w:val="24"/>
          <w:szCs w:val="24"/>
        </w:rPr>
        <w:t>否</w:t>
      </w:r>
    </w:p>
    <w:p w:rsidR="00557207" w:rsidRDefault="00B9273A">
      <w:pPr>
        <w:spacing w:line="360" w:lineRule="auto"/>
        <w:contextualSpacing/>
        <w:rPr>
          <w:rFonts w:ascii="仿宋" w:eastAsia="仿宋" w:hAnsi="仿宋" w:cs="宋体"/>
          <w:bCs/>
          <w:sz w:val="24"/>
          <w:szCs w:val="24"/>
          <w:u w:val="single"/>
        </w:rPr>
      </w:pPr>
      <w:r>
        <w:rPr>
          <w:rFonts w:ascii="仿宋" w:eastAsia="仿宋" w:hAnsi="仿宋" w:cs="宋体" w:hint="eastAsia"/>
          <w:bCs/>
          <w:sz w:val="24"/>
          <w:szCs w:val="24"/>
        </w:rPr>
        <w:t>（8）履约验收其他事项：</w:t>
      </w:r>
      <w:r>
        <w:rPr>
          <w:rFonts w:ascii="仿宋" w:eastAsia="仿宋" w:hAnsi="仿宋" w:cs="宋体" w:hint="eastAsia"/>
          <w:bCs/>
          <w:sz w:val="24"/>
          <w:szCs w:val="24"/>
          <w:u w:val="single"/>
        </w:rPr>
        <w:t xml:space="preserve">     /          </w:t>
      </w:r>
    </w:p>
    <w:p w:rsidR="00557207" w:rsidRDefault="00B9273A">
      <w:pPr>
        <w:numPr>
          <w:ilvl w:val="0"/>
          <w:numId w:val="34"/>
        </w:numPr>
        <w:spacing w:line="360" w:lineRule="auto"/>
        <w:contextualSpacing/>
        <w:rPr>
          <w:rFonts w:ascii="仿宋" w:eastAsia="仿宋" w:hAnsi="仿宋" w:cs="宋体"/>
          <w:b/>
          <w:sz w:val="24"/>
          <w:szCs w:val="24"/>
        </w:rPr>
      </w:pPr>
      <w:r>
        <w:rPr>
          <w:rFonts w:ascii="仿宋" w:eastAsia="仿宋" w:hAnsi="仿宋" w:cs="宋体" w:hint="eastAsia"/>
          <w:b/>
          <w:sz w:val="24"/>
          <w:szCs w:val="24"/>
        </w:rPr>
        <w:lastRenderedPageBreak/>
        <w:t>组成合同的文件</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本协议书与下列文件一起构成合同文件，如下述文件之间有任何抵触、矛盾或歧义，应按以下顺序解释：</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（1）政府采购合同协议书及其变更、补充协议</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（2）政府采购合同专用条款</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（3）政府采购合同通用条款</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（4）中标（成交）通知书</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（5）投标（响应）文件</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（6）采购文件</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（7）有关技术文件，图纸</w:t>
      </w:r>
    </w:p>
    <w:p w:rsidR="00557207" w:rsidRDefault="00B9273A">
      <w:pPr>
        <w:pStyle w:val="AONormal"/>
        <w:adjustRightInd/>
        <w:spacing w:line="360" w:lineRule="auto"/>
        <w:ind w:firstLineChars="0" w:firstLine="0"/>
        <w:contextualSpacing/>
        <w:rPr>
          <w:rFonts w:ascii="仿宋" w:eastAsia="仿宋" w:hAnsi="仿宋" w:cs="宋体"/>
          <w:kern w:val="2"/>
          <w:sz w:val="24"/>
          <w:szCs w:val="24"/>
        </w:rPr>
      </w:pPr>
      <w:r>
        <w:rPr>
          <w:rFonts w:ascii="仿宋" w:eastAsia="仿宋" w:hAnsi="仿宋" w:cs="宋体" w:hint="eastAsia"/>
          <w:sz w:val="24"/>
          <w:szCs w:val="24"/>
        </w:rPr>
        <w:t>（8）</w:t>
      </w:r>
      <w:r>
        <w:rPr>
          <w:rFonts w:ascii="仿宋" w:eastAsia="仿宋" w:hAnsi="仿宋" w:cs="宋体" w:hint="eastAsia"/>
          <w:kern w:val="2"/>
          <w:sz w:val="24"/>
          <w:szCs w:val="24"/>
        </w:rPr>
        <w:t>国家法律、行政法规和规章制度规定或合同约定的作为合同组成部分的其他文件</w:t>
      </w:r>
    </w:p>
    <w:p w:rsidR="00557207" w:rsidRDefault="00B9273A">
      <w:pPr>
        <w:numPr>
          <w:ilvl w:val="0"/>
          <w:numId w:val="34"/>
        </w:numPr>
        <w:spacing w:line="360" w:lineRule="auto"/>
        <w:contextualSpacing/>
        <w:rPr>
          <w:rFonts w:ascii="仿宋" w:eastAsia="仿宋" w:hAnsi="仿宋" w:cs="宋体"/>
          <w:b/>
          <w:sz w:val="24"/>
          <w:szCs w:val="24"/>
        </w:rPr>
      </w:pPr>
      <w:r>
        <w:rPr>
          <w:rFonts w:ascii="仿宋" w:eastAsia="仿宋" w:hAnsi="仿宋" w:cs="宋体" w:hint="eastAsia"/>
          <w:b/>
          <w:sz w:val="24"/>
          <w:szCs w:val="24"/>
        </w:rPr>
        <w:t>合同生效</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本合同自</w:t>
      </w:r>
      <w:r>
        <w:rPr>
          <w:rFonts w:ascii="仿宋" w:eastAsia="仿宋" w:hAnsi="仿宋" w:cs="宋体" w:hint="eastAsia"/>
          <w:sz w:val="24"/>
          <w:szCs w:val="24"/>
          <w:u w:val="single"/>
        </w:rPr>
        <w:t xml:space="preserve"> 甲乙双方法定代表人或授权代表签字并加盖公章后  </w:t>
      </w:r>
      <w:r>
        <w:rPr>
          <w:rFonts w:ascii="仿宋" w:eastAsia="仿宋" w:hAnsi="仿宋" w:cs="宋体" w:hint="eastAsia"/>
          <w:sz w:val="24"/>
          <w:szCs w:val="24"/>
        </w:rPr>
        <w:t>生效。</w:t>
      </w:r>
    </w:p>
    <w:p w:rsidR="00557207" w:rsidRDefault="00B9273A">
      <w:pPr>
        <w:numPr>
          <w:ilvl w:val="0"/>
          <w:numId w:val="34"/>
        </w:numPr>
        <w:spacing w:line="360" w:lineRule="auto"/>
        <w:contextualSpacing/>
        <w:rPr>
          <w:rFonts w:ascii="仿宋" w:eastAsia="仿宋" w:hAnsi="仿宋" w:cs="宋体"/>
          <w:b/>
          <w:sz w:val="24"/>
          <w:szCs w:val="24"/>
        </w:rPr>
      </w:pPr>
      <w:r>
        <w:rPr>
          <w:rFonts w:ascii="仿宋" w:eastAsia="仿宋" w:hAnsi="仿宋" w:cs="宋体" w:hint="eastAsia"/>
          <w:b/>
          <w:sz w:val="24"/>
          <w:szCs w:val="24"/>
        </w:rPr>
        <w:t>合同份数</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本合同在政</w:t>
      </w:r>
      <w:proofErr w:type="gramStart"/>
      <w:r>
        <w:rPr>
          <w:rFonts w:ascii="仿宋" w:eastAsia="仿宋" w:hAnsi="仿宋" w:cs="宋体" w:hint="eastAsia"/>
          <w:sz w:val="24"/>
          <w:szCs w:val="24"/>
        </w:rPr>
        <w:t>采云</w:t>
      </w:r>
      <w:proofErr w:type="gramEnd"/>
      <w:r>
        <w:rPr>
          <w:rFonts w:ascii="仿宋" w:eastAsia="仿宋" w:hAnsi="仿宋" w:cs="宋体" w:hint="eastAsia"/>
          <w:sz w:val="24"/>
          <w:szCs w:val="24"/>
        </w:rPr>
        <w:t>平台上签订，双方均持有，均具有同等法律效力。</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合同订立时间：</w:t>
      </w:r>
      <w:r>
        <w:rPr>
          <w:rFonts w:ascii="仿宋" w:eastAsia="仿宋" w:hAnsi="仿宋" w:cs="宋体" w:hint="eastAsia"/>
          <w:sz w:val="24"/>
          <w:szCs w:val="24"/>
          <w:u w:val="single"/>
        </w:rPr>
        <w:t xml:space="preserve">         </w:t>
      </w:r>
      <w:r>
        <w:rPr>
          <w:rFonts w:ascii="仿宋" w:eastAsia="仿宋" w:hAnsi="仿宋" w:cs="宋体" w:hint="eastAsia"/>
          <w:sz w:val="24"/>
          <w:szCs w:val="24"/>
        </w:rPr>
        <w:t>年</w:t>
      </w:r>
      <w:r>
        <w:rPr>
          <w:rFonts w:ascii="仿宋" w:eastAsia="仿宋" w:hAnsi="仿宋" w:cs="宋体" w:hint="eastAsia"/>
          <w:sz w:val="24"/>
          <w:szCs w:val="24"/>
          <w:u w:val="single"/>
        </w:rPr>
        <w:t xml:space="preserve">      </w:t>
      </w:r>
      <w:r>
        <w:rPr>
          <w:rFonts w:ascii="仿宋" w:eastAsia="仿宋" w:hAnsi="仿宋" w:cs="宋体" w:hint="eastAsia"/>
          <w:sz w:val="24"/>
          <w:szCs w:val="24"/>
        </w:rPr>
        <w:t>月</w:t>
      </w:r>
      <w:r>
        <w:rPr>
          <w:rFonts w:ascii="仿宋" w:eastAsia="仿宋" w:hAnsi="仿宋" w:cs="宋体" w:hint="eastAsia"/>
          <w:sz w:val="24"/>
          <w:szCs w:val="24"/>
          <w:u w:val="single"/>
        </w:rPr>
        <w:t xml:space="preserve">      </w:t>
      </w:r>
      <w:r>
        <w:rPr>
          <w:rFonts w:ascii="仿宋" w:eastAsia="仿宋" w:hAnsi="仿宋" w:cs="宋体" w:hint="eastAsia"/>
          <w:sz w:val="24"/>
          <w:szCs w:val="24"/>
        </w:rPr>
        <w:t>日</w:t>
      </w:r>
    </w:p>
    <w:p w:rsidR="00557207" w:rsidRDefault="00B9273A">
      <w:pPr>
        <w:spacing w:line="360" w:lineRule="auto"/>
        <w:contextualSpacing/>
        <w:rPr>
          <w:rFonts w:ascii="仿宋" w:eastAsia="仿宋" w:hAnsi="仿宋" w:cs="宋体"/>
          <w:sz w:val="24"/>
          <w:szCs w:val="24"/>
        </w:rPr>
      </w:pPr>
      <w:r>
        <w:rPr>
          <w:rFonts w:ascii="仿宋" w:eastAsia="仿宋" w:hAnsi="仿宋" w:cs="宋体" w:hint="eastAsia"/>
          <w:sz w:val="24"/>
          <w:szCs w:val="24"/>
        </w:rPr>
        <w:t>合同订立地点：</w:t>
      </w:r>
      <w:r>
        <w:rPr>
          <w:rFonts w:ascii="仿宋" w:eastAsia="仿宋" w:hAnsi="仿宋" w:cs="宋体" w:hint="eastAsia"/>
          <w:sz w:val="24"/>
          <w:szCs w:val="24"/>
          <w:u w:val="single"/>
        </w:rPr>
        <w:t xml:space="preserve">   政</w:t>
      </w:r>
      <w:proofErr w:type="gramStart"/>
      <w:r>
        <w:rPr>
          <w:rFonts w:ascii="仿宋" w:eastAsia="仿宋" w:hAnsi="仿宋" w:cs="宋体" w:hint="eastAsia"/>
          <w:sz w:val="24"/>
          <w:szCs w:val="24"/>
          <w:u w:val="single"/>
        </w:rPr>
        <w:t>采云</w:t>
      </w:r>
      <w:proofErr w:type="gramEnd"/>
      <w:r>
        <w:rPr>
          <w:rFonts w:ascii="仿宋" w:eastAsia="仿宋" w:hAnsi="仿宋" w:cs="宋体" w:hint="eastAsia"/>
          <w:sz w:val="24"/>
          <w:szCs w:val="24"/>
          <w:u w:val="single"/>
        </w:rPr>
        <w:t>平台</w:t>
      </w:r>
      <w:bookmarkEnd w:id="129"/>
      <w:r>
        <w:rPr>
          <w:rFonts w:ascii="仿宋" w:eastAsia="仿宋" w:hAnsi="仿宋" w:cs="宋体" w:hint="eastAsia"/>
          <w:sz w:val="24"/>
          <w:szCs w:val="24"/>
          <w:u w:val="single"/>
        </w:rPr>
        <w:t xml:space="preserve">   </w:t>
      </w:r>
    </w:p>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sz w:val="24"/>
          <w:szCs w:val="24"/>
        </w:rPr>
        <w:t>签约各方：</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08"/>
        <w:gridCol w:w="90"/>
        <w:gridCol w:w="4093"/>
        <w:gridCol w:w="105"/>
      </w:tblGrid>
      <w:tr w:rsidR="00557207">
        <w:trPr>
          <w:tblCellSpacing w:w="15" w:type="dxa"/>
        </w:trPr>
        <w:tc>
          <w:tcPr>
            <w:tcW w:w="4063" w:type="dxa"/>
            <w:vAlign w:val="center"/>
          </w:tcPr>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b/>
                <w:bCs/>
                <w:sz w:val="24"/>
                <w:szCs w:val="24"/>
              </w:rPr>
              <w:t>甲方（盖章）：</w:t>
            </w:r>
          </w:p>
        </w:tc>
        <w:tc>
          <w:tcPr>
            <w:tcW w:w="60" w:type="dxa"/>
            <w:vAlign w:val="center"/>
          </w:tcPr>
          <w:p w:rsidR="00557207" w:rsidRDefault="00557207">
            <w:pPr>
              <w:widowControl/>
              <w:spacing w:line="360" w:lineRule="auto"/>
              <w:contextualSpacing/>
              <w:jc w:val="left"/>
              <w:rPr>
                <w:rFonts w:ascii="仿宋" w:eastAsia="仿宋" w:hAnsi="仿宋" w:cs="宋体"/>
                <w:sz w:val="24"/>
                <w:szCs w:val="24"/>
              </w:rPr>
            </w:pPr>
          </w:p>
        </w:tc>
        <w:tc>
          <w:tcPr>
            <w:tcW w:w="4063" w:type="dxa"/>
            <w:vAlign w:val="center"/>
          </w:tcPr>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b/>
                <w:bCs/>
                <w:sz w:val="24"/>
                <w:szCs w:val="24"/>
              </w:rPr>
              <w:t>乙方（盖章）：</w:t>
            </w:r>
          </w:p>
        </w:tc>
        <w:tc>
          <w:tcPr>
            <w:tcW w:w="60" w:type="dxa"/>
            <w:vAlign w:val="center"/>
          </w:tcPr>
          <w:p w:rsidR="00557207" w:rsidRDefault="00557207">
            <w:pPr>
              <w:widowControl/>
              <w:spacing w:line="360" w:lineRule="auto"/>
              <w:contextualSpacing/>
              <w:jc w:val="left"/>
              <w:rPr>
                <w:rFonts w:ascii="仿宋" w:eastAsia="仿宋" w:hAnsi="仿宋" w:cs="宋体"/>
                <w:sz w:val="24"/>
                <w:szCs w:val="24"/>
              </w:rPr>
            </w:pPr>
          </w:p>
        </w:tc>
      </w:tr>
      <w:tr w:rsidR="00557207">
        <w:trPr>
          <w:tblCellSpacing w:w="15" w:type="dxa"/>
        </w:trPr>
        <w:tc>
          <w:tcPr>
            <w:tcW w:w="4063" w:type="dxa"/>
            <w:vAlign w:val="center"/>
          </w:tcPr>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b/>
                <w:bCs/>
                <w:sz w:val="24"/>
                <w:szCs w:val="24"/>
              </w:rPr>
              <w:t>法定代表人/授权代表（签字）：</w:t>
            </w:r>
          </w:p>
        </w:tc>
        <w:tc>
          <w:tcPr>
            <w:tcW w:w="60" w:type="dxa"/>
            <w:vAlign w:val="center"/>
          </w:tcPr>
          <w:p w:rsidR="00557207" w:rsidRDefault="00557207">
            <w:pPr>
              <w:widowControl/>
              <w:spacing w:line="360" w:lineRule="auto"/>
              <w:contextualSpacing/>
              <w:jc w:val="left"/>
              <w:rPr>
                <w:rFonts w:ascii="仿宋" w:eastAsia="仿宋" w:hAnsi="仿宋" w:cs="宋体"/>
                <w:sz w:val="24"/>
                <w:szCs w:val="24"/>
              </w:rPr>
            </w:pPr>
          </w:p>
        </w:tc>
        <w:tc>
          <w:tcPr>
            <w:tcW w:w="4063" w:type="dxa"/>
            <w:vAlign w:val="center"/>
          </w:tcPr>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b/>
                <w:bCs/>
                <w:sz w:val="24"/>
                <w:szCs w:val="24"/>
              </w:rPr>
              <w:t>法定代表人/授权代表（签字）：</w:t>
            </w:r>
          </w:p>
        </w:tc>
        <w:tc>
          <w:tcPr>
            <w:tcW w:w="60" w:type="dxa"/>
            <w:vAlign w:val="center"/>
          </w:tcPr>
          <w:p w:rsidR="00557207" w:rsidRDefault="00557207">
            <w:pPr>
              <w:widowControl/>
              <w:spacing w:line="360" w:lineRule="auto"/>
              <w:contextualSpacing/>
              <w:jc w:val="left"/>
              <w:rPr>
                <w:rFonts w:ascii="仿宋" w:eastAsia="仿宋" w:hAnsi="仿宋" w:cs="宋体"/>
                <w:sz w:val="24"/>
                <w:szCs w:val="24"/>
              </w:rPr>
            </w:pPr>
          </w:p>
        </w:tc>
      </w:tr>
      <w:tr w:rsidR="00557207">
        <w:trPr>
          <w:tblCellSpacing w:w="15" w:type="dxa"/>
        </w:trPr>
        <w:tc>
          <w:tcPr>
            <w:tcW w:w="4063" w:type="dxa"/>
            <w:vAlign w:val="center"/>
          </w:tcPr>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b/>
                <w:bCs/>
                <w:sz w:val="24"/>
                <w:szCs w:val="24"/>
              </w:rPr>
              <w:lastRenderedPageBreak/>
              <w:t>合同签订地点：</w:t>
            </w:r>
          </w:p>
        </w:tc>
        <w:tc>
          <w:tcPr>
            <w:tcW w:w="60" w:type="dxa"/>
            <w:vAlign w:val="center"/>
          </w:tcPr>
          <w:p w:rsidR="00557207" w:rsidRDefault="00557207">
            <w:pPr>
              <w:widowControl/>
              <w:spacing w:line="360" w:lineRule="auto"/>
              <w:contextualSpacing/>
              <w:jc w:val="left"/>
              <w:rPr>
                <w:rFonts w:ascii="仿宋" w:eastAsia="仿宋" w:hAnsi="仿宋" w:cs="宋体"/>
                <w:sz w:val="24"/>
                <w:szCs w:val="24"/>
              </w:rPr>
            </w:pPr>
          </w:p>
        </w:tc>
        <w:tc>
          <w:tcPr>
            <w:tcW w:w="4063" w:type="dxa"/>
            <w:vAlign w:val="center"/>
          </w:tcPr>
          <w:p w:rsidR="00557207" w:rsidRDefault="00B9273A">
            <w:pPr>
              <w:widowControl/>
              <w:spacing w:line="360" w:lineRule="auto"/>
              <w:contextualSpacing/>
              <w:jc w:val="left"/>
              <w:rPr>
                <w:rFonts w:ascii="仿宋" w:eastAsia="仿宋" w:hAnsi="仿宋" w:cs="宋体"/>
                <w:sz w:val="24"/>
                <w:szCs w:val="24"/>
              </w:rPr>
            </w:pPr>
            <w:r>
              <w:rPr>
                <w:rFonts w:ascii="仿宋" w:eastAsia="仿宋" w:hAnsi="仿宋" w:cs="宋体" w:hint="eastAsia"/>
                <w:b/>
                <w:bCs/>
                <w:sz w:val="24"/>
                <w:szCs w:val="24"/>
              </w:rPr>
              <w:t>合同签订地点：</w:t>
            </w:r>
          </w:p>
        </w:tc>
        <w:tc>
          <w:tcPr>
            <w:tcW w:w="60" w:type="dxa"/>
            <w:vAlign w:val="center"/>
          </w:tcPr>
          <w:p w:rsidR="00557207" w:rsidRDefault="00557207">
            <w:pPr>
              <w:widowControl/>
              <w:spacing w:line="360" w:lineRule="auto"/>
              <w:contextualSpacing/>
              <w:jc w:val="left"/>
              <w:rPr>
                <w:rFonts w:ascii="仿宋" w:eastAsia="仿宋" w:hAnsi="仿宋" w:cs="宋体"/>
                <w:sz w:val="24"/>
                <w:szCs w:val="24"/>
              </w:rPr>
            </w:pPr>
          </w:p>
        </w:tc>
      </w:tr>
    </w:tbl>
    <w:p w:rsidR="00557207" w:rsidRDefault="00B9273A">
      <w:pPr>
        <w:spacing w:line="360" w:lineRule="auto"/>
        <w:ind w:firstLineChars="200" w:firstLine="480"/>
        <w:contextualSpacing/>
        <w:jc w:val="center"/>
        <w:rPr>
          <w:rFonts w:ascii="仿宋" w:eastAsia="仿宋" w:hAnsi="仿宋" w:cs="宋体"/>
          <w:b/>
          <w:bCs/>
          <w:sz w:val="24"/>
          <w:szCs w:val="24"/>
        </w:rPr>
      </w:pPr>
      <w:r>
        <w:rPr>
          <w:rFonts w:ascii="仿宋" w:eastAsia="仿宋" w:hAnsi="仿宋" w:cs="宋体" w:hint="eastAsia"/>
          <w:sz w:val="24"/>
          <w:szCs w:val="24"/>
        </w:rPr>
        <w:br w:type="page"/>
      </w:r>
      <w:bookmarkStart w:id="130" w:name="_Toc27624"/>
      <w:r>
        <w:rPr>
          <w:rFonts w:ascii="仿宋" w:eastAsia="仿宋" w:hAnsi="仿宋" w:cs="宋体" w:hint="eastAsia"/>
          <w:b/>
          <w:bCs/>
          <w:sz w:val="24"/>
          <w:szCs w:val="24"/>
        </w:rPr>
        <w:lastRenderedPageBreak/>
        <w:t>第二节 政府采购合同通用条款</w:t>
      </w:r>
      <w:bookmarkEnd w:id="130"/>
    </w:p>
    <w:p w:rsidR="00557207" w:rsidRDefault="00B9273A">
      <w:pPr>
        <w:tabs>
          <w:tab w:val="left" w:pos="8820"/>
          <w:tab w:val="left" w:pos="9345"/>
          <w:tab w:val="left" w:pos="9765"/>
        </w:tabs>
        <w:spacing w:line="360" w:lineRule="auto"/>
        <w:ind w:firstLineChars="200" w:firstLine="482"/>
        <w:contextualSpacing/>
        <w:jc w:val="left"/>
        <w:rPr>
          <w:rFonts w:ascii="仿宋" w:eastAsia="仿宋" w:hAnsi="仿宋" w:cs="宋体"/>
          <w:b/>
          <w:bCs/>
          <w:sz w:val="24"/>
          <w:szCs w:val="24"/>
        </w:rPr>
      </w:pPr>
      <w:r>
        <w:rPr>
          <w:rFonts w:ascii="仿宋" w:eastAsia="仿宋" w:hAnsi="仿宋" w:cs="宋体" w:hint="eastAsia"/>
          <w:b/>
          <w:sz w:val="24"/>
          <w:szCs w:val="24"/>
        </w:rPr>
        <w:t xml:space="preserve">1. </w:t>
      </w:r>
      <w:r>
        <w:rPr>
          <w:rFonts w:ascii="仿宋" w:eastAsia="仿宋" w:hAnsi="仿宋" w:cs="宋体" w:hint="eastAsia"/>
          <w:b/>
          <w:bCs/>
          <w:sz w:val="24"/>
          <w:szCs w:val="24"/>
        </w:rPr>
        <w:t>定义</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1.1合同当事人</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（1）采购人（以下称甲方）是指使用财政性资金，通过政府采购方式向供应商购买货物及其相关服务的国家机关、事业单位、团体组织。</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（2）供应商（以下称乙方）是指参加政府采购活动并且中标（成交），向采购人提供合同约定的货物及其相关服务的法人、非法人组织或者自然人。</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（3）其他合同主体是指除采购人和供应商以外，</w:t>
      </w:r>
      <w:r>
        <w:rPr>
          <w:rFonts w:ascii="仿宋" w:eastAsia="仿宋" w:hAnsi="仿宋" w:cs="宋体" w:hint="eastAsia"/>
          <w:bCs/>
          <w:sz w:val="24"/>
          <w:szCs w:val="24"/>
        </w:rPr>
        <w:t>依法参与合同缔结或履行，享有权利、承担义务的合同当事人</w:t>
      </w:r>
      <w:r>
        <w:rPr>
          <w:rFonts w:ascii="仿宋" w:eastAsia="仿宋" w:hAnsi="仿宋" w:cs="宋体" w:hint="eastAsia"/>
          <w:sz w:val="24"/>
          <w:szCs w:val="24"/>
        </w:rPr>
        <w:t>。</w:t>
      </w:r>
    </w:p>
    <w:p w:rsidR="00557207" w:rsidRDefault="00B9273A">
      <w:pPr>
        <w:tabs>
          <w:tab w:val="left" w:pos="570"/>
          <w:tab w:val="left" w:pos="9240"/>
          <w:tab w:val="left" w:pos="9555"/>
        </w:tabs>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1.2本合同下列术语应解释为：</w:t>
      </w:r>
    </w:p>
    <w:p w:rsidR="00557207" w:rsidRDefault="00B9273A">
      <w:pPr>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（1）“合同”系指</w:t>
      </w:r>
      <w:r>
        <w:rPr>
          <w:rFonts w:ascii="仿宋" w:eastAsia="仿宋" w:hAnsi="仿宋" w:cs="宋体" w:hint="eastAsia"/>
          <w:bCs/>
          <w:sz w:val="24"/>
          <w:szCs w:val="24"/>
        </w:rPr>
        <w:t>合同当事人意思表示达成一致的任何协议，包括签署的</w:t>
      </w:r>
      <w:r>
        <w:rPr>
          <w:rFonts w:ascii="仿宋" w:eastAsia="仿宋" w:hAnsi="仿宋" w:cs="宋体" w:hint="eastAsia"/>
          <w:sz w:val="24"/>
          <w:szCs w:val="24"/>
        </w:rPr>
        <w:t>政府采购合同协议书及其变更、补充协议，政府采购合同专用条款，政府采购合同通用条款，中标（成交）通知书，投标（响应）文件，采购文件，有关技术文件和图纸，以及</w:t>
      </w:r>
      <w:r>
        <w:rPr>
          <w:rFonts w:ascii="仿宋" w:eastAsia="仿宋" w:hAnsi="仿宋" w:cs="宋体" w:hint="eastAsia"/>
          <w:kern w:val="2"/>
          <w:sz w:val="24"/>
          <w:szCs w:val="24"/>
        </w:rPr>
        <w:t>国家法律、行政法规和规章制度规定或合同约定的作为合同组成部分的其他文件</w:t>
      </w:r>
      <w:r>
        <w:rPr>
          <w:rFonts w:ascii="仿宋" w:eastAsia="仿宋" w:hAnsi="仿宋" w:cs="宋体" w:hint="eastAsia"/>
          <w:sz w:val="24"/>
          <w:szCs w:val="24"/>
        </w:rPr>
        <w:t>。</w:t>
      </w:r>
    </w:p>
    <w:p w:rsidR="00557207" w:rsidRDefault="00B9273A">
      <w:pPr>
        <w:tabs>
          <w:tab w:val="left" w:pos="570"/>
          <w:tab w:val="left" w:pos="9240"/>
          <w:tab w:val="left" w:pos="9555"/>
        </w:tabs>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（2）“合同价款”系指根据本合同规定乙方在全面履行合同义务后甲方应支付给乙方的价款。</w:t>
      </w:r>
    </w:p>
    <w:p w:rsidR="00557207" w:rsidRDefault="00B9273A">
      <w:pPr>
        <w:tabs>
          <w:tab w:val="left" w:pos="570"/>
          <w:tab w:val="left" w:pos="9240"/>
          <w:tab w:val="left" w:pos="9555"/>
        </w:tabs>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（3）“货物”系指乙方根据本合同规定须向甲方提供的各种形态和种类的物品，包括原材料、设备、产品（包括软件）及相关的其备品备件、工具、手册及</w:t>
      </w:r>
      <w:r>
        <w:rPr>
          <w:rFonts w:ascii="仿宋" w:eastAsia="仿宋" w:hAnsi="仿宋" w:cs="宋体" w:hint="eastAsia"/>
          <w:sz w:val="24"/>
          <w:szCs w:val="24"/>
          <w:lang w:val="en"/>
        </w:rPr>
        <w:t>其他</w:t>
      </w:r>
      <w:r>
        <w:rPr>
          <w:rFonts w:ascii="仿宋" w:eastAsia="仿宋" w:hAnsi="仿宋" w:cs="宋体" w:hint="eastAsia"/>
          <w:sz w:val="24"/>
          <w:szCs w:val="24"/>
        </w:rPr>
        <w:t>技术资料和材料等。</w:t>
      </w:r>
    </w:p>
    <w:p w:rsidR="00557207" w:rsidRDefault="00B9273A">
      <w:pPr>
        <w:spacing w:line="360" w:lineRule="auto"/>
        <w:ind w:firstLineChars="200" w:firstLine="480"/>
        <w:contextualSpacing/>
        <w:jc w:val="left"/>
        <w:rPr>
          <w:rFonts w:ascii="仿宋" w:eastAsia="仿宋" w:hAnsi="仿宋" w:cs="宋体"/>
          <w:sz w:val="24"/>
          <w:szCs w:val="24"/>
          <w:highlight w:val="yellow"/>
        </w:rPr>
      </w:pPr>
      <w:r>
        <w:rPr>
          <w:rFonts w:ascii="仿宋" w:eastAsia="仿宋" w:hAnsi="仿宋" w:cs="宋体" w:hint="eastAsia"/>
          <w:sz w:val="24"/>
          <w:szCs w:val="24"/>
        </w:rPr>
        <w:t>（4）“相关服务”系指根据合同规定，乙方应提供的与货物有关的技术、管理和</w:t>
      </w:r>
      <w:r>
        <w:rPr>
          <w:rFonts w:ascii="仿宋" w:eastAsia="仿宋" w:hAnsi="仿宋" w:cs="宋体" w:hint="eastAsia"/>
          <w:sz w:val="24"/>
          <w:szCs w:val="24"/>
          <w:lang w:val="en"/>
        </w:rPr>
        <w:lastRenderedPageBreak/>
        <w:t>其他</w:t>
      </w:r>
      <w:r>
        <w:rPr>
          <w:rFonts w:ascii="仿宋" w:eastAsia="仿宋" w:hAnsi="仿宋" w:cs="宋体" w:hint="eastAsia"/>
          <w:sz w:val="24"/>
          <w:szCs w:val="24"/>
        </w:rPr>
        <w:t>服务，包括但不限于：管理和质量保证、运输、保险、检验、现场准备、安装、集成、调试、培训、维修、废弃处置、技术支持等以及合同中规定乙方应承担的</w:t>
      </w:r>
      <w:r>
        <w:rPr>
          <w:rFonts w:ascii="仿宋" w:eastAsia="仿宋" w:hAnsi="仿宋" w:cs="宋体" w:hint="eastAsia"/>
          <w:sz w:val="24"/>
          <w:szCs w:val="24"/>
          <w:lang w:val="en"/>
        </w:rPr>
        <w:t>其他</w:t>
      </w:r>
      <w:r>
        <w:rPr>
          <w:rFonts w:ascii="仿宋" w:eastAsia="仿宋" w:hAnsi="仿宋" w:cs="宋体" w:hint="eastAsia"/>
          <w:sz w:val="24"/>
          <w:szCs w:val="24"/>
        </w:rPr>
        <w:t>义务。</w:t>
      </w:r>
    </w:p>
    <w:p w:rsidR="00557207" w:rsidRDefault="00B9273A">
      <w:pPr>
        <w:spacing w:line="360" w:lineRule="auto"/>
        <w:ind w:firstLineChars="200" w:firstLine="480"/>
        <w:contextualSpacing/>
        <w:jc w:val="left"/>
        <w:rPr>
          <w:rFonts w:ascii="仿宋" w:eastAsia="仿宋" w:hAnsi="仿宋" w:cs="宋体"/>
          <w:sz w:val="24"/>
          <w:szCs w:val="24"/>
          <w:highlight w:val="yellow"/>
        </w:rPr>
      </w:pPr>
      <w:r>
        <w:rPr>
          <w:rFonts w:ascii="仿宋" w:eastAsia="仿宋" w:hAnsi="仿宋" w:cs="宋体" w:hint="eastAsia"/>
          <w:sz w:val="24"/>
          <w:szCs w:val="24"/>
        </w:rPr>
        <w:t>（5）“分包”系指中标（成交）供应商按采购文件、投标（响应）文件的规定，根据分包意向协议，将中标（成交）项目中的部分履约内容，分给具有相应资质条件的供应</w:t>
      </w:r>
      <w:proofErr w:type="gramStart"/>
      <w:r>
        <w:rPr>
          <w:rFonts w:ascii="仿宋" w:eastAsia="仿宋" w:hAnsi="仿宋" w:cs="宋体" w:hint="eastAsia"/>
          <w:sz w:val="24"/>
          <w:szCs w:val="24"/>
        </w:rPr>
        <w:t>商履行</w:t>
      </w:r>
      <w:proofErr w:type="gramEnd"/>
      <w:r>
        <w:rPr>
          <w:rFonts w:ascii="仿宋" w:eastAsia="仿宋" w:hAnsi="仿宋" w:cs="宋体" w:hint="eastAsia"/>
          <w:sz w:val="24"/>
          <w:szCs w:val="24"/>
        </w:rPr>
        <w:t>合同的行为。</w:t>
      </w:r>
    </w:p>
    <w:p w:rsidR="00557207" w:rsidRDefault="00B9273A">
      <w:pPr>
        <w:tabs>
          <w:tab w:val="left" w:pos="570"/>
          <w:tab w:val="left" w:pos="9240"/>
          <w:tab w:val="left" w:pos="9555"/>
        </w:tabs>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 w:eastAsia="仿宋" w:hAnsi="仿宋" w:cs="宋体" w:hint="eastAsia"/>
          <w:b/>
          <w:bCs/>
          <w:sz w:val="24"/>
          <w:szCs w:val="24"/>
        </w:rPr>
        <w:t>政府采购合同专用条款</w:t>
      </w:r>
      <w:r>
        <w:rPr>
          <w:rFonts w:ascii="仿宋" w:eastAsia="仿宋" w:hAnsi="仿宋" w:cs="宋体" w:hint="eastAsia"/>
          <w:sz w:val="24"/>
          <w:szCs w:val="24"/>
        </w:rPr>
        <w:t>】。</w:t>
      </w:r>
    </w:p>
    <w:p w:rsidR="00557207" w:rsidRDefault="00B9273A">
      <w:pPr>
        <w:tabs>
          <w:tab w:val="left" w:pos="570"/>
          <w:tab w:val="left" w:pos="9240"/>
          <w:tab w:val="left" w:pos="9555"/>
        </w:tabs>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（7）其他术语解释，见【</w:t>
      </w:r>
      <w:r>
        <w:rPr>
          <w:rFonts w:ascii="仿宋" w:eastAsia="仿宋" w:hAnsi="仿宋" w:cs="宋体" w:hint="eastAsia"/>
          <w:b/>
          <w:bCs/>
          <w:sz w:val="24"/>
          <w:szCs w:val="24"/>
        </w:rPr>
        <w:t>政府采购合同专用条款</w:t>
      </w:r>
      <w:r>
        <w:rPr>
          <w:rFonts w:ascii="仿宋" w:eastAsia="仿宋" w:hAnsi="仿宋" w:cs="宋体" w:hint="eastAsia"/>
          <w:sz w:val="24"/>
          <w:szCs w:val="24"/>
        </w:rPr>
        <w:t>】。</w:t>
      </w:r>
    </w:p>
    <w:p w:rsidR="00557207" w:rsidRDefault="00B9273A">
      <w:pPr>
        <w:numPr>
          <w:ilvl w:val="0"/>
          <w:numId w:val="38"/>
        </w:numPr>
        <w:autoSpaceDE w:val="0"/>
        <w:autoSpaceDN w:val="0"/>
        <w:spacing w:line="360" w:lineRule="auto"/>
        <w:ind w:firstLineChars="200" w:firstLine="482"/>
        <w:contextualSpacing/>
        <w:jc w:val="left"/>
        <w:rPr>
          <w:rFonts w:ascii="仿宋" w:eastAsia="仿宋" w:hAnsi="仿宋" w:cs="宋体"/>
          <w:b/>
          <w:bCs/>
          <w:sz w:val="24"/>
          <w:szCs w:val="24"/>
        </w:rPr>
      </w:pPr>
      <w:r>
        <w:rPr>
          <w:rFonts w:ascii="仿宋" w:eastAsia="仿宋" w:hAnsi="仿宋" w:cs="宋体" w:hint="eastAsia"/>
          <w:b/>
          <w:sz w:val="24"/>
          <w:szCs w:val="24"/>
        </w:rPr>
        <w:t>合同标的及金额</w:t>
      </w:r>
    </w:p>
    <w:p w:rsidR="00557207" w:rsidRDefault="00B9273A">
      <w:pPr>
        <w:autoSpaceDE w:val="0"/>
        <w:autoSpaceDN w:val="0"/>
        <w:spacing w:line="360" w:lineRule="auto"/>
        <w:ind w:firstLineChars="200" w:firstLine="480"/>
        <w:contextualSpacing/>
        <w:jc w:val="left"/>
        <w:rPr>
          <w:rFonts w:ascii="仿宋" w:eastAsia="仿宋" w:hAnsi="仿宋" w:cs="宋体"/>
          <w:b/>
          <w:bCs/>
          <w:i/>
          <w:iCs/>
          <w:sz w:val="24"/>
          <w:szCs w:val="24"/>
        </w:rPr>
      </w:pPr>
      <w:r>
        <w:rPr>
          <w:rFonts w:ascii="仿宋" w:eastAsia="仿宋" w:hAnsi="仿宋" w:cs="宋体" w:hint="eastAsia"/>
          <w:sz w:val="24"/>
          <w:szCs w:val="24"/>
        </w:rPr>
        <w:t>2.1 合同标的及金额应与中标（成交）结果一致。乙方为履行本合同而发生的所有费用均应包含在合同价款中，甲方不再另行支付</w:t>
      </w:r>
      <w:r>
        <w:rPr>
          <w:rFonts w:ascii="仿宋" w:eastAsia="仿宋" w:hAnsi="仿宋" w:cs="宋体" w:hint="eastAsia"/>
          <w:sz w:val="24"/>
          <w:szCs w:val="24"/>
          <w:lang w:val="en"/>
        </w:rPr>
        <w:t>其他</w:t>
      </w:r>
      <w:r>
        <w:rPr>
          <w:rFonts w:ascii="仿宋" w:eastAsia="仿宋" w:hAnsi="仿宋" w:cs="宋体" w:hint="eastAsia"/>
          <w:sz w:val="24"/>
          <w:szCs w:val="24"/>
        </w:rPr>
        <w:t>任何费用。</w:t>
      </w:r>
    </w:p>
    <w:p w:rsidR="00557207" w:rsidRDefault="00B9273A">
      <w:pPr>
        <w:spacing w:line="360" w:lineRule="auto"/>
        <w:ind w:firstLineChars="200" w:firstLine="482"/>
        <w:contextualSpacing/>
        <w:jc w:val="left"/>
        <w:rPr>
          <w:rFonts w:ascii="仿宋" w:eastAsia="仿宋" w:hAnsi="仿宋" w:cs="宋体"/>
          <w:b/>
          <w:sz w:val="24"/>
          <w:szCs w:val="24"/>
        </w:rPr>
      </w:pPr>
      <w:r>
        <w:rPr>
          <w:rFonts w:ascii="仿宋" w:eastAsia="仿宋" w:hAnsi="仿宋" w:cs="宋体" w:hint="eastAsia"/>
          <w:b/>
          <w:sz w:val="24"/>
          <w:szCs w:val="24"/>
        </w:rPr>
        <w:t>3. 履行合同的时间、地点和方式</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3.1 乙方应当在约定的时间、地点，按照约定方式履行合同。</w:t>
      </w:r>
    </w:p>
    <w:p w:rsidR="00557207" w:rsidRDefault="00B9273A">
      <w:pPr>
        <w:autoSpaceDE w:val="0"/>
        <w:autoSpaceDN w:val="0"/>
        <w:spacing w:line="360" w:lineRule="auto"/>
        <w:ind w:firstLineChars="200" w:firstLine="482"/>
        <w:contextualSpacing/>
        <w:jc w:val="left"/>
        <w:rPr>
          <w:rFonts w:ascii="仿宋" w:eastAsia="仿宋" w:hAnsi="仿宋" w:cs="宋体"/>
          <w:b/>
          <w:bCs/>
          <w:sz w:val="24"/>
          <w:szCs w:val="24"/>
        </w:rPr>
      </w:pPr>
      <w:r>
        <w:rPr>
          <w:rFonts w:ascii="仿宋" w:eastAsia="仿宋" w:hAnsi="仿宋" w:cs="宋体" w:hint="eastAsia"/>
          <w:b/>
          <w:bCs/>
          <w:sz w:val="24"/>
          <w:szCs w:val="24"/>
        </w:rPr>
        <w:t>4. 甲方的权利和义务</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lastRenderedPageBreak/>
        <w:t>4.2 甲方有权要求乙方按时提交各阶段有关安排计划，并有权定期核对乙方提供货物数量、规格、质量等内容。甲方有权督促乙方工作并要求乙方更换不符合要求的货物。</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4.3 甲方有权要求乙方对缺陷部分予以修复，并按合同约定享有货物保修及其他合同约定的权利。</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4.4 甲方应当按照合同约定及时对交付的货物进行验收，未在</w:t>
      </w:r>
      <w:r>
        <w:rPr>
          <w:rFonts w:ascii="仿宋" w:eastAsia="仿宋" w:hAnsi="仿宋" w:cs="宋体" w:hint="eastAsia"/>
          <w:b/>
          <w:bCs/>
          <w:sz w:val="24"/>
          <w:szCs w:val="24"/>
        </w:rPr>
        <w:t>【政府采购合同专用条款】</w:t>
      </w:r>
      <w:r>
        <w:rPr>
          <w:rFonts w:ascii="仿宋" w:eastAsia="仿宋" w:hAnsi="仿宋" w:cs="宋体" w:hint="eastAsia"/>
          <w:sz w:val="24"/>
          <w:szCs w:val="24"/>
        </w:rPr>
        <w:t>约定的期限内对乙方履约提出任何异议或者向乙方</w:t>
      </w:r>
      <w:proofErr w:type="gramStart"/>
      <w:r>
        <w:rPr>
          <w:rFonts w:ascii="仿宋" w:eastAsia="仿宋" w:hAnsi="仿宋" w:cs="宋体" w:hint="eastAsia"/>
          <w:sz w:val="24"/>
          <w:szCs w:val="24"/>
        </w:rPr>
        <w:t>作出</w:t>
      </w:r>
      <w:proofErr w:type="gramEnd"/>
      <w:r>
        <w:rPr>
          <w:rFonts w:ascii="仿宋" w:eastAsia="仿宋" w:hAnsi="仿宋" w:cs="宋体" w:hint="eastAsia"/>
          <w:sz w:val="24"/>
          <w:szCs w:val="24"/>
        </w:rPr>
        <w:t>任何说明的，视为验收通过。</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4.5 甲方应当根据合同约定及时向乙方支付合同价款，不得以内部人员变更、履行内部付款流程等为由，拒绝或迟延支付。</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4.6 国家法律法规规定及</w:t>
      </w:r>
      <w:r>
        <w:rPr>
          <w:rFonts w:ascii="仿宋" w:eastAsia="仿宋" w:hAnsi="仿宋" w:cs="宋体" w:hint="eastAsia"/>
          <w:b/>
          <w:bCs/>
          <w:sz w:val="24"/>
          <w:szCs w:val="24"/>
        </w:rPr>
        <w:t>【政府采购合同专用条款】</w:t>
      </w:r>
      <w:r>
        <w:rPr>
          <w:rFonts w:ascii="仿宋" w:eastAsia="仿宋" w:hAnsi="仿宋" w:cs="宋体" w:hint="eastAsia"/>
          <w:sz w:val="24"/>
          <w:szCs w:val="24"/>
        </w:rPr>
        <w:t>约定应由甲方承担的其他义务和责任。</w:t>
      </w:r>
    </w:p>
    <w:p w:rsidR="00557207" w:rsidRDefault="00B9273A">
      <w:pPr>
        <w:autoSpaceDE w:val="0"/>
        <w:autoSpaceDN w:val="0"/>
        <w:spacing w:line="360" w:lineRule="auto"/>
        <w:ind w:firstLineChars="200" w:firstLine="482"/>
        <w:contextualSpacing/>
        <w:jc w:val="left"/>
        <w:rPr>
          <w:rFonts w:ascii="仿宋" w:eastAsia="仿宋" w:hAnsi="仿宋" w:cs="宋体"/>
          <w:b/>
          <w:bCs/>
          <w:sz w:val="24"/>
          <w:szCs w:val="24"/>
        </w:rPr>
      </w:pPr>
      <w:r>
        <w:rPr>
          <w:rFonts w:ascii="仿宋" w:eastAsia="仿宋" w:hAnsi="仿宋" w:cs="宋体" w:hint="eastAsia"/>
          <w:b/>
          <w:bCs/>
          <w:sz w:val="24"/>
          <w:szCs w:val="24"/>
        </w:rPr>
        <w:t>5. 乙方的权利和义务</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5.1 签署合同后，乙方应确定项目负责人（或项目联系人），负责与本合同有关的事务。</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557207" w:rsidRDefault="00B9273A">
      <w:pPr>
        <w:pStyle w:val="a6"/>
        <w:spacing w:after="0" w:line="360" w:lineRule="auto"/>
        <w:ind w:firstLineChars="200" w:firstLine="480"/>
        <w:contextualSpacing/>
        <w:rPr>
          <w:rFonts w:ascii="仿宋" w:eastAsia="仿宋" w:hAnsi="仿宋" w:cs="宋体"/>
          <w:sz w:val="24"/>
        </w:rPr>
      </w:pPr>
      <w:r>
        <w:rPr>
          <w:rFonts w:ascii="仿宋" w:eastAsia="仿宋" w:hAnsi="仿宋" w:cs="宋体" w:hint="eastAsia"/>
          <w:sz w:val="24"/>
        </w:rPr>
        <w:t>5.3乙方有权根据合同约定向甲方收取合同价款。</w:t>
      </w:r>
    </w:p>
    <w:p w:rsidR="00557207" w:rsidRDefault="00B9273A">
      <w:pPr>
        <w:pStyle w:val="a6"/>
        <w:spacing w:after="0" w:line="360" w:lineRule="auto"/>
        <w:ind w:firstLineChars="200" w:firstLine="480"/>
        <w:contextualSpacing/>
        <w:rPr>
          <w:rFonts w:ascii="仿宋" w:eastAsia="仿宋" w:hAnsi="仿宋" w:cs="宋体"/>
          <w:sz w:val="24"/>
        </w:rPr>
      </w:pPr>
      <w:r>
        <w:rPr>
          <w:rFonts w:ascii="仿宋" w:eastAsia="仿宋" w:hAnsi="仿宋" w:cs="宋体" w:hint="eastAsia"/>
          <w:sz w:val="24"/>
        </w:rPr>
        <w:t>5.4国家法律法规规定及</w:t>
      </w:r>
      <w:r>
        <w:rPr>
          <w:rFonts w:ascii="仿宋" w:eastAsia="仿宋" w:hAnsi="仿宋" w:cs="宋体" w:hint="eastAsia"/>
          <w:b/>
          <w:bCs/>
          <w:sz w:val="24"/>
        </w:rPr>
        <w:t>【政府采购合同专用条款】</w:t>
      </w:r>
      <w:r>
        <w:rPr>
          <w:rFonts w:ascii="仿宋" w:eastAsia="仿宋" w:hAnsi="仿宋" w:cs="宋体" w:hint="eastAsia"/>
          <w:sz w:val="24"/>
        </w:rPr>
        <w:t>约定应由乙方承担的其他义务和责任。</w:t>
      </w:r>
    </w:p>
    <w:p w:rsidR="00557207" w:rsidRDefault="00B9273A">
      <w:pPr>
        <w:numPr>
          <w:ilvl w:val="0"/>
          <w:numId w:val="39"/>
        </w:numPr>
        <w:autoSpaceDE w:val="0"/>
        <w:autoSpaceDN w:val="0"/>
        <w:spacing w:line="360" w:lineRule="auto"/>
        <w:ind w:firstLineChars="200" w:firstLine="482"/>
        <w:contextualSpacing/>
        <w:jc w:val="left"/>
        <w:rPr>
          <w:rFonts w:ascii="仿宋" w:eastAsia="仿宋" w:hAnsi="仿宋" w:cs="宋体"/>
          <w:b/>
          <w:bCs/>
          <w:sz w:val="24"/>
          <w:szCs w:val="24"/>
        </w:rPr>
      </w:pPr>
      <w:r>
        <w:rPr>
          <w:rFonts w:ascii="仿宋" w:eastAsia="仿宋" w:hAnsi="仿宋" w:cs="宋体" w:hint="eastAsia"/>
          <w:b/>
          <w:bCs/>
          <w:sz w:val="24"/>
          <w:szCs w:val="24"/>
        </w:rPr>
        <w:lastRenderedPageBreak/>
        <w:t>合同履行</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6.1 甲乙双方应当按照</w:t>
      </w:r>
      <w:r>
        <w:rPr>
          <w:rFonts w:ascii="仿宋" w:eastAsia="仿宋" w:hAnsi="仿宋" w:cs="宋体" w:hint="eastAsia"/>
          <w:b/>
          <w:bCs/>
          <w:sz w:val="24"/>
          <w:szCs w:val="24"/>
        </w:rPr>
        <w:t>【政府采购合同专用条款】</w:t>
      </w:r>
      <w:r>
        <w:rPr>
          <w:rFonts w:ascii="仿宋" w:eastAsia="仿宋" w:hAnsi="仿宋" w:cs="宋体" w:hint="eastAsia"/>
          <w:sz w:val="24"/>
          <w:szCs w:val="24"/>
        </w:rPr>
        <w:t>约定顺序履行合同义务；如果没有先后顺序的，应当同时履行。</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6.2 甲乙双方按照合同约定顺序履行合同义务时，应当先履行一方未履行的，后履行一方有权拒绝其履行请求。先履行一方履行不符合约定的，后履行一方有权拒绝其相应的履行请求。</w:t>
      </w:r>
    </w:p>
    <w:p w:rsidR="00557207" w:rsidRDefault="00B9273A">
      <w:pPr>
        <w:spacing w:line="360" w:lineRule="auto"/>
        <w:ind w:firstLineChars="200" w:firstLine="482"/>
        <w:contextualSpacing/>
        <w:jc w:val="left"/>
        <w:rPr>
          <w:rFonts w:ascii="仿宋" w:eastAsia="仿宋" w:hAnsi="仿宋" w:cs="宋体"/>
          <w:b/>
          <w:bCs/>
          <w:sz w:val="24"/>
          <w:szCs w:val="24"/>
        </w:rPr>
      </w:pPr>
      <w:r>
        <w:rPr>
          <w:rFonts w:ascii="仿宋" w:eastAsia="仿宋" w:hAnsi="仿宋" w:cs="宋体" w:hint="eastAsia"/>
          <w:b/>
          <w:bCs/>
          <w:sz w:val="24"/>
          <w:szCs w:val="24"/>
        </w:rPr>
        <w:t>7. 货物包装、运输、保险和交付要求</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7.1 本合同</w:t>
      </w:r>
      <w:r>
        <w:rPr>
          <w:rFonts w:ascii="仿宋" w:eastAsia="仿宋" w:hAnsi="仿宋" w:cs="宋体" w:hint="eastAsia"/>
          <w:bCs/>
          <w:sz w:val="24"/>
          <w:szCs w:val="24"/>
        </w:rPr>
        <w:t>涉及商品包装、快递包装的，</w:t>
      </w:r>
      <w:r>
        <w:rPr>
          <w:rFonts w:ascii="仿宋" w:eastAsia="仿宋" w:hAnsi="仿宋" w:cs="宋体" w:hint="eastAsia"/>
          <w:sz w:val="24"/>
          <w:szCs w:val="24"/>
        </w:rPr>
        <w:t>除</w:t>
      </w:r>
      <w:r>
        <w:rPr>
          <w:rFonts w:ascii="仿宋" w:eastAsia="仿宋" w:hAnsi="仿宋" w:cs="宋体" w:hint="eastAsia"/>
          <w:b/>
          <w:sz w:val="24"/>
          <w:szCs w:val="24"/>
        </w:rPr>
        <w:t>【政府采购合同专用条款】</w:t>
      </w:r>
      <w:r>
        <w:rPr>
          <w:rFonts w:ascii="仿宋" w:eastAsia="仿宋" w:hAnsi="仿宋" w:cs="宋体" w:hint="eastAsia"/>
          <w:bCs/>
          <w:sz w:val="24"/>
          <w:szCs w:val="24"/>
        </w:rPr>
        <w:t>另有约定外，</w:t>
      </w:r>
      <w:r>
        <w:rPr>
          <w:rFonts w:ascii="仿宋" w:eastAsia="仿宋" w:hAnsi="仿宋" w:cs="宋体" w:hint="eastAsia"/>
          <w:sz w:val="24"/>
          <w:szCs w:val="24"/>
        </w:rPr>
        <w:t>包装应适应远距离运输、防潮、防震、防锈和防野蛮装卸等要求，确保货物安全无损地运抵</w:t>
      </w:r>
      <w:r>
        <w:rPr>
          <w:rFonts w:ascii="仿宋" w:eastAsia="仿宋" w:hAnsi="仿宋" w:cs="宋体" w:hint="eastAsia"/>
          <w:b/>
          <w:sz w:val="24"/>
          <w:szCs w:val="24"/>
        </w:rPr>
        <w:t>【政府采购合同专用条款】</w:t>
      </w:r>
      <w:r>
        <w:rPr>
          <w:rFonts w:ascii="仿宋" w:eastAsia="仿宋" w:hAnsi="仿宋" w:cs="宋体" w:hint="eastAsia"/>
          <w:bCs/>
          <w:sz w:val="24"/>
          <w:szCs w:val="24"/>
        </w:rPr>
        <w:t>约定的</w:t>
      </w:r>
      <w:r>
        <w:rPr>
          <w:rFonts w:ascii="仿宋" w:eastAsia="仿宋" w:hAnsi="仿宋" w:cs="宋体" w:hint="eastAsia"/>
          <w:sz w:val="24"/>
          <w:szCs w:val="24"/>
        </w:rPr>
        <w:t>指定现场。</w:t>
      </w:r>
    </w:p>
    <w:p w:rsidR="00557207" w:rsidRDefault="00B9273A">
      <w:pPr>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7.2 除</w:t>
      </w:r>
      <w:r>
        <w:rPr>
          <w:rFonts w:ascii="仿宋" w:eastAsia="仿宋" w:hAnsi="仿宋" w:cs="宋体" w:hint="eastAsia"/>
          <w:b/>
          <w:sz w:val="24"/>
          <w:szCs w:val="24"/>
        </w:rPr>
        <w:t>【政府采购合同专用条款】</w:t>
      </w:r>
      <w:r>
        <w:rPr>
          <w:rFonts w:ascii="仿宋" w:eastAsia="仿宋" w:hAnsi="仿宋" w:cs="宋体" w:hint="eastAsia"/>
          <w:bCs/>
          <w:sz w:val="24"/>
          <w:szCs w:val="24"/>
        </w:rPr>
        <w:t>另有约定外，</w:t>
      </w:r>
      <w:r>
        <w:rPr>
          <w:rFonts w:ascii="仿宋" w:eastAsia="仿宋" w:hAnsi="仿宋" w:cs="宋体" w:hint="eastAsia"/>
          <w:sz w:val="24"/>
          <w:szCs w:val="24"/>
        </w:rPr>
        <w:t>乙方负责办理将货物运抵本合同规定的交货地点，并装卸、交付至甲方的一切运输事项，相关费用应包含在合同价款中。</w:t>
      </w:r>
    </w:p>
    <w:p w:rsidR="00557207" w:rsidRDefault="00B9273A">
      <w:pPr>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7.3 货物保险要求按</w:t>
      </w:r>
      <w:r>
        <w:rPr>
          <w:rFonts w:ascii="仿宋" w:eastAsia="仿宋" w:hAnsi="仿宋" w:cs="宋体" w:hint="eastAsia"/>
          <w:b/>
          <w:sz w:val="24"/>
          <w:szCs w:val="24"/>
        </w:rPr>
        <w:t>【政府采购合同专用条款】</w:t>
      </w:r>
      <w:r>
        <w:rPr>
          <w:rFonts w:ascii="仿宋" w:eastAsia="仿宋" w:hAnsi="仿宋" w:cs="宋体" w:hint="eastAsia"/>
          <w:bCs/>
          <w:sz w:val="24"/>
          <w:szCs w:val="24"/>
        </w:rPr>
        <w:t>规定执行</w:t>
      </w:r>
      <w:r>
        <w:rPr>
          <w:rFonts w:ascii="仿宋" w:eastAsia="仿宋" w:hAnsi="仿宋" w:cs="宋体" w:hint="eastAsia"/>
          <w:sz w:val="24"/>
          <w:szCs w:val="24"/>
        </w:rPr>
        <w:t>。</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7.5 乙方在运输到达之前应提前通知甲方，并提示货物运输装卸的注意事项，甲方配合乙方做好货物的接收工作。</w:t>
      </w:r>
    </w:p>
    <w:p w:rsidR="00557207" w:rsidRDefault="00B9273A">
      <w:pPr>
        <w:pStyle w:val="AONormal"/>
        <w:adjustRightInd/>
        <w:spacing w:line="360" w:lineRule="auto"/>
        <w:ind w:firstLine="480"/>
        <w:contextualSpacing/>
        <w:rPr>
          <w:rFonts w:ascii="仿宋" w:eastAsia="仿宋" w:hAnsi="仿宋" w:cs="宋体"/>
          <w:sz w:val="24"/>
          <w:szCs w:val="24"/>
        </w:rPr>
      </w:pPr>
      <w:r>
        <w:rPr>
          <w:rFonts w:ascii="仿宋" w:eastAsia="仿宋" w:hAnsi="仿宋" w:cs="宋体" w:hint="eastAsia"/>
          <w:kern w:val="2"/>
          <w:sz w:val="24"/>
          <w:szCs w:val="24"/>
        </w:rPr>
        <w:lastRenderedPageBreak/>
        <w:t>7.6 如因包装、运输问题导致货物损毁、丢失或者品质下降，甲方有权要求降价、换货、拒收部分或整批货物，由此产生的费用和损失，均由乙方承担。</w:t>
      </w:r>
    </w:p>
    <w:p w:rsidR="00557207" w:rsidRDefault="00B9273A">
      <w:pPr>
        <w:spacing w:line="360" w:lineRule="auto"/>
        <w:ind w:firstLineChars="200" w:firstLine="482"/>
        <w:contextualSpacing/>
        <w:jc w:val="left"/>
        <w:rPr>
          <w:rFonts w:ascii="仿宋" w:eastAsia="仿宋" w:hAnsi="仿宋" w:cs="宋体"/>
          <w:b/>
          <w:sz w:val="24"/>
          <w:szCs w:val="24"/>
        </w:rPr>
      </w:pPr>
      <w:r>
        <w:rPr>
          <w:rFonts w:ascii="仿宋" w:eastAsia="仿宋" w:hAnsi="仿宋" w:cs="宋体" w:hint="eastAsia"/>
          <w:b/>
          <w:sz w:val="24"/>
          <w:szCs w:val="24"/>
        </w:rPr>
        <w:t>8. 质量标准和保证</w:t>
      </w:r>
    </w:p>
    <w:p w:rsidR="00557207" w:rsidRDefault="00B9273A">
      <w:pPr>
        <w:pStyle w:val="af2"/>
        <w:spacing w:line="360" w:lineRule="auto"/>
        <w:ind w:firstLineChars="200" w:firstLine="480"/>
        <w:contextualSpacing/>
        <w:jc w:val="left"/>
        <w:rPr>
          <w:rFonts w:ascii="仿宋" w:eastAsia="仿宋" w:hAnsi="仿宋" w:cs="宋体"/>
          <w:b/>
          <w:sz w:val="24"/>
          <w:szCs w:val="24"/>
        </w:rPr>
      </w:pPr>
      <w:r>
        <w:rPr>
          <w:rFonts w:ascii="仿宋" w:eastAsia="仿宋" w:hAnsi="仿宋" w:cs="宋体" w:hint="eastAsia"/>
          <w:sz w:val="24"/>
          <w:szCs w:val="24"/>
        </w:rPr>
        <w:t>8.1 质量标准</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557207" w:rsidRDefault="00B9273A">
      <w:pPr>
        <w:pStyle w:val="af2"/>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（2）采用中华人民共和国法定计量单位。</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（3）乙方所提供的货物应符合国家有关安全、环保、卫生的规定。</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（4）乙方应向甲方提交所提供货物的技术文件，包括相应的中文技术文件，如：产品目录、图纸、操作手册、使用说明、维护手册或服务指南等。上述文件应</w:t>
      </w:r>
      <w:proofErr w:type="gramStart"/>
      <w:r>
        <w:rPr>
          <w:rFonts w:ascii="仿宋" w:eastAsia="仿宋" w:hAnsi="仿宋" w:cs="宋体" w:hint="eastAsia"/>
          <w:sz w:val="24"/>
          <w:szCs w:val="24"/>
        </w:rPr>
        <w:t>包装好随货物</w:t>
      </w:r>
      <w:proofErr w:type="gramEnd"/>
      <w:r>
        <w:rPr>
          <w:rFonts w:ascii="仿宋" w:eastAsia="仿宋" w:hAnsi="仿宋" w:cs="宋体" w:hint="eastAsia"/>
          <w:sz w:val="24"/>
          <w:szCs w:val="24"/>
        </w:rPr>
        <w:t>一同发运。</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8.2 保证</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ascii="仿宋" w:eastAsia="仿宋" w:hAnsi="仿宋" w:cs="宋体" w:hint="eastAsia"/>
          <w:b/>
          <w:sz w:val="24"/>
          <w:szCs w:val="24"/>
        </w:rPr>
        <w:t>【政府采购合同专用条款】</w:t>
      </w:r>
      <w:r>
        <w:rPr>
          <w:rFonts w:ascii="仿宋" w:eastAsia="仿宋" w:hAnsi="仿宋" w:cs="宋体" w:hint="eastAsia"/>
          <w:sz w:val="24"/>
          <w:szCs w:val="24"/>
        </w:rPr>
        <w:t>规定或乙方书面承诺（两者以较长的为准）的质量保证期内，</w:t>
      </w:r>
      <w:proofErr w:type="gramStart"/>
      <w:r>
        <w:rPr>
          <w:rFonts w:ascii="仿宋" w:eastAsia="仿宋" w:hAnsi="仿宋" w:cs="宋体" w:hint="eastAsia"/>
          <w:sz w:val="24"/>
          <w:szCs w:val="24"/>
        </w:rPr>
        <w:t>本保证</w:t>
      </w:r>
      <w:proofErr w:type="gramEnd"/>
      <w:r>
        <w:rPr>
          <w:rFonts w:ascii="仿宋" w:eastAsia="仿宋" w:hAnsi="仿宋" w:cs="宋体" w:hint="eastAsia"/>
          <w:sz w:val="24"/>
          <w:szCs w:val="24"/>
        </w:rPr>
        <w:t>保持有效。</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（2）在质量保证期内所发现的缺陷，甲方应尽快以书面形式通知乙方。</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（3）乙方收到通知后，应在</w:t>
      </w:r>
      <w:r>
        <w:rPr>
          <w:rFonts w:ascii="仿宋" w:eastAsia="仿宋" w:hAnsi="仿宋" w:cs="宋体" w:hint="eastAsia"/>
          <w:b/>
          <w:sz w:val="24"/>
          <w:szCs w:val="24"/>
        </w:rPr>
        <w:t>【政府采购合同专用条款】</w:t>
      </w:r>
      <w:r>
        <w:rPr>
          <w:rFonts w:ascii="仿宋" w:eastAsia="仿宋" w:hAnsi="仿宋" w:cs="宋体" w:hint="eastAsia"/>
          <w:sz w:val="24"/>
          <w:szCs w:val="24"/>
        </w:rPr>
        <w:t>规定的响应时间内以合理</w:t>
      </w:r>
      <w:r>
        <w:rPr>
          <w:rFonts w:ascii="仿宋" w:eastAsia="仿宋" w:hAnsi="仿宋" w:cs="宋体" w:hint="eastAsia"/>
          <w:sz w:val="24"/>
          <w:szCs w:val="24"/>
        </w:rPr>
        <w:lastRenderedPageBreak/>
        <w:t>的速度免费维修或更换有缺陷的货物或部件。</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rsidR="00557207" w:rsidRDefault="00B9273A">
      <w:pPr>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（5）乙方在约定的时间内未能弥补缺陷，甲方可采取必要的补救措施，但其风险和费用将由乙方承担，甲方根据合同约定对乙方行使的其他权利不受影响。</w:t>
      </w:r>
    </w:p>
    <w:p w:rsidR="00557207" w:rsidRDefault="00B9273A">
      <w:pPr>
        <w:spacing w:line="360" w:lineRule="auto"/>
        <w:ind w:firstLineChars="200" w:firstLine="482"/>
        <w:contextualSpacing/>
        <w:jc w:val="left"/>
        <w:rPr>
          <w:rFonts w:ascii="仿宋" w:eastAsia="仿宋" w:hAnsi="仿宋" w:cs="宋体"/>
          <w:b/>
          <w:bCs/>
          <w:sz w:val="24"/>
          <w:szCs w:val="24"/>
        </w:rPr>
      </w:pPr>
      <w:r>
        <w:rPr>
          <w:rFonts w:ascii="仿宋" w:eastAsia="仿宋" w:hAnsi="仿宋" w:cs="宋体" w:hint="eastAsia"/>
          <w:b/>
          <w:bCs/>
          <w:sz w:val="24"/>
          <w:szCs w:val="24"/>
        </w:rPr>
        <w:t>9. 权利瑕疵担保</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9.1 乙方保证对其出售的货物享有合法的权利。</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9.2 乙方保证在交付的货物上不存在抵押权等担保物权。</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9.3 如甲方使用上述货物构成对第三人侵权的，则由乙方承担全部责任。</w:t>
      </w:r>
    </w:p>
    <w:p w:rsidR="00557207" w:rsidRDefault="00B9273A">
      <w:pPr>
        <w:autoSpaceDE w:val="0"/>
        <w:autoSpaceDN w:val="0"/>
        <w:spacing w:line="360" w:lineRule="auto"/>
        <w:ind w:firstLineChars="200" w:firstLine="482"/>
        <w:contextualSpacing/>
        <w:jc w:val="left"/>
        <w:rPr>
          <w:rFonts w:ascii="仿宋" w:eastAsia="仿宋" w:hAnsi="仿宋" w:cs="宋体"/>
          <w:b/>
          <w:bCs/>
          <w:sz w:val="24"/>
          <w:szCs w:val="24"/>
        </w:rPr>
      </w:pPr>
      <w:r>
        <w:rPr>
          <w:rFonts w:ascii="仿宋" w:eastAsia="仿宋" w:hAnsi="仿宋" w:cs="宋体" w:hint="eastAsia"/>
          <w:b/>
          <w:bCs/>
          <w:sz w:val="24"/>
          <w:szCs w:val="24"/>
        </w:rPr>
        <w:t>10. 知识产权保护</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10.1 乙方对其所销售的货物应当享有知识产权或经权利人合法授权，保证没有侵犯任何第三人的知识产权等权利。</w:t>
      </w:r>
      <w:bookmarkStart w:id="131" w:name="_Hlk163047038"/>
      <w:r>
        <w:rPr>
          <w:rFonts w:ascii="仿宋" w:eastAsia="仿宋" w:hAnsi="仿宋" w:cs="宋体" w:hint="eastAsia"/>
          <w:sz w:val="24"/>
          <w:szCs w:val="24"/>
        </w:rPr>
        <w:t>因违反前述约定对第三人构成侵权的，应当由乙方向第三人承担法律责任；甲方依法向第三人赔偿后，有权向乙方追偿。甲方有其他损失的，乙方应当赔偿</w:t>
      </w:r>
      <w:bookmarkEnd w:id="131"/>
      <w:r>
        <w:rPr>
          <w:rFonts w:ascii="仿宋" w:eastAsia="仿宋" w:hAnsi="仿宋" w:cs="宋体" w:hint="eastAsia"/>
          <w:sz w:val="24"/>
          <w:szCs w:val="24"/>
        </w:rPr>
        <w:t>。</w:t>
      </w:r>
    </w:p>
    <w:p w:rsidR="00557207" w:rsidRDefault="00B9273A">
      <w:pPr>
        <w:autoSpaceDE w:val="0"/>
        <w:autoSpaceDN w:val="0"/>
        <w:spacing w:line="360" w:lineRule="auto"/>
        <w:ind w:firstLineChars="200" w:firstLine="482"/>
        <w:contextualSpacing/>
        <w:jc w:val="left"/>
        <w:rPr>
          <w:rFonts w:ascii="仿宋" w:eastAsia="仿宋" w:hAnsi="仿宋" w:cs="宋体"/>
          <w:b/>
          <w:bCs/>
          <w:sz w:val="24"/>
          <w:szCs w:val="24"/>
        </w:rPr>
      </w:pPr>
      <w:r>
        <w:rPr>
          <w:rFonts w:ascii="仿宋" w:eastAsia="仿宋" w:hAnsi="仿宋" w:cs="宋体" w:hint="eastAsia"/>
          <w:b/>
          <w:bCs/>
          <w:sz w:val="24"/>
          <w:szCs w:val="24"/>
        </w:rPr>
        <w:t>11. 保密义务</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 w:eastAsia="仿宋" w:hAnsi="仿宋" w:cs="宋体" w:hint="eastAsia"/>
          <w:b/>
          <w:bCs/>
          <w:sz w:val="24"/>
          <w:szCs w:val="24"/>
        </w:rPr>
        <w:t>【政府采购合同专用条款】</w:t>
      </w:r>
      <w:r>
        <w:rPr>
          <w:rFonts w:ascii="仿宋" w:eastAsia="仿宋" w:hAnsi="仿宋" w:cs="宋体" w:hint="eastAsia"/>
          <w:sz w:val="24"/>
          <w:szCs w:val="24"/>
        </w:rPr>
        <w:t>中约定。</w:t>
      </w:r>
    </w:p>
    <w:p w:rsidR="00557207" w:rsidRDefault="00B9273A">
      <w:pPr>
        <w:autoSpaceDE w:val="0"/>
        <w:autoSpaceDN w:val="0"/>
        <w:spacing w:line="360" w:lineRule="auto"/>
        <w:ind w:firstLineChars="200" w:firstLine="482"/>
        <w:contextualSpacing/>
        <w:jc w:val="left"/>
        <w:rPr>
          <w:rFonts w:ascii="仿宋" w:eastAsia="仿宋" w:hAnsi="仿宋" w:cs="宋体"/>
          <w:b/>
          <w:bCs/>
          <w:sz w:val="24"/>
          <w:szCs w:val="24"/>
        </w:rPr>
      </w:pPr>
      <w:r>
        <w:rPr>
          <w:rFonts w:ascii="仿宋" w:eastAsia="仿宋" w:hAnsi="仿宋" w:cs="宋体" w:hint="eastAsia"/>
          <w:b/>
          <w:bCs/>
          <w:sz w:val="24"/>
          <w:szCs w:val="24"/>
        </w:rPr>
        <w:lastRenderedPageBreak/>
        <w:t>12. 合同价款支付</w:t>
      </w:r>
    </w:p>
    <w:p w:rsidR="00557207" w:rsidRDefault="00B9273A">
      <w:pPr>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12.1 合同价款支付按照国库集中支付制度及财政管理相关规定执行。</w:t>
      </w:r>
    </w:p>
    <w:p w:rsidR="00557207" w:rsidRDefault="00B9273A">
      <w:pPr>
        <w:pStyle w:val="20"/>
        <w:numPr>
          <w:ilvl w:val="255"/>
          <w:numId w:val="0"/>
        </w:numPr>
        <w:snapToGrid/>
        <w:spacing w:line="360" w:lineRule="auto"/>
        <w:ind w:firstLineChars="200" w:firstLine="480"/>
        <w:contextualSpacing/>
        <w:rPr>
          <w:rFonts w:ascii="仿宋" w:eastAsia="仿宋" w:hAnsi="仿宋" w:cs="宋体"/>
          <w:sz w:val="24"/>
          <w:szCs w:val="24"/>
        </w:rPr>
      </w:pPr>
      <w:r>
        <w:rPr>
          <w:rFonts w:ascii="仿宋" w:eastAsia="仿宋" w:hAnsi="仿宋" w:cs="宋体" w:hint="eastAsia"/>
          <w:b w:val="0"/>
          <w:bCs w:val="0"/>
          <w:sz w:val="24"/>
          <w:szCs w:val="24"/>
        </w:rPr>
        <w:t xml:space="preserve">12.2 </w:t>
      </w:r>
      <w:r>
        <w:rPr>
          <w:rFonts w:ascii="仿宋" w:eastAsia="仿宋" w:hAnsi="仿宋" w:cs="宋体" w:hint="eastAsia"/>
          <w:b w:val="0"/>
          <w:bCs w:val="0"/>
          <w:kern w:val="2"/>
          <w:sz w:val="24"/>
          <w:szCs w:val="24"/>
        </w:rPr>
        <w:t>对于满足合同约定支付条件的，甲方</w:t>
      </w:r>
      <w:r>
        <w:rPr>
          <w:rFonts w:ascii="仿宋" w:eastAsia="仿宋" w:hAnsi="仿宋" w:cs="宋体" w:hint="eastAsia"/>
          <w:b w:val="0"/>
          <w:bCs w:val="0"/>
          <w:sz w:val="24"/>
          <w:szCs w:val="24"/>
        </w:rPr>
        <w:t>原则上应当自收到发票后10个工作日内</w:t>
      </w:r>
      <w:r>
        <w:rPr>
          <w:rFonts w:ascii="仿宋" w:eastAsia="仿宋" w:hAnsi="仿宋" w:cs="宋体" w:hint="eastAsia"/>
          <w:b w:val="0"/>
          <w:bCs w:val="0"/>
          <w:kern w:val="2"/>
          <w:sz w:val="24"/>
          <w:szCs w:val="24"/>
        </w:rPr>
        <w:t>将资金支付到合同约定的乙方账户，不得以机构变动、人员更替、政策调整等为由迟延付款，不得将采购文件和合同中未规定的义务作为向乙方付款的条件。具体合同价款支付时间在【</w:t>
      </w:r>
      <w:r>
        <w:rPr>
          <w:rFonts w:ascii="仿宋" w:eastAsia="仿宋" w:hAnsi="仿宋" w:cs="宋体" w:hint="eastAsia"/>
          <w:kern w:val="2"/>
          <w:sz w:val="24"/>
          <w:szCs w:val="24"/>
        </w:rPr>
        <w:t>政府采购合同专用条款</w:t>
      </w:r>
      <w:r>
        <w:rPr>
          <w:rFonts w:ascii="仿宋" w:eastAsia="仿宋" w:hAnsi="仿宋" w:cs="宋体" w:hint="eastAsia"/>
          <w:b w:val="0"/>
          <w:bCs w:val="0"/>
          <w:kern w:val="2"/>
          <w:sz w:val="24"/>
          <w:szCs w:val="24"/>
        </w:rPr>
        <w:t>】中约定。</w:t>
      </w:r>
    </w:p>
    <w:p w:rsidR="00557207" w:rsidRDefault="00B9273A">
      <w:pPr>
        <w:pStyle w:val="a6"/>
        <w:spacing w:after="0" w:line="360" w:lineRule="auto"/>
        <w:ind w:firstLineChars="200" w:firstLine="482"/>
        <w:contextualSpacing/>
        <w:rPr>
          <w:rFonts w:ascii="仿宋" w:eastAsia="仿宋" w:hAnsi="仿宋" w:cs="宋体"/>
          <w:b/>
          <w:bCs/>
          <w:sz w:val="24"/>
        </w:rPr>
      </w:pPr>
      <w:r>
        <w:rPr>
          <w:rFonts w:ascii="仿宋" w:eastAsia="仿宋" w:hAnsi="仿宋" w:cs="宋体" w:hint="eastAsia"/>
          <w:b/>
          <w:bCs/>
          <w:sz w:val="24"/>
        </w:rPr>
        <w:t>13. 履约保证金</w:t>
      </w:r>
    </w:p>
    <w:p w:rsidR="00557207" w:rsidRDefault="00B9273A">
      <w:pPr>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13.1 乙方应当以支票、汇票、本票或者金融机构、担保机构出具的保函等非现金形式提交。</w:t>
      </w:r>
    </w:p>
    <w:p w:rsidR="00557207" w:rsidRDefault="00B9273A">
      <w:pPr>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13.2 如果乙方出现</w:t>
      </w:r>
      <w:r>
        <w:rPr>
          <w:rFonts w:ascii="仿宋" w:eastAsia="仿宋" w:hAnsi="仿宋" w:cs="宋体" w:hint="eastAsia"/>
          <w:b/>
          <w:bCs/>
          <w:sz w:val="24"/>
          <w:szCs w:val="24"/>
        </w:rPr>
        <w:t>【政府采购合同专用条款】</w:t>
      </w:r>
      <w:r>
        <w:rPr>
          <w:rFonts w:ascii="仿宋" w:eastAsia="仿宋" w:hAnsi="仿宋" w:cs="宋体" w:hint="eastAsia"/>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13.3 甲方在项目通过验收后按照</w:t>
      </w:r>
      <w:r>
        <w:rPr>
          <w:rFonts w:ascii="仿宋" w:eastAsia="仿宋" w:hAnsi="仿宋" w:cs="宋体" w:hint="eastAsia"/>
          <w:b/>
          <w:sz w:val="24"/>
          <w:szCs w:val="24"/>
        </w:rPr>
        <w:t>【政府采购合同专用条款】</w:t>
      </w:r>
      <w:r>
        <w:rPr>
          <w:rFonts w:ascii="仿宋" w:eastAsia="仿宋" w:hAnsi="仿宋" w:cs="宋体" w:hint="eastAsia"/>
          <w:sz w:val="24"/>
          <w:szCs w:val="24"/>
        </w:rPr>
        <w:t>规定的时间内将履约保证金退还乙方；逾期退还的，乙方可要求甲方支付违约金，违约金按照</w:t>
      </w:r>
      <w:r>
        <w:rPr>
          <w:rFonts w:ascii="仿宋" w:eastAsia="仿宋" w:hAnsi="仿宋" w:cs="宋体" w:hint="eastAsia"/>
          <w:b/>
          <w:sz w:val="24"/>
          <w:szCs w:val="24"/>
        </w:rPr>
        <w:t>【政府采购合同专用条款】</w:t>
      </w:r>
      <w:r>
        <w:rPr>
          <w:rFonts w:ascii="仿宋" w:eastAsia="仿宋" w:hAnsi="仿宋" w:cs="宋体" w:hint="eastAsia"/>
          <w:sz w:val="24"/>
          <w:szCs w:val="24"/>
        </w:rPr>
        <w:t>规定支付。</w:t>
      </w:r>
    </w:p>
    <w:p w:rsidR="00557207" w:rsidRDefault="00B9273A">
      <w:pPr>
        <w:autoSpaceDE w:val="0"/>
        <w:autoSpaceDN w:val="0"/>
        <w:spacing w:line="360" w:lineRule="auto"/>
        <w:ind w:firstLineChars="200" w:firstLine="482"/>
        <w:contextualSpacing/>
        <w:jc w:val="left"/>
        <w:rPr>
          <w:rFonts w:ascii="仿宋" w:eastAsia="仿宋" w:hAnsi="仿宋" w:cs="宋体"/>
          <w:b/>
          <w:sz w:val="24"/>
          <w:szCs w:val="24"/>
        </w:rPr>
      </w:pPr>
      <w:r>
        <w:rPr>
          <w:rFonts w:ascii="仿宋" w:eastAsia="仿宋" w:hAnsi="仿宋" w:cs="宋体" w:hint="eastAsia"/>
          <w:b/>
          <w:bCs/>
          <w:sz w:val="24"/>
          <w:szCs w:val="24"/>
        </w:rPr>
        <w:t xml:space="preserve">14. </w:t>
      </w:r>
      <w:r>
        <w:rPr>
          <w:rFonts w:ascii="仿宋" w:eastAsia="仿宋" w:hAnsi="仿宋" w:cs="宋体" w:hint="eastAsia"/>
          <w:b/>
          <w:sz w:val="24"/>
          <w:szCs w:val="24"/>
        </w:rPr>
        <w:t>售后服务</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 xml:space="preserve">14.1 </w:t>
      </w:r>
      <w:proofErr w:type="gramStart"/>
      <w:r>
        <w:rPr>
          <w:rFonts w:ascii="仿宋" w:eastAsia="仿宋" w:hAnsi="仿宋" w:cs="宋体" w:hint="eastAsia"/>
          <w:sz w:val="24"/>
          <w:szCs w:val="24"/>
        </w:rPr>
        <w:t>除项目</w:t>
      </w:r>
      <w:proofErr w:type="gramEnd"/>
      <w:r>
        <w:rPr>
          <w:rFonts w:ascii="仿宋" w:eastAsia="仿宋" w:hAnsi="仿宋" w:cs="宋体" w:hint="eastAsia"/>
          <w:sz w:val="24"/>
          <w:szCs w:val="24"/>
        </w:rPr>
        <w:t>不涉及或采购活动中明确约定无须承担外，乙方还应提供下列服务：</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（1）货物的现场移动、安装、调试、启动监督及技术支持；</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（2）提供货物组装和维修所需的专用工具和辅助材料；</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（3）在</w:t>
      </w:r>
      <w:r>
        <w:rPr>
          <w:rFonts w:ascii="仿宋" w:eastAsia="仿宋" w:hAnsi="仿宋" w:cs="宋体" w:hint="eastAsia"/>
          <w:b/>
          <w:bCs/>
          <w:sz w:val="24"/>
          <w:szCs w:val="24"/>
        </w:rPr>
        <w:t>【政府采购合同专用条款】</w:t>
      </w:r>
      <w:r>
        <w:rPr>
          <w:rFonts w:ascii="仿宋" w:eastAsia="仿宋" w:hAnsi="仿宋" w:cs="宋体" w:hint="eastAsia"/>
          <w:sz w:val="24"/>
          <w:szCs w:val="24"/>
        </w:rPr>
        <w:t>约定的期限内对所有的货物实施运行监督、维</w:t>
      </w:r>
      <w:r>
        <w:rPr>
          <w:rFonts w:ascii="仿宋" w:eastAsia="仿宋" w:hAnsi="仿宋" w:cs="宋体" w:hint="eastAsia"/>
          <w:sz w:val="24"/>
          <w:szCs w:val="24"/>
        </w:rPr>
        <w:lastRenderedPageBreak/>
        <w:t>修，但前提条件是该服务并不能免除乙方在质量保证期内所承担的义务；</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（4）在制造商所在地或指定现场就货物的安装、启动、运营、维护、废弃处置等对甲方操作人员进行培训；</w:t>
      </w:r>
    </w:p>
    <w:p w:rsidR="00557207" w:rsidRDefault="00B9273A">
      <w:pPr>
        <w:pStyle w:val="AONormal"/>
        <w:adjustRightInd/>
        <w:spacing w:line="360" w:lineRule="auto"/>
        <w:ind w:firstLine="480"/>
        <w:contextualSpacing/>
        <w:rPr>
          <w:rFonts w:ascii="仿宋" w:eastAsia="仿宋" w:hAnsi="仿宋" w:cs="宋体"/>
          <w:sz w:val="24"/>
          <w:szCs w:val="24"/>
        </w:rPr>
      </w:pPr>
      <w:r>
        <w:rPr>
          <w:rFonts w:ascii="仿宋" w:eastAsia="仿宋" w:hAnsi="仿宋" w:cs="宋体" w:hint="eastAsia"/>
          <w:sz w:val="24"/>
          <w:szCs w:val="24"/>
        </w:rPr>
        <w:t>（5）依照法律、行政法规的规定或者按照</w:t>
      </w:r>
      <w:r>
        <w:rPr>
          <w:rFonts w:ascii="仿宋" w:eastAsia="仿宋" w:hAnsi="仿宋" w:cs="宋体" w:hint="eastAsia"/>
          <w:b/>
          <w:bCs/>
          <w:sz w:val="24"/>
          <w:szCs w:val="24"/>
        </w:rPr>
        <w:t>【政府采购合同专用条款】</w:t>
      </w:r>
      <w:r>
        <w:rPr>
          <w:rFonts w:ascii="仿宋" w:eastAsia="仿宋" w:hAnsi="仿宋" w:cs="宋体" w:hint="eastAsia"/>
          <w:sz w:val="24"/>
          <w:szCs w:val="24"/>
        </w:rPr>
        <w:t>约定，货物在有效使用年限届满后应予回收的，乙方负有自行或者委托第三人对货物予以回收的义务；</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（6）</w:t>
      </w:r>
      <w:r>
        <w:rPr>
          <w:rFonts w:ascii="仿宋" w:eastAsia="仿宋" w:hAnsi="仿宋" w:cs="宋体" w:hint="eastAsia"/>
          <w:b/>
          <w:sz w:val="24"/>
          <w:szCs w:val="24"/>
        </w:rPr>
        <w:t>【政府采购合同专用条款】</w:t>
      </w:r>
      <w:r>
        <w:rPr>
          <w:rFonts w:ascii="仿宋" w:eastAsia="仿宋" w:hAnsi="仿宋" w:cs="宋体" w:hint="eastAsia"/>
          <w:sz w:val="24"/>
          <w:szCs w:val="24"/>
        </w:rPr>
        <w:t>规定由乙方提供的其他服务。</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14.2 乙方提供的售后服务的费用已包含在合同价款中，甲方不再另行支付。</w:t>
      </w:r>
    </w:p>
    <w:p w:rsidR="00557207" w:rsidRDefault="00B9273A">
      <w:pPr>
        <w:spacing w:line="360" w:lineRule="auto"/>
        <w:ind w:firstLineChars="200" w:firstLine="482"/>
        <w:contextualSpacing/>
        <w:jc w:val="left"/>
        <w:rPr>
          <w:rFonts w:ascii="仿宋" w:eastAsia="仿宋" w:hAnsi="仿宋" w:cs="宋体"/>
          <w:b/>
          <w:bCs/>
          <w:sz w:val="24"/>
          <w:szCs w:val="24"/>
        </w:rPr>
      </w:pPr>
      <w:r>
        <w:rPr>
          <w:rFonts w:ascii="仿宋" w:eastAsia="仿宋" w:hAnsi="仿宋" w:cs="宋体" w:hint="eastAsia"/>
          <w:b/>
          <w:bCs/>
          <w:sz w:val="24"/>
          <w:szCs w:val="24"/>
        </w:rPr>
        <w:t>15. 违约责任</w:t>
      </w:r>
    </w:p>
    <w:p w:rsidR="00557207" w:rsidRDefault="00B9273A">
      <w:pPr>
        <w:spacing w:line="360" w:lineRule="auto"/>
        <w:ind w:firstLineChars="200" w:firstLine="480"/>
        <w:contextualSpacing/>
        <w:jc w:val="left"/>
        <w:rPr>
          <w:rFonts w:ascii="仿宋" w:eastAsia="仿宋" w:hAnsi="仿宋" w:cs="宋体"/>
          <w:bCs/>
          <w:sz w:val="24"/>
          <w:szCs w:val="24"/>
        </w:rPr>
      </w:pPr>
      <w:r>
        <w:rPr>
          <w:rFonts w:ascii="仿宋" w:eastAsia="仿宋" w:hAnsi="仿宋" w:cs="宋体" w:hint="eastAsia"/>
          <w:bCs/>
          <w:sz w:val="24"/>
          <w:szCs w:val="24"/>
        </w:rPr>
        <w:t>15.1质量瑕疵的违约责任</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乙方提供的产品不符合合同约定的质量标准或存在产品质量缺陷，甲方有权要求乙方根据</w:t>
      </w:r>
      <w:r>
        <w:rPr>
          <w:rFonts w:ascii="仿宋" w:eastAsia="仿宋" w:hAnsi="仿宋" w:cs="宋体" w:hint="eastAsia"/>
          <w:b/>
          <w:sz w:val="24"/>
          <w:szCs w:val="24"/>
        </w:rPr>
        <w:t>【政府采购合同专用条款】</w:t>
      </w:r>
      <w:r>
        <w:rPr>
          <w:rFonts w:ascii="仿宋" w:eastAsia="仿宋" w:hAnsi="仿宋" w:cs="宋体" w:hint="eastAsia"/>
          <w:bCs/>
          <w:sz w:val="24"/>
          <w:szCs w:val="24"/>
        </w:rPr>
        <w:t>要求</w:t>
      </w:r>
      <w:r>
        <w:rPr>
          <w:rFonts w:ascii="仿宋" w:eastAsia="仿宋" w:hAnsi="仿宋" w:cs="宋体" w:hint="eastAsia"/>
          <w:sz w:val="24"/>
          <w:szCs w:val="24"/>
        </w:rPr>
        <w:t>及时修理、重作、更换，并承担由此给甲方造成的损失。</w:t>
      </w:r>
    </w:p>
    <w:p w:rsidR="00557207" w:rsidRDefault="00B9273A">
      <w:pPr>
        <w:autoSpaceDE w:val="0"/>
        <w:autoSpaceDN w:val="0"/>
        <w:spacing w:line="360" w:lineRule="auto"/>
        <w:ind w:firstLineChars="200" w:firstLine="480"/>
        <w:contextualSpacing/>
        <w:jc w:val="left"/>
        <w:rPr>
          <w:rFonts w:ascii="仿宋" w:eastAsia="仿宋" w:hAnsi="仿宋" w:cs="宋体"/>
          <w:bCs/>
          <w:sz w:val="24"/>
          <w:szCs w:val="24"/>
        </w:rPr>
      </w:pPr>
      <w:r>
        <w:rPr>
          <w:rFonts w:ascii="仿宋" w:eastAsia="仿宋" w:hAnsi="仿宋" w:cs="宋体" w:hint="eastAsia"/>
          <w:bCs/>
          <w:sz w:val="24"/>
          <w:szCs w:val="24"/>
        </w:rPr>
        <w:t>15.2 迟延交货的违约责任</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（2）如果乙方没有按照合同规定的时间交货和提供相关服务，甲方有权从货款中扣除误期赔偿费而不影响合同项下的其他补救方法，赔偿费按</w:t>
      </w:r>
      <w:r>
        <w:rPr>
          <w:rFonts w:ascii="仿宋" w:eastAsia="仿宋" w:hAnsi="仿宋" w:cs="宋体" w:hint="eastAsia"/>
          <w:b/>
          <w:sz w:val="24"/>
          <w:szCs w:val="24"/>
        </w:rPr>
        <w:t>【政府采购合同专用条款】</w:t>
      </w:r>
      <w:r>
        <w:rPr>
          <w:rFonts w:ascii="仿宋" w:eastAsia="仿宋" w:hAnsi="仿宋" w:cs="宋体" w:hint="eastAsia"/>
          <w:sz w:val="24"/>
          <w:szCs w:val="24"/>
        </w:rPr>
        <w:lastRenderedPageBreak/>
        <w:t>规定执行。如果涉及公共利益，且赔偿金额无法弥补公共利益损失，甲方可要求继续履行或者采取其他补救措施。</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15.3 迟延支付的违约责任</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甲方存在迟延支付乙方合同款项的，应当承担</w:t>
      </w:r>
      <w:r>
        <w:rPr>
          <w:rFonts w:ascii="仿宋" w:eastAsia="仿宋" w:hAnsi="仿宋" w:cs="宋体" w:hint="eastAsia"/>
          <w:b/>
          <w:bCs/>
          <w:sz w:val="24"/>
          <w:szCs w:val="24"/>
        </w:rPr>
        <w:t>【政府采购合同专用条款】</w:t>
      </w:r>
      <w:r>
        <w:rPr>
          <w:rFonts w:ascii="仿宋" w:eastAsia="仿宋" w:hAnsi="仿宋" w:cs="宋体" w:hint="eastAsia"/>
          <w:sz w:val="24"/>
          <w:szCs w:val="24"/>
        </w:rPr>
        <w:t>规定的逾期付款利息。</w:t>
      </w:r>
    </w:p>
    <w:p w:rsidR="00557207" w:rsidRDefault="00B9273A">
      <w:pPr>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bCs/>
          <w:sz w:val="24"/>
          <w:szCs w:val="24"/>
        </w:rPr>
        <w:t>15.4其他违约责任根据项目实际需要按</w:t>
      </w:r>
      <w:r>
        <w:rPr>
          <w:rFonts w:ascii="仿宋" w:eastAsia="仿宋" w:hAnsi="仿宋" w:cs="宋体" w:hint="eastAsia"/>
          <w:b/>
          <w:bCs/>
          <w:sz w:val="24"/>
          <w:szCs w:val="24"/>
        </w:rPr>
        <w:t>【政府采购合同专用条款】</w:t>
      </w:r>
      <w:r>
        <w:rPr>
          <w:rFonts w:ascii="仿宋" w:eastAsia="仿宋" w:hAnsi="仿宋" w:cs="宋体" w:hint="eastAsia"/>
          <w:sz w:val="24"/>
          <w:szCs w:val="24"/>
        </w:rPr>
        <w:t>规定执行。</w:t>
      </w:r>
    </w:p>
    <w:p w:rsidR="00557207" w:rsidRDefault="00B9273A">
      <w:pPr>
        <w:numPr>
          <w:ilvl w:val="0"/>
          <w:numId w:val="40"/>
        </w:numPr>
        <w:autoSpaceDE w:val="0"/>
        <w:autoSpaceDN w:val="0"/>
        <w:spacing w:line="360" w:lineRule="auto"/>
        <w:ind w:firstLineChars="200" w:firstLine="482"/>
        <w:contextualSpacing/>
        <w:jc w:val="left"/>
        <w:rPr>
          <w:rFonts w:ascii="仿宋" w:eastAsia="仿宋" w:hAnsi="仿宋" w:cs="宋体"/>
          <w:b/>
          <w:sz w:val="24"/>
          <w:szCs w:val="24"/>
        </w:rPr>
      </w:pPr>
      <w:r>
        <w:rPr>
          <w:rFonts w:ascii="仿宋" w:eastAsia="仿宋" w:hAnsi="仿宋" w:cs="宋体" w:hint="eastAsia"/>
          <w:b/>
          <w:sz w:val="24"/>
          <w:szCs w:val="24"/>
        </w:rPr>
        <w:t>合同变更、中止与终止</w:t>
      </w:r>
    </w:p>
    <w:p w:rsidR="00557207" w:rsidRDefault="00B9273A">
      <w:pPr>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16.1合同的变更</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政府采购合同履行中，在不改变合同其他条款的前提下，甲方可以在合同价款10%的范围内追加与合同标的相同的货物，并就此与乙方协商一致后签订补充协议。</w:t>
      </w:r>
    </w:p>
    <w:p w:rsidR="00557207" w:rsidRDefault="00B9273A">
      <w:pPr>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16.2合同的中止</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（1）合同履行过程中因供应商就采购文件、采购过程或结果提起投诉的，甲方认为有必要的，可以中止合同的履行。</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557207" w:rsidRDefault="00B9273A">
      <w:pPr>
        <w:pStyle w:val="AONormal"/>
        <w:adjustRightInd/>
        <w:spacing w:line="360" w:lineRule="auto"/>
        <w:ind w:firstLine="480"/>
        <w:contextualSpacing/>
        <w:jc w:val="both"/>
        <w:rPr>
          <w:rFonts w:ascii="仿宋" w:eastAsia="仿宋" w:hAnsi="仿宋" w:cs="宋体"/>
          <w:sz w:val="24"/>
          <w:szCs w:val="24"/>
        </w:rPr>
      </w:pPr>
      <w:r>
        <w:rPr>
          <w:rFonts w:ascii="仿宋" w:eastAsia="仿宋" w:hAnsi="仿宋" w:cs="宋体" w:hint="eastAsia"/>
          <w:sz w:val="24"/>
          <w:szCs w:val="24"/>
        </w:rPr>
        <w:lastRenderedPageBreak/>
        <w:t>（3）乙方分立、合并或者变更住所的，应当及时以书面形式告知甲方。乙方没有及时告知甲方，致使合同履行发生困难的，甲方可以中止合同履行并要求乙方承担由此给甲方造成的损失。</w:t>
      </w:r>
    </w:p>
    <w:p w:rsidR="00557207" w:rsidRDefault="00B9273A">
      <w:pPr>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（4）甲方不得以行政区划调整、政府换届、机构或者职能调整以及相关责任人更替为由中止合同。</w:t>
      </w:r>
    </w:p>
    <w:p w:rsidR="00557207" w:rsidRDefault="00B9273A">
      <w:pPr>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16.3合同的终止</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（1）合同因有效期限届满而终止；</w:t>
      </w:r>
    </w:p>
    <w:p w:rsidR="00557207" w:rsidRDefault="00B9273A">
      <w:pPr>
        <w:spacing w:line="360" w:lineRule="auto"/>
        <w:ind w:firstLineChars="200" w:firstLine="480"/>
        <w:contextualSpacing/>
        <w:rPr>
          <w:rFonts w:ascii="仿宋" w:eastAsia="仿宋" w:hAnsi="仿宋" w:cs="宋体"/>
          <w:sz w:val="24"/>
          <w:szCs w:val="24"/>
        </w:rPr>
      </w:pPr>
      <w:r>
        <w:rPr>
          <w:rFonts w:ascii="仿宋" w:eastAsia="仿宋" w:hAnsi="仿宋" w:cs="宋体" w:hint="eastAsia"/>
          <w:sz w:val="24"/>
          <w:szCs w:val="24"/>
        </w:rPr>
        <w:t>（2）乙方未按合同约定履行，构成根本性违约的，甲方有权终止合同，并追究乙方的违约责任。</w:t>
      </w:r>
    </w:p>
    <w:p w:rsidR="00557207" w:rsidRDefault="00B9273A">
      <w:pPr>
        <w:pStyle w:val="AONormal"/>
        <w:adjustRightInd/>
        <w:spacing w:line="360" w:lineRule="auto"/>
        <w:ind w:firstLine="480"/>
        <w:contextualSpacing/>
        <w:rPr>
          <w:rFonts w:ascii="仿宋" w:eastAsia="仿宋" w:hAnsi="仿宋" w:cs="宋体"/>
          <w:sz w:val="24"/>
          <w:szCs w:val="24"/>
        </w:rPr>
      </w:pPr>
      <w:r>
        <w:rPr>
          <w:rFonts w:ascii="仿宋" w:eastAsia="仿宋" w:hAnsi="仿宋" w:cs="宋体" w:hint="eastAsia"/>
          <w:sz w:val="24"/>
          <w:szCs w:val="24"/>
        </w:rPr>
        <w:t xml:space="preserve">16.4 </w:t>
      </w:r>
      <w:r>
        <w:rPr>
          <w:rFonts w:ascii="仿宋" w:eastAsia="仿宋" w:hAnsi="仿宋" w:cs="宋体" w:hint="eastAsia"/>
          <w:kern w:val="2"/>
          <w:sz w:val="24"/>
          <w:szCs w:val="24"/>
        </w:rPr>
        <w:t>涉及国家利益、社会公共利益的情形</w:t>
      </w:r>
    </w:p>
    <w:p w:rsidR="00557207" w:rsidRDefault="00B9273A">
      <w:pPr>
        <w:pStyle w:val="AONormal"/>
        <w:adjustRightInd/>
        <w:spacing w:line="360" w:lineRule="auto"/>
        <w:ind w:firstLine="480"/>
        <w:contextualSpacing/>
        <w:jc w:val="both"/>
        <w:rPr>
          <w:rFonts w:ascii="仿宋" w:eastAsia="仿宋" w:hAnsi="仿宋" w:cs="宋体"/>
          <w:sz w:val="24"/>
          <w:szCs w:val="24"/>
        </w:rPr>
      </w:pPr>
      <w:r>
        <w:rPr>
          <w:rFonts w:ascii="仿宋" w:eastAsia="仿宋" w:hAnsi="仿宋" w:cs="宋体" w:hint="eastAsia"/>
          <w:sz w:val="24"/>
          <w:szCs w:val="24"/>
        </w:rPr>
        <w:t>政府采购合同继续履行将损害国家利益和社会公共利益的，双方当事人应当变更、中止或者终止合同。有过错的一方应当承担赔偿责任，双方都有过错的，各自承担相应的责任。</w:t>
      </w:r>
    </w:p>
    <w:p w:rsidR="00557207" w:rsidRDefault="00B9273A">
      <w:pPr>
        <w:autoSpaceDE w:val="0"/>
        <w:autoSpaceDN w:val="0"/>
        <w:spacing w:line="360" w:lineRule="auto"/>
        <w:ind w:firstLineChars="200" w:firstLine="482"/>
        <w:contextualSpacing/>
        <w:jc w:val="left"/>
        <w:rPr>
          <w:rFonts w:ascii="仿宋" w:eastAsia="仿宋" w:hAnsi="仿宋" w:cs="宋体"/>
          <w:b/>
          <w:bCs/>
          <w:sz w:val="24"/>
          <w:szCs w:val="24"/>
        </w:rPr>
      </w:pPr>
      <w:r>
        <w:rPr>
          <w:rFonts w:ascii="仿宋" w:eastAsia="仿宋" w:hAnsi="仿宋" w:cs="宋体" w:hint="eastAsia"/>
          <w:b/>
          <w:bCs/>
          <w:sz w:val="24"/>
          <w:szCs w:val="24"/>
        </w:rPr>
        <w:t>17. 合同分包</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17.1 乙方不得将合同转包给其他供应商。涉及合同分包的，乙方应根据采购文件和投标（响应）文件规定进行合同分包。</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17.2 乙方执行政府采购政策向中小企业依法分包的，乙方应当按采购文件和投标（响应）文件签订分包意向协议，分包意向协议属于本合同组成部分。</w:t>
      </w:r>
    </w:p>
    <w:p w:rsidR="00557207" w:rsidRDefault="00B9273A">
      <w:pPr>
        <w:autoSpaceDE w:val="0"/>
        <w:autoSpaceDN w:val="0"/>
        <w:spacing w:line="360" w:lineRule="auto"/>
        <w:ind w:firstLineChars="200" w:firstLine="482"/>
        <w:contextualSpacing/>
        <w:jc w:val="left"/>
        <w:rPr>
          <w:rFonts w:ascii="仿宋" w:eastAsia="仿宋" w:hAnsi="仿宋" w:cs="宋体"/>
          <w:b/>
          <w:bCs/>
          <w:sz w:val="24"/>
          <w:szCs w:val="24"/>
        </w:rPr>
      </w:pPr>
      <w:r>
        <w:rPr>
          <w:rFonts w:ascii="仿宋" w:eastAsia="仿宋" w:hAnsi="仿宋" w:cs="宋体" w:hint="eastAsia"/>
          <w:b/>
          <w:bCs/>
          <w:sz w:val="24"/>
          <w:szCs w:val="24"/>
        </w:rPr>
        <w:t>18. 不可抗力</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18.1 不可抗力是指合同双方不能预见、不能避免且不能克服的客观情况。</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lastRenderedPageBreak/>
        <w:t>18.2 任何一方对由于不可抗力造成的部分或全部不能履行合同不承担违约责任。但迟延履行后发生不可抗力的，不能免除责任。</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557207" w:rsidRDefault="00B9273A">
      <w:pPr>
        <w:autoSpaceDE w:val="0"/>
        <w:autoSpaceDN w:val="0"/>
        <w:spacing w:line="360" w:lineRule="auto"/>
        <w:ind w:firstLineChars="200" w:firstLine="482"/>
        <w:contextualSpacing/>
        <w:jc w:val="left"/>
        <w:rPr>
          <w:rFonts w:ascii="仿宋" w:eastAsia="仿宋" w:hAnsi="仿宋" w:cs="宋体"/>
          <w:b/>
          <w:bCs/>
          <w:sz w:val="24"/>
          <w:szCs w:val="24"/>
        </w:rPr>
      </w:pPr>
      <w:r>
        <w:rPr>
          <w:rFonts w:ascii="仿宋" w:eastAsia="仿宋" w:hAnsi="仿宋" w:cs="宋体" w:hint="eastAsia"/>
          <w:b/>
          <w:bCs/>
          <w:sz w:val="24"/>
          <w:szCs w:val="24"/>
        </w:rPr>
        <w:t>19. 解决争议的方法</w:t>
      </w:r>
    </w:p>
    <w:p w:rsidR="00557207" w:rsidRDefault="00B9273A">
      <w:pPr>
        <w:pStyle w:val="AONormal"/>
        <w:adjustRightInd/>
        <w:spacing w:line="360" w:lineRule="auto"/>
        <w:ind w:firstLine="480"/>
        <w:contextualSpacing/>
        <w:jc w:val="both"/>
        <w:rPr>
          <w:rFonts w:ascii="仿宋" w:eastAsia="仿宋" w:hAnsi="仿宋" w:cs="宋体"/>
          <w:sz w:val="24"/>
          <w:szCs w:val="24"/>
        </w:rPr>
      </w:pPr>
      <w:r>
        <w:rPr>
          <w:rFonts w:ascii="仿宋" w:eastAsia="仿宋" w:hAnsi="仿宋" w:cs="宋体" w:hint="eastAsia"/>
          <w:sz w:val="24"/>
          <w:szCs w:val="24"/>
        </w:rPr>
        <w:t>19.1 因本合同及合同有关事项发生的争议，由甲乙双方友好协商解决。协商不成时，可以向有关组织申请调解。合同一方或双方不愿调解或调解不成的，可以通过仲裁或诉讼的方式解决争议。</w:t>
      </w:r>
    </w:p>
    <w:p w:rsidR="00557207" w:rsidRDefault="00B9273A">
      <w:pPr>
        <w:pStyle w:val="AONormal"/>
        <w:adjustRightInd/>
        <w:spacing w:line="360" w:lineRule="auto"/>
        <w:ind w:firstLine="480"/>
        <w:contextualSpacing/>
        <w:jc w:val="both"/>
        <w:rPr>
          <w:rFonts w:ascii="仿宋" w:eastAsia="仿宋" w:hAnsi="仿宋" w:cs="宋体"/>
          <w:sz w:val="24"/>
          <w:szCs w:val="24"/>
        </w:rPr>
      </w:pPr>
      <w:r>
        <w:rPr>
          <w:rFonts w:ascii="仿宋" w:eastAsia="仿宋" w:hAnsi="仿宋" w:cs="宋体" w:hint="eastAsia"/>
          <w:sz w:val="24"/>
          <w:szCs w:val="24"/>
        </w:rPr>
        <w:t>19.2 选择仲裁的，应在</w:t>
      </w:r>
      <w:r>
        <w:rPr>
          <w:rFonts w:ascii="仿宋" w:eastAsia="仿宋" w:hAnsi="仿宋" w:cs="宋体" w:hint="eastAsia"/>
          <w:b/>
          <w:bCs/>
          <w:sz w:val="24"/>
          <w:szCs w:val="24"/>
        </w:rPr>
        <w:t>【政府采购合同专用条款】</w:t>
      </w:r>
      <w:r>
        <w:rPr>
          <w:rFonts w:ascii="仿宋" w:eastAsia="仿宋" w:hAnsi="仿宋" w:cs="宋体" w:hint="eastAsia"/>
          <w:sz w:val="24"/>
          <w:szCs w:val="24"/>
        </w:rPr>
        <w:t>中明确仲裁机构及仲裁地；通过诉讼方式解决的，可以在</w:t>
      </w:r>
      <w:r>
        <w:rPr>
          <w:rFonts w:ascii="仿宋" w:eastAsia="仿宋" w:hAnsi="仿宋" w:cs="宋体" w:hint="eastAsia"/>
          <w:b/>
          <w:bCs/>
          <w:sz w:val="24"/>
          <w:szCs w:val="24"/>
        </w:rPr>
        <w:t>【政府采购合同专用条款】</w:t>
      </w:r>
      <w:r>
        <w:rPr>
          <w:rFonts w:ascii="仿宋" w:eastAsia="仿宋" w:hAnsi="仿宋" w:cs="宋体" w:hint="eastAsia"/>
          <w:sz w:val="24"/>
          <w:szCs w:val="24"/>
        </w:rPr>
        <w:t>中进一步约定选择与争议有实际联系的地点的人民法院管辖，但管辖法院的约定不得违反级别管辖和专属管辖的规定。</w:t>
      </w:r>
    </w:p>
    <w:p w:rsidR="00557207" w:rsidRDefault="00B9273A">
      <w:pPr>
        <w:pStyle w:val="AONormal"/>
        <w:adjustRightInd/>
        <w:spacing w:line="360" w:lineRule="auto"/>
        <w:ind w:firstLine="480"/>
        <w:contextualSpacing/>
        <w:jc w:val="both"/>
        <w:rPr>
          <w:rFonts w:ascii="仿宋" w:eastAsia="仿宋" w:hAnsi="仿宋" w:cs="宋体"/>
          <w:sz w:val="24"/>
          <w:szCs w:val="24"/>
        </w:rPr>
      </w:pPr>
      <w:r>
        <w:rPr>
          <w:rFonts w:ascii="仿宋" w:eastAsia="仿宋" w:hAnsi="仿宋" w:cs="宋体" w:hint="eastAsia"/>
          <w:sz w:val="24"/>
          <w:szCs w:val="24"/>
        </w:rPr>
        <w:t>19.3 如甲乙双方有争议的事项不影响合同其他部分的履行，在争议解决期间，合同其他部分应当继续履行。</w:t>
      </w:r>
    </w:p>
    <w:p w:rsidR="00557207" w:rsidRDefault="00B9273A">
      <w:pPr>
        <w:autoSpaceDE w:val="0"/>
        <w:autoSpaceDN w:val="0"/>
        <w:spacing w:line="360" w:lineRule="auto"/>
        <w:ind w:firstLineChars="200" w:firstLine="482"/>
        <w:contextualSpacing/>
        <w:jc w:val="left"/>
        <w:rPr>
          <w:rFonts w:ascii="仿宋" w:eastAsia="仿宋" w:hAnsi="仿宋" w:cs="宋体"/>
          <w:sz w:val="24"/>
          <w:szCs w:val="24"/>
        </w:rPr>
      </w:pPr>
      <w:r>
        <w:rPr>
          <w:rFonts w:ascii="仿宋" w:eastAsia="仿宋" w:hAnsi="仿宋" w:cs="宋体" w:hint="eastAsia"/>
          <w:b/>
          <w:sz w:val="24"/>
          <w:szCs w:val="24"/>
        </w:rPr>
        <w:t>20. 政府采购政策</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 xml:space="preserve">20.1 </w:t>
      </w:r>
      <w:r>
        <w:rPr>
          <w:rFonts w:ascii="仿宋" w:eastAsia="仿宋" w:hAnsi="仿宋" w:cs="宋体" w:hint="eastAsia"/>
          <w:sz w:val="24"/>
          <w:szCs w:val="24"/>
          <w:lang w:val="en-GB"/>
        </w:rPr>
        <w:t>本合同应当按照规定执行政府采购政策。</w:t>
      </w:r>
    </w:p>
    <w:p w:rsidR="00557207" w:rsidRDefault="00B9273A">
      <w:pPr>
        <w:autoSpaceDE w:val="0"/>
        <w:autoSpaceDN w:val="0"/>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20.2 本合同依法执行政府采购政策的方式和内容，属于合同履约验收的范围。甲乙双方</w:t>
      </w:r>
      <w:r>
        <w:rPr>
          <w:rFonts w:ascii="仿宋" w:eastAsia="仿宋" w:hAnsi="仿宋" w:cs="宋体" w:hint="eastAsia"/>
          <w:sz w:val="24"/>
          <w:szCs w:val="24"/>
          <w:lang w:val="en-GB"/>
        </w:rPr>
        <w:t>未按规定要求执行政府采购政策造成损失的</w:t>
      </w:r>
      <w:r>
        <w:rPr>
          <w:rFonts w:ascii="仿宋" w:eastAsia="仿宋" w:hAnsi="仿宋" w:cs="宋体" w:hint="eastAsia"/>
          <w:sz w:val="24"/>
          <w:szCs w:val="24"/>
        </w:rPr>
        <w:t>，有过错的一方应当承担赔偿责任，双方都有过错的，各自承担相应的责任。</w:t>
      </w:r>
    </w:p>
    <w:p w:rsidR="00557207" w:rsidRDefault="00B9273A">
      <w:pPr>
        <w:pStyle w:val="a6"/>
        <w:spacing w:after="0" w:line="360" w:lineRule="auto"/>
        <w:ind w:firstLineChars="200" w:firstLine="480"/>
        <w:contextualSpacing/>
        <w:rPr>
          <w:rFonts w:ascii="仿宋" w:eastAsia="仿宋" w:hAnsi="仿宋" w:cs="宋体"/>
          <w:sz w:val="24"/>
        </w:rPr>
      </w:pPr>
      <w:r>
        <w:rPr>
          <w:rFonts w:ascii="仿宋" w:eastAsia="仿宋" w:hAnsi="仿宋" w:cs="宋体" w:hint="eastAsia"/>
          <w:sz w:val="24"/>
        </w:rPr>
        <w:t>20.3 对于为落实中小企业支持政策，通过采购项目整体预留、设置采购</w:t>
      </w:r>
      <w:proofErr w:type="gramStart"/>
      <w:r>
        <w:rPr>
          <w:rFonts w:ascii="仿宋" w:eastAsia="仿宋" w:hAnsi="仿宋" w:cs="宋体" w:hint="eastAsia"/>
          <w:sz w:val="24"/>
        </w:rPr>
        <w:t>包专门</w:t>
      </w:r>
      <w:proofErr w:type="gramEnd"/>
      <w:r>
        <w:rPr>
          <w:rFonts w:ascii="仿宋" w:eastAsia="仿宋" w:hAnsi="仿宋" w:cs="宋体" w:hint="eastAsia"/>
          <w:sz w:val="24"/>
        </w:rPr>
        <w:t>预</w:t>
      </w:r>
      <w:r>
        <w:rPr>
          <w:rFonts w:ascii="仿宋" w:eastAsia="仿宋" w:hAnsi="仿宋" w:cs="宋体" w:hint="eastAsia"/>
          <w:sz w:val="24"/>
        </w:rPr>
        <w:lastRenderedPageBreak/>
        <w:t>留、要求以联合体形</w:t>
      </w:r>
      <w:proofErr w:type="gramStart"/>
      <w:r>
        <w:rPr>
          <w:rFonts w:ascii="仿宋" w:eastAsia="仿宋" w:hAnsi="仿宋" w:cs="宋体" w:hint="eastAsia"/>
          <w:sz w:val="24"/>
        </w:rPr>
        <w:t>式参加</w:t>
      </w:r>
      <w:proofErr w:type="gramEnd"/>
      <w:r>
        <w:rPr>
          <w:rFonts w:ascii="仿宋" w:eastAsia="仿宋" w:hAnsi="仿宋" w:cs="宋体" w:hint="eastAsia"/>
          <w:sz w:val="24"/>
        </w:rPr>
        <w:t>或者合同分包等措施签订的采购合同，应当明确标注本合同为中小企业预留合同。其中，要求以联合体形</w:t>
      </w:r>
      <w:proofErr w:type="gramStart"/>
      <w:r>
        <w:rPr>
          <w:rFonts w:ascii="仿宋" w:eastAsia="仿宋" w:hAnsi="仿宋" w:cs="宋体" w:hint="eastAsia"/>
          <w:sz w:val="24"/>
        </w:rPr>
        <w:t>式参加</w:t>
      </w:r>
      <w:proofErr w:type="gramEnd"/>
      <w:r>
        <w:rPr>
          <w:rFonts w:ascii="仿宋" w:eastAsia="仿宋" w:hAnsi="仿宋" w:cs="宋体" w:hint="eastAsia"/>
          <w:sz w:val="24"/>
        </w:rPr>
        <w:t>采购活动或者合同分包的，须将联合协议或者分包意向协议作为采购合同的组成部分。</w:t>
      </w:r>
    </w:p>
    <w:p w:rsidR="00557207" w:rsidRDefault="00B9273A">
      <w:pPr>
        <w:autoSpaceDE w:val="0"/>
        <w:autoSpaceDN w:val="0"/>
        <w:spacing w:line="360" w:lineRule="auto"/>
        <w:ind w:firstLineChars="200" w:firstLine="482"/>
        <w:contextualSpacing/>
        <w:jc w:val="left"/>
        <w:rPr>
          <w:rFonts w:ascii="仿宋" w:eastAsia="仿宋" w:hAnsi="仿宋" w:cs="宋体"/>
          <w:b/>
          <w:sz w:val="24"/>
          <w:szCs w:val="24"/>
        </w:rPr>
      </w:pPr>
      <w:r>
        <w:rPr>
          <w:rFonts w:ascii="仿宋" w:eastAsia="仿宋" w:hAnsi="仿宋" w:cs="宋体" w:hint="eastAsia"/>
          <w:b/>
          <w:sz w:val="24"/>
          <w:szCs w:val="24"/>
        </w:rPr>
        <w:t>21. 法律适用</w:t>
      </w:r>
    </w:p>
    <w:p w:rsidR="00557207" w:rsidRDefault="00B9273A">
      <w:pPr>
        <w:pStyle w:val="AONormal"/>
        <w:adjustRightInd/>
        <w:spacing w:line="360" w:lineRule="auto"/>
        <w:ind w:firstLine="480"/>
        <w:contextualSpacing/>
        <w:jc w:val="both"/>
        <w:rPr>
          <w:rFonts w:ascii="仿宋" w:eastAsia="仿宋" w:hAnsi="仿宋" w:cs="宋体"/>
          <w:sz w:val="24"/>
          <w:szCs w:val="24"/>
        </w:rPr>
      </w:pPr>
      <w:r>
        <w:rPr>
          <w:rFonts w:ascii="仿宋" w:eastAsia="仿宋" w:hAnsi="仿宋" w:cs="宋体" w:hint="eastAsia"/>
          <w:sz w:val="24"/>
          <w:szCs w:val="24"/>
        </w:rPr>
        <w:t>21.1 本合同的订立、生效、解释、履行及与本合同有关的争议解决，均适用法律、行政法规。</w:t>
      </w:r>
    </w:p>
    <w:p w:rsidR="00557207" w:rsidRDefault="00B9273A">
      <w:pPr>
        <w:pStyle w:val="AONormal"/>
        <w:adjustRightInd/>
        <w:spacing w:line="360" w:lineRule="auto"/>
        <w:ind w:firstLine="480"/>
        <w:contextualSpacing/>
        <w:jc w:val="both"/>
        <w:rPr>
          <w:rFonts w:ascii="仿宋" w:eastAsia="仿宋" w:hAnsi="仿宋" w:cs="宋体"/>
          <w:sz w:val="24"/>
          <w:szCs w:val="24"/>
        </w:rPr>
      </w:pPr>
      <w:r>
        <w:rPr>
          <w:rFonts w:ascii="仿宋" w:eastAsia="仿宋" w:hAnsi="仿宋" w:cs="宋体" w:hint="eastAsia"/>
          <w:sz w:val="24"/>
          <w:szCs w:val="24"/>
        </w:rPr>
        <w:t>21.2 本合同条款与法律、行政法规的强制性规定不一致的，双方当事人应按照法律、行政法规的强制性规定修改本合同的相关条款。</w:t>
      </w:r>
    </w:p>
    <w:p w:rsidR="00557207" w:rsidRDefault="00B9273A">
      <w:pPr>
        <w:autoSpaceDE w:val="0"/>
        <w:autoSpaceDN w:val="0"/>
        <w:spacing w:line="360" w:lineRule="auto"/>
        <w:ind w:firstLineChars="200" w:firstLine="482"/>
        <w:contextualSpacing/>
        <w:jc w:val="left"/>
        <w:rPr>
          <w:rFonts w:ascii="仿宋" w:eastAsia="仿宋" w:hAnsi="仿宋" w:cs="宋体"/>
          <w:b/>
          <w:sz w:val="24"/>
          <w:szCs w:val="24"/>
        </w:rPr>
      </w:pPr>
      <w:r>
        <w:rPr>
          <w:rFonts w:ascii="仿宋" w:eastAsia="仿宋" w:hAnsi="仿宋" w:cs="宋体" w:hint="eastAsia"/>
          <w:b/>
          <w:sz w:val="24"/>
          <w:szCs w:val="24"/>
        </w:rPr>
        <w:t>22. 通知</w:t>
      </w:r>
    </w:p>
    <w:p w:rsidR="00557207" w:rsidRDefault="00B9273A">
      <w:pPr>
        <w:pStyle w:val="AONormal"/>
        <w:adjustRightInd/>
        <w:spacing w:line="360" w:lineRule="auto"/>
        <w:ind w:firstLine="480"/>
        <w:contextualSpacing/>
        <w:jc w:val="both"/>
        <w:rPr>
          <w:rFonts w:ascii="仿宋" w:eastAsia="仿宋" w:hAnsi="仿宋" w:cs="宋体"/>
          <w:sz w:val="24"/>
          <w:szCs w:val="24"/>
        </w:rPr>
      </w:pPr>
      <w:r>
        <w:rPr>
          <w:rFonts w:ascii="仿宋" w:eastAsia="仿宋" w:hAnsi="仿宋" w:cs="宋体" w:hint="eastAsia"/>
          <w:sz w:val="24"/>
          <w:szCs w:val="24"/>
        </w:rPr>
        <w:t>22.1 本合同任何</w:t>
      </w:r>
      <w:proofErr w:type="gramStart"/>
      <w:r>
        <w:rPr>
          <w:rFonts w:ascii="仿宋" w:eastAsia="仿宋" w:hAnsi="仿宋" w:cs="宋体" w:hint="eastAsia"/>
          <w:sz w:val="24"/>
          <w:szCs w:val="24"/>
        </w:rPr>
        <w:t>一</w:t>
      </w:r>
      <w:proofErr w:type="gramEnd"/>
      <w:r>
        <w:rPr>
          <w:rFonts w:ascii="仿宋" w:eastAsia="仿宋" w:hAnsi="仿宋" w:cs="宋体" w:hint="eastAsia"/>
          <w:sz w:val="24"/>
          <w:szCs w:val="24"/>
        </w:rPr>
        <w:t>方向对方发出的通知、信件、数据电文等，应当发送至本合同第一部分《政府采购合同协议书》所约定的通讯地址、联系人、联系电话或电子邮箱。</w:t>
      </w:r>
    </w:p>
    <w:p w:rsidR="00557207" w:rsidRDefault="00B9273A">
      <w:pPr>
        <w:pStyle w:val="AONormal"/>
        <w:adjustRightInd/>
        <w:spacing w:line="360" w:lineRule="auto"/>
        <w:ind w:firstLine="480"/>
        <w:contextualSpacing/>
        <w:jc w:val="both"/>
        <w:rPr>
          <w:rFonts w:ascii="仿宋" w:eastAsia="仿宋" w:hAnsi="仿宋" w:cs="宋体"/>
          <w:sz w:val="24"/>
          <w:szCs w:val="24"/>
        </w:rPr>
      </w:pPr>
      <w:r>
        <w:rPr>
          <w:rFonts w:ascii="仿宋" w:eastAsia="仿宋" w:hAnsi="仿宋" w:cs="宋体" w:hint="eastAsia"/>
          <w:sz w:val="24"/>
          <w:szCs w:val="24"/>
        </w:rPr>
        <w:t>22.2 一方当事人变更名称、住所、联系人、联系电话或电子邮箱等信息的，应当在变更后3日内及时书面通知对方，对方实际收到变更通知前的送达仍为有效送达。</w:t>
      </w:r>
    </w:p>
    <w:p w:rsidR="00557207" w:rsidRDefault="00B9273A">
      <w:pPr>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22.3本合同一方给另一方的通知均应采用书面形式，传真或快递送到本合同中规定的对方的地址和办理签收手续。</w:t>
      </w:r>
    </w:p>
    <w:p w:rsidR="00557207" w:rsidRDefault="00B9273A">
      <w:pPr>
        <w:spacing w:line="360" w:lineRule="auto"/>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22.4通知以送达之日或通知书中规定的生效之日起生效，两者中以较迟之日为准。</w:t>
      </w:r>
    </w:p>
    <w:p w:rsidR="00557207" w:rsidRDefault="00B9273A">
      <w:pPr>
        <w:numPr>
          <w:ilvl w:val="0"/>
          <w:numId w:val="41"/>
        </w:numPr>
        <w:spacing w:line="360" w:lineRule="auto"/>
        <w:ind w:firstLineChars="200" w:firstLine="482"/>
        <w:contextualSpacing/>
        <w:jc w:val="left"/>
        <w:rPr>
          <w:rFonts w:ascii="仿宋" w:eastAsia="仿宋" w:hAnsi="仿宋" w:cs="宋体"/>
          <w:b/>
          <w:bCs/>
          <w:sz w:val="24"/>
          <w:szCs w:val="24"/>
        </w:rPr>
      </w:pPr>
      <w:r>
        <w:rPr>
          <w:rFonts w:ascii="仿宋" w:eastAsia="仿宋" w:hAnsi="仿宋" w:cs="宋体" w:hint="eastAsia"/>
          <w:b/>
          <w:bCs/>
          <w:sz w:val="24"/>
          <w:szCs w:val="24"/>
        </w:rPr>
        <w:t>合同未尽事项</w:t>
      </w:r>
    </w:p>
    <w:p w:rsidR="00557207" w:rsidRDefault="00B9273A">
      <w:pPr>
        <w:spacing w:line="360" w:lineRule="auto"/>
        <w:ind w:firstLineChars="200" w:firstLine="480"/>
        <w:contextualSpacing/>
        <w:jc w:val="left"/>
        <w:rPr>
          <w:rFonts w:ascii="仿宋" w:eastAsia="仿宋" w:hAnsi="仿宋" w:cs="宋体"/>
          <w:bCs/>
          <w:sz w:val="24"/>
          <w:szCs w:val="24"/>
        </w:rPr>
      </w:pPr>
      <w:r>
        <w:rPr>
          <w:rFonts w:ascii="仿宋" w:eastAsia="仿宋" w:hAnsi="仿宋" w:cs="宋体" w:hint="eastAsia"/>
          <w:bCs/>
          <w:sz w:val="24"/>
          <w:szCs w:val="24"/>
        </w:rPr>
        <w:t>23.1合同未尽事项见</w:t>
      </w:r>
      <w:r>
        <w:rPr>
          <w:rFonts w:ascii="仿宋" w:eastAsia="仿宋" w:hAnsi="仿宋" w:cs="宋体" w:hint="eastAsia"/>
          <w:b/>
          <w:sz w:val="24"/>
          <w:szCs w:val="24"/>
        </w:rPr>
        <w:t>【政府采购合同专用条款】</w:t>
      </w:r>
      <w:r>
        <w:rPr>
          <w:rFonts w:ascii="仿宋" w:eastAsia="仿宋" w:hAnsi="仿宋" w:cs="宋体" w:hint="eastAsia"/>
          <w:bCs/>
          <w:sz w:val="24"/>
          <w:szCs w:val="24"/>
        </w:rPr>
        <w:t>。</w:t>
      </w:r>
    </w:p>
    <w:p w:rsidR="00557207" w:rsidRDefault="00B9273A">
      <w:pPr>
        <w:spacing w:line="360" w:lineRule="auto"/>
        <w:ind w:firstLineChars="200" w:firstLine="480"/>
        <w:contextualSpacing/>
        <w:jc w:val="left"/>
        <w:rPr>
          <w:rFonts w:hAnsi="宋体" w:cs="宋体"/>
          <w:szCs w:val="21"/>
        </w:rPr>
      </w:pPr>
      <w:r>
        <w:rPr>
          <w:rFonts w:ascii="仿宋" w:eastAsia="仿宋" w:hAnsi="仿宋" w:cs="宋体" w:hint="eastAsia"/>
          <w:bCs/>
          <w:sz w:val="24"/>
          <w:szCs w:val="24"/>
        </w:rPr>
        <w:t>23.2 合同附件与合同正文具有同等的法律效力。</w:t>
      </w:r>
      <w:bookmarkStart w:id="132" w:name="_Toc20313"/>
    </w:p>
    <w:p w:rsidR="00557207" w:rsidRDefault="00B9273A">
      <w:pPr>
        <w:adjustRightInd w:val="0"/>
        <w:snapToGrid w:val="0"/>
        <w:spacing w:line="360" w:lineRule="auto"/>
        <w:jc w:val="center"/>
        <w:rPr>
          <w:rFonts w:ascii="仿宋" w:eastAsia="仿宋" w:hAnsi="仿宋" w:cs="宋体"/>
          <w:sz w:val="24"/>
          <w:szCs w:val="24"/>
        </w:rPr>
      </w:pPr>
      <w:r>
        <w:rPr>
          <w:rFonts w:hAnsi="宋体" w:cs="宋体" w:hint="eastAsia"/>
          <w:sz w:val="21"/>
          <w:szCs w:val="21"/>
        </w:rPr>
        <w:br w:type="page"/>
      </w:r>
      <w:r>
        <w:rPr>
          <w:rFonts w:ascii="仿宋" w:eastAsia="仿宋" w:hAnsi="仿宋" w:cs="宋体" w:hint="eastAsia"/>
          <w:b/>
          <w:bCs/>
          <w:sz w:val="24"/>
          <w:szCs w:val="24"/>
        </w:rPr>
        <w:lastRenderedPageBreak/>
        <w:t>第三节 政府采购合同专用条款</w:t>
      </w:r>
      <w:bookmarkEnd w:id="132"/>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557207">
        <w:trPr>
          <w:trHeight w:val="736"/>
        </w:trPr>
        <w:tc>
          <w:tcPr>
            <w:tcW w:w="1607" w:type="dxa"/>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第1.2（6）项</w:t>
            </w:r>
          </w:p>
        </w:tc>
        <w:tc>
          <w:tcPr>
            <w:tcW w:w="1742"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联合体具体要求</w:t>
            </w:r>
          </w:p>
        </w:tc>
        <w:tc>
          <w:tcPr>
            <w:tcW w:w="5170"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本项目不接受联合体</w:t>
            </w:r>
          </w:p>
        </w:tc>
      </w:tr>
      <w:tr w:rsidR="00557207">
        <w:trPr>
          <w:trHeight w:val="604"/>
        </w:trPr>
        <w:tc>
          <w:tcPr>
            <w:tcW w:w="1607" w:type="dxa"/>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第1.2（7）项</w:t>
            </w:r>
          </w:p>
        </w:tc>
        <w:tc>
          <w:tcPr>
            <w:tcW w:w="1742"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其他术语解释</w:t>
            </w:r>
          </w:p>
        </w:tc>
        <w:tc>
          <w:tcPr>
            <w:tcW w:w="5170"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kern w:val="2"/>
                <w:sz w:val="24"/>
                <w:szCs w:val="24"/>
              </w:rPr>
              <w:t>/</w:t>
            </w:r>
          </w:p>
        </w:tc>
      </w:tr>
      <w:tr w:rsidR="00557207">
        <w:trPr>
          <w:trHeight w:val="736"/>
        </w:trPr>
        <w:tc>
          <w:tcPr>
            <w:tcW w:w="1607" w:type="dxa"/>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第4.4款</w:t>
            </w:r>
          </w:p>
        </w:tc>
        <w:tc>
          <w:tcPr>
            <w:tcW w:w="1742"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履约验收中甲方提出异议或</w:t>
            </w:r>
            <w:proofErr w:type="gramStart"/>
            <w:r>
              <w:rPr>
                <w:rFonts w:ascii="仿宋" w:eastAsia="仿宋" w:hAnsi="仿宋" w:cs="宋体" w:hint="eastAsia"/>
                <w:sz w:val="24"/>
                <w:szCs w:val="24"/>
              </w:rPr>
              <w:t>作出</w:t>
            </w:r>
            <w:proofErr w:type="gramEnd"/>
            <w:r>
              <w:rPr>
                <w:rFonts w:ascii="仿宋" w:eastAsia="仿宋" w:hAnsi="仿宋" w:cs="宋体" w:hint="eastAsia"/>
                <w:sz w:val="24"/>
                <w:szCs w:val="24"/>
              </w:rPr>
              <w:t>说明的期限</w:t>
            </w:r>
          </w:p>
        </w:tc>
        <w:tc>
          <w:tcPr>
            <w:tcW w:w="5170"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kern w:val="2"/>
                <w:sz w:val="24"/>
                <w:szCs w:val="24"/>
              </w:rPr>
              <w:t>乙方提交书面通知的14天内</w:t>
            </w:r>
          </w:p>
        </w:tc>
      </w:tr>
      <w:tr w:rsidR="00557207">
        <w:trPr>
          <w:trHeight w:val="736"/>
        </w:trPr>
        <w:tc>
          <w:tcPr>
            <w:tcW w:w="1607" w:type="dxa"/>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第4.6款</w:t>
            </w:r>
          </w:p>
        </w:tc>
        <w:tc>
          <w:tcPr>
            <w:tcW w:w="1742"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约定甲方承担的其他义务和责任</w:t>
            </w:r>
          </w:p>
        </w:tc>
        <w:tc>
          <w:tcPr>
            <w:tcW w:w="5170"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kern w:val="2"/>
                <w:sz w:val="24"/>
                <w:szCs w:val="24"/>
              </w:rPr>
              <w:t>/</w:t>
            </w:r>
          </w:p>
        </w:tc>
      </w:tr>
      <w:tr w:rsidR="00557207">
        <w:trPr>
          <w:trHeight w:val="736"/>
        </w:trPr>
        <w:tc>
          <w:tcPr>
            <w:tcW w:w="1607" w:type="dxa"/>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snapToGrid w:val="0"/>
              <w:jc w:val="center"/>
              <w:rPr>
                <w:rFonts w:ascii="仿宋" w:eastAsia="仿宋" w:hAnsi="仿宋" w:cs="宋体"/>
                <w:sz w:val="24"/>
                <w:szCs w:val="24"/>
              </w:rPr>
            </w:pPr>
            <w:r>
              <w:rPr>
                <w:rFonts w:ascii="仿宋" w:eastAsia="仿宋" w:hAnsi="仿宋" w:cs="宋体" w:hint="eastAsia"/>
                <w:sz w:val="24"/>
                <w:szCs w:val="24"/>
              </w:rPr>
              <w:t>第5.4款</w:t>
            </w:r>
          </w:p>
        </w:tc>
        <w:tc>
          <w:tcPr>
            <w:tcW w:w="1742"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约定乙方承担的其他义务和责任</w:t>
            </w:r>
          </w:p>
        </w:tc>
        <w:tc>
          <w:tcPr>
            <w:tcW w:w="5170"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kern w:val="2"/>
                <w:sz w:val="24"/>
                <w:szCs w:val="24"/>
              </w:rPr>
              <w:t>/</w:t>
            </w:r>
          </w:p>
        </w:tc>
      </w:tr>
      <w:tr w:rsidR="00557207">
        <w:trPr>
          <w:trHeight w:val="736"/>
        </w:trPr>
        <w:tc>
          <w:tcPr>
            <w:tcW w:w="1607" w:type="dxa"/>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snapToGrid w:val="0"/>
              <w:jc w:val="center"/>
              <w:rPr>
                <w:rFonts w:ascii="仿宋" w:eastAsia="仿宋" w:hAnsi="仿宋" w:cs="宋体"/>
                <w:sz w:val="24"/>
                <w:szCs w:val="24"/>
              </w:rPr>
            </w:pPr>
            <w:r>
              <w:rPr>
                <w:rFonts w:ascii="仿宋" w:eastAsia="仿宋" w:hAnsi="仿宋" w:cs="宋体" w:hint="eastAsia"/>
                <w:sz w:val="24"/>
                <w:szCs w:val="24"/>
              </w:rPr>
              <w:t>第6.1款</w:t>
            </w:r>
          </w:p>
        </w:tc>
        <w:tc>
          <w:tcPr>
            <w:tcW w:w="1742"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履行合同义务的顺序</w:t>
            </w:r>
          </w:p>
        </w:tc>
        <w:tc>
          <w:tcPr>
            <w:tcW w:w="5170" w:type="dxa"/>
            <w:vAlign w:val="center"/>
          </w:tcPr>
          <w:p w:rsidR="00557207" w:rsidRDefault="00B9273A">
            <w:pPr>
              <w:adjustRightInd w:val="0"/>
              <w:snapToGrid w:val="0"/>
              <w:jc w:val="left"/>
              <w:rPr>
                <w:rFonts w:ascii="仿宋" w:eastAsia="仿宋" w:hAnsi="仿宋" w:cs="宋体"/>
                <w:sz w:val="24"/>
                <w:szCs w:val="24"/>
              </w:rPr>
            </w:pPr>
            <w:proofErr w:type="gramStart"/>
            <w:r>
              <w:rPr>
                <w:rFonts w:ascii="仿宋" w:eastAsia="仿宋" w:hAnsi="仿宋" w:cs="宋体" w:hint="eastAsia"/>
                <w:kern w:val="2"/>
                <w:sz w:val="24"/>
                <w:szCs w:val="24"/>
              </w:rPr>
              <w:t>乙方先</w:t>
            </w:r>
            <w:proofErr w:type="gramEnd"/>
            <w:r>
              <w:rPr>
                <w:rFonts w:ascii="仿宋" w:eastAsia="仿宋" w:hAnsi="仿宋" w:cs="宋体" w:hint="eastAsia"/>
                <w:kern w:val="2"/>
                <w:sz w:val="24"/>
                <w:szCs w:val="24"/>
              </w:rPr>
              <w:t>履行义务，甲方后履行</w:t>
            </w:r>
          </w:p>
        </w:tc>
      </w:tr>
      <w:tr w:rsidR="00557207">
        <w:trPr>
          <w:trHeight w:val="667"/>
        </w:trPr>
        <w:tc>
          <w:tcPr>
            <w:tcW w:w="1607" w:type="dxa"/>
            <w:vMerge w:val="restart"/>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第7.1款</w:t>
            </w:r>
          </w:p>
        </w:tc>
        <w:tc>
          <w:tcPr>
            <w:tcW w:w="1742"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包装特殊要求</w:t>
            </w:r>
          </w:p>
        </w:tc>
        <w:tc>
          <w:tcPr>
            <w:tcW w:w="5170" w:type="dxa"/>
            <w:vAlign w:val="center"/>
          </w:tcPr>
          <w:p w:rsidR="00557207" w:rsidRDefault="00B9273A">
            <w:pPr>
              <w:rPr>
                <w:rFonts w:ascii="仿宋" w:eastAsia="仿宋" w:hAnsi="仿宋" w:cs="宋体"/>
                <w:sz w:val="24"/>
                <w:szCs w:val="24"/>
              </w:rPr>
            </w:pPr>
            <w:r>
              <w:rPr>
                <w:rFonts w:ascii="仿宋" w:eastAsia="仿宋" w:hAnsi="仿宋" w:cs="宋体" w:hint="eastAsia"/>
                <w:sz w:val="24"/>
                <w:szCs w:val="24"/>
              </w:rPr>
              <w:t>如供货时涉及商品包装和快递包装的，除采购人另有要求外，供应商所供的货物包装应当参照财政部办公厅、生态环境部办公厅以及国家邮政局办公室联合发布的《商品包装政府采购需求标准（试行）》《快递包装政府采购需求标准（试行）》执行</w:t>
            </w:r>
          </w:p>
        </w:tc>
      </w:tr>
      <w:tr w:rsidR="00557207">
        <w:trPr>
          <w:trHeight w:val="667"/>
        </w:trPr>
        <w:tc>
          <w:tcPr>
            <w:tcW w:w="1607" w:type="dxa"/>
            <w:vMerge/>
            <w:vAlign w:val="center"/>
          </w:tcPr>
          <w:p w:rsidR="00557207" w:rsidRDefault="00557207">
            <w:pPr>
              <w:adjustRightInd w:val="0"/>
              <w:snapToGrid w:val="0"/>
              <w:jc w:val="center"/>
              <w:rPr>
                <w:rFonts w:ascii="仿宋" w:eastAsia="仿宋" w:hAnsi="仿宋" w:cs="宋体"/>
                <w:sz w:val="24"/>
                <w:szCs w:val="24"/>
              </w:rPr>
            </w:pPr>
          </w:p>
        </w:tc>
        <w:tc>
          <w:tcPr>
            <w:tcW w:w="1742"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指定现场</w:t>
            </w:r>
          </w:p>
        </w:tc>
        <w:tc>
          <w:tcPr>
            <w:tcW w:w="5170" w:type="dxa"/>
            <w:vAlign w:val="center"/>
          </w:tcPr>
          <w:p w:rsidR="00557207" w:rsidRDefault="00B9273A">
            <w:pPr>
              <w:rPr>
                <w:rFonts w:ascii="仿宋" w:eastAsia="仿宋" w:hAnsi="仿宋" w:cs="宋体"/>
                <w:sz w:val="24"/>
                <w:szCs w:val="24"/>
              </w:rPr>
            </w:pPr>
            <w:r>
              <w:rPr>
                <w:rFonts w:ascii="仿宋" w:eastAsia="仿宋" w:hAnsi="仿宋" w:cs="宋体" w:hint="eastAsia"/>
                <w:sz w:val="24"/>
                <w:szCs w:val="24"/>
              </w:rPr>
              <w:t>上海市松江区（甲方指定地点）</w:t>
            </w:r>
          </w:p>
        </w:tc>
      </w:tr>
      <w:tr w:rsidR="00557207">
        <w:trPr>
          <w:trHeight w:val="772"/>
        </w:trPr>
        <w:tc>
          <w:tcPr>
            <w:tcW w:w="1607" w:type="dxa"/>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第7.2款</w:t>
            </w:r>
          </w:p>
        </w:tc>
        <w:tc>
          <w:tcPr>
            <w:tcW w:w="1742"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运输特殊要求</w:t>
            </w:r>
          </w:p>
        </w:tc>
        <w:tc>
          <w:tcPr>
            <w:tcW w:w="5170" w:type="dxa"/>
            <w:vAlign w:val="center"/>
          </w:tcPr>
          <w:p w:rsidR="00557207" w:rsidRDefault="00B9273A">
            <w:pPr>
              <w:rPr>
                <w:rFonts w:ascii="仿宋" w:eastAsia="仿宋" w:hAnsi="仿宋" w:cs="宋体"/>
                <w:sz w:val="24"/>
                <w:szCs w:val="24"/>
              </w:rPr>
            </w:pPr>
            <w:r>
              <w:rPr>
                <w:rFonts w:ascii="仿宋" w:eastAsia="仿宋" w:hAnsi="仿宋" w:cs="宋体" w:hint="eastAsia"/>
                <w:sz w:val="24"/>
                <w:szCs w:val="24"/>
              </w:rPr>
              <w:t>/</w:t>
            </w:r>
          </w:p>
        </w:tc>
      </w:tr>
      <w:tr w:rsidR="00557207">
        <w:trPr>
          <w:trHeight w:val="667"/>
        </w:trPr>
        <w:tc>
          <w:tcPr>
            <w:tcW w:w="1607" w:type="dxa"/>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第7.3款</w:t>
            </w:r>
          </w:p>
        </w:tc>
        <w:tc>
          <w:tcPr>
            <w:tcW w:w="1742"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保险要求</w:t>
            </w:r>
          </w:p>
        </w:tc>
        <w:tc>
          <w:tcPr>
            <w:tcW w:w="5170" w:type="dxa"/>
            <w:vAlign w:val="center"/>
          </w:tcPr>
          <w:p w:rsidR="00557207" w:rsidRDefault="00B9273A">
            <w:pPr>
              <w:rPr>
                <w:rFonts w:ascii="仿宋" w:eastAsia="仿宋" w:hAnsi="仿宋" w:cs="宋体"/>
                <w:sz w:val="24"/>
                <w:szCs w:val="24"/>
              </w:rPr>
            </w:pPr>
            <w:r>
              <w:rPr>
                <w:rFonts w:ascii="仿宋" w:eastAsia="仿宋" w:hAnsi="仿宋" w:cs="宋体" w:hint="eastAsia"/>
                <w:sz w:val="24"/>
                <w:szCs w:val="24"/>
              </w:rPr>
              <w:t>/</w:t>
            </w:r>
          </w:p>
        </w:tc>
      </w:tr>
      <w:tr w:rsidR="00557207">
        <w:trPr>
          <w:trHeight w:val="736"/>
        </w:trPr>
        <w:tc>
          <w:tcPr>
            <w:tcW w:w="1607" w:type="dxa"/>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第8.2（1）项</w:t>
            </w:r>
          </w:p>
        </w:tc>
        <w:tc>
          <w:tcPr>
            <w:tcW w:w="1742"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质量保证期</w:t>
            </w:r>
          </w:p>
        </w:tc>
        <w:tc>
          <w:tcPr>
            <w:tcW w:w="5170" w:type="dxa"/>
            <w:vAlign w:val="center"/>
          </w:tcPr>
          <w:p w:rsidR="00557207" w:rsidRDefault="00B9273A">
            <w:pPr>
              <w:autoSpaceDE w:val="0"/>
              <w:autoSpaceDN w:val="0"/>
              <w:adjustRightInd w:val="0"/>
              <w:snapToGrid w:val="0"/>
              <w:jc w:val="left"/>
              <w:rPr>
                <w:rFonts w:ascii="仿宋" w:eastAsia="仿宋" w:hAnsi="仿宋" w:cs="宋体"/>
                <w:sz w:val="24"/>
                <w:szCs w:val="24"/>
              </w:rPr>
            </w:pPr>
            <w:r>
              <w:rPr>
                <w:rFonts w:ascii="仿宋" w:eastAsia="仿宋" w:hAnsi="仿宋" w:cs="宋体" w:hint="eastAsia"/>
                <w:sz w:val="24"/>
                <w:szCs w:val="24"/>
              </w:rPr>
              <w:t>交货时的产品剩余有效期不得少于产品总有效期的三分之二（乙方投标有更优的质保期，按投标文件执行）</w:t>
            </w:r>
          </w:p>
        </w:tc>
      </w:tr>
      <w:tr w:rsidR="00557207">
        <w:trPr>
          <w:trHeight w:val="736"/>
        </w:trPr>
        <w:tc>
          <w:tcPr>
            <w:tcW w:w="1607" w:type="dxa"/>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第8.2（3）项</w:t>
            </w:r>
          </w:p>
        </w:tc>
        <w:tc>
          <w:tcPr>
            <w:tcW w:w="1742"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货物质量缺陷</w:t>
            </w:r>
          </w:p>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响应时间</w:t>
            </w:r>
          </w:p>
        </w:tc>
        <w:tc>
          <w:tcPr>
            <w:tcW w:w="5170"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设立专线技术服务电话，须提供全年24小时电话技术支持，售后电话15分钟内及时响应，乙方需免费送货上门，因质量问题需提供无偿退换货服务。如乙方无法在规定时间内安排调换，则必须另行采购同类货品，并得到甲方认可，产生的所有费用由乙方自行承担</w:t>
            </w:r>
          </w:p>
        </w:tc>
      </w:tr>
      <w:tr w:rsidR="00557207">
        <w:trPr>
          <w:trHeight w:val="736"/>
        </w:trPr>
        <w:tc>
          <w:tcPr>
            <w:tcW w:w="1607" w:type="dxa"/>
            <w:vAlign w:val="center"/>
          </w:tcPr>
          <w:p w:rsidR="00557207" w:rsidRDefault="00B9273A">
            <w:pPr>
              <w:snapToGrid w:val="0"/>
              <w:jc w:val="center"/>
              <w:rPr>
                <w:rFonts w:ascii="仿宋" w:eastAsia="仿宋" w:hAnsi="仿宋" w:cs="宋体"/>
                <w:sz w:val="24"/>
                <w:szCs w:val="24"/>
              </w:rPr>
            </w:pPr>
            <w:r>
              <w:rPr>
                <w:rFonts w:ascii="仿宋" w:eastAsia="仿宋" w:hAnsi="仿宋" w:cs="宋体" w:hint="eastAsia"/>
                <w:sz w:val="24"/>
                <w:szCs w:val="24"/>
              </w:rPr>
              <w:lastRenderedPageBreak/>
              <w:t>第二节</w:t>
            </w:r>
          </w:p>
          <w:p w:rsidR="00557207" w:rsidRDefault="00B9273A">
            <w:pPr>
              <w:pStyle w:val="AONormal"/>
              <w:ind w:firstLineChars="0" w:firstLine="0"/>
              <w:jc w:val="center"/>
              <w:rPr>
                <w:rFonts w:ascii="仿宋" w:eastAsia="仿宋" w:hAnsi="仿宋" w:cs="宋体"/>
                <w:sz w:val="24"/>
                <w:szCs w:val="24"/>
              </w:rPr>
            </w:pPr>
            <w:r>
              <w:rPr>
                <w:rFonts w:ascii="仿宋" w:eastAsia="仿宋" w:hAnsi="仿宋" w:cs="宋体" w:hint="eastAsia"/>
                <w:sz w:val="24"/>
                <w:szCs w:val="24"/>
              </w:rPr>
              <w:t>第11.1款</w:t>
            </w:r>
          </w:p>
        </w:tc>
        <w:tc>
          <w:tcPr>
            <w:tcW w:w="1742" w:type="dxa"/>
            <w:vAlign w:val="center"/>
          </w:tcPr>
          <w:p w:rsidR="00557207" w:rsidRDefault="00B9273A">
            <w:pPr>
              <w:adjustRightInd w:val="0"/>
              <w:snapToGrid w:val="0"/>
              <w:rPr>
                <w:rFonts w:ascii="仿宋" w:eastAsia="仿宋" w:hAnsi="仿宋" w:cs="宋体"/>
                <w:sz w:val="24"/>
                <w:szCs w:val="24"/>
              </w:rPr>
            </w:pPr>
            <w:r>
              <w:rPr>
                <w:rFonts w:ascii="仿宋" w:eastAsia="仿宋" w:hAnsi="仿宋" w:cs="宋体" w:hint="eastAsia"/>
                <w:sz w:val="24"/>
                <w:szCs w:val="24"/>
              </w:rPr>
              <w:t>其他应当保密的信息</w:t>
            </w:r>
          </w:p>
        </w:tc>
        <w:tc>
          <w:tcPr>
            <w:tcW w:w="5170"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w:t>
            </w:r>
          </w:p>
        </w:tc>
      </w:tr>
      <w:tr w:rsidR="00557207">
        <w:trPr>
          <w:trHeight w:val="697"/>
        </w:trPr>
        <w:tc>
          <w:tcPr>
            <w:tcW w:w="1607" w:type="dxa"/>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第12.2款</w:t>
            </w:r>
          </w:p>
        </w:tc>
        <w:tc>
          <w:tcPr>
            <w:tcW w:w="1742"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合同价款支付时间</w:t>
            </w:r>
          </w:p>
        </w:tc>
        <w:tc>
          <w:tcPr>
            <w:tcW w:w="5170"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按第一节《政府采购合同协议书》约定执行</w:t>
            </w:r>
          </w:p>
        </w:tc>
      </w:tr>
      <w:tr w:rsidR="00557207">
        <w:trPr>
          <w:trHeight w:val="697"/>
        </w:trPr>
        <w:tc>
          <w:tcPr>
            <w:tcW w:w="1607" w:type="dxa"/>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第13.2款</w:t>
            </w:r>
          </w:p>
        </w:tc>
        <w:tc>
          <w:tcPr>
            <w:tcW w:w="1742"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履约保证金不予退还的情形</w:t>
            </w:r>
          </w:p>
        </w:tc>
        <w:tc>
          <w:tcPr>
            <w:tcW w:w="5170" w:type="dxa"/>
            <w:vAlign w:val="center"/>
          </w:tcPr>
          <w:p w:rsidR="00557207" w:rsidRDefault="00B9273A">
            <w:pPr>
              <w:autoSpaceDE w:val="0"/>
              <w:autoSpaceDN w:val="0"/>
              <w:adjustRightInd w:val="0"/>
              <w:snapToGrid w:val="0"/>
              <w:jc w:val="left"/>
              <w:rPr>
                <w:rFonts w:ascii="仿宋" w:eastAsia="仿宋" w:hAnsi="仿宋" w:cs="宋体"/>
                <w:sz w:val="24"/>
                <w:szCs w:val="24"/>
              </w:rPr>
            </w:pPr>
            <w:r>
              <w:rPr>
                <w:rFonts w:ascii="仿宋" w:eastAsia="仿宋" w:hAnsi="仿宋" w:cs="宋体" w:hint="eastAsia"/>
                <w:sz w:val="24"/>
                <w:szCs w:val="24"/>
              </w:rPr>
              <w:t>/</w:t>
            </w:r>
          </w:p>
        </w:tc>
      </w:tr>
      <w:tr w:rsidR="00557207">
        <w:trPr>
          <w:trHeight w:val="736"/>
        </w:trPr>
        <w:tc>
          <w:tcPr>
            <w:tcW w:w="1607" w:type="dxa"/>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第13.3款</w:t>
            </w:r>
          </w:p>
        </w:tc>
        <w:tc>
          <w:tcPr>
            <w:tcW w:w="1742"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履约保证金退还时间及逾期退还的违约金</w:t>
            </w:r>
          </w:p>
        </w:tc>
        <w:tc>
          <w:tcPr>
            <w:tcW w:w="5170" w:type="dxa"/>
            <w:vAlign w:val="center"/>
          </w:tcPr>
          <w:p w:rsidR="00557207" w:rsidRDefault="00B9273A">
            <w:pPr>
              <w:autoSpaceDE w:val="0"/>
              <w:autoSpaceDN w:val="0"/>
              <w:adjustRightInd w:val="0"/>
              <w:snapToGrid w:val="0"/>
              <w:jc w:val="left"/>
              <w:rPr>
                <w:rFonts w:ascii="仿宋" w:eastAsia="仿宋" w:hAnsi="仿宋" w:cs="宋体"/>
                <w:sz w:val="24"/>
                <w:szCs w:val="24"/>
              </w:rPr>
            </w:pPr>
            <w:r>
              <w:rPr>
                <w:rFonts w:ascii="仿宋" w:eastAsia="仿宋" w:hAnsi="仿宋" w:cs="宋体" w:hint="eastAsia"/>
                <w:sz w:val="24"/>
                <w:szCs w:val="24"/>
              </w:rPr>
              <w:t>/</w:t>
            </w:r>
          </w:p>
        </w:tc>
      </w:tr>
      <w:tr w:rsidR="00557207">
        <w:trPr>
          <w:trHeight w:val="784"/>
        </w:trPr>
        <w:tc>
          <w:tcPr>
            <w:tcW w:w="1607" w:type="dxa"/>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第14.1（3）项</w:t>
            </w:r>
          </w:p>
        </w:tc>
        <w:tc>
          <w:tcPr>
            <w:tcW w:w="1742"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运行监督、维修期限</w:t>
            </w:r>
          </w:p>
        </w:tc>
        <w:tc>
          <w:tcPr>
            <w:tcW w:w="5170"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质保期内</w:t>
            </w:r>
          </w:p>
        </w:tc>
      </w:tr>
      <w:tr w:rsidR="00557207">
        <w:trPr>
          <w:trHeight w:val="784"/>
        </w:trPr>
        <w:tc>
          <w:tcPr>
            <w:tcW w:w="1607" w:type="dxa"/>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第14.1（5）项</w:t>
            </w:r>
          </w:p>
        </w:tc>
        <w:tc>
          <w:tcPr>
            <w:tcW w:w="1742"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货物回收的约定</w:t>
            </w:r>
          </w:p>
        </w:tc>
        <w:tc>
          <w:tcPr>
            <w:tcW w:w="5170"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w:t>
            </w:r>
          </w:p>
        </w:tc>
      </w:tr>
      <w:tr w:rsidR="00557207">
        <w:trPr>
          <w:trHeight w:val="736"/>
        </w:trPr>
        <w:tc>
          <w:tcPr>
            <w:tcW w:w="1607" w:type="dxa"/>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第14.1（6）项</w:t>
            </w:r>
          </w:p>
        </w:tc>
        <w:tc>
          <w:tcPr>
            <w:tcW w:w="1742"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乙方提供的其他服务</w:t>
            </w:r>
          </w:p>
        </w:tc>
        <w:tc>
          <w:tcPr>
            <w:tcW w:w="5170"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w:t>
            </w:r>
          </w:p>
        </w:tc>
      </w:tr>
      <w:tr w:rsidR="00557207">
        <w:trPr>
          <w:trHeight w:val="736"/>
        </w:trPr>
        <w:tc>
          <w:tcPr>
            <w:tcW w:w="1607" w:type="dxa"/>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第15.1款</w:t>
            </w:r>
          </w:p>
        </w:tc>
        <w:tc>
          <w:tcPr>
            <w:tcW w:w="1742"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修理、重作、更换相关具体规定</w:t>
            </w:r>
          </w:p>
        </w:tc>
        <w:tc>
          <w:tcPr>
            <w:tcW w:w="5170"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招标文件及投标文件承诺的质量标准更换</w:t>
            </w:r>
          </w:p>
        </w:tc>
      </w:tr>
      <w:tr w:rsidR="00557207">
        <w:trPr>
          <w:trHeight w:val="736"/>
        </w:trPr>
        <w:tc>
          <w:tcPr>
            <w:tcW w:w="1607" w:type="dxa"/>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第15.2（2）项</w:t>
            </w:r>
          </w:p>
        </w:tc>
        <w:tc>
          <w:tcPr>
            <w:tcW w:w="1742"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迟延交货赔偿费</w:t>
            </w:r>
          </w:p>
        </w:tc>
        <w:tc>
          <w:tcPr>
            <w:tcW w:w="5170" w:type="dxa"/>
            <w:vAlign w:val="center"/>
          </w:tcPr>
          <w:p w:rsidR="00557207" w:rsidRDefault="00B9273A">
            <w:pPr>
              <w:adjustRightInd w:val="0"/>
              <w:snapToGrid w:val="0"/>
              <w:jc w:val="left"/>
              <w:rPr>
                <w:rFonts w:ascii="仿宋" w:eastAsia="仿宋" w:hAnsi="仿宋" w:cs="宋体"/>
                <w:sz w:val="24"/>
                <w:szCs w:val="24"/>
                <w:u w:val="single"/>
              </w:rPr>
            </w:pPr>
            <w:r>
              <w:rPr>
                <w:rFonts w:ascii="仿宋" w:eastAsia="仿宋" w:hAnsi="仿宋" w:cs="宋体" w:hint="eastAsia"/>
                <w:sz w:val="24"/>
                <w:szCs w:val="24"/>
              </w:rPr>
              <w:t>如果乙方没有按照合同规定的时间交货和提供服务，甲方应从货款中扣除误期赔偿费而不影响合同项下的其他补救方法，赔偿费按每天赔偿迟交货物的交货价百分之零点五（0.5%）计收，直至交货或提供服务为止。但误期赔偿费的最高限额不超过合同价的百分之五（5%）。一旦达到误期赔偿的最高限额，甲方可考虑终止合同</w:t>
            </w:r>
          </w:p>
        </w:tc>
      </w:tr>
      <w:tr w:rsidR="00557207">
        <w:trPr>
          <w:trHeight w:val="736"/>
        </w:trPr>
        <w:tc>
          <w:tcPr>
            <w:tcW w:w="1607" w:type="dxa"/>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第15.3款</w:t>
            </w:r>
          </w:p>
        </w:tc>
        <w:tc>
          <w:tcPr>
            <w:tcW w:w="1742"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逾期付款利息</w:t>
            </w:r>
          </w:p>
        </w:tc>
        <w:tc>
          <w:tcPr>
            <w:tcW w:w="5170"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中国银行当期活期存款利息</w:t>
            </w:r>
          </w:p>
        </w:tc>
      </w:tr>
      <w:tr w:rsidR="00557207">
        <w:trPr>
          <w:trHeight w:val="876"/>
        </w:trPr>
        <w:tc>
          <w:tcPr>
            <w:tcW w:w="1607" w:type="dxa"/>
            <w:tcBorders>
              <w:bottom w:val="single" w:sz="2" w:space="0" w:color="auto"/>
              <w:right w:val="single" w:sz="2" w:space="0" w:color="auto"/>
            </w:tcBorders>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第15.4款</w:t>
            </w:r>
          </w:p>
        </w:tc>
        <w:tc>
          <w:tcPr>
            <w:tcW w:w="1742" w:type="dxa"/>
            <w:tcBorders>
              <w:left w:val="single" w:sz="2" w:space="0" w:color="auto"/>
              <w:bottom w:val="single" w:sz="2" w:space="0" w:color="auto"/>
              <w:right w:val="single" w:sz="2" w:space="0" w:color="auto"/>
            </w:tcBorders>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其他违约责任</w:t>
            </w:r>
          </w:p>
        </w:tc>
        <w:tc>
          <w:tcPr>
            <w:tcW w:w="5170" w:type="dxa"/>
            <w:tcBorders>
              <w:left w:val="single" w:sz="2" w:space="0" w:color="auto"/>
              <w:bottom w:val="single" w:sz="2" w:space="0" w:color="auto"/>
            </w:tcBorders>
            <w:vAlign w:val="center"/>
          </w:tcPr>
          <w:p w:rsidR="00557207" w:rsidRDefault="00B9273A">
            <w:pPr>
              <w:pStyle w:val="a2"/>
            </w:pPr>
            <w:r>
              <w:rPr>
                <w:rFonts w:ascii="仿宋" w:eastAsia="仿宋" w:hAnsi="仿宋" w:cs="宋体" w:hint="eastAsia"/>
                <w:sz w:val="24"/>
                <w:szCs w:val="24"/>
              </w:rPr>
              <w:t>若乙方因所提供的货物造成第三方人身损害或者财产损失的，由乙方承担全部赔偿责任，且甲方有权要求乙方支付合同价的20%作为违约金。</w:t>
            </w:r>
          </w:p>
        </w:tc>
      </w:tr>
      <w:tr w:rsidR="00557207">
        <w:trPr>
          <w:trHeight w:val="90"/>
        </w:trPr>
        <w:tc>
          <w:tcPr>
            <w:tcW w:w="1607" w:type="dxa"/>
            <w:tcBorders>
              <w:top w:val="single" w:sz="2" w:space="0" w:color="auto"/>
              <w:right w:val="single" w:sz="2" w:space="0" w:color="auto"/>
            </w:tcBorders>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第19.2款</w:t>
            </w:r>
          </w:p>
        </w:tc>
        <w:tc>
          <w:tcPr>
            <w:tcW w:w="1742" w:type="dxa"/>
            <w:tcBorders>
              <w:top w:val="single" w:sz="2" w:space="0" w:color="auto"/>
              <w:left w:val="single" w:sz="2" w:space="0" w:color="auto"/>
              <w:right w:val="single" w:sz="2" w:space="0" w:color="auto"/>
            </w:tcBorders>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sz w:val="24"/>
                <w:szCs w:val="24"/>
              </w:rPr>
              <w:t>解决争议的方法</w:t>
            </w:r>
          </w:p>
        </w:tc>
        <w:tc>
          <w:tcPr>
            <w:tcW w:w="5170" w:type="dxa"/>
            <w:tcBorders>
              <w:top w:val="single" w:sz="2" w:space="0" w:color="auto"/>
              <w:left w:val="single" w:sz="2" w:space="0" w:color="auto"/>
            </w:tcBorders>
            <w:vAlign w:val="center"/>
          </w:tcPr>
          <w:p w:rsidR="00557207" w:rsidRDefault="00B9273A">
            <w:pPr>
              <w:autoSpaceDE w:val="0"/>
              <w:autoSpaceDN w:val="0"/>
              <w:adjustRightInd w:val="0"/>
              <w:snapToGrid w:val="0"/>
              <w:spacing w:line="400" w:lineRule="exact"/>
              <w:jc w:val="left"/>
              <w:rPr>
                <w:rFonts w:ascii="仿宋" w:eastAsia="仿宋" w:hAnsi="仿宋" w:cs="宋体"/>
                <w:iCs/>
                <w:sz w:val="24"/>
                <w:szCs w:val="24"/>
              </w:rPr>
            </w:pPr>
            <w:r>
              <w:rPr>
                <w:rFonts w:ascii="仿宋" w:eastAsia="仿宋" w:hAnsi="仿宋" w:cs="宋体" w:hint="eastAsia"/>
                <w:iCs/>
                <w:sz w:val="24"/>
                <w:szCs w:val="24"/>
              </w:rPr>
              <w:t>因本合同及合同有关事项发生的争议，按下列第</w:t>
            </w:r>
            <w:r>
              <w:rPr>
                <w:rFonts w:ascii="仿宋" w:eastAsia="仿宋" w:hAnsi="仿宋" w:cs="宋体" w:hint="eastAsia"/>
                <w:iCs/>
                <w:sz w:val="24"/>
                <w:szCs w:val="24"/>
                <w:u w:val="single"/>
              </w:rPr>
              <w:t xml:space="preserve"> 2 </w:t>
            </w:r>
            <w:r>
              <w:rPr>
                <w:rFonts w:ascii="仿宋" w:eastAsia="仿宋" w:hAnsi="仿宋" w:cs="宋体" w:hint="eastAsia"/>
                <w:iCs/>
                <w:sz w:val="24"/>
                <w:szCs w:val="24"/>
              </w:rPr>
              <w:t>种方式解决：</w:t>
            </w:r>
          </w:p>
          <w:p w:rsidR="00557207" w:rsidRDefault="00B9273A">
            <w:pPr>
              <w:autoSpaceDE w:val="0"/>
              <w:autoSpaceDN w:val="0"/>
              <w:adjustRightInd w:val="0"/>
              <w:snapToGrid w:val="0"/>
              <w:spacing w:line="400" w:lineRule="exact"/>
              <w:jc w:val="left"/>
              <w:rPr>
                <w:rFonts w:ascii="仿宋" w:eastAsia="仿宋" w:hAnsi="仿宋" w:cs="宋体"/>
                <w:iCs/>
                <w:sz w:val="24"/>
                <w:szCs w:val="24"/>
              </w:rPr>
            </w:pPr>
            <w:r>
              <w:rPr>
                <w:rFonts w:ascii="仿宋" w:eastAsia="仿宋" w:hAnsi="仿宋" w:cs="宋体" w:hint="eastAsia"/>
                <w:iCs/>
                <w:sz w:val="24"/>
                <w:szCs w:val="24"/>
              </w:rPr>
              <w:t>（1）向</w:t>
            </w:r>
            <w:r>
              <w:rPr>
                <w:rFonts w:ascii="仿宋" w:eastAsia="仿宋" w:hAnsi="仿宋" w:cs="宋体" w:hint="eastAsia"/>
                <w:iCs/>
                <w:sz w:val="24"/>
                <w:szCs w:val="24"/>
                <w:u w:val="single"/>
              </w:rPr>
              <w:t xml:space="preserve">                    </w:t>
            </w:r>
            <w:r>
              <w:rPr>
                <w:rFonts w:ascii="仿宋" w:eastAsia="仿宋" w:hAnsi="仿宋" w:cs="宋体" w:hint="eastAsia"/>
                <w:iCs/>
                <w:sz w:val="24"/>
                <w:szCs w:val="24"/>
              </w:rPr>
              <w:t>仲裁委员会申请仲裁，仲裁地点为</w:t>
            </w:r>
            <w:r>
              <w:rPr>
                <w:rFonts w:ascii="仿宋" w:eastAsia="仿宋" w:hAnsi="仿宋" w:cs="宋体" w:hint="eastAsia"/>
                <w:iCs/>
                <w:sz w:val="24"/>
                <w:szCs w:val="24"/>
                <w:u w:val="single"/>
              </w:rPr>
              <w:t xml:space="preserve">           </w:t>
            </w:r>
            <w:r>
              <w:rPr>
                <w:rFonts w:ascii="仿宋" w:eastAsia="仿宋" w:hAnsi="仿宋" w:cs="宋体" w:hint="eastAsia"/>
                <w:iCs/>
                <w:sz w:val="24"/>
                <w:szCs w:val="24"/>
              </w:rPr>
              <w:t>；</w:t>
            </w:r>
          </w:p>
          <w:p w:rsidR="00557207" w:rsidRDefault="00B9273A">
            <w:pPr>
              <w:adjustRightInd w:val="0"/>
              <w:snapToGrid w:val="0"/>
              <w:jc w:val="left"/>
              <w:rPr>
                <w:rFonts w:ascii="仿宋" w:eastAsia="仿宋" w:hAnsi="仿宋" w:cs="宋体"/>
                <w:sz w:val="24"/>
                <w:szCs w:val="24"/>
                <w:u w:val="single"/>
              </w:rPr>
            </w:pPr>
            <w:r>
              <w:rPr>
                <w:rFonts w:ascii="仿宋" w:eastAsia="仿宋" w:hAnsi="仿宋" w:cs="宋体" w:hint="eastAsia"/>
                <w:iCs/>
                <w:sz w:val="24"/>
                <w:szCs w:val="24"/>
              </w:rPr>
              <w:t>（2）向</w:t>
            </w:r>
            <w:r>
              <w:rPr>
                <w:rFonts w:ascii="仿宋" w:eastAsia="仿宋" w:hAnsi="仿宋" w:cs="宋体" w:hint="eastAsia"/>
                <w:iCs/>
                <w:sz w:val="24"/>
                <w:szCs w:val="24"/>
                <w:u w:val="single"/>
              </w:rPr>
              <w:t xml:space="preserve">   松江区 </w:t>
            </w:r>
            <w:r>
              <w:rPr>
                <w:rFonts w:ascii="仿宋" w:eastAsia="仿宋" w:hAnsi="仿宋" w:cs="宋体" w:hint="eastAsia"/>
                <w:iCs/>
                <w:sz w:val="24"/>
                <w:szCs w:val="24"/>
              </w:rPr>
              <w:t>人民法院起诉。</w:t>
            </w:r>
          </w:p>
        </w:tc>
      </w:tr>
      <w:tr w:rsidR="00557207">
        <w:trPr>
          <w:trHeight w:val="729"/>
        </w:trPr>
        <w:tc>
          <w:tcPr>
            <w:tcW w:w="1607" w:type="dxa"/>
            <w:vAlign w:val="center"/>
          </w:tcPr>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第二节</w:t>
            </w:r>
          </w:p>
          <w:p w:rsidR="00557207" w:rsidRDefault="00B9273A">
            <w:pPr>
              <w:adjustRightInd w:val="0"/>
              <w:snapToGrid w:val="0"/>
              <w:jc w:val="center"/>
              <w:rPr>
                <w:rFonts w:ascii="仿宋" w:eastAsia="仿宋" w:hAnsi="仿宋" w:cs="宋体"/>
                <w:sz w:val="24"/>
                <w:szCs w:val="24"/>
              </w:rPr>
            </w:pPr>
            <w:r>
              <w:rPr>
                <w:rFonts w:ascii="仿宋" w:eastAsia="仿宋" w:hAnsi="仿宋" w:cs="宋体" w:hint="eastAsia"/>
                <w:sz w:val="24"/>
                <w:szCs w:val="24"/>
              </w:rPr>
              <w:t>第23.1款</w:t>
            </w:r>
          </w:p>
        </w:tc>
        <w:tc>
          <w:tcPr>
            <w:tcW w:w="1742" w:type="dxa"/>
            <w:vAlign w:val="center"/>
          </w:tcPr>
          <w:p w:rsidR="00557207" w:rsidRDefault="00B9273A">
            <w:pPr>
              <w:adjustRightInd w:val="0"/>
              <w:snapToGrid w:val="0"/>
              <w:jc w:val="left"/>
              <w:rPr>
                <w:rFonts w:ascii="仿宋" w:eastAsia="仿宋" w:hAnsi="仿宋" w:cs="宋体"/>
                <w:sz w:val="24"/>
                <w:szCs w:val="24"/>
              </w:rPr>
            </w:pPr>
            <w:r>
              <w:rPr>
                <w:rFonts w:ascii="仿宋" w:eastAsia="仿宋" w:hAnsi="仿宋" w:cs="宋体" w:hint="eastAsia"/>
                <w:bCs/>
                <w:sz w:val="24"/>
                <w:szCs w:val="24"/>
              </w:rPr>
              <w:t>其他专用条款</w:t>
            </w:r>
          </w:p>
        </w:tc>
        <w:tc>
          <w:tcPr>
            <w:tcW w:w="5170" w:type="dxa"/>
            <w:vAlign w:val="center"/>
          </w:tcPr>
          <w:p w:rsidR="00557207" w:rsidRDefault="00B9273A">
            <w:pPr>
              <w:adjustRightInd w:val="0"/>
              <w:snapToGrid w:val="0"/>
              <w:jc w:val="left"/>
              <w:rPr>
                <w:rFonts w:ascii="仿宋" w:eastAsia="仿宋" w:hAnsi="仿宋" w:cs="宋体"/>
                <w:sz w:val="24"/>
                <w:szCs w:val="24"/>
              </w:rPr>
            </w:pPr>
            <w:proofErr w:type="gramStart"/>
            <w:r>
              <w:rPr>
                <w:rFonts w:ascii="仿宋" w:eastAsia="仿宋" w:hAnsi="仿宋" w:cs="宋体" w:hint="eastAsia"/>
                <w:sz w:val="24"/>
                <w:szCs w:val="24"/>
              </w:rPr>
              <w:t>经招投标</w:t>
            </w:r>
            <w:proofErr w:type="gramEnd"/>
            <w:r>
              <w:rPr>
                <w:rFonts w:ascii="仿宋" w:eastAsia="仿宋" w:hAnsi="仿宋" w:cs="宋体" w:hint="eastAsia"/>
                <w:sz w:val="24"/>
                <w:szCs w:val="24"/>
              </w:rPr>
              <w:t>确认事宜。</w:t>
            </w:r>
          </w:p>
        </w:tc>
      </w:tr>
    </w:tbl>
    <w:p w:rsidR="00557207" w:rsidRDefault="00557207">
      <w:pPr>
        <w:pStyle w:val="26"/>
        <w:spacing w:after="0" w:line="360" w:lineRule="auto"/>
        <w:ind w:firstLineChars="200" w:firstLine="480"/>
        <w:contextualSpacing/>
        <w:rPr>
          <w:rFonts w:ascii="仿宋" w:eastAsia="仿宋" w:hAnsi="仿宋" w:cs="宋体"/>
          <w:sz w:val="24"/>
          <w:szCs w:val="24"/>
        </w:rPr>
      </w:pPr>
    </w:p>
    <w:sectPr w:rsidR="00557207">
      <w:footerReference w:type="default" r:id="rId18"/>
      <w:footerReference w:type="first" r:id="rId19"/>
      <w:pgSz w:w="11906" w:h="16838"/>
      <w:pgMar w:top="1418" w:right="1418" w:bottom="1134" w:left="1418" w:header="907" w:footer="794" w:gutter="0"/>
      <w:cols w:space="720"/>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BEC" w:rsidRDefault="00410BEC">
      <w:r>
        <w:separator/>
      </w:r>
    </w:p>
  </w:endnote>
  <w:endnote w:type="continuationSeparator" w:id="0">
    <w:p w:rsidR="00410BEC" w:rsidRDefault="0041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DotumChe">
    <w:altName w:val="Malgun Gothic"/>
    <w:charset w:val="81"/>
    <w:family w:val="modern"/>
    <w:pitch w:val="default"/>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Univers LT Std">
    <w:altName w:val="黑体"/>
    <w:charset w:val="86"/>
    <w:family w:val="auto"/>
    <w:pitch w:val="default"/>
    <w:sig w:usb0="00000000" w:usb1="00000000" w:usb2="00000010" w:usb3="00000000" w:csb0="00040000" w:csb1="00000000"/>
  </w:font>
  <w:font w:name="ArialBold">
    <w:altName w:val="Times New Roman"/>
    <w:charset w:val="00"/>
    <w:family w:val="roman"/>
    <w:pitch w:val="default"/>
    <w:sig w:usb0="00000000" w:usb1="00000000" w:usb2="00000000" w:usb3="00000000" w:csb0="00040001" w:csb1="00000000"/>
  </w:font>
  <w:font w:name="Futura Md BT">
    <w:altName w:val="Lucida Sans Unicode"/>
    <w:charset w:val="00"/>
    <w:family w:val="swiss"/>
    <w:pitch w:val="default"/>
    <w:sig w:usb0="00000000"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FuturaA Bk BT">
    <w:altName w:val="Arial"/>
    <w:charset w:val="00"/>
    <w:family w:val="swiss"/>
    <w:pitch w:val="default"/>
    <w:sig w:usb0="00000000" w:usb1="0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华文细黑">
    <w:panose1 w:val="02010600040101010101"/>
    <w:charset w:val="86"/>
    <w:family w:val="auto"/>
    <w:pitch w:val="variable"/>
    <w:sig w:usb0="00000287" w:usb1="080F0000" w:usb2="00000010" w:usb3="00000000" w:csb0="0004009F" w:csb1="00000000"/>
  </w:font>
  <w:font w:name="Ђ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Futura Std">
    <w:altName w:val="宋体"/>
    <w:charset w:val="86"/>
    <w:family w:val="auto"/>
    <w:pitch w:val="default"/>
    <w:sig w:usb0="00000000" w:usb1="00000000" w:usb2="00000010" w:usb3="00000000" w:csb0="00040001" w:csb1="00000000"/>
  </w:font>
  <w:font w:name="华文新魏">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FuturaA Md BT">
    <w:altName w:val="Lucida Sans Unicode"/>
    <w:charset w:val="00"/>
    <w:family w:val="swiss"/>
    <w:pitch w:val="default"/>
    <w:sig w:usb0="00000000" w:usb1="00000000" w:usb2="00000000" w:usb3="00000000" w:csb0="0000001B" w:csb1="00000000"/>
  </w:font>
  <w:font w:name="Garamond">
    <w:panose1 w:val="02020502050306020203"/>
    <w:charset w:val="00"/>
    <w:family w:val="roman"/>
    <w:pitch w:val="variable"/>
    <w:sig w:usb0="00000007" w:usb1="00000000" w:usb2="00000000" w:usb3="00000000" w:csb0="00000093" w:csb1="00000000"/>
  </w:font>
  <w:font w:name="昆仑黑体">
    <w:altName w:val="宋体"/>
    <w:charset w:val="86"/>
    <w:family w:val="modern"/>
    <w:pitch w:val="default"/>
    <w:sig w:usb0="00000000" w:usb1="00000000" w:usb2="00000010" w:usb3="00000000" w:csb0="00040000" w:csb1="00000000"/>
  </w:font>
  <w:font w:name="仿宋体">
    <w:altName w:val="宋体"/>
    <w:charset w:val="86"/>
    <w:family w:val="roman"/>
    <w:pitch w:val="default"/>
    <w:sig w:usb0="00000000" w:usb1="00000000" w:usb2="00000010" w:usb3="00000000" w:csb0="00040000" w:csb1="00000000"/>
  </w:font>
  <w:font w:name="2OcuAe">
    <w:altName w:val="MingLiU-ExtB"/>
    <w:charset w:val="88"/>
    <w:family w:val="modern"/>
    <w:pitch w:val="default"/>
    <w:sig w:usb0="00000000" w:usb1="00000000" w:usb2="00000010" w:usb3="00000000" w:csb0="00100000" w:csb1="00000000"/>
  </w:font>
  <w:font w:name="全真中明體">
    <w:altName w:val="MingLiU-ExtB"/>
    <w:charset w:val="88"/>
    <w:family w:val="modern"/>
    <w:pitch w:val="default"/>
    <w:sig w:usb0="00000000" w:usb1="00000000" w:usb2="00000010" w:usb3="00000000" w:csb0="00100000" w:csb1="00000000"/>
  </w:font>
  <w:font w:name="Palatino">
    <w:panose1 w:val="02040602050305020304"/>
    <w:charset w:val="00"/>
    <w:family w:val="roman"/>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DFKai-SB">
    <w:altName w:val="Microsoft JhengHei Light"/>
    <w:charset w:val="88"/>
    <w:family w:val="script"/>
    <w:pitch w:val="default"/>
    <w:sig w:usb0="00000000" w:usb1="00000000" w:usb2="00000016" w:usb3="00000000" w:csb0="00100001" w:csb1="00000000"/>
  </w:font>
  <w:font w:name="Times">
    <w:panose1 w:val="02020603050405020304"/>
    <w:charset w:val="00"/>
    <w:family w:val="roman"/>
    <w:pitch w:val="variable"/>
    <w:sig w:usb0="00000007" w:usb1="00000000" w:usb2="00000000" w:usb3="00000000" w:csb0="00000093" w:csb1="00000000"/>
  </w:font>
  <w:font w:name="Beijing">
    <w:altName w:val="Arial"/>
    <w:charset w:val="50"/>
    <w:family w:val="auto"/>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仿宋ＣＳ">
    <w:altName w:val="宋体"/>
    <w:charset w:val="86"/>
    <w:family w:val="modern"/>
    <w:pitch w:val="default"/>
    <w:sig w:usb0="00000000" w:usb1="00000000" w:usb2="00000010" w:usb3="00000000" w:csb0="00040000" w:csb1="00000000"/>
  </w:font>
  <w:font w:name="華康楷書體W5">
    <w:altName w:val="宋体"/>
    <w:charset w:val="88"/>
    <w:family w:val="modern"/>
    <w:pitch w:val="default"/>
    <w:sig w:usb0="00000000" w:usb1="00000000" w:usb2="00000016" w:usb3="00000000" w:csb0="00100000" w:csb1="00000000"/>
  </w:font>
  <w:font w:name="方正细圆简体">
    <w:altName w:val="微软雅黑"/>
    <w:charset w:val="86"/>
    <w:family w:val="auto"/>
    <w:pitch w:val="default"/>
    <w:sig w:usb0="00000000" w:usb1="00000000" w:usb2="00000010" w:usb3="00000000" w:csb0="00040000" w:csb1="00000000"/>
  </w:font>
  <w:font w:name="font-weight : 400">
    <w:altName w:val="Arial Unicode MS"/>
    <w:charset w:val="00"/>
    <w:family w:val="auto"/>
    <w:pitch w:val="default"/>
    <w:sig w:usb0="00000000" w:usb1="00000000" w:usb2="00000000" w:usb3="00000000" w:csb0="00040001" w:csb1="00000000"/>
  </w:font>
  <w:font w:name="Adobe 仿宋 Std R">
    <w:altName w:val="仿宋"/>
    <w:charset w:val="00"/>
    <w:family w:val="roman"/>
    <w:pitch w:val="default"/>
    <w:sig w:usb0="00000001" w:usb1="0A0F1810" w:usb2="00000016" w:usb3="00000000" w:csb0="00060007" w:csb1="00000000"/>
  </w:font>
  <w:font w:name="Swiss721BT-Roman">
    <w:altName w:val="Times New Roman"/>
    <w:charset w:val="00"/>
    <w:family w:val="auto"/>
    <w:pitch w:val="default"/>
    <w:sig w:usb0="00000000" w:usb1="00000000" w:usb2="00000000" w:usb3="00000000" w:csb0="00000001" w:csb1="00000000"/>
  </w:font>
  <w:font w:name="PingFang SC">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6FF" w:rsidRDefault="00CA26FF">
    <w:pPr>
      <w:pStyle w:val="af6"/>
      <w:jc w:val="right"/>
      <w:rPr>
        <w:rFonts w:eastAsia="楷体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6FF" w:rsidRDefault="00CA26FF">
    <w:pPr>
      <w:pStyle w:val="af6"/>
      <w:jc w:val="right"/>
      <w:rPr>
        <w:rFonts w:eastAsia="楷体_GB2312"/>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6FF" w:rsidRDefault="00CA26FF">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6FF" w:rsidRDefault="00CA26FF">
    <w:pPr>
      <w:pStyle w:val="af6"/>
      <w:ind w:right="360"/>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A26FF" w:rsidRDefault="00CA26FF">
                          <w:pPr>
                            <w:pStyle w:val="af6"/>
                          </w:pPr>
                          <w:r>
                            <w:t>第</w:t>
                          </w:r>
                          <w:r>
                            <w:t xml:space="preserve"> </w:t>
                          </w:r>
                          <w:r>
                            <w:fldChar w:fldCharType="begin"/>
                          </w:r>
                          <w:r>
                            <w:instrText xml:space="preserve"> PAGE  \* MERGEFORMAT </w:instrText>
                          </w:r>
                          <w:r>
                            <w:fldChar w:fldCharType="separate"/>
                          </w:r>
                          <w:r w:rsidR="008339FC">
                            <w:rPr>
                              <w:noProof/>
                            </w:rPr>
                            <w:t>3</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A26FF" w:rsidRDefault="00CA26FF">
                    <w:pPr>
                      <w:pStyle w:val="af6"/>
                    </w:pPr>
                    <w:r>
                      <w:t>第</w:t>
                    </w:r>
                    <w:r>
                      <w:t xml:space="preserve"> </w:t>
                    </w:r>
                    <w:r>
                      <w:fldChar w:fldCharType="begin"/>
                    </w:r>
                    <w:r>
                      <w:instrText xml:space="preserve"> PAGE  \* MERGEFORMAT </w:instrText>
                    </w:r>
                    <w:r>
                      <w:fldChar w:fldCharType="separate"/>
                    </w:r>
                    <w:r w:rsidR="008339FC">
                      <w:rPr>
                        <w:noProof/>
                      </w:rPr>
                      <w:t>3</w:t>
                    </w:r>
                    <w:r>
                      <w:fldChar w:fldCharType="end"/>
                    </w:r>
                    <w:r>
                      <w:t xml:space="preserve"> </w:t>
                    </w:r>
                    <w:r>
                      <w:t>页</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6FF" w:rsidRDefault="00CA26FF">
    <w:pPr>
      <w:pStyle w:val="af6"/>
      <w:jc w:val="cente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A26FF" w:rsidRDefault="00CA26FF">
                          <w:pPr>
                            <w:pStyle w:val="af6"/>
                          </w:pPr>
                          <w:r>
                            <w:t>第</w:t>
                          </w:r>
                          <w:r>
                            <w:t xml:space="preserve"> </w:t>
                          </w:r>
                          <w:r>
                            <w:fldChar w:fldCharType="begin"/>
                          </w:r>
                          <w:r>
                            <w:instrText xml:space="preserve"> PAGE  \* MERGEFORMAT </w:instrText>
                          </w:r>
                          <w:r>
                            <w:fldChar w:fldCharType="separate"/>
                          </w:r>
                          <w:r w:rsidR="008339FC">
                            <w:rPr>
                              <w:noProof/>
                            </w:rPr>
                            <w:t>93</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1"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CA26FF" w:rsidRDefault="00CA26FF">
                    <w:pPr>
                      <w:pStyle w:val="af6"/>
                    </w:pPr>
                    <w:r>
                      <w:t>第</w:t>
                    </w:r>
                    <w:r>
                      <w:t xml:space="preserve"> </w:t>
                    </w:r>
                    <w:r>
                      <w:fldChar w:fldCharType="begin"/>
                    </w:r>
                    <w:r>
                      <w:instrText xml:space="preserve"> PAGE  \* MERGEFORMAT </w:instrText>
                    </w:r>
                    <w:r>
                      <w:fldChar w:fldCharType="separate"/>
                    </w:r>
                    <w:r w:rsidR="008339FC">
                      <w:rPr>
                        <w:noProof/>
                      </w:rPr>
                      <w:t>93</w:t>
                    </w:r>
                    <w:r>
                      <w:fldChar w:fldCharType="end"/>
                    </w:r>
                    <w:r>
                      <w:t xml:space="preserve"> </w:t>
                    </w:r>
                    <w:r>
                      <w:t>页</w:t>
                    </w:r>
                  </w:p>
                </w:txbxContent>
              </v:textbox>
              <w10:wrap anchorx="margin"/>
            </v:shape>
          </w:pict>
        </mc:Fallback>
      </mc:AlternateContent>
    </w:r>
  </w:p>
  <w:p w:rsidR="00CA26FF" w:rsidRDefault="00CA26FF">
    <w:pPr>
      <w:pStyle w:val="af6"/>
      <w:jc w:val="right"/>
      <w:rPr>
        <w:rFonts w:eastAsia="楷体_GB2312"/>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6FF" w:rsidRDefault="00CA26F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BEC" w:rsidRDefault="00410BEC">
      <w:r>
        <w:separator/>
      </w:r>
    </w:p>
  </w:footnote>
  <w:footnote w:type="continuationSeparator" w:id="0">
    <w:p w:rsidR="00410BEC" w:rsidRDefault="00410BEC">
      <w:r>
        <w:continuationSeparator/>
      </w:r>
    </w:p>
  </w:footnote>
  <w:footnote w:id="1">
    <w:p w:rsidR="00CA26FF" w:rsidRDefault="00CA26FF">
      <w:pPr>
        <w:pStyle w:val="afb"/>
      </w:pPr>
      <w:r>
        <w:rPr>
          <w:rStyle w:val="aff8"/>
        </w:rPr>
        <w:footnoteRef/>
      </w:r>
      <w:r>
        <w:rPr>
          <w:rFonts w:hAnsi="宋体" w:cs="宋体" w:hint="eastAsia"/>
          <w:color w:val="000000"/>
          <w:sz w:val="15"/>
          <w:szCs w:val="15"/>
        </w:rPr>
        <w:t>从业人员、营业收入、资产总额填报上一年度数据，无上</w:t>
      </w:r>
      <w:proofErr w:type="gramStart"/>
      <w:r>
        <w:rPr>
          <w:rFonts w:hAnsi="宋体" w:cs="宋体" w:hint="eastAsia"/>
          <w:color w:val="000000"/>
          <w:sz w:val="15"/>
          <w:szCs w:val="15"/>
        </w:rPr>
        <w:t>一</w:t>
      </w:r>
      <w:proofErr w:type="gramEnd"/>
      <w:r>
        <w:rPr>
          <w:rFonts w:hAnsi="宋体" w:cs="宋体" w:hint="eastAsia"/>
          <w:color w:val="000000"/>
          <w:sz w:val="15"/>
          <w:szCs w:val="15"/>
        </w:rPr>
        <w:t>年度数据的新成立企业可不填报</w:t>
      </w:r>
    </w:p>
  </w:footnote>
  <w:footnote w:id="2">
    <w:p w:rsidR="003A092C" w:rsidRDefault="003A092C" w:rsidP="003A092C">
      <w:pPr>
        <w:pStyle w:val="afb"/>
      </w:pPr>
      <w:r>
        <w:rPr>
          <w:rStyle w:val="aff8"/>
        </w:rPr>
        <w:footnoteRef/>
      </w:r>
      <w:r>
        <w:rPr>
          <w:rFonts w:hAnsi="宋体" w:cs="宋体" w:hint="eastAsia"/>
          <w:color w:val="000000"/>
          <w:sz w:val="15"/>
          <w:szCs w:val="15"/>
        </w:rPr>
        <w:t>从业人员、营业收入、资产总额填报上一年度数据，无上</w:t>
      </w:r>
      <w:proofErr w:type="gramStart"/>
      <w:r>
        <w:rPr>
          <w:rFonts w:hAnsi="宋体" w:cs="宋体" w:hint="eastAsia"/>
          <w:color w:val="000000"/>
          <w:sz w:val="15"/>
          <w:szCs w:val="15"/>
        </w:rPr>
        <w:t>一</w:t>
      </w:r>
      <w:proofErr w:type="gramEnd"/>
      <w:r>
        <w:rPr>
          <w:rFonts w:hAnsi="宋体" w:cs="宋体" w:hint="eastAsia"/>
          <w:color w:val="000000"/>
          <w:sz w:val="15"/>
          <w:szCs w:val="15"/>
        </w:rPr>
        <w:t>年度数据的新成立企业可不填报</w:t>
      </w:r>
    </w:p>
  </w:footnote>
  <w:footnote w:id="3">
    <w:p w:rsidR="003A092C" w:rsidRDefault="003A092C" w:rsidP="003A092C">
      <w:pPr>
        <w:pStyle w:val="afb"/>
      </w:pPr>
      <w:r>
        <w:rPr>
          <w:rStyle w:val="aff8"/>
        </w:rPr>
        <w:footnoteRef/>
      </w:r>
      <w:r>
        <w:rPr>
          <w:rFonts w:hAnsi="宋体" w:cs="宋体" w:hint="eastAsia"/>
          <w:color w:val="000000"/>
          <w:sz w:val="15"/>
          <w:szCs w:val="15"/>
        </w:rPr>
        <w:t>从业人员、营业收入、资产总额填报上一年度数据，无上</w:t>
      </w:r>
      <w:proofErr w:type="gramStart"/>
      <w:r>
        <w:rPr>
          <w:rFonts w:hAnsi="宋体" w:cs="宋体" w:hint="eastAsia"/>
          <w:color w:val="000000"/>
          <w:sz w:val="15"/>
          <w:szCs w:val="15"/>
        </w:rPr>
        <w:t>一</w:t>
      </w:r>
      <w:proofErr w:type="gramEnd"/>
      <w:r>
        <w:rPr>
          <w:rFonts w:hAnsi="宋体" w:cs="宋体" w:hint="eastAsia"/>
          <w:color w:val="000000"/>
          <w:sz w:val="15"/>
          <w:szCs w:val="15"/>
        </w:rPr>
        <w:t>年度数据的新成立企业可不填报</w:t>
      </w:r>
    </w:p>
  </w:footnote>
  <w:footnote w:id="4">
    <w:p w:rsidR="003A092C" w:rsidRDefault="003A092C" w:rsidP="003A092C">
      <w:pPr>
        <w:pStyle w:val="afb"/>
      </w:pPr>
      <w:r>
        <w:rPr>
          <w:rStyle w:val="aff8"/>
        </w:rPr>
        <w:footnoteRef/>
      </w:r>
      <w:r>
        <w:rPr>
          <w:rFonts w:hAnsi="宋体" w:cs="宋体" w:hint="eastAsia"/>
          <w:color w:val="000000"/>
          <w:sz w:val="15"/>
          <w:szCs w:val="15"/>
        </w:rPr>
        <w:t>从业人员、营业收入、资产总额填报上一年度数据，无上</w:t>
      </w:r>
      <w:proofErr w:type="gramStart"/>
      <w:r>
        <w:rPr>
          <w:rFonts w:hAnsi="宋体" w:cs="宋体" w:hint="eastAsia"/>
          <w:color w:val="000000"/>
          <w:sz w:val="15"/>
          <w:szCs w:val="15"/>
        </w:rPr>
        <w:t>一</w:t>
      </w:r>
      <w:proofErr w:type="gramEnd"/>
      <w:r>
        <w:rPr>
          <w:rFonts w:hAnsi="宋体" w:cs="宋体" w:hint="eastAsia"/>
          <w:color w:val="000000"/>
          <w:sz w:val="15"/>
          <w:szCs w:val="15"/>
        </w:rPr>
        <w:t>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6FF" w:rsidRDefault="00CA26FF">
    <w:pPr>
      <w:pStyle w:val="af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6FF" w:rsidRDefault="00CA26FF">
    <w:pPr>
      <w:pStyle w:val="af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6FF" w:rsidRDefault="00CA26FF">
    <w:pPr>
      <w:tabs>
        <w:tab w:val="left" w:pos="990"/>
        <w:tab w:val="center" w:pos="4498"/>
      </w:tabs>
      <w:jc w:val="left"/>
      <w:rPr>
        <w:rFonts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E29346"/>
    <w:multiLevelType w:val="singleLevel"/>
    <w:tmpl w:val="A9E29346"/>
    <w:lvl w:ilvl="0">
      <w:start w:val="2"/>
      <w:numFmt w:val="chineseCounting"/>
      <w:suff w:val="nothing"/>
      <w:lvlText w:val="%1、"/>
      <w:lvlJc w:val="left"/>
      <w:rPr>
        <w:rFonts w:hint="eastAsia"/>
      </w:rPr>
    </w:lvl>
  </w:abstractNum>
  <w:abstractNum w:abstractNumId="1" w15:restartNumberingAfterBreak="0">
    <w:nsid w:val="BF6BC116"/>
    <w:multiLevelType w:val="singleLevel"/>
    <w:tmpl w:val="BF6BC116"/>
    <w:lvl w:ilvl="0">
      <w:start w:val="16"/>
      <w:numFmt w:val="decimal"/>
      <w:suff w:val="space"/>
      <w:lvlText w:val="%1."/>
      <w:lvlJc w:val="left"/>
    </w:lvl>
  </w:abstractNum>
  <w:abstractNum w:abstractNumId="2" w15:restartNumberingAfterBreak="0">
    <w:nsid w:val="C93FA52F"/>
    <w:multiLevelType w:val="singleLevel"/>
    <w:tmpl w:val="C93FA52F"/>
    <w:lvl w:ilvl="0">
      <w:start w:val="9"/>
      <w:numFmt w:val="decimal"/>
      <w:suff w:val="space"/>
      <w:lvlText w:val="%1."/>
      <w:lvlJc w:val="left"/>
    </w:lvl>
  </w:abstractNum>
  <w:abstractNum w:abstractNumId="3" w15:restartNumberingAfterBreak="0">
    <w:nsid w:val="CFE7C3F8"/>
    <w:multiLevelType w:val="singleLevel"/>
    <w:tmpl w:val="CFE7C3F8"/>
    <w:lvl w:ilvl="0">
      <w:start w:val="1"/>
      <w:numFmt w:val="decimal"/>
      <w:suff w:val="nothing"/>
      <w:lvlText w:val="（%1）"/>
      <w:lvlJc w:val="left"/>
    </w:lvl>
  </w:abstractNum>
  <w:abstractNum w:abstractNumId="4" w15:restartNumberingAfterBreak="0">
    <w:nsid w:val="DDECD3BC"/>
    <w:multiLevelType w:val="singleLevel"/>
    <w:tmpl w:val="DDECD3BC"/>
    <w:lvl w:ilvl="0">
      <w:start w:val="6"/>
      <w:numFmt w:val="decimal"/>
      <w:suff w:val="space"/>
      <w:lvlText w:val="%1."/>
      <w:lvlJc w:val="left"/>
    </w:lvl>
  </w:abstractNum>
  <w:abstractNum w:abstractNumId="5" w15:restartNumberingAfterBreak="0">
    <w:nsid w:val="DE759F4B"/>
    <w:multiLevelType w:val="singleLevel"/>
    <w:tmpl w:val="DE759F4B"/>
    <w:lvl w:ilvl="0">
      <w:start w:val="2"/>
      <w:numFmt w:val="decimal"/>
      <w:suff w:val="space"/>
      <w:lvlText w:val="%1."/>
      <w:lvlJc w:val="left"/>
    </w:lvl>
  </w:abstractNum>
  <w:abstractNum w:abstractNumId="6" w15:restartNumberingAfterBreak="0">
    <w:nsid w:val="DEABE1DB"/>
    <w:multiLevelType w:val="singleLevel"/>
    <w:tmpl w:val="DEABE1DB"/>
    <w:lvl w:ilvl="0">
      <w:start w:val="23"/>
      <w:numFmt w:val="decimal"/>
      <w:suff w:val="space"/>
      <w:lvlText w:val="%1."/>
      <w:lvlJc w:val="left"/>
    </w:lvl>
  </w:abstractNum>
  <w:abstractNum w:abstractNumId="7" w15:restartNumberingAfterBreak="0">
    <w:nsid w:val="E1443C61"/>
    <w:multiLevelType w:val="singleLevel"/>
    <w:tmpl w:val="E1443C61"/>
    <w:lvl w:ilvl="0">
      <w:start w:val="1"/>
      <w:numFmt w:val="decimal"/>
      <w:suff w:val="nothing"/>
      <w:lvlText w:val="%1）"/>
      <w:lvlJc w:val="left"/>
    </w:lvl>
  </w:abstractNum>
  <w:abstractNum w:abstractNumId="8" w15:restartNumberingAfterBreak="0">
    <w:nsid w:val="FE1DD863"/>
    <w:multiLevelType w:val="singleLevel"/>
    <w:tmpl w:val="FE1DD863"/>
    <w:lvl w:ilvl="0">
      <w:start w:val="9"/>
      <w:numFmt w:val="decimal"/>
      <w:suff w:val="nothing"/>
      <w:lvlText w:val="%1、"/>
      <w:lvlJc w:val="left"/>
    </w:lvl>
  </w:abstractNum>
  <w:abstractNum w:abstractNumId="9" w15:restartNumberingAfterBreak="0">
    <w:nsid w:val="FFEFC674"/>
    <w:multiLevelType w:val="singleLevel"/>
    <w:tmpl w:val="FFEFC674"/>
    <w:lvl w:ilvl="0">
      <w:start w:val="1"/>
      <w:numFmt w:val="decimal"/>
      <w:suff w:val="nothing"/>
      <w:lvlText w:val="（%1）"/>
      <w:lvlJc w:val="left"/>
    </w:lvl>
  </w:abstractNum>
  <w:abstractNum w:abstractNumId="10" w15:restartNumberingAfterBreak="0">
    <w:nsid w:val="00000001"/>
    <w:multiLevelType w:val="singleLevel"/>
    <w:tmpl w:val="00000001"/>
    <w:lvl w:ilvl="0">
      <w:start w:val="1"/>
      <w:numFmt w:val="bullet"/>
      <w:pStyle w:val="list2"/>
      <w:lvlText w:val=""/>
      <w:lvlJc w:val="left"/>
      <w:pPr>
        <w:ind w:left="846" w:hanging="420"/>
      </w:pPr>
      <w:rPr>
        <w:rFonts w:ascii="Wingdings" w:hAnsi="Wingdings" w:hint="default"/>
      </w:rPr>
    </w:lvl>
  </w:abstractNum>
  <w:abstractNum w:abstractNumId="11" w15:restartNumberingAfterBreak="0">
    <w:nsid w:val="00000013"/>
    <w:multiLevelType w:val="singleLevel"/>
    <w:tmpl w:val="00000013"/>
    <w:lvl w:ilvl="0">
      <w:start w:val="1"/>
      <w:numFmt w:val="decimal"/>
      <w:pStyle w:val="BulletP4NIV1"/>
      <w:lvlText w:val="（%1）"/>
      <w:lvlJc w:val="left"/>
      <w:pPr>
        <w:tabs>
          <w:tab w:val="left" w:pos="720"/>
        </w:tabs>
        <w:ind w:left="720" w:hanging="720"/>
      </w:pPr>
    </w:lvl>
  </w:abstractNum>
  <w:abstractNum w:abstractNumId="12" w15:restartNumberingAfterBreak="0">
    <w:nsid w:val="00000019"/>
    <w:multiLevelType w:val="multilevel"/>
    <w:tmpl w:val="00000019"/>
    <w:lvl w:ilvl="0">
      <w:start w:val="1"/>
      <w:numFmt w:val="decimal"/>
      <w:pStyle w:val="P101StepBullet"/>
      <w:lvlText w:val="%1)"/>
      <w:lvlJc w:val="left"/>
      <w:pPr>
        <w:ind w:left="840" w:hanging="420"/>
      </w:pPr>
    </w:lvl>
    <w:lvl w:ilvl="1">
      <w:start w:val="1"/>
      <w:numFmt w:val="lowerLetter"/>
      <w:lvlRestart w:val="0"/>
      <w:lvlText w:val="%2)"/>
      <w:lvlJc w:val="left"/>
      <w:pPr>
        <w:ind w:left="1260" w:hanging="420"/>
      </w:pPr>
    </w:lvl>
    <w:lvl w:ilvl="2">
      <w:start w:val="1"/>
      <w:numFmt w:val="lowerRoman"/>
      <w:lvlRestart w:val="0"/>
      <w:lvlText w:val="%3."/>
      <w:lvlJc w:val="right"/>
      <w:pPr>
        <w:ind w:left="1680" w:hanging="420"/>
      </w:pPr>
    </w:lvl>
    <w:lvl w:ilvl="3">
      <w:start w:val="1"/>
      <w:numFmt w:val="decimal"/>
      <w:lvlRestart w:val="0"/>
      <w:lvlText w:val="%4."/>
      <w:lvlJc w:val="left"/>
      <w:pPr>
        <w:ind w:left="2100" w:hanging="420"/>
      </w:pPr>
    </w:lvl>
    <w:lvl w:ilvl="4">
      <w:start w:val="1"/>
      <w:numFmt w:val="lowerLetter"/>
      <w:lvlRestart w:val="0"/>
      <w:lvlText w:val="%5)"/>
      <w:lvlJc w:val="left"/>
      <w:pPr>
        <w:ind w:left="2520" w:hanging="420"/>
      </w:pPr>
    </w:lvl>
    <w:lvl w:ilvl="5">
      <w:start w:val="1"/>
      <w:numFmt w:val="lowerRoman"/>
      <w:lvlRestart w:val="0"/>
      <w:lvlText w:val="%6."/>
      <w:lvlJc w:val="right"/>
      <w:pPr>
        <w:ind w:left="2940" w:hanging="420"/>
      </w:pPr>
    </w:lvl>
    <w:lvl w:ilvl="6">
      <w:start w:val="1"/>
      <w:numFmt w:val="decimal"/>
      <w:lvlRestart w:val="0"/>
      <w:lvlText w:val="%7."/>
      <w:lvlJc w:val="left"/>
      <w:pPr>
        <w:ind w:left="3360" w:hanging="420"/>
      </w:pPr>
    </w:lvl>
    <w:lvl w:ilvl="7">
      <w:start w:val="1"/>
      <w:numFmt w:val="lowerLetter"/>
      <w:lvlRestart w:val="0"/>
      <w:lvlText w:val="%8)"/>
      <w:lvlJc w:val="left"/>
      <w:pPr>
        <w:ind w:left="3780" w:hanging="420"/>
      </w:pPr>
    </w:lvl>
    <w:lvl w:ilvl="8">
      <w:start w:val="1"/>
      <w:numFmt w:val="lowerRoman"/>
      <w:lvlRestart w:val="0"/>
      <w:lvlText w:val="%9."/>
      <w:lvlJc w:val="right"/>
      <w:pPr>
        <w:ind w:left="4200" w:hanging="420"/>
      </w:pPr>
    </w:lvl>
  </w:abstractNum>
  <w:abstractNum w:abstractNumId="13" w15:restartNumberingAfterBreak="0">
    <w:nsid w:val="00000023"/>
    <w:multiLevelType w:val="multilevel"/>
    <w:tmpl w:val="00000023"/>
    <w:lvl w:ilvl="0">
      <w:start w:val="1"/>
      <w:numFmt w:val="decimal"/>
      <w:pStyle w:val="b1"/>
      <w:isLgl/>
      <w:lvlText w:val="%1."/>
      <w:lvlJc w:val="left"/>
      <w:pPr>
        <w:ind w:left="4395" w:hanging="425"/>
      </w:pPr>
      <w:rPr>
        <w:rFonts w:hint="eastAsia"/>
      </w:rPr>
    </w:lvl>
    <w:lvl w:ilvl="1">
      <w:start w:val="1"/>
      <w:numFmt w:val="decimal"/>
      <w:isLgl/>
      <w:lvlText w:val="%1.%2"/>
      <w:lvlJc w:val="left"/>
      <w:pPr>
        <w:ind w:left="567" w:hanging="567"/>
      </w:pPr>
      <w:rPr>
        <w:b w:val="0"/>
        <w:bCs w:val="0"/>
        <w:i w:val="0"/>
        <w:iCs w:val="0"/>
        <w:caps w:val="0"/>
        <w:smallCaps w:val="0"/>
        <w:vanish w:val="0"/>
        <w:color w:val="000000"/>
        <w:spacing w:val="0"/>
        <w:position w:val="0"/>
        <w:u w:val="none"/>
        <w:vertAlign w:val="baseline"/>
      </w:rPr>
    </w:lvl>
    <w:lvl w:ilvl="2">
      <w:start w:val="1"/>
      <w:numFmt w:val="decimal"/>
      <w:isLgl/>
      <w:lvlText w:val="%1.%2.%3"/>
      <w:lvlJc w:val="left"/>
      <w:pPr>
        <w:ind w:left="2836" w:hanging="709"/>
      </w:pPr>
    </w:lvl>
    <w:lvl w:ilvl="3">
      <w:start w:val="1"/>
      <w:numFmt w:val="decimal"/>
      <w:isLgl/>
      <w:lvlText w:val="%1.%2.%3.%4"/>
      <w:lvlJc w:val="left"/>
      <w:pPr>
        <w:ind w:left="851" w:hanging="851"/>
      </w:pPr>
      <w:rPr>
        <w:rFonts w:hint="eastAsia"/>
      </w:rPr>
    </w:lvl>
    <w:lvl w:ilvl="4">
      <w:start w:val="1"/>
      <w:numFmt w:val="decimal"/>
      <w:isLgl/>
      <w:lvlText w:val="%1.%2.%3.%4.%5"/>
      <w:lvlJc w:val="left"/>
      <w:pPr>
        <w:ind w:left="170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00155038"/>
    <w:multiLevelType w:val="multilevel"/>
    <w:tmpl w:val="00155038"/>
    <w:lvl w:ilvl="0">
      <w:start w:val="1"/>
      <w:numFmt w:val="decimal"/>
      <w:pStyle w:val="1My"/>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2C27BA"/>
    <w:multiLevelType w:val="singleLevel"/>
    <w:tmpl w:val="052C27BA"/>
    <w:lvl w:ilvl="0">
      <w:start w:val="1"/>
      <w:numFmt w:val="decimal"/>
      <w:pStyle w:val="LMZ2"/>
      <w:lvlText w:val="（%1）"/>
      <w:lvlJc w:val="left"/>
      <w:pPr>
        <w:tabs>
          <w:tab w:val="left" w:pos="1560"/>
        </w:tabs>
        <w:ind w:left="1560" w:hanging="600"/>
      </w:pPr>
      <w:rPr>
        <w:rFonts w:hint="eastAsia"/>
      </w:rPr>
    </w:lvl>
  </w:abstractNum>
  <w:abstractNum w:abstractNumId="16" w15:restartNumberingAfterBreak="0">
    <w:nsid w:val="082E750B"/>
    <w:multiLevelType w:val="multilevel"/>
    <w:tmpl w:val="082E750B"/>
    <w:lvl w:ilvl="0">
      <w:start w:val="1"/>
      <w:numFmt w:val="chineseCountingThousand"/>
      <w:pStyle w:val="P102TextBullet"/>
      <w:lvlText w:val="%1、"/>
      <w:lvlJc w:val="left"/>
      <w:pPr>
        <w:ind w:left="704" w:hanging="420"/>
      </w:pPr>
      <w:rPr>
        <w:lang w:val="en-US"/>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7" w15:restartNumberingAfterBreak="0">
    <w:nsid w:val="099C46C3"/>
    <w:multiLevelType w:val="multilevel"/>
    <w:tmpl w:val="099C46C3"/>
    <w:lvl w:ilvl="0">
      <w:start w:val="3"/>
      <w:numFmt w:val="decimal"/>
      <w:pStyle w:val="1DellBullet"/>
      <w:lvlText w:val="%1、"/>
      <w:lvlJc w:val="left"/>
      <w:pPr>
        <w:ind w:left="360" w:hanging="360"/>
      </w:pPr>
      <w:rPr>
        <w:rFonts w:hint="default"/>
      </w:rPr>
    </w:lvl>
    <w:lvl w:ilvl="1">
      <w:start w:val="1"/>
      <w:numFmt w:val="lowerLetter"/>
      <w:pStyle w:val="Titre2H2section2"/>
      <w:lvlText w:val="%2)"/>
      <w:lvlJc w:val="left"/>
      <w:pPr>
        <w:ind w:left="840" w:hanging="420"/>
      </w:pPr>
    </w:lvl>
    <w:lvl w:ilvl="2">
      <w:start w:val="1"/>
      <w:numFmt w:val="lowerRoman"/>
      <w:pStyle w:val="Titre3section31"/>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EB3DF8"/>
    <w:multiLevelType w:val="multilevel"/>
    <w:tmpl w:val="09EB3DF8"/>
    <w:lvl w:ilvl="0">
      <w:start w:val="1"/>
      <w:numFmt w:val="decimal"/>
      <w:pStyle w:val="enumrationfin"/>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pStyle w:val="TOCBase"/>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D8A25A2"/>
    <w:multiLevelType w:val="multilevel"/>
    <w:tmpl w:val="0D8A25A2"/>
    <w:lvl w:ilvl="0">
      <w:start w:val="1"/>
      <w:numFmt w:val="bullet"/>
      <w:pStyle w:val="P102TableBullet"/>
      <w:lvlText w:val=""/>
      <w:lvlJc w:val="left"/>
      <w:pPr>
        <w:tabs>
          <w:tab w:val="left" w:pos="420"/>
        </w:tabs>
        <w:ind w:left="42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0" w15:restartNumberingAfterBreak="0">
    <w:nsid w:val="0DBB7206"/>
    <w:multiLevelType w:val="multilevel"/>
    <w:tmpl w:val="0DBB7206"/>
    <w:lvl w:ilvl="0">
      <w:start w:val="1"/>
      <w:numFmt w:val="lowerLetter"/>
      <w:pStyle w:val="4"/>
      <w:lvlText w:val="%1)"/>
      <w:lvlJc w:val="left"/>
      <w:pPr>
        <w:ind w:left="1413"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15:restartNumberingAfterBreak="0">
    <w:nsid w:val="0F683FD9"/>
    <w:multiLevelType w:val="multilevel"/>
    <w:tmpl w:val="0F683FD9"/>
    <w:lvl w:ilvl="0">
      <w:start w:val="1"/>
      <w:numFmt w:val="lowerLetter"/>
      <w:pStyle w:val="1"/>
      <w:lvlText w:val="%1)"/>
      <w:lvlJc w:val="left"/>
      <w:pPr>
        <w:ind w:left="1413" w:hanging="420"/>
      </w:pPr>
      <w:rPr>
        <w:rFonts w:hint="eastAsia"/>
      </w:rPr>
    </w:lvl>
    <w:lvl w:ilvl="1">
      <w:start w:val="1"/>
      <w:numFmt w:val="lowerLetter"/>
      <w:pStyle w:val="2"/>
      <w:lvlText w:val="%2)"/>
      <w:lvlJc w:val="left"/>
      <w:pPr>
        <w:ind w:left="1833" w:hanging="420"/>
      </w:pPr>
    </w:lvl>
    <w:lvl w:ilvl="2">
      <w:start w:val="1"/>
      <w:numFmt w:val="lowerRoman"/>
      <w:pStyle w:val="3"/>
      <w:lvlText w:val="%3."/>
      <w:lvlJc w:val="right"/>
      <w:pPr>
        <w:ind w:left="2253" w:hanging="420"/>
      </w:pPr>
    </w:lvl>
    <w:lvl w:ilvl="3">
      <w:start w:val="1"/>
      <w:numFmt w:val="decimal"/>
      <w:pStyle w:val="40"/>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2" w15:restartNumberingAfterBreak="0">
    <w:nsid w:val="1D5755D3"/>
    <w:multiLevelType w:val="multilevel"/>
    <w:tmpl w:val="1D5755D3"/>
    <w:lvl w:ilvl="0">
      <w:start w:val="1"/>
      <w:numFmt w:val="bullet"/>
      <w:pStyle w:val="P101TextBullet"/>
      <w:lvlText w:val=""/>
      <w:lvlJc w:val="left"/>
      <w:pPr>
        <w:tabs>
          <w:tab w:val="left"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22AF45AA"/>
    <w:multiLevelType w:val="multilevel"/>
    <w:tmpl w:val="22AF45AA"/>
    <w:lvl w:ilvl="0">
      <w:start w:val="1"/>
      <w:numFmt w:val="japaneseCounting"/>
      <w:pStyle w:val="5"/>
      <w:lvlText w:val="%1、"/>
      <w:lvlJc w:val="left"/>
      <w:pPr>
        <w:tabs>
          <w:tab w:val="left" w:pos="420"/>
        </w:tabs>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pStyle w:val="41"/>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29DD4D4A"/>
    <w:multiLevelType w:val="multilevel"/>
    <w:tmpl w:val="29DD4D4A"/>
    <w:lvl w:ilvl="0">
      <w:start w:val="1"/>
      <w:numFmt w:val="decimal"/>
      <w:pStyle w:val="10"/>
      <w:lvlText w:val="%1"/>
      <w:lvlJc w:val="left"/>
      <w:pPr>
        <w:tabs>
          <w:tab w:val="left" w:pos="432"/>
        </w:tabs>
        <w:ind w:left="0" w:firstLine="0"/>
      </w:pPr>
      <w:rPr>
        <w:rFonts w:ascii="黑体" w:eastAsia="黑体" w:hint="eastAsia"/>
        <w:b/>
        <w:i w:val="0"/>
        <w:sz w:val="21"/>
        <w:szCs w:val="21"/>
      </w:rPr>
    </w:lvl>
    <w:lvl w:ilvl="1">
      <w:start w:val="1"/>
      <w:numFmt w:val="decimal"/>
      <w:lvlText w:val="%1.%2"/>
      <w:lvlJc w:val="left"/>
      <w:pPr>
        <w:tabs>
          <w:tab w:val="left" w:pos="576"/>
        </w:tabs>
        <w:ind w:left="0" w:firstLine="0"/>
      </w:pPr>
      <w:rPr>
        <w:rFonts w:ascii="黑体" w:eastAsia="黑体" w:hint="eastAsia"/>
        <w:b/>
        <w:i w:val="0"/>
        <w:sz w:val="21"/>
        <w:szCs w:val="21"/>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5" w15:restartNumberingAfterBreak="0">
    <w:nsid w:val="2A314E5F"/>
    <w:multiLevelType w:val="multilevel"/>
    <w:tmpl w:val="2A314E5F"/>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a"/>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D153290"/>
    <w:multiLevelType w:val="multilevel"/>
    <w:tmpl w:val="2D153290"/>
    <w:lvl w:ilvl="0">
      <w:start w:val="3"/>
      <w:numFmt w:val="decimal"/>
      <w:pStyle w:val="Style2"/>
      <w:lvlText w:val="%1"/>
      <w:lvlJc w:val="left"/>
      <w:pPr>
        <w:tabs>
          <w:tab w:val="left" w:pos="425"/>
        </w:tabs>
        <w:ind w:left="425" w:hanging="425"/>
      </w:pPr>
      <w:rPr>
        <w:rFonts w:ascii="DotumChe" w:eastAsia="DotumChe" w:hAnsi="DotumChe" w:hint="eastAsia"/>
      </w:rPr>
    </w:lvl>
    <w:lvl w:ilvl="1">
      <w:start w:val="4"/>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27" w15:restartNumberingAfterBreak="0">
    <w:nsid w:val="2F5F1C38"/>
    <w:multiLevelType w:val="multilevel"/>
    <w:tmpl w:val="2F5F1C38"/>
    <w:lvl w:ilvl="0">
      <w:start w:val="1"/>
      <w:numFmt w:val="decimal"/>
      <w:pStyle w:val="11"/>
      <w:lvlText w:val="%1、"/>
      <w:lvlJc w:val="left"/>
      <w:pPr>
        <w:ind w:left="2476" w:hanging="780"/>
      </w:pPr>
    </w:lvl>
    <w:lvl w:ilvl="1">
      <w:start w:val="1"/>
      <w:numFmt w:val="decimal"/>
      <w:lvlText w:val="%2."/>
      <w:lvlJc w:val="left"/>
      <w:pPr>
        <w:tabs>
          <w:tab w:val="left" w:pos="1860"/>
        </w:tabs>
        <w:ind w:left="1860" w:hanging="360"/>
      </w:pPr>
    </w:lvl>
    <w:lvl w:ilvl="2">
      <w:start w:val="1"/>
      <w:numFmt w:val="decimal"/>
      <w:lvlText w:val="%3."/>
      <w:lvlJc w:val="left"/>
      <w:pPr>
        <w:tabs>
          <w:tab w:val="left" w:pos="2580"/>
        </w:tabs>
        <w:ind w:left="2580" w:hanging="360"/>
      </w:pPr>
    </w:lvl>
    <w:lvl w:ilvl="3">
      <w:start w:val="1"/>
      <w:numFmt w:val="decimal"/>
      <w:lvlText w:val="%4."/>
      <w:lvlJc w:val="left"/>
      <w:pPr>
        <w:tabs>
          <w:tab w:val="left" w:pos="3300"/>
        </w:tabs>
        <w:ind w:left="3300" w:hanging="360"/>
      </w:pPr>
    </w:lvl>
    <w:lvl w:ilvl="4">
      <w:start w:val="1"/>
      <w:numFmt w:val="decimal"/>
      <w:lvlText w:val="%5."/>
      <w:lvlJc w:val="left"/>
      <w:pPr>
        <w:tabs>
          <w:tab w:val="left" w:pos="4020"/>
        </w:tabs>
        <w:ind w:left="4020" w:hanging="360"/>
      </w:pPr>
    </w:lvl>
    <w:lvl w:ilvl="5">
      <w:start w:val="1"/>
      <w:numFmt w:val="decimal"/>
      <w:lvlText w:val="%6."/>
      <w:lvlJc w:val="left"/>
      <w:pPr>
        <w:tabs>
          <w:tab w:val="left" w:pos="4740"/>
        </w:tabs>
        <w:ind w:left="4740" w:hanging="360"/>
      </w:pPr>
    </w:lvl>
    <w:lvl w:ilvl="6">
      <w:start w:val="1"/>
      <w:numFmt w:val="decimal"/>
      <w:lvlText w:val="%7."/>
      <w:lvlJc w:val="left"/>
      <w:pPr>
        <w:tabs>
          <w:tab w:val="left" w:pos="5460"/>
        </w:tabs>
        <w:ind w:left="5460" w:hanging="360"/>
      </w:pPr>
    </w:lvl>
    <w:lvl w:ilvl="7">
      <w:start w:val="1"/>
      <w:numFmt w:val="decimal"/>
      <w:lvlText w:val="%8."/>
      <w:lvlJc w:val="left"/>
      <w:pPr>
        <w:tabs>
          <w:tab w:val="left" w:pos="6180"/>
        </w:tabs>
        <w:ind w:left="6180" w:hanging="360"/>
      </w:pPr>
    </w:lvl>
    <w:lvl w:ilvl="8">
      <w:start w:val="1"/>
      <w:numFmt w:val="decimal"/>
      <w:lvlText w:val="%9."/>
      <w:lvlJc w:val="left"/>
      <w:pPr>
        <w:tabs>
          <w:tab w:val="left" w:pos="6900"/>
        </w:tabs>
        <w:ind w:left="6900" w:hanging="360"/>
      </w:pPr>
    </w:lvl>
  </w:abstractNum>
  <w:abstractNum w:abstractNumId="28" w15:restartNumberingAfterBreak="0">
    <w:nsid w:val="30AB4ADA"/>
    <w:multiLevelType w:val="multilevel"/>
    <w:tmpl w:val="30AB4ADA"/>
    <w:lvl w:ilvl="0">
      <w:start w:val="1"/>
      <w:numFmt w:val="decimal"/>
      <w:pStyle w:val="30"/>
      <w:lvlText w:val="(%1)"/>
      <w:lvlJc w:val="left"/>
      <w:pPr>
        <w:tabs>
          <w:tab w:val="left" w:pos="845"/>
        </w:tabs>
        <w:ind w:left="845"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33A74484"/>
    <w:multiLevelType w:val="multilevel"/>
    <w:tmpl w:val="33A74484"/>
    <w:lvl w:ilvl="0">
      <w:start w:val="1"/>
      <w:numFmt w:val="upperLetter"/>
      <w:pStyle w:val="-1"/>
      <w:lvlText w:val="%1、"/>
      <w:lvlJc w:val="left"/>
      <w:pPr>
        <w:tabs>
          <w:tab w:val="left" w:pos="792"/>
        </w:tabs>
        <w:ind w:left="792" w:hanging="372"/>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0" w15:restartNumberingAfterBreak="0">
    <w:nsid w:val="39E54613"/>
    <w:multiLevelType w:val="multilevel"/>
    <w:tmpl w:val="39E546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D522B8D"/>
    <w:multiLevelType w:val="multilevel"/>
    <w:tmpl w:val="3D522B8D"/>
    <w:lvl w:ilvl="0">
      <w:start w:val="1"/>
      <w:numFmt w:val="lowerLetter"/>
      <w:pStyle w:val="P104Bullet"/>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2" w15:restartNumberingAfterBreak="0">
    <w:nsid w:val="3E74D7AD"/>
    <w:multiLevelType w:val="singleLevel"/>
    <w:tmpl w:val="3E74D7AD"/>
    <w:lvl w:ilvl="0">
      <w:start w:val="2"/>
      <w:numFmt w:val="decimal"/>
      <w:suff w:val="nothing"/>
      <w:lvlText w:val="（%1）"/>
      <w:lvlJc w:val="left"/>
      <w:pPr>
        <w:ind w:left="50"/>
      </w:pPr>
    </w:lvl>
  </w:abstractNum>
  <w:abstractNum w:abstractNumId="33" w15:restartNumberingAfterBreak="0">
    <w:nsid w:val="47346ABD"/>
    <w:multiLevelType w:val="multilevel"/>
    <w:tmpl w:val="47346ABD"/>
    <w:lvl w:ilvl="0">
      <w:start w:val="1"/>
      <w:numFmt w:val="decimal"/>
      <w:pStyle w:val="12"/>
      <w:lvlText w:val="%1)"/>
      <w:lvlJc w:val="left"/>
      <w:pPr>
        <w:ind w:left="1130" w:hanging="420"/>
      </w:pPr>
      <w:rPr>
        <w:rFonts w:hint="eastAsia"/>
        <w:b/>
      </w:rPr>
    </w:lvl>
    <w:lvl w:ilvl="1">
      <w:start w:val="1"/>
      <w:numFmt w:val="lowerLetter"/>
      <w:lvlText w:val="%2)"/>
      <w:lvlJc w:val="left"/>
      <w:pPr>
        <w:ind w:left="1228" w:hanging="420"/>
      </w:pPr>
      <w:rPr>
        <w:rFonts w:cs="Times New Roman"/>
      </w:rPr>
    </w:lvl>
    <w:lvl w:ilvl="2">
      <w:start w:val="1"/>
      <w:numFmt w:val="lowerRoman"/>
      <w:lvlText w:val="%3."/>
      <w:lvlJc w:val="right"/>
      <w:pPr>
        <w:ind w:left="1648" w:hanging="420"/>
      </w:pPr>
      <w:rPr>
        <w:rFonts w:cs="Times New Roman"/>
      </w:rPr>
    </w:lvl>
    <w:lvl w:ilvl="3">
      <w:start w:val="1"/>
      <w:numFmt w:val="decimal"/>
      <w:lvlText w:val="%4."/>
      <w:lvlJc w:val="left"/>
      <w:pPr>
        <w:ind w:left="2068" w:hanging="420"/>
      </w:pPr>
      <w:rPr>
        <w:rFonts w:cs="Times New Roman"/>
      </w:rPr>
    </w:lvl>
    <w:lvl w:ilvl="4">
      <w:start w:val="1"/>
      <w:numFmt w:val="lowerLetter"/>
      <w:lvlText w:val="%5)"/>
      <w:lvlJc w:val="left"/>
      <w:pPr>
        <w:ind w:left="2488" w:hanging="420"/>
      </w:pPr>
      <w:rPr>
        <w:rFonts w:cs="Times New Roman"/>
      </w:rPr>
    </w:lvl>
    <w:lvl w:ilvl="5">
      <w:start w:val="1"/>
      <w:numFmt w:val="lowerRoman"/>
      <w:lvlText w:val="%6."/>
      <w:lvlJc w:val="right"/>
      <w:pPr>
        <w:ind w:left="2908" w:hanging="420"/>
      </w:pPr>
      <w:rPr>
        <w:rFonts w:cs="Times New Roman"/>
      </w:rPr>
    </w:lvl>
    <w:lvl w:ilvl="6">
      <w:start w:val="1"/>
      <w:numFmt w:val="decimal"/>
      <w:lvlText w:val="%7."/>
      <w:lvlJc w:val="left"/>
      <w:pPr>
        <w:ind w:left="3328" w:hanging="420"/>
      </w:pPr>
      <w:rPr>
        <w:rFonts w:cs="Times New Roman"/>
      </w:rPr>
    </w:lvl>
    <w:lvl w:ilvl="7">
      <w:start w:val="1"/>
      <w:numFmt w:val="lowerLetter"/>
      <w:lvlText w:val="%8)"/>
      <w:lvlJc w:val="left"/>
      <w:pPr>
        <w:ind w:left="3748" w:hanging="420"/>
      </w:pPr>
      <w:rPr>
        <w:rFonts w:cs="Times New Roman"/>
      </w:rPr>
    </w:lvl>
    <w:lvl w:ilvl="8">
      <w:start w:val="1"/>
      <w:numFmt w:val="lowerRoman"/>
      <w:lvlText w:val="%9."/>
      <w:lvlJc w:val="right"/>
      <w:pPr>
        <w:ind w:left="4168" w:hanging="420"/>
      </w:pPr>
      <w:rPr>
        <w:rFonts w:cs="Times New Roman"/>
      </w:rPr>
    </w:lvl>
  </w:abstractNum>
  <w:abstractNum w:abstractNumId="34" w15:restartNumberingAfterBreak="0">
    <w:nsid w:val="47415EF9"/>
    <w:multiLevelType w:val="multilevel"/>
    <w:tmpl w:val="47415EF9"/>
    <w:lvl w:ilvl="0">
      <w:start w:val="1"/>
      <w:numFmt w:val="decimal"/>
      <w:pStyle w:val="indent2"/>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93A770A"/>
    <w:multiLevelType w:val="multilevel"/>
    <w:tmpl w:val="493A770A"/>
    <w:lvl w:ilvl="0">
      <w:start w:val="1"/>
      <w:numFmt w:val="decimal"/>
      <w:pStyle w:val="42"/>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BC03886"/>
    <w:multiLevelType w:val="singleLevel"/>
    <w:tmpl w:val="4BC03886"/>
    <w:lvl w:ilvl="0">
      <w:start w:val="1"/>
      <w:numFmt w:val="upperLetter"/>
      <w:pStyle w:val="P100TableNumbering"/>
      <w:lvlText w:val="%1、"/>
      <w:lvlJc w:val="left"/>
      <w:pPr>
        <w:tabs>
          <w:tab w:val="left" w:pos="540"/>
        </w:tabs>
        <w:ind w:left="540" w:hanging="540"/>
      </w:pPr>
      <w:rPr>
        <w:rFonts w:hint="eastAsia"/>
      </w:rPr>
    </w:lvl>
  </w:abstractNum>
  <w:abstractNum w:abstractNumId="37" w15:restartNumberingAfterBreak="0">
    <w:nsid w:val="544F1BC1"/>
    <w:multiLevelType w:val="multilevel"/>
    <w:tmpl w:val="544F1BC1"/>
    <w:lvl w:ilvl="0">
      <w:start w:val="1"/>
      <w:numFmt w:val="bullet"/>
      <w:lvlText w:val=""/>
      <w:legacy w:legacy="1" w:legacySpace="0" w:legacyIndent="360"/>
      <w:lvlJc w:val="left"/>
      <w:pPr>
        <w:ind w:left="720" w:hanging="360"/>
      </w:pPr>
      <w:rPr>
        <w:rFonts w:ascii="Symbol" w:hAnsi="Symbol" w:hint="default"/>
      </w:rPr>
    </w:lvl>
    <w:lvl w:ilvl="1">
      <w:start w:val="1"/>
      <w:numFmt w:val="bullet"/>
      <w:pStyle w:val="b2"/>
      <w:lvlText w:val="o"/>
      <w:lvlJc w:val="left"/>
      <w:pPr>
        <w:tabs>
          <w:tab w:val="left" w:pos="1440"/>
        </w:tabs>
        <w:ind w:left="1440" w:hanging="360"/>
      </w:pPr>
      <w:rPr>
        <w:rFonts w:ascii="Courier New" w:hAnsi="Courier New" w:cs="Courier New" w:hint="default"/>
      </w:rPr>
    </w:lvl>
    <w:lvl w:ilvl="2">
      <w:start w:val="1"/>
      <w:numFmt w:val="bullet"/>
      <w:pStyle w:val="b3"/>
      <w:lvlText w:val=""/>
      <w:lvlJc w:val="left"/>
      <w:pPr>
        <w:tabs>
          <w:tab w:val="left" w:pos="2160"/>
        </w:tabs>
        <w:ind w:left="2160" w:hanging="360"/>
      </w:pPr>
      <w:rPr>
        <w:rFonts w:ascii="Wingdings" w:hAnsi="Wingdings" w:hint="default"/>
      </w:rPr>
    </w:lvl>
    <w:lvl w:ilvl="3">
      <w:start w:val="1"/>
      <w:numFmt w:val="bullet"/>
      <w:pStyle w:val="b4"/>
      <w:lvlText w:val=""/>
      <w:lvlJc w:val="left"/>
      <w:pPr>
        <w:tabs>
          <w:tab w:val="left" w:pos="2880"/>
        </w:tabs>
        <w:ind w:left="2880" w:hanging="360"/>
      </w:pPr>
      <w:rPr>
        <w:rFonts w:ascii="Symbol" w:hAnsi="Symbol" w:hint="default"/>
      </w:rPr>
    </w:lvl>
    <w:lvl w:ilvl="4">
      <w:start w:val="1"/>
      <w:numFmt w:val="bullet"/>
      <w:pStyle w:val="b5"/>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6458422B"/>
    <w:multiLevelType w:val="multilevel"/>
    <w:tmpl w:val="6458422B"/>
    <w:lvl w:ilvl="0">
      <w:start w:val="1"/>
      <w:numFmt w:val="japaneseCounting"/>
      <w:pStyle w:val="a0"/>
      <w:lvlText w:val="（%1）"/>
      <w:lvlJc w:val="left"/>
      <w:pPr>
        <w:ind w:left="855" w:hanging="855"/>
      </w:pPr>
      <w:rPr>
        <w:rFonts w:hint="default"/>
      </w:rPr>
    </w:lvl>
    <w:lvl w:ilvl="1">
      <w:start w:val="1"/>
      <w:numFmt w:val="lowerLetter"/>
      <w:pStyle w:val="Titre2section2"/>
      <w:lvlText w:val="%2)"/>
      <w:lvlJc w:val="left"/>
      <w:pPr>
        <w:ind w:left="840" w:hanging="420"/>
      </w:pPr>
    </w:lvl>
    <w:lvl w:ilvl="2">
      <w:start w:val="1"/>
      <w:numFmt w:val="lowerRoman"/>
      <w:pStyle w:val="Titre3section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8F269DB"/>
    <w:multiLevelType w:val="multilevel"/>
    <w:tmpl w:val="68F269DB"/>
    <w:lvl w:ilvl="0">
      <w:start w:val="1"/>
      <w:numFmt w:val="lowerLetter"/>
      <w:pStyle w:val="ItemList"/>
      <w:lvlText w:val="%1)"/>
      <w:lvlJc w:val="left"/>
      <w:pPr>
        <w:ind w:left="1263" w:hanging="420"/>
      </w:pPr>
      <w:rPr>
        <w:rFonts w:cs="Times New Roman" w:hint="eastAsia"/>
        <w:color w:val="auto"/>
      </w:rPr>
    </w:lvl>
    <w:lvl w:ilvl="1">
      <w:start w:val="1"/>
      <w:numFmt w:val="lowerLetter"/>
      <w:lvlText w:val="%2)"/>
      <w:lvlJc w:val="left"/>
      <w:pPr>
        <w:ind w:left="1683" w:hanging="420"/>
      </w:pPr>
    </w:lvl>
    <w:lvl w:ilvl="2">
      <w:start w:val="1"/>
      <w:numFmt w:val="lowerRoman"/>
      <w:lvlText w:val="%3."/>
      <w:lvlJc w:val="right"/>
      <w:pPr>
        <w:ind w:left="2103" w:hanging="420"/>
      </w:pPr>
    </w:lvl>
    <w:lvl w:ilvl="3">
      <w:start w:val="1"/>
      <w:numFmt w:val="decimal"/>
      <w:lvlText w:val="%4."/>
      <w:lvlJc w:val="left"/>
      <w:pPr>
        <w:ind w:left="2523" w:hanging="420"/>
      </w:pPr>
    </w:lvl>
    <w:lvl w:ilvl="4">
      <w:start w:val="1"/>
      <w:numFmt w:val="lowerLetter"/>
      <w:lvlText w:val="%5)"/>
      <w:lvlJc w:val="left"/>
      <w:pPr>
        <w:ind w:left="2943" w:hanging="420"/>
      </w:pPr>
    </w:lvl>
    <w:lvl w:ilvl="5">
      <w:start w:val="1"/>
      <w:numFmt w:val="lowerRoman"/>
      <w:lvlText w:val="%6."/>
      <w:lvlJc w:val="right"/>
      <w:pPr>
        <w:ind w:left="3363" w:hanging="420"/>
      </w:pPr>
    </w:lvl>
    <w:lvl w:ilvl="6">
      <w:start w:val="1"/>
      <w:numFmt w:val="decimal"/>
      <w:lvlText w:val="%7."/>
      <w:lvlJc w:val="left"/>
      <w:pPr>
        <w:ind w:left="3783" w:hanging="420"/>
      </w:pPr>
    </w:lvl>
    <w:lvl w:ilvl="7">
      <w:start w:val="1"/>
      <w:numFmt w:val="lowerLetter"/>
      <w:lvlText w:val="%8)"/>
      <w:lvlJc w:val="left"/>
      <w:pPr>
        <w:ind w:left="4203" w:hanging="420"/>
      </w:pPr>
    </w:lvl>
    <w:lvl w:ilvl="8">
      <w:start w:val="1"/>
      <w:numFmt w:val="lowerRoman"/>
      <w:lvlText w:val="%9."/>
      <w:lvlJc w:val="right"/>
      <w:pPr>
        <w:ind w:left="4623" w:hanging="420"/>
      </w:pPr>
    </w:lvl>
  </w:abstractNum>
  <w:abstractNum w:abstractNumId="40" w15:restartNumberingAfterBreak="0">
    <w:nsid w:val="7A0F6431"/>
    <w:multiLevelType w:val="singleLevel"/>
    <w:tmpl w:val="7A0F6431"/>
    <w:lvl w:ilvl="0">
      <w:start w:val="1"/>
      <w:numFmt w:val="decimal"/>
      <w:suff w:val="space"/>
      <w:lvlText w:val="%1."/>
      <w:lvlJc w:val="left"/>
    </w:lvl>
  </w:abstractNum>
  <w:num w:numId="1">
    <w:abstractNumId w:val="23"/>
  </w:num>
  <w:num w:numId="2">
    <w:abstractNumId w:val="38"/>
  </w:num>
  <w:num w:numId="3">
    <w:abstractNumId w:val="28"/>
  </w:num>
  <w:num w:numId="4">
    <w:abstractNumId w:val="35"/>
  </w:num>
  <w:num w:numId="5">
    <w:abstractNumId w:val="39"/>
  </w:num>
  <w:num w:numId="6">
    <w:abstractNumId w:val="21"/>
  </w:num>
  <w:num w:numId="7">
    <w:abstractNumId w:val="20"/>
  </w:num>
  <w:num w:numId="8">
    <w:abstractNumId w:val="31"/>
  </w:num>
  <w:num w:numId="9">
    <w:abstractNumId w:val="16"/>
  </w:num>
  <w:num w:numId="10">
    <w:abstractNumId w:val="34"/>
  </w:num>
  <w:num w:numId="11">
    <w:abstractNumId w:val="36"/>
  </w:num>
  <w:num w:numId="12">
    <w:abstractNumId w:val="29"/>
  </w:num>
  <w:num w:numId="13">
    <w:abstractNumId w:val="10"/>
  </w:num>
  <w:num w:numId="14">
    <w:abstractNumId w:val="12"/>
  </w:num>
  <w:num w:numId="15">
    <w:abstractNumId w:val="22"/>
  </w:num>
  <w:num w:numId="16">
    <w:abstractNumId w:val="18"/>
  </w:num>
  <w:num w:numId="17">
    <w:abstractNumId w:val="14"/>
  </w:num>
  <w:num w:numId="18">
    <w:abstractNumId w:val="26"/>
  </w:num>
  <w:num w:numId="19">
    <w:abstractNumId w:val="33"/>
  </w:num>
  <w:num w:numId="20">
    <w:abstractNumId w:val="27"/>
  </w:num>
  <w:num w:numId="21">
    <w:abstractNumId w:val="25"/>
  </w:num>
  <w:num w:numId="22">
    <w:abstractNumId w:val="17"/>
  </w:num>
  <w:num w:numId="23">
    <w:abstractNumId w:val="37"/>
  </w:num>
  <w:num w:numId="24">
    <w:abstractNumId w:val="19"/>
  </w:num>
  <w:num w:numId="25">
    <w:abstractNumId w:val="24"/>
  </w:num>
  <w:num w:numId="26">
    <w:abstractNumId w:val="15"/>
  </w:num>
  <w:num w:numId="27">
    <w:abstractNumId w:val="13"/>
  </w:num>
  <w:num w:numId="28">
    <w:abstractNumId w:val="11"/>
  </w:num>
  <w:num w:numId="29">
    <w:abstractNumId w:val="7"/>
  </w:num>
  <w:num w:numId="30">
    <w:abstractNumId w:val="2"/>
  </w:num>
  <w:num w:numId="31">
    <w:abstractNumId w:val="0"/>
  </w:num>
  <w:num w:numId="32">
    <w:abstractNumId w:val="32"/>
  </w:num>
  <w:num w:numId="33">
    <w:abstractNumId w:val="8"/>
  </w:num>
  <w:num w:numId="34">
    <w:abstractNumId w:val="40"/>
  </w:num>
  <w:num w:numId="35">
    <w:abstractNumId w:val="3"/>
  </w:num>
  <w:num w:numId="36">
    <w:abstractNumId w:val="30"/>
  </w:num>
  <w:num w:numId="37">
    <w:abstractNumId w:val="9"/>
  </w:num>
  <w:num w:numId="38">
    <w:abstractNumId w:val="5"/>
  </w:num>
  <w:num w:numId="39">
    <w:abstractNumId w:val="4"/>
  </w:num>
  <w:num w:numId="40">
    <w:abstractNumId w:val="1"/>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70"/>
  <w:drawingGridVerticalSpacing w:val="231"/>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NmJiOWIwMjViZTUyZGQ5YmE4ODJlNDI4NGE5ZDYifQ=="/>
  </w:docVars>
  <w:rsids>
    <w:rsidRoot w:val="00EB777E"/>
    <w:rsid w:val="BDEB9E83"/>
    <w:rsid w:val="BEFD8372"/>
    <w:rsid w:val="D1DFCE56"/>
    <w:rsid w:val="ED7FB3C9"/>
    <w:rsid w:val="FAFF6F67"/>
    <w:rsid w:val="FBFFF024"/>
    <w:rsid w:val="FCBF416E"/>
    <w:rsid w:val="FF5D025A"/>
    <w:rsid w:val="000011DF"/>
    <w:rsid w:val="000025E8"/>
    <w:rsid w:val="0000266C"/>
    <w:rsid w:val="00002CED"/>
    <w:rsid w:val="00003128"/>
    <w:rsid w:val="000044A8"/>
    <w:rsid w:val="0000473E"/>
    <w:rsid w:val="000066EF"/>
    <w:rsid w:val="00006DA6"/>
    <w:rsid w:val="000078C8"/>
    <w:rsid w:val="00010D24"/>
    <w:rsid w:val="00011031"/>
    <w:rsid w:val="00011330"/>
    <w:rsid w:val="0001164E"/>
    <w:rsid w:val="000119DF"/>
    <w:rsid w:val="000135EF"/>
    <w:rsid w:val="00014B51"/>
    <w:rsid w:val="000156B7"/>
    <w:rsid w:val="00015A1A"/>
    <w:rsid w:val="0001658F"/>
    <w:rsid w:val="00016B5E"/>
    <w:rsid w:val="000174B8"/>
    <w:rsid w:val="000206C8"/>
    <w:rsid w:val="00020756"/>
    <w:rsid w:val="0002145B"/>
    <w:rsid w:val="000223C8"/>
    <w:rsid w:val="0002289F"/>
    <w:rsid w:val="00022959"/>
    <w:rsid w:val="000247F4"/>
    <w:rsid w:val="00026B55"/>
    <w:rsid w:val="00027495"/>
    <w:rsid w:val="000274CF"/>
    <w:rsid w:val="000339AB"/>
    <w:rsid w:val="00033E7C"/>
    <w:rsid w:val="00036008"/>
    <w:rsid w:val="00036223"/>
    <w:rsid w:val="0003623A"/>
    <w:rsid w:val="00036464"/>
    <w:rsid w:val="000373DE"/>
    <w:rsid w:val="00037A8A"/>
    <w:rsid w:val="00041526"/>
    <w:rsid w:val="0004275F"/>
    <w:rsid w:val="000432B3"/>
    <w:rsid w:val="0004431B"/>
    <w:rsid w:val="00044774"/>
    <w:rsid w:val="0004524A"/>
    <w:rsid w:val="00045754"/>
    <w:rsid w:val="00046231"/>
    <w:rsid w:val="000463A3"/>
    <w:rsid w:val="00046B03"/>
    <w:rsid w:val="00047144"/>
    <w:rsid w:val="0005021D"/>
    <w:rsid w:val="0005041B"/>
    <w:rsid w:val="00051E4C"/>
    <w:rsid w:val="0005261A"/>
    <w:rsid w:val="00052984"/>
    <w:rsid w:val="00052A92"/>
    <w:rsid w:val="00054083"/>
    <w:rsid w:val="000549E3"/>
    <w:rsid w:val="000557C3"/>
    <w:rsid w:val="00055DF5"/>
    <w:rsid w:val="00056F60"/>
    <w:rsid w:val="000623E6"/>
    <w:rsid w:val="000624E4"/>
    <w:rsid w:val="0006287D"/>
    <w:rsid w:val="00062B21"/>
    <w:rsid w:val="00062F31"/>
    <w:rsid w:val="00063507"/>
    <w:rsid w:val="00063827"/>
    <w:rsid w:val="00064634"/>
    <w:rsid w:val="000657E6"/>
    <w:rsid w:val="00066E9A"/>
    <w:rsid w:val="000673D8"/>
    <w:rsid w:val="0006777B"/>
    <w:rsid w:val="00070411"/>
    <w:rsid w:val="000727AE"/>
    <w:rsid w:val="00072ECD"/>
    <w:rsid w:val="00074D27"/>
    <w:rsid w:val="00076818"/>
    <w:rsid w:val="00076B03"/>
    <w:rsid w:val="00076CF0"/>
    <w:rsid w:val="00077B48"/>
    <w:rsid w:val="00077EAB"/>
    <w:rsid w:val="00080543"/>
    <w:rsid w:val="000807BC"/>
    <w:rsid w:val="00080B9C"/>
    <w:rsid w:val="00080C3E"/>
    <w:rsid w:val="000818C8"/>
    <w:rsid w:val="000837F3"/>
    <w:rsid w:val="00083BD1"/>
    <w:rsid w:val="0008406F"/>
    <w:rsid w:val="00085BF6"/>
    <w:rsid w:val="000905AE"/>
    <w:rsid w:val="00092391"/>
    <w:rsid w:val="00092FC0"/>
    <w:rsid w:val="00094883"/>
    <w:rsid w:val="00095995"/>
    <w:rsid w:val="00096DBB"/>
    <w:rsid w:val="000A02A1"/>
    <w:rsid w:val="000A11DB"/>
    <w:rsid w:val="000A2002"/>
    <w:rsid w:val="000A2986"/>
    <w:rsid w:val="000A2CD6"/>
    <w:rsid w:val="000A373C"/>
    <w:rsid w:val="000A411F"/>
    <w:rsid w:val="000A4542"/>
    <w:rsid w:val="000A49D8"/>
    <w:rsid w:val="000A4E6F"/>
    <w:rsid w:val="000A5069"/>
    <w:rsid w:val="000A5363"/>
    <w:rsid w:val="000A5628"/>
    <w:rsid w:val="000A64C4"/>
    <w:rsid w:val="000A6C21"/>
    <w:rsid w:val="000B1162"/>
    <w:rsid w:val="000B23C0"/>
    <w:rsid w:val="000B411E"/>
    <w:rsid w:val="000B4738"/>
    <w:rsid w:val="000B51B3"/>
    <w:rsid w:val="000B61D9"/>
    <w:rsid w:val="000B6622"/>
    <w:rsid w:val="000B6D35"/>
    <w:rsid w:val="000B70BB"/>
    <w:rsid w:val="000C047B"/>
    <w:rsid w:val="000C07E2"/>
    <w:rsid w:val="000C1C3C"/>
    <w:rsid w:val="000C28CD"/>
    <w:rsid w:val="000C2979"/>
    <w:rsid w:val="000C33DC"/>
    <w:rsid w:val="000C35DC"/>
    <w:rsid w:val="000C4242"/>
    <w:rsid w:val="000C48FF"/>
    <w:rsid w:val="000C4EC7"/>
    <w:rsid w:val="000C5795"/>
    <w:rsid w:val="000C6522"/>
    <w:rsid w:val="000C7363"/>
    <w:rsid w:val="000C7574"/>
    <w:rsid w:val="000C78BA"/>
    <w:rsid w:val="000C7992"/>
    <w:rsid w:val="000C7C2C"/>
    <w:rsid w:val="000C7C86"/>
    <w:rsid w:val="000D0645"/>
    <w:rsid w:val="000D2219"/>
    <w:rsid w:val="000D2343"/>
    <w:rsid w:val="000D2655"/>
    <w:rsid w:val="000D2BAD"/>
    <w:rsid w:val="000D3EF3"/>
    <w:rsid w:val="000D3F04"/>
    <w:rsid w:val="000D4645"/>
    <w:rsid w:val="000D470C"/>
    <w:rsid w:val="000D4E77"/>
    <w:rsid w:val="000D5135"/>
    <w:rsid w:val="000D5687"/>
    <w:rsid w:val="000D5DAA"/>
    <w:rsid w:val="000D68B1"/>
    <w:rsid w:val="000D754D"/>
    <w:rsid w:val="000E0738"/>
    <w:rsid w:val="000E0CC0"/>
    <w:rsid w:val="000E0D4F"/>
    <w:rsid w:val="000E1BB6"/>
    <w:rsid w:val="000E429B"/>
    <w:rsid w:val="000E67A0"/>
    <w:rsid w:val="000F02ED"/>
    <w:rsid w:val="000F056A"/>
    <w:rsid w:val="000F162C"/>
    <w:rsid w:val="000F3383"/>
    <w:rsid w:val="000F36C2"/>
    <w:rsid w:val="000F5D67"/>
    <w:rsid w:val="000F6162"/>
    <w:rsid w:val="000F62C1"/>
    <w:rsid w:val="000F650D"/>
    <w:rsid w:val="00100969"/>
    <w:rsid w:val="001009E3"/>
    <w:rsid w:val="0010211B"/>
    <w:rsid w:val="0010243C"/>
    <w:rsid w:val="00102CF0"/>
    <w:rsid w:val="00103166"/>
    <w:rsid w:val="001036AE"/>
    <w:rsid w:val="00104442"/>
    <w:rsid w:val="00105465"/>
    <w:rsid w:val="001055BA"/>
    <w:rsid w:val="00107999"/>
    <w:rsid w:val="00110237"/>
    <w:rsid w:val="001108B2"/>
    <w:rsid w:val="00111E64"/>
    <w:rsid w:val="00112867"/>
    <w:rsid w:val="00112E37"/>
    <w:rsid w:val="00113B5A"/>
    <w:rsid w:val="0011446A"/>
    <w:rsid w:val="00114751"/>
    <w:rsid w:val="00115C06"/>
    <w:rsid w:val="001166A1"/>
    <w:rsid w:val="00120124"/>
    <w:rsid w:val="001209F9"/>
    <w:rsid w:val="00121CD2"/>
    <w:rsid w:val="00122CA4"/>
    <w:rsid w:val="00125076"/>
    <w:rsid w:val="00125B00"/>
    <w:rsid w:val="00126438"/>
    <w:rsid w:val="00126713"/>
    <w:rsid w:val="001267DD"/>
    <w:rsid w:val="00130BBC"/>
    <w:rsid w:val="00134A05"/>
    <w:rsid w:val="0013798A"/>
    <w:rsid w:val="00140207"/>
    <w:rsid w:val="0014065D"/>
    <w:rsid w:val="00140C1A"/>
    <w:rsid w:val="00140D57"/>
    <w:rsid w:val="00140DF2"/>
    <w:rsid w:val="00141AA0"/>
    <w:rsid w:val="0014354A"/>
    <w:rsid w:val="00143708"/>
    <w:rsid w:val="00143AE8"/>
    <w:rsid w:val="00144123"/>
    <w:rsid w:val="0014566D"/>
    <w:rsid w:val="00146358"/>
    <w:rsid w:val="00146DA2"/>
    <w:rsid w:val="00147602"/>
    <w:rsid w:val="001477B9"/>
    <w:rsid w:val="00151B02"/>
    <w:rsid w:val="00152B76"/>
    <w:rsid w:val="0015473B"/>
    <w:rsid w:val="00154AD0"/>
    <w:rsid w:val="00154EFB"/>
    <w:rsid w:val="00155F31"/>
    <w:rsid w:val="001576C5"/>
    <w:rsid w:val="001607D6"/>
    <w:rsid w:val="00162642"/>
    <w:rsid w:val="00162AC2"/>
    <w:rsid w:val="001643A4"/>
    <w:rsid w:val="001644CD"/>
    <w:rsid w:val="0016499B"/>
    <w:rsid w:val="001717DA"/>
    <w:rsid w:val="00173CFE"/>
    <w:rsid w:val="00173F64"/>
    <w:rsid w:val="00174ADF"/>
    <w:rsid w:val="00175941"/>
    <w:rsid w:val="001759A7"/>
    <w:rsid w:val="001764CA"/>
    <w:rsid w:val="00176BC3"/>
    <w:rsid w:val="00177504"/>
    <w:rsid w:val="0018008C"/>
    <w:rsid w:val="00180481"/>
    <w:rsid w:val="001817AE"/>
    <w:rsid w:val="00181DBA"/>
    <w:rsid w:val="00182870"/>
    <w:rsid w:val="00182F12"/>
    <w:rsid w:val="00183437"/>
    <w:rsid w:val="0018378F"/>
    <w:rsid w:val="00183E30"/>
    <w:rsid w:val="001841B0"/>
    <w:rsid w:val="00184470"/>
    <w:rsid w:val="00185229"/>
    <w:rsid w:val="0018522A"/>
    <w:rsid w:val="00185959"/>
    <w:rsid w:val="00185ED9"/>
    <w:rsid w:val="001868C6"/>
    <w:rsid w:val="001876A0"/>
    <w:rsid w:val="00187CFF"/>
    <w:rsid w:val="00190257"/>
    <w:rsid w:val="00190A09"/>
    <w:rsid w:val="001911FB"/>
    <w:rsid w:val="0019126B"/>
    <w:rsid w:val="0019142F"/>
    <w:rsid w:val="00191F53"/>
    <w:rsid w:val="00194E09"/>
    <w:rsid w:val="00196AB9"/>
    <w:rsid w:val="00197A73"/>
    <w:rsid w:val="00197C5F"/>
    <w:rsid w:val="00197E8A"/>
    <w:rsid w:val="001A04CB"/>
    <w:rsid w:val="001A086D"/>
    <w:rsid w:val="001A0ABC"/>
    <w:rsid w:val="001A0DDD"/>
    <w:rsid w:val="001A1993"/>
    <w:rsid w:val="001A219D"/>
    <w:rsid w:val="001A28C6"/>
    <w:rsid w:val="001A3700"/>
    <w:rsid w:val="001A3FFC"/>
    <w:rsid w:val="001A5425"/>
    <w:rsid w:val="001A6F1A"/>
    <w:rsid w:val="001A7FE7"/>
    <w:rsid w:val="001B1033"/>
    <w:rsid w:val="001B1356"/>
    <w:rsid w:val="001B136D"/>
    <w:rsid w:val="001B1FE5"/>
    <w:rsid w:val="001B29B3"/>
    <w:rsid w:val="001B326C"/>
    <w:rsid w:val="001B36A8"/>
    <w:rsid w:val="001B4741"/>
    <w:rsid w:val="001B5265"/>
    <w:rsid w:val="001B5FF9"/>
    <w:rsid w:val="001B62E4"/>
    <w:rsid w:val="001B65A7"/>
    <w:rsid w:val="001B6848"/>
    <w:rsid w:val="001B6DD4"/>
    <w:rsid w:val="001B73CB"/>
    <w:rsid w:val="001C1423"/>
    <w:rsid w:val="001C24AE"/>
    <w:rsid w:val="001C291D"/>
    <w:rsid w:val="001C3735"/>
    <w:rsid w:val="001C56E5"/>
    <w:rsid w:val="001C5A5C"/>
    <w:rsid w:val="001C669B"/>
    <w:rsid w:val="001C6876"/>
    <w:rsid w:val="001D18DF"/>
    <w:rsid w:val="001D1DCC"/>
    <w:rsid w:val="001D2756"/>
    <w:rsid w:val="001D2BA1"/>
    <w:rsid w:val="001D4A96"/>
    <w:rsid w:val="001D4AF2"/>
    <w:rsid w:val="001D5388"/>
    <w:rsid w:val="001D6189"/>
    <w:rsid w:val="001D69BE"/>
    <w:rsid w:val="001D69C3"/>
    <w:rsid w:val="001D6B16"/>
    <w:rsid w:val="001D790A"/>
    <w:rsid w:val="001D7920"/>
    <w:rsid w:val="001E0C47"/>
    <w:rsid w:val="001E1FA0"/>
    <w:rsid w:val="001E32C6"/>
    <w:rsid w:val="001E340C"/>
    <w:rsid w:val="001E3841"/>
    <w:rsid w:val="001E405C"/>
    <w:rsid w:val="001E5754"/>
    <w:rsid w:val="001E5B3C"/>
    <w:rsid w:val="001E6F59"/>
    <w:rsid w:val="001F06B1"/>
    <w:rsid w:val="001F0C05"/>
    <w:rsid w:val="001F0D92"/>
    <w:rsid w:val="001F0E4C"/>
    <w:rsid w:val="001F25E5"/>
    <w:rsid w:val="001F2874"/>
    <w:rsid w:val="001F51B0"/>
    <w:rsid w:val="001F6AEA"/>
    <w:rsid w:val="001F7D0D"/>
    <w:rsid w:val="00200B3C"/>
    <w:rsid w:val="00202C48"/>
    <w:rsid w:val="00203B1D"/>
    <w:rsid w:val="00204ECC"/>
    <w:rsid w:val="002051A8"/>
    <w:rsid w:val="0020539A"/>
    <w:rsid w:val="0020557E"/>
    <w:rsid w:val="002058E4"/>
    <w:rsid w:val="0020597B"/>
    <w:rsid w:val="00206FF5"/>
    <w:rsid w:val="002070C9"/>
    <w:rsid w:val="002071CF"/>
    <w:rsid w:val="002077CE"/>
    <w:rsid w:val="00207F1D"/>
    <w:rsid w:val="002124B7"/>
    <w:rsid w:val="002133E6"/>
    <w:rsid w:val="00214ABE"/>
    <w:rsid w:val="0021533E"/>
    <w:rsid w:val="0021541A"/>
    <w:rsid w:val="002167BA"/>
    <w:rsid w:val="00217310"/>
    <w:rsid w:val="00220835"/>
    <w:rsid w:val="00220E39"/>
    <w:rsid w:val="00221761"/>
    <w:rsid w:val="00222C9D"/>
    <w:rsid w:val="002230C7"/>
    <w:rsid w:val="00223105"/>
    <w:rsid w:val="00225584"/>
    <w:rsid w:val="00225FF4"/>
    <w:rsid w:val="00226529"/>
    <w:rsid w:val="00226670"/>
    <w:rsid w:val="0023022A"/>
    <w:rsid w:val="00231171"/>
    <w:rsid w:val="00234802"/>
    <w:rsid w:val="0023546E"/>
    <w:rsid w:val="00235641"/>
    <w:rsid w:val="002357BF"/>
    <w:rsid w:val="00235D6D"/>
    <w:rsid w:val="00236D01"/>
    <w:rsid w:val="00237896"/>
    <w:rsid w:val="00237A23"/>
    <w:rsid w:val="002400FB"/>
    <w:rsid w:val="002418DB"/>
    <w:rsid w:val="00243B1C"/>
    <w:rsid w:val="00244A7B"/>
    <w:rsid w:val="00244BD2"/>
    <w:rsid w:val="002457DD"/>
    <w:rsid w:val="00246E47"/>
    <w:rsid w:val="00246EBF"/>
    <w:rsid w:val="00247122"/>
    <w:rsid w:val="002477B8"/>
    <w:rsid w:val="00251A84"/>
    <w:rsid w:val="00253379"/>
    <w:rsid w:val="002545C5"/>
    <w:rsid w:val="0025496E"/>
    <w:rsid w:val="00254B2A"/>
    <w:rsid w:val="00255254"/>
    <w:rsid w:val="00255E95"/>
    <w:rsid w:val="00256860"/>
    <w:rsid w:val="002578C4"/>
    <w:rsid w:val="00261762"/>
    <w:rsid w:val="00261F62"/>
    <w:rsid w:val="0026257D"/>
    <w:rsid w:val="002627C1"/>
    <w:rsid w:val="00263408"/>
    <w:rsid w:val="00264603"/>
    <w:rsid w:val="00265BE2"/>
    <w:rsid w:val="00267093"/>
    <w:rsid w:val="0027194A"/>
    <w:rsid w:val="00271BF4"/>
    <w:rsid w:val="00272537"/>
    <w:rsid w:val="00272E46"/>
    <w:rsid w:val="00273A7A"/>
    <w:rsid w:val="00274150"/>
    <w:rsid w:val="00274502"/>
    <w:rsid w:val="0027472A"/>
    <w:rsid w:val="00280229"/>
    <w:rsid w:val="002804E4"/>
    <w:rsid w:val="00280803"/>
    <w:rsid w:val="002815A2"/>
    <w:rsid w:val="002824AE"/>
    <w:rsid w:val="00285042"/>
    <w:rsid w:val="00285143"/>
    <w:rsid w:val="00285D2A"/>
    <w:rsid w:val="00285D89"/>
    <w:rsid w:val="00285F59"/>
    <w:rsid w:val="002873B3"/>
    <w:rsid w:val="0028767C"/>
    <w:rsid w:val="00290BC9"/>
    <w:rsid w:val="002931C6"/>
    <w:rsid w:val="00294351"/>
    <w:rsid w:val="002969AA"/>
    <w:rsid w:val="00297060"/>
    <w:rsid w:val="002A2EDB"/>
    <w:rsid w:val="002A3CD2"/>
    <w:rsid w:val="002A433D"/>
    <w:rsid w:val="002B1A13"/>
    <w:rsid w:val="002B248B"/>
    <w:rsid w:val="002B33CC"/>
    <w:rsid w:val="002B3402"/>
    <w:rsid w:val="002B3FF3"/>
    <w:rsid w:val="002B468C"/>
    <w:rsid w:val="002B47A3"/>
    <w:rsid w:val="002B47D5"/>
    <w:rsid w:val="002B49E3"/>
    <w:rsid w:val="002B5BD1"/>
    <w:rsid w:val="002B7184"/>
    <w:rsid w:val="002C0138"/>
    <w:rsid w:val="002C0D7D"/>
    <w:rsid w:val="002C1039"/>
    <w:rsid w:val="002C333C"/>
    <w:rsid w:val="002C3987"/>
    <w:rsid w:val="002C3E91"/>
    <w:rsid w:val="002C4033"/>
    <w:rsid w:val="002C65A5"/>
    <w:rsid w:val="002C6D1F"/>
    <w:rsid w:val="002C6E0E"/>
    <w:rsid w:val="002C772D"/>
    <w:rsid w:val="002C774C"/>
    <w:rsid w:val="002D3ADB"/>
    <w:rsid w:val="002D4671"/>
    <w:rsid w:val="002D4F0D"/>
    <w:rsid w:val="002D4FD3"/>
    <w:rsid w:val="002D5864"/>
    <w:rsid w:val="002E006D"/>
    <w:rsid w:val="002E0F68"/>
    <w:rsid w:val="002E28C1"/>
    <w:rsid w:val="002E44A9"/>
    <w:rsid w:val="002E48F4"/>
    <w:rsid w:val="002E4EA3"/>
    <w:rsid w:val="002E54B6"/>
    <w:rsid w:val="002E5C92"/>
    <w:rsid w:val="002E626D"/>
    <w:rsid w:val="002E6B45"/>
    <w:rsid w:val="002E6C7C"/>
    <w:rsid w:val="002E71A0"/>
    <w:rsid w:val="002E73C3"/>
    <w:rsid w:val="002E7432"/>
    <w:rsid w:val="002E78D5"/>
    <w:rsid w:val="002F0A3B"/>
    <w:rsid w:val="002F0D71"/>
    <w:rsid w:val="002F167B"/>
    <w:rsid w:val="002F2C2D"/>
    <w:rsid w:val="002F349D"/>
    <w:rsid w:val="002F3562"/>
    <w:rsid w:val="002F3626"/>
    <w:rsid w:val="002F4005"/>
    <w:rsid w:val="002F4A3B"/>
    <w:rsid w:val="002F5FB6"/>
    <w:rsid w:val="002F6CCE"/>
    <w:rsid w:val="002F6DAB"/>
    <w:rsid w:val="002F77F2"/>
    <w:rsid w:val="003001C3"/>
    <w:rsid w:val="003005E0"/>
    <w:rsid w:val="0030070C"/>
    <w:rsid w:val="00300713"/>
    <w:rsid w:val="00300863"/>
    <w:rsid w:val="00301AEE"/>
    <w:rsid w:val="0030487A"/>
    <w:rsid w:val="00305037"/>
    <w:rsid w:val="0030646E"/>
    <w:rsid w:val="0030776E"/>
    <w:rsid w:val="00310DCB"/>
    <w:rsid w:val="00310E66"/>
    <w:rsid w:val="00311345"/>
    <w:rsid w:val="0031136B"/>
    <w:rsid w:val="00311B80"/>
    <w:rsid w:val="00313265"/>
    <w:rsid w:val="0031355E"/>
    <w:rsid w:val="00313874"/>
    <w:rsid w:val="00314664"/>
    <w:rsid w:val="00316584"/>
    <w:rsid w:val="0031745C"/>
    <w:rsid w:val="00317CD0"/>
    <w:rsid w:val="00317DF3"/>
    <w:rsid w:val="0032150E"/>
    <w:rsid w:val="00321C45"/>
    <w:rsid w:val="00322BD1"/>
    <w:rsid w:val="00324001"/>
    <w:rsid w:val="0032632E"/>
    <w:rsid w:val="00330590"/>
    <w:rsid w:val="00330833"/>
    <w:rsid w:val="00330834"/>
    <w:rsid w:val="00331F73"/>
    <w:rsid w:val="0033613C"/>
    <w:rsid w:val="00336935"/>
    <w:rsid w:val="003401F2"/>
    <w:rsid w:val="00341129"/>
    <w:rsid w:val="003450D1"/>
    <w:rsid w:val="003456E6"/>
    <w:rsid w:val="00345B97"/>
    <w:rsid w:val="00346CEB"/>
    <w:rsid w:val="00346DC3"/>
    <w:rsid w:val="00350081"/>
    <w:rsid w:val="0035032A"/>
    <w:rsid w:val="0035089E"/>
    <w:rsid w:val="00350A86"/>
    <w:rsid w:val="00351510"/>
    <w:rsid w:val="00351EB8"/>
    <w:rsid w:val="0035238D"/>
    <w:rsid w:val="003526FE"/>
    <w:rsid w:val="003527C6"/>
    <w:rsid w:val="00352D4B"/>
    <w:rsid w:val="0035340E"/>
    <w:rsid w:val="00353E0E"/>
    <w:rsid w:val="003543EA"/>
    <w:rsid w:val="00355105"/>
    <w:rsid w:val="003551EA"/>
    <w:rsid w:val="00355897"/>
    <w:rsid w:val="00355D5F"/>
    <w:rsid w:val="003578F1"/>
    <w:rsid w:val="00357BC5"/>
    <w:rsid w:val="00357CE7"/>
    <w:rsid w:val="00360EE5"/>
    <w:rsid w:val="00361089"/>
    <w:rsid w:val="0036629C"/>
    <w:rsid w:val="003673A4"/>
    <w:rsid w:val="00367A8F"/>
    <w:rsid w:val="00370F54"/>
    <w:rsid w:val="003711EE"/>
    <w:rsid w:val="003720D7"/>
    <w:rsid w:val="0037224E"/>
    <w:rsid w:val="00372670"/>
    <w:rsid w:val="00373CCA"/>
    <w:rsid w:val="00373FA2"/>
    <w:rsid w:val="00374718"/>
    <w:rsid w:val="00374EEC"/>
    <w:rsid w:val="0037539A"/>
    <w:rsid w:val="00376364"/>
    <w:rsid w:val="003772F1"/>
    <w:rsid w:val="0037786E"/>
    <w:rsid w:val="00380292"/>
    <w:rsid w:val="00380706"/>
    <w:rsid w:val="00381609"/>
    <w:rsid w:val="00383275"/>
    <w:rsid w:val="003840AF"/>
    <w:rsid w:val="00384CBD"/>
    <w:rsid w:val="003858BB"/>
    <w:rsid w:val="003868B0"/>
    <w:rsid w:val="00386A17"/>
    <w:rsid w:val="00386E09"/>
    <w:rsid w:val="0038738C"/>
    <w:rsid w:val="00387893"/>
    <w:rsid w:val="00387B4E"/>
    <w:rsid w:val="003901C4"/>
    <w:rsid w:val="003905DF"/>
    <w:rsid w:val="00390D3E"/>
    <w:rsid w:val="003914E0"/>
    <w:rsid w:val="0039175D"/>
    <w:rsid w:val="003936CC"/>
    <w:rsid w:val="00393D0C"/>
    <w:rsid w:val="0039408B"/>
    <w:rsid w:val="003948AF"/>
    <w:rsid w:val="003955AE"/>
    <w:rsid w:val="00395916"/>
    <w:rsid w:val="00395C0B"/>
    <w:rsid w:val="003960C6"/>
    <w:rsid w:val="0039710E"/>
    <w:rsid w:val="00397734"/>
    <w:rsid w:val="00397B91"/>
    <w:rsid w:val="003A041B"/>
    <w:rsid w:val="003A092C"/>
    <w:rsid w:val="003A16C4"/>
    <w:rsid w:val="003A2064"/>
    <w:rsid w:val="003A2673"/>
    <w:rsid w:val="003A3413"/>
    <w:rsid w:val="003A3CB5"/>
    <w:rsid w:val="003A3D6E"/>
    <w:rsid w:val="003A3DDC"/>
    <w:rsid w:val="003A3ECE"/>
    <w:rsid w:val="003B06EA"/>
    <w:rsid w:val="003B1040"/>
    <w:rsid w:val="003B2315"/>
    <w:rsid w:val="003B2D9D"/>
    <w:rsid w:val="003B444C"/>
    <w:rsid w:val="003B5F5C"/>
    <w:rsid w:val="003B657C"/>
    <w:rsid w:val="003B67B1"/>
    <w:rsid w:val="003B6EDA"/>
    <w:rsid w:val="003C0581"/>
    <w:rsid w:val="003C1426"/>
    <w:rsid w:val="003C3CCD"/>
    <w:rsid w:val="003C448F"/>
    <w:rsid w:val="003C4969"/>
    <w:rsid w:val="003C56C0"/>
    <w:rsid w:val="003C682F"/>
    <w:rsid w:val="003C694B"/>
    <w:rsid w:val="003C6BD9"/>
    <w:rsid w:val="003C6C4D"/>
    <w:rsid w:val="003C7913"/>
    <w:rsid w:val="003D1896"/>
    <w:rsid w:val="003D1B20"/>
    <w:rsid w:val="003D1F45"/>
    <w:rsid w:val="003D4BE4"/>
    <w:rsid w:val="003D6F7D"/>
    <w:rsid w:val="003D7277"/>
    <w:rsid w:val="003E213E"/>
    <w:rsid w:val="003E393A"/>
    <w:rsid w:val="003E4565"/>
    <w:rsid w:val="003E5C85"/>
    <w:rsid w:val="003E6158"/>
    <w:rsid w:val="003E68A7"/>
    <w:rsid w:val="003E6EB7"/>
    <w:rsid w:val="003E6FFC"/>
    <w:rsid w:val="003E78BB"/>
    <w:rsid w:val="003F02ED"/>
    <w:rsid w:val="003F1D67"/>
    <w:rsid w:val="003F1D8E"/>
    <w:rsid w:val="003F2430"/>
    <w:rsid w:val="003F25D7"/>
    <w:rsid w:val="003F25F3"/>
    <w:rsid w:val="003F300E"/>
    <w:rsid w:val="003F37A0"/>
    <w:rsid w:val="003F3BE4"/>
    <w:rsid w:val="003F3DA6"/>
    <w:rsid w:val="003F4C60"/>
    <w:rsid w:val="003F6EA4"/>
    <w:rsid w:val="004026E0"/>
    <w:rsid w:val="004038CF"/>
    <w:rsid w:val="0040408B"/>
    <w:rsid w:val="004044D2"/>
    <w:rsid w:val="00404901"/>
    <w:rsid w:val="00404D51"/>
    <w:rsid w:val="0040501E"/>
    <w:rsid w:val="004050E9"/>
    <w:rsid w:val="00405637"/>
    <w:rsid w:val="00405F54"/>
    <w:rsid w:val="00406112"/>
    <w:rsid w:val="00406290"/>
    <w:rsid w:val="00406803"/>
    <w:rsid w:val="00406BFD"/>
    <w:rsid w:val="00407F6D"/>
    <w:rsid w:val="004100B7"/>
    <w:rsid w:val="004104E7"/>
    <w:rsid w:val="00410BEC"/>
    <w:rsid w:val="004118BC"/>
    <w:rsid w:val="00413C16"/>
    <w:rsid w:val="00413E25"/>
    <w:rsid w:val="004161EF"/>
    <w:rsid w:val="004164AC"/>
    <w:rsid w:val="004168F0"/>
    <w:rsid w:val="00417804"/>
    <w:rsid w:val="00417DB0"/>
    <w:rsid w:val="00417F9C"/>
    <w:rsid w:val="00420630"/>
    <w:rsid w:val="0042076B"/>
    <w:rsid w:val="0042094A"/>
    <w:rsid w:val="00420CBF"/>
    <w:rsid w:val="00421A9D"/>
    <w:rsid w:val="0042225E"/>
    <w:rsid w:val="00423B0F"/>
    <w:rsid w:val="004244CE"/>
    <w:rsid w:val="00424AF6"/>
    <w:rsid w:val="00424BC3"/>
    <w:rsid w:val="0042518E"/>
    <w:rsid w:val="00425F02"/>
    <w:rsid w:val="004263C4"/>
    <w:rsid w:val="0042640B"/>
    <w:rsid w:val="00426733"/>
    <w:rsid w:val="0042713D"/>
    <w:rsid w:val="004275EA"/>
    <w:rsid w:val="00427894"/>
    <w:rsid w:val="00427E3A"/>
    <w:rsid w:val="00430193"/>
    <w:rsid w:val="00430C79"/>
    <w:rsid w:val="00431177"/>
    <w:rsid w:val="00431618"/>
    <w:rsid w:val="00432807"/>
    <w:rsid w:val="00434F5E"/>
    <w:rsid w:val="00435307"/>
    <w:rsid w:val="00435646"/>
    <w:rsid w:val="004359CE"/>
    <w:rsid w:val="00435D0C"/>
    <w:rsid w:val="00436248"/>
    <w:rsid w:val="0043675E"/>
    <w:rsid w:val="00436CA8"/>
    <w:rsid w:val="00436F82"/>
    <w:rsid w:val="004400C4"/>
    <w:rsid w:val="004410C3"/>
    <w:rsid w:val="004411CA"/>
    <w:rsid w:val="00441F3E"/>
    <w:rsid w:val="00442806"/>
    <w:rsid w:val="004428D0"/>
    <w:rsid w:val="00443525"/>
    <w:rsid w:val="00444645"/>
    <w:rsid w:val="00444780"/>
    <w:rsid w:val="00444B66"/>
    <w:rsid w:val="00444D60"/>
    <w:rsid w:val="00445C8D"/>
    <w:rsid w:val="00445E5F"/>
    <w:rsid w:val="004467D9"/>
    <w:rsid w:val="004471D7"/>
    <w:rsid w:val="0044769D"/>
    <w:rsid w:val="00447911"/>
    <w:rsid w:val="00447B51"/>
    <w:rsid w:val="004510C7"/>
    <w:rsid w:val="00452F0E"/>
    <w:rsid w:val="0045398A"/>
    <w:rsid w:val="0045547C"/>
    <w:rsid w:val="0045569E"/>
    <w:rsid w:val="00455E32"/>
    <w:rsid w:val="00455F19"/>
    <w:rsid w:val="004562E9"/>
    <w:rsid w:val="00456AA5"/>
    <w:rsid w:val="004577C0"/>
    <w:rsid w:val="00462659"/>
    <w:rsid w:val="00462CF7"/>
    <w:rsid w:val="00462E83"/>
    <w:rsid w:val="00463780"/>
    <w:rsid w:val="00463C10"/>
    <w:rsid w:val="00463D39"/>
    <w:rsid w:val="00464401"/>
    <w:rsid w:val="004644BA"/>
    <w:rsid w:val="004647A8"/>
    <w:rsid w:val="0046485B"/>
    <w:rsid w:val="00464E50"/>
    <w:rsid w:val="004650CD"/>
    <w:rsid w:val="00466BC9"/>
    <w:rsid w:val="004670B7"/>
    <w:rsid w:val="004671A5"/>
    <w:rsid w:val="00467C04"/>
    <w:rsid w:val="00467DE4"/>
    <w:rsid w:val="00470C64"/>
    <w:rsid w:val="00472E64"/>
    <w:rsid w:val="00473548"/>
    <w:rsid w:val="00473A3D"/>
    <w:rsid w:val="00473E72"/>
    <w:rsid w:val="004747F6"/>
    <w:rsid w:val="004758AE"/>
    <w:rsid w:val="004758E7"/>
    <w:rsid w:val="004766C8"/>
    <w:rsid w:val="00476847"/>
    <w:rsid w:val="0047692F"/>
    <w:rsid w:val="0047716C"/>
    <w:rsid w:val="00477A87"/>
    <w:rsid w:val="00480487"/>
    <w:rsid w:val="00481C47"/>
    <w:rsid w:val="00481F88"/>
    <w:rsid w:val="00482B68"/>
    <w:rsid w:val="004830DC"/>
    <w:rsid w:val="0048464F"/>
    <w:rsid w:val="00484D85"/>
    <w:rsid w:val="00485242"/>
    <w:rsid w:val="004867D6"/>
    <w:rsid w:val="004874FE"/>
    <w:rsid w:val="00491277"/>
    <w:rsid w:val="00491C09"/>
    <w:rsid w:val="0049267F"/>
    <w:rsid w:val="0049274F"/>
    <w:rsid w:val="004935B8"/>
    <w:rsid w:val="00493C19"/>
    <w:rsid w:val="00494B50"/>
    <w:rsid w:val="0049635E"/>
    <w:rsid w:val="00496447"/>
    <w:rsid w:val="00496516"/>
    <w:rsid w:val="00497305"/>
    <w:rsid w:val="004974A9"/>
    <w:rsid w:val="004A031C"/>
    <w:rsid w:val="004A1756"/>
    <w:rsid w:val="004A1768"/>
    <w:rsid w:val="004A184B"/>
    <w:rsid w:val="004A225E"/>
    <w:rsid w:val="004A2D5F"/>
    <w:rsid w:val="004A4B2F"/>
    <w:rsid w:val="004A4E3C"/>
    <w:rsid w:val="004A4FCA"/>
    <w:rsid w:val="004A6408"/>
    <w:rsid w:val="004B17FB"/>
    <w:rsid w:val="004B4F33"/>
    <w:rsid w:val="004B52AC"/>
    <w:rsid w:val="004B5FB7"/>
    <w:rsid w:val="004B652C"/>
    <w:rsid w:val="004B67CF"/>
    <w:rsid w:val="004C0571"/>
    <w:rsid w:val="004C1111"/>
    <w:rsid w:val="004C186A"/>
    <w:rsid w:val="004C2622"/>
    <w:rsid w:val="004C3891"/>
    <w:rsid w:val="004C540A"/>
    <w:rsid w:val="004C5A52"/>
    <w:rsid w:val="004C677E"/>
    <w:rsid w:val="004C7A9A"/>
    <w:rsid w:val="004D1D9C"/>
    <w:rsid w:val="004D310D"/>
    <w:rsid w:val="004D387B"/>
    <w:rsid w:val="004D4158"/>
    <w:rsid w:val="004D5638"/>
    <w:rsid w:val="004D57AD"/>
    <w:rsid w:val="004D5D0A"/>
    <w:rsid w:val="004E016A"/>
    <w:rsid w:val="004E1722"/>
    <w:rsid w:val="004E196B"/>
    <w:rsid w:val="004E3259"/>
    <w:rsid w:val="004E359D"/>
    <w:rsid w:val="004E36C9"/>
    <w:rsid w:val="004E4F6E"/>
    <w:rsid w:val="004E562F"/>
    <w:rsid w:val="004E5731"/>
    <w:rsid w:val="004E5CD8"/>
    <w:rsid w:val="004E5DC8"/>
    <w:rsid w:val="004E60EA"/>
    <w:rsid w:val="004E6136"/>
    <w:rsid w:val="004F0A86"/>
    <w:rsid w:val="004F12E6"/>
    <w:rsid w:val="004F1E49"/>
    <w:rsid w:val="004F2820"/>
    <w:rsid w:val="004F2A6A"/>
    <w:rsid w:val="004F3441"/>
    <w:rsid w:val="004F3916"/>
    <w:rsid w:val="004F3C39"/>
    <w:rsid w:val="004F3EAB"/>
    <w:rsid w:val="004F4516"/>
    <w:rsid w:val="004F4F8A"/>
    <w:rsid w:val="004F5EB5"/>
    <w:rsid w:val="004F675E"/>
    <w:rsid w:val="004F6860"/>
    <w:rsid w:val="004F7479"/>
    <w:rsid w:val="004F7867"/>
    <w:rsid w:val="00500206"/>
    <w:rsid w:val="00500859"/>
    <w:rsid w:val="00500B94"/>
    <w:rsid w:val="00500D54"/>
    <w:rsid w:val="005011E1"/>
    <w:rsid w:val="005013A2"/>
    <w:rsid w:val="00502C77"/>
    <w:rsid w:val="00502D91"/>
    <w:rsid w:val="0050345B"/>
    <w:rsid w:val="00505130"/>
    <w:rsid w:val="005053A8"/>
    <w:rsid w:val="005059A0"/>
    <w:rsid w:val="00505BE5"/>
    <w:rsid w:val="00507181"/>
    <w:rsid w:val="00507AE1"/>
    <w:rsid w:val="00511B9E"/>
    <w:rsid w:val="005121D1"/>
    <w:rsid w:val="005128DD"/>
    <w:rsid w:val="0051297C"/>
    <w:rsid w:val="005133FD"/>
    <w:rsid w:val="005148AA"/>
    <w:rsid w:val="00515EF5"/>
    <w:rsid w:val="005172E8"/>
    <w:rsid w:val="00517ABF"/>
    <w:rsid w:val="0052011E"/>
    <w:rsid w:val="0052067A"/>
    <w:rsid w:val="00522331"/>
    <w:rsid w:val="00522526"/>
    <w:rsid w:val="00523605"/>
    <w:rsid w:val="00524294"/>
    <w:rsid w:val="005246AD"/>
    <w:rsid w:val="0052494F"/>
    <w:rsid w:val="00524A3C"/>
    <w:rsid w:val="005250E9"/>
    <w:rsid w:val="00525936"/>
    <w:rsid w:val="005260D3"/>
    <w:rsid w:val="00526CFE"/>
    <w:rsid w:val="00527461"/>
    <w:rsid w:val="00531338"/>
    <w:rsid w:val="00531FE2"/>
    <w:rsid w:val="00532BEF"/>
    <w:rsid w:val="0053431F"/>
    <w:rsid w:val="00534495"/>
    <w:rsid w:val="00534B91"/>
    <w:rsid w:val="00537E5E"/>
    <w:rsid w:val="00541AFC"/>
    <w:rsid w:val="0054394F"/>
    <w:rsid w:val="00543B3D"/>
    <w:rsid w:val="00543DB3"/>
    <w:rsid w:val="00543FD2"/>
    <w:rsid w:val="005460D9"/>
    <w:rsid w:val="00546643"/>
    <w:rsid w:val="005470BC"/>
    <w:rsid w:val="00550714"/>
    <w:rsid w:val="005510DB"/>
    <w:rsid w:val="00553BC8"/>
    <w:rsid w:val="0055402C"/>
    <w:rsid w:val="00554D20"/>
    <w:rsid w:val="00554E5B"/>
    <w:rsid w:val="00555220"/>
    <w:rsid w:val="0055592F"/>
    <w:rsid w:val="00556002"/>
    <w:rsid w:val="00556A22"/>
    <w:rsid w:val="00556C84"/>
    <w:rsid w:val="00557207"/>
    <w:rsid w:val="00557646"/>
    <w:rsid w:val="00562459"/>
    <w:rsid w:val="00563D47"/>
    <w:rsid w:val="0056425B"/>
    <w:rsid w:val="00564591"/>
    <w:rsid w:val="005662F3"/>
    <w:rsid w:val="00567830"/>
    <w:rsid w:val="005724A7"/>
    <w:rsid w:val="00572CFB"/>
    <w:rsid w:val="00573B18"/>
    <w:rsid w:val="00574886"/>
    <w:rsid w:val="005756F5"/>
    <w:rsid w:val="00575A77"/>
    <w:rsid w:val="00576C46"/>
    <w:rsid w:val="0057758A"/>
    <w:rsid w:val="005777A4"/>
    <w:rsid w:val="00577B59"/>
    <w:rsid w:val="00580DEC"/>
    <w:rsid w:val="005814D2"/>
    <w:rsid w:val="00582282"/>
    <w:rsid w:val="005825B5"/>
    <w:rsid w:val="005829E8"/>
    <w:rsid w:val="00583075"/>
    <w:rsid w:val="00583CC2"/>
    <w:rsid w:val="00583EF4"/>
    <w:rsid w:val="00584A48"/>
    <w:rsid w:val="00584FCD"/>
    <w:rsid w:val="005851ED"/>
    <w:rsid w:val="005870ED"/>
    <w:rsid w:val="005877D1"/>
    <w:rsid w:val="0059191F"/>
    <w:rsid w:val="00591B5A"/>
    <w:rsid w:val="00592167"/>
    <w:rsid w:val="00593B1D"/>
    <w:rsid w:val="00594321"/>
    <w:rsid w:val="00594B27"/>
    <w:rsid w:val="00594C7E"/>
    <w:rsid w:val="00595276"/>
    <w:rsid w:val="005956E2"/>
    <w:rsid w:val="005971F4"/>
    <w:rsid w:val="0059760F"/>
    <w:rsid w:val="00597665"/>
    <w:rsid w:val="00597E51"/>
    <w:rsid w:val="005A05FB"/>
    <w:rsid w:val="005A1FE6"/>
    <w:rsid w:val="005A2F42"/>
    <w:rsid w:val="005A300B"/>
    <w:rsid w:val="005A4572"/>
    <w:rsid w:val="005B3ADF"/>
    <w:rsid w:val="005B47BB"/>
    <w:rsid w:val="005B488F"/>
    <w:rsid w:val="005B4FE6"/>
    <w:rsid w:val="005B4FF1"/>
    <w:rsid w:val="005B50EF"/>
    <w:rsid w:val="005B5E36"/>
    <w:rsid w:val="005B6869"/>
    <w:rsid w:val="005B6B50"/>
    <w:rsid w:val="005B720E"/>
    <w:rsid w:val="005B776E"/>
    <w:rsid w:val="005B7DDC"/>
    <w:rsid w:val="005C085F"/>
    <w:rsid w:val="005C0D90"/>
    <w:rsid w:val="005C23F7"/>
    <w:rsid w:val="005C2A0C"/>
    <w:rsid w:val="005C39E1"/>
    <w:rsid w:val="005C3B4E"/>
    <w:rsid w:val="005C4E46"/>
    <w:rsid w:val="005C537C"/>
    <w:rsid w:val="005C56C9"/>
    <w:rsid w:val="005C5C96"/>
    <w:rsid w:val="005C5F23"/>
    <w:rsid w:val="005C5F6A"/>
    <w:rsid w:val="005C6A43"/>
    <w:rsid w:val="005D08C8"/>
    <w:rsid w:val="005D0D2C"/>
    <w:rsid w:val="005D1882"/>
    <w:rsid w:val="005D1DAF"/>
    <w:rsid w:val="005D1E9E"/>
    <w:rsid w:val="005D21D7"/>
    <w:rsid w:val="005D2A69"/>
    <w:rsid w:val="005D6271"/>
    <w:rsid w:val="005D64D5"/>
    <w:rsid w:val="005D6738"/>
    <w:rsid w:val="005D6CA2"/>
    <w:rsid w:val="005D6DC3"/>
    <w:rsid w:val="005D7061"/>
    <w:rsid w:val="005D768F"/>
    <w:rsid w:val="005E03BF"/>
    <w:rsid w:val="005E1B66"/>
    <w:rsid w:val="005E1DAF"/>
    <w:rsid w:val="005E1F62"/>
    <w:rsid w:val="005E1F94"/>
    <w:rsid w:val="005E38BD"/>
    <w:rsid w:val="005E3CA5"/>
    <w:rsid w:val="005E492E"/>
    <w:rsid w:val="005E501A"/>
    <w:rsid w:val="005E5294"/>
    <w:rsid w:val="005E53F0"/>
    <w:rsid w:val="005E5943"/>
    <w:rsid w:val="005E59FF"/>
    <w:rsid w:val="005F0D2D"/>
    <w:rsid w:val="005F175B"/>
    <w:rsid w:val="005F3042"/>
    <w:rsid w:val="005F352A"/>
    <w:rsid w:val="005F36E2"/>
    <w:rsid w:val="005F4471"/>
    <w:rsid w:val="005F4D3E"/>
    <w:rsid w:val="005F50D1"/>
    <w:rsid w:val="005F6179"/>
    <w:rsid w:val="005F7226"/>
    <w:rsid w:val="006001B2"/>
    <w:rsid w:val="00601005"/>
    <w:rsid w:val="00601855"/>
    <w:rsid w:val="00601A66"/>
    <w:rsid w:val="00601C9E"/>
    <w:rsid w:val="00601D24"/>
    <w:rsid w:val="006023F9"/>
    <w:rsid w:val="00602637"/>
    <w:rsid w:val="00603C68"/>
    <w:rsid w:val="0060448C"/>
    <w:rsid w:val="006067C7"/>
    <w:rsid w:val="006101E3"/>
    <w:rsid w:val="006104E3"/>
    <w:rsid w:val="00610E2D"/>
    <w:rsid w:val="00611162"/>
    <w:rsid w:val="006115BB"/>
    <w:rsid w:val="00611C05"/>
    <w:rsid w:val="00612D95"/>
    <w:rsid w:val="00613CE9"/>
    <w:rsid w:val="00614606"/>
    <w:rsid w:val="006149C6"/>
    <w:rsid w:val="00615099"/>
    <w:rsid w:val="006153FC"/>
    <w:rsid w:val="00615544"/>
    <w:rsid w:val="006155BC"/>
    <w:rsid w:val="00615AD6"/>
    <w:rsid w:val="00616793"/>
    <w:rsid w:val="00616D0B"/>
    <w:rsid w:val="00620987"/>
    <w:rsid w:val="006210C4"/>
    <w:rsid w:val="0062209D"/>
    <w:rsid w:val="00622551"/>
    <w:rsid w:val="00622635"/>
    <w:rsid w:val="00623343"/>
    <w:rsid w:val="006239D1"/>
    <w:rsid w:val="00624A22"/>
    <w:rsid w:val="00625B91"/>
    <w:rsid w:val="006260AD"/>
    <w:rsid w:val="0062690B"/>
    <w:rsid w:val="00626DAB"/>
    <w:rsid w:val="00626DDC"/>
    <w:rsid w:val="00627619"/>
    <w:rsid w:val="0063076E"/>
    <w:rsid w:val="00631C3B"/>
    <w:rsid w:val="00632CE2"/>
    <w:rsid w:val="006338F3"/>
    <w:rsid w:val="00634412"/>
    <w:rsid w:val="0063464C"/>
    <w:rsid w:val="006346A4"/>
    <w:rsid w:val="00634CE2"/>
    <w:rsid w:val="00636E76"/>
    <w:rsid w:val="00637720"/>
    <w:rsid w:val="006401DD"/>
    <w:rsid w:val="00642182"/>
    <w:rsid w:val="00643655"/>
    <w:rsid w:val="00643BA7"/>
    <w:rsid w:val="006440D2"/>
    <w:rsid w:val="006451F7"/>
    <w:rsid w:val="006453FA"/>
    <w:rsid w:val="00647BE0"/>
    <w:rsid w:val="00647EA1"/>
    <w:rsid w:val="00650000"/>
    <w:rsid w:val="006532B0"/>
    <w:rsid w:val="00654FF0"/>
    <w:rsid w:val="0065526F"/>
    <w:rsid w:val="00655894"/>
    <w:rsid w:val="006563A7"/>
    <w:rsid w:val="00656C55"/>
    <w:rsid w:val="0066020C"/>
    <w:rsid w:val="00660506"/>
    <w:rsid w:val="006618C4"/>
    <w:rsid w:val="00661B73"/>
    <w:rsid w:val="00661D68"/>
    <w:rsid w:val="00661D7A"/>
    <w:rsid w:val="00661E7A"/>
    <w:rsid w:val="00662D5A"/>
    <w:rsid w:val="0066303F"/>
    <w:rsid w:val="00663B26"/>
    <w:rsid w:val="00664788"/>
    <w:rsid w:val="0066521D"/>
    <w:rsid w:val="006658F4"/>
    <w:rsid w:val="00667199"/>
    <w:rsid w:val="00667D35"/>
    <w:rsid w:val="0067030D"/>
    <w:rsid w:val="006709CE"/>
    <w:rsid w:val="00670DA6"/>
    <w:rsid w:val="006711A6"/>
    <w:rsid w:val="0067257F"/>
    <w:rsid w:val="00673B7F"/>
    <w:rsid w:val="00674CAC"/>
    <w:rsid w:val="00674FD0"/>
    <w:rsid w:val="00675E4F"/>
    <w:rsid w:val="006767CA"/>
    <w:rsid w:val="00676B25"/>
    <w:rsid w:val="0067770E"/>
    <w:rsid w:val="00677955"/>
    <w:rsid w:val="006801F1"/>
    <w:rsid w:val="006810CD"/>
    <w:rsid w:val="0068159E"/>
    <w:rsid w:val="00681E98"/>
    <w:rsid w:val="00681ED6"/>
    <w:rsid w:val="00682CF7"/>
    <w:rsid w:val="00682E2C"/>
    <w:rsid w:val="0068512F"/>
    <w:rsid w:val="00685CA7"/>
    <w:rsid w:val="00685D33"/>
    <w:rsid w:val="006865F5"/>
    <w:rsid w:val="00690D61"/>
    <w:rsid w:val="00690DFE"/>
    <w:rsid w:val="0069104F"/>
    <w:rsid w:val="00692EDA"/>
    <w:rsid w:val="006937AC"/>
    <w:rsid w:val="00693FED"/>
    <w:rsid w:val="006945A8"/>
    <w:rsid w:val="006949B3"/>
    <w:rsid w:val="006951DE"/>
    <w:rsid w:val="00695465"/>
    <w:rsid w:val="0069573D"/>
    <w:rsid w:val="00697CFE"/>
    <w:rsid w:val="006A0744"/>
    <w:rsid w:val="006A15A8"/>
    <w:rsid w:val="006A2F46"/>
    <w:rsid w:val="006A3609"/>
    <w:rsid w:val="006A3ABA"/>
    <w:rsid w:val="006A3C08"/>
    <w:rsid w:val="006A5E1A"/>
    <w:rsid w:val="006A6181"/>
    <w:rsid w:val="006B159B"/>
    <w:rsid w:val="006B26C3"/>
    <w:rsid w:val="006B3099"/>
    <w:rsid w:val="006B3932"/>
    <w:rsid w:val="006B5054"/>
    <w:rsid w:val="006B5A70"/>
    <w:rsid w:val="006B6D1A"/>
    <w:rsid w:val="006C0723"/>
    <w:rsid w:val="006C0D53"/>
    <w:rsid w:val="006C1487"/>
    <w:rsid w:val="006C290A"/>
    <w:rsid w:val="006C302F"/>
    <w:rsid w:val="006C3059"/>
    <w:rsid w:val="006C32E9"/>
    <w:rsid w:val="006C4959"/>
    <w:rsid w:val="006C5273"/>
    <w:rsid w:val="006C5762"/>
    <w:rsid w:val="006C74AE"/>
    <w:rsid w:val="006C776F"/>
    <w:rsid w:val="006D050D"/>
    <w:rsid w:val="006D3766"/>
    <w:rsid w:val="006D3BCD"/>
    <w:rsid w:val="006D4DE1"/>
    <w:rsid w:val="006D4F59"/>
    <w:rsid w:val="006D5E48"/>
    <w:rsid w:val="006D6904"/>
    <w:rsid w:val="006D6B29"/>
    <w:rsid w:val="006E057B"/>
    <w:rsid w:val="006E1DF5"/>
    <w:rsid w:val="006E2ACD"/>
    <w:rsid w:val="006E406E"/>
    <w:rsid w:val="006E419E"/>
    <w:rsid w:val="006E4FDA"/>
    <w:rsid w:val="006E539A"/>
    <w:rsid w:val="006E5B52"/>
    <w:rsid w:val="006E5E12"/>
    <w:rsid w:val="006E5F10"/>
    <w:rsid w:val="006E6757"/>
    <w:rsid w:val="006F105C"/>
    <w:rsid w:val="006F1076"/>
    <w:rsid w:val="006F1487"/>
    <w:rsid w:val="006F1C8A"/>
    <w:rsid w:val="006F2358"/>
    <w:rsid w:val="006F2B06"/>
    <w:rsid w:val="006F2CB6"/>
    <w:rsid w:val="006F30FD"/>
    <w:rsid w:val="006F40A6"/>
    <w:rsid w:val="006F4618"/>
    <w:rsid w:val="006F473E"/>
    <w:rsid w:val="006F474A"/>
    <w:rsid w:val="006F4788"/>
    <w:rsid w:val="006F580A"/>
    <w:rsid w:val="006F71FF"/>
    <w:rsid w:val="006F74FC"/>
    <w:rsid w:val="006F7A73"/>
    <w:rsid w:val="0070161F"/>
    <w:rsid w:val="00702B1A"/>
    <w:rsid w:val="00704032"/>
    <w:rsid w:val="00704234"/>
    <w:rsid w:val="00704C4C"/>
    <w:rsid w:val="00707A96"/>
    <w:rsid w:val="00710197"/>
    <w:rsid w:val="0071079B"/>
    <w:rsid w:val="00711764"/>
    <w:rsid w:val="00712AFF"/>
    <w:rsid w:val="00713345"/>
    <w:rsid w:val="00713C2D"/>
    <w:rsid w:val="007171B7"/>
    <w:rsid w:val="007172EE"/>
    <w:rsid w:val="00721F07"/>
    <w:rsid w:val="00722015"/>
    <w:rsid w:val="007221BC"/>
    <w:rsid w:val="00723ADF"/>
    <w:rsid w:val="0072416F"/>
    <w:rsid w:val="00725358"/>
    <w:rsid w:val="00725576"/>
    <w:rsid w:val="007260E1"/>
    <w:rsid w:val="00726A2B"/>
    <w:rsid w:val="00726E96"/>
    <w:rsid w:val="00727308"/>
    <w:rsid w:val="00727EA7"/>
    <w:rsid w:val="0073002A"/>
    <w:rsid w:val="007307EC"/>
    <w:rsid w:val="00730EBD"/>
    <w:rsid w:val="00731279"/>
    <w:rsid w:val="00731F29"/>
    <w:rsid w:val="00732E25"/>
    <w:rsid w:val="00733751"/>
    <w:rsid w:val="007350EC"/>
    <w:rsid w:val="0073642D"/>
    <w:rsid w:val="00740213"/>
    <w:rsid w:val="007405D1"/>
    <w:rsid w:val="00743643"/>
    <w:rsid w:val="00744555"/>
    <w:rsid w:val="00744FB9"/>
    <w:rsid w:val="007450C0"/>
    <w:rsid w:val="00745728"/>
    <w:rsid w:val="007459E1"/>
    <w:rsid w:val="00745C27"/>
    <w:rsid w:val="00746C01"/>
    <w:rsid w:val="00746F15"/>
    <w:rsid w:val="00747333"/>
    <w:rsid w:val="007474B2"/>
    <w:rsid w:val="00750573"/>
    <w:rsid w:val="007515C2"/>
    <w:rsid w:val="00752766"/>
    <w:rsid w:val="00752E65"/>
    <w:rsid w:val="00754171"/>
    <w:rsid w:val="00754D0D"/>
    <w:rsid w:val="007555C4"/>
    <w:rsid w:val="00757703"/>
    <w:rsid w:val="00757A49"/>
    <w:rsid w:val="00757D07"/>
    <w:rsid w:val="00760946"/>
    <w:rsid w:val="00760D8E"/>
    <w:rsid w:val="00762194"/>
    <w:rsid w:val="00762432"/>
    <w:rsid w:val="00762D00"/>
    <w:rsid w:val="00764930"/>
    <w:rsid w:val="00766EE8"/>
    <w:rsid w:val="00767E99"/>
    <w:rsid w:val="00770B1C"/>
    <w:rsid w:val="00771BC3"/>
    <w:rsid w:val="007729AF"/>
    <w:rsid w:val="00772CE2"/>
    <w:rsid w:val="007731A6"/>
    <w:rsid w:val="007751E7"/>
    <w:rsid w:val="007758E5"/>
    <w:rsid w:val="00775A78"/>
    <w:rsid w:val="00775CA9"/>
    <w:rsid w:val="00775E51"/>
    <w:rsid w:val="00780084"/>
    <w:rsid w:val="00780154"/>
    <w:rsid w:val="00780489"/>
    <w:rsid w:val="00780673"/>
    <w:rsid w:val="00782454"/>
    <w:rsid w:val="00783DB3"/>
    <w:rsid w:val="007845AE"/>
    <w:rsid w:val="007863C9"/>
    <w:rsid w:val="007877F2"/>
    <w:rsid w:val="00790975"/>
    <w:rsid w:val="00790F23"/>
    <w:rsid w:val="007923E4"/>
    <w:rsid w:val="00792A41"/>
    <w:rsid w:val="00794532"/>
    <w:rsid w:val="00795071"/>
    <w:rsid w:val="00795335"/>
    <w:rsid w:val="0079640A"/>
    <w:rsid w:val="00797961"/>
    <w:rsid w:val="00797F63"/>
    <w:rsid w:val="007A05F9"/>
    <w:rsid w:val="007A0792"/>
    <w:rsid w:val="007A0EDE"/>
    <w:rsid w:val="007A1467"/>
    <w:rsid w:val="007A2139"/>
    <w:rsid w:val="007A4B9C"/>
    <w:rsid w:val="007A5B67"/>
    <w:rsid w:val="007A5E23"/>
    <w:rsid w:val="007A5E32"/>
    <w:rsid w:val="007A7A54"/>
    <w:rsid w:val="007A7AB3"/>
    <w:rsid w:val="007B0B99"/>
    <w:rsid w:val="007B116F"/>
    <w:rsid w:val="007B1EE5"/>
    <w:rsid w:val="007B26AA"/>
    <w:rsid w:val="007B2F0C"/>
    <w:rsid w:val="007B3620"/>
    <w:rsid w:val="007B3B84"/>
    <w:rsid w:val="007B7944"/>
    <w:rsid w:val="007C003D"/>
    <w:rsid w:val="007C103A"/>
    <w:rsid w:val="007C15A5"/>
    <w:rsid w:val="007C1804"/>
    <w:rsid w:val="007C2098"/>
    <w:rsid w:val="007C21F8"/>
    <w:rsid w:val="007C320A"/>
    <w:rsid w:val="007C3A74"/>
    <w:rsid w:val="007C454E"/>
    <w:rsid w:val="007C4DEB"/>
    <w:rsid w:val="007C5DC6"/>
    <w:rsid w:val="007C69F5"/>
    <w:rsid w:val="007C7A40"/>
    <w:rsid w:val="007C7FD7"/>
    <w:rsid w:val="007D03CA"/>
    <w:rsid w:val="007D1566"/>
    <w:rsid w:val="007D3C63"/>
    <w:rsid w:val="007D4207"/>
    <w:rsid w:val="007D43EE"/>
    <w:rsid w:val="007D5373"/>
    <w:rsid w:val="007D5DAE"/>
    <w:rsid w:val="007D6249"/>
    <w:rsid w:val="007D664F"/>
    <w:rsid w:val="007D6CFA"/>
    <w:rsid w:val="007E1A54"/>
    <w:rsid w:val="007E2DB6"/>
    <w:rsid w:val="007E3CAD"/>
    <w:rsid w:val="007E54EA"/>
    <w:rsid w:val="007E5C73"/>
    <w:rsid w:val="007E6B1E"/>
    <w:rsid w:val="007E7691"/>
    <w:rsid w:val="007F0252"/>
    <w:rsid w:val="007F06D6"/>
    <w:rsid w:val="007F0EA5"/>
    <w:rsid w:val="007F179A"/>
    <w:rsid w:val="007F1CD5"/>
    <w:rsid w:val="007F254B"/>
    <w:rsid w:val="007F3361"/>
    <w:rsid w:val="007F3774"/>
    <w:rsid w:val="007F4AA5"/>
    <w:rsid w:val="007F5678"/>
    <w:rsid w:val="007F5DED"/>
    <w:rsid w:val="007F6251"/>
    <w:rsid w:val="007F672E"/>
    <w:rsid w:val="007F7A3F"/>
    <w:rsid w:val="0080007C"/>
    <w:rsid w:val="0080025C"/>
    <w:rsid w:val="0080081D"/>
    <w:rsid w:val="00800C9B"/>
    <w:rsid w:val="00800FD7"/>
    <w:rsid w:val="00802368"/>
    <w:rsid w:val="00802E0D"/>
    <w:rsid w:val="00802EFC"/>
    <w:rsid w:val="00803EA8"/>
    <w:rsid w:val="0080549D"/>
    <w:rsid w:val="00806874"/>
    <w:rsid w:val="00807A63"/>
    <w:rsid w:val="00810114"/>
    <w:rsid w:val="00810A8B"/>
    <w:rsid w:val="0081407F"/>
    <w:rsid w:val="008142B3"/>
    <w:rsid w:val="00815E6E"/>
    <w:rsid w:val="008177A8"/>
    <w:rsid w:val="00817D9C"/>
    <w:rsid w:val="0082180C"/>
    <w:rsid w:val="00821CEF"/>
    <w:rsid w:val="00821EA0"/>
    <w:rsid w:val="008233ED"/>
    <w:rsid w:val="00823B49"/>
    <w:rsid w:val="00826A37"/>
    <w:rsid w:val="00827475"/>
    <w:rsid w:val="00830BFD"/>
    <w:rsid w:val="00831FE5"/>
    <w:rsid w:val="008339FC"/>
    <w:rsid w:val="00833DFC"/>
    <w:rsid w:val="00834EBB"/>
    <w:rsid w:val="0083576B"/>
    <w:rsid w:val="00835B02"/>
    <w:rsid w:val="0083732C"/>
    <w:rsid w:val="0084140D"/>
    <w:rsid w:val="008426A7"/>
    <w:rsid w:val="00842D54"/>
    <w:rsid w:val="00843B99"/>
    <w:rsid w:val="00844084"/>
    <w:rsid w:val="008449AD"/>
    <w:rsid w:val="00844C47"/>
    <w:rsid w:val="00845549"/>
    <w:rsid w:val="008465E2"/>
    <w:rsid w:val="0084665B"/>
    <w:rsid w:val="00846B73"/>
    <w:rsid w:val="00847000"/>
    <w:rsid w:val="00847255"/>
    <w:rsid w:val="008518F6"/>
    <w:rsid w:val="00851B25"/>
    <w:rsid w:val="00853427"/>
    <w:rsid w:val="00853EB1"/>
    <w:rsid w:val="00854278"/>
    <w:rsid w:val="00854A70"/>
    <w:rsid w:val="008557F5"/>
    <w:rsid w:val="0085614C"/>
    <w:rsid w:val="0085626B"/>
    <w:rsid w:val="00856541"/>
    <w:rsid w:val="00856BDA"/>
    <w:rsid w:val="00857E96"/>
    <w:rsid w:val="00861AED"/>
    <w:rsid w:val="008624DC"/>
    <w:rsid w:val="00862FD3"/>
    <w:rsid w:val="008631E2"/>
    <w:rsid w:val="00863830"/>
    <w:rsid w:val="00864C51"/>
    <w:rsid w:val="0086633A"/>
    <w:rsid w:val="008663C2"/>
    <w:rsid w:val="00866583"/>
    <w:rsid w:val="0087025E"/>
    <w:rsid w:val="0087027E"/>
    <w:rsid w:val="00870A5A"/>
    <w:rsid w:val="0087143F"/>
    <w:rsid w:val="0087194E"/>
    <w:rsid w:val="0087235B"/>
    <w:rsid w:val="008728CB"/>
    <w:rsid w:val="00873AFE"/>
    <w:rsid w:val="0087444A"/>
    <w:rsid w:val="008748F6"/>
    <w:rsid w:val="0087490D"/>
    <w:rsid w:val="008763BE"/>
    <w:rsid w:val="008802BF"/>
    <w:rsid w:val="008806D7"/>
    <w:rsid w:val="00880AFF"/>
    <w:rsid w:val="00881A88"/>
    <w:rsid w:val="00882D14"/>
    <w:rsid w:val="008836BB"/>
    <w:rsid w:val="00884DE9"/>
    <w:rsid w:val="00885BF8"/>
    <w:rsid w:val="0088661B"/>
    <w:rsid w:val="0088696E"/>
    <w:rsid w:val="00886E2B"/>
    <w:rsid w:val="00887897"/>
    <w:rsid w:val="00890BDD"/>
    <w:rsid w:val="0089129D"/>
    <w:rsid w:val="00891E46"/>
    <w:rsid w:val="0089229D"/>
    <w:rsid w:val="00892683"/>
    <w:rsid w:val="00892AF1"/>
    <w:rsid w:val="00893356"/>
    <w:rsid w:val="00894A53"/>
    <w:rsid w:val="00896576"/>
    <w:rsid w:val="008976BE"/>
    <w:rsid w:val="008978EA"/>
    <w:rsid w:val="008A1841"/>
    <w:rsid w:val="008A1CD8"/>
    <w:rsid w:val="008A1DB3"/>
    <w:rsid w:val="008A1FE1"/>
    <w:rsid w:val="008A268C"/>
    <w:rsid w:val="008A3492"/>
    <w:rsid w:val="008A3BC2"/>
    <w:rsid w:val="008A43E8"/>
    <w:rsid w:val="008A638B"/>
    <w:rsid w:val="008A78E2"/>
    <w:rsid w:val="008B1FE0"/>
    <w:rsid w:val="008B2A00"/>
    <w:rsid w:val="008B3179"/>
    <w:rsid w:val="008B3CC0"/>
    <w:rsid w:val="008B4B45"/>
    <w:rsid w:val="008B52EB"/>
    <w:rsid w:val="008B5434"/>
    <w:rsid w:val="008B63AA"/>
    <w:rsid w:val="008B6539"/>
    <w:rsid w:val="008B74DD"/>
    <w:rsid w:val="008C0ACD"/>
    <w:rsid w:val="008C1096"/>
    <w:rsid w:val="008C178D"/>
    <w:rsid w:val="008C195A"/>
    <w:rsid w:val="008C1D1B"/>
    <w:rsid w:val="008C34EF"/>
    <w:rsid w:val="008C487F"/>
    <w:rsid w:val="008C5FC1"/>
    <w:rsid w:val="008C5FF4"/>
    <w:rsid w:val="008C67C6"/>
    <w:rsid w:val="008C7455"/>
    <w:rsid w:val="008D06DB"/>
    <w:rsid w:val="008D14AE"/>
    <w:rsid w:val="008D15CA"/>
    <w:rsid w:val="008D1DE0"/>
    <w:rsid w:val="008D27E5"/>
    <w:rsid w:val="008D2B7E"/>
    <w:rsid w:val="008D34C1"/>
    <w:rsid w:val="008D377B"/>
    <w:rsid w:val="008D3989"/>
    <w:rsid w:val="008D59AD"/>
    <w:rsid w:val="008D6A95"/>
    <w:rsid w:val="008D74AA"/>
    <w:rsid w:val="008E0185"/>
    <w:rsid w:val="008E19FC"/>
    <w:rsid w:val="008E3F2F"/>
    <w:rsid w:val="008E48A1"/>
    <w:rsid w:val="008E4CA3"/>
    <w:rsid w:val="008E53DB"/>
    <w:rsid w:val="008E5F06"/>
    <w:rsid w:val="008E6114"/>
    <w:rsid w:val="008E6470"/>
    <w:rsid w:val="008E6A63"/>
    <w:rsid w:val="008E6CD0"/>
    <w:rsid w:val="008E7694"/>
    <w:rsid w:val="008E7883"/>
    <w:rsid w:val="008E7961"/>
    <w:rsid w:val="008E7CDD"/>
    <w:rsid w:val="008F02AC"/>
    <w:rsid w:val="008F03AB"/>
    <w:rsid w:val="008F2E19"/>
    <w:rsid w:val="008F2E34"/>
    <w:rsid w:val="008F4ACE"/>
    <w:rsid w:val="008F6E67"/>
    <w:rsid w:val="009006F7"/>
    <w:rsid w:val="00900A47"/>
    <w:rsid w:val="00901911"/>
    <w:rsid w:val="00901F77"/>
    <w:rsid w:val="00902910"/>
    <w:rsid w:val="009034F0"/>
    <w:rsid w:val="0090395E"/>
    <w:rsid w:val="00903F0F"/>
    <w:rsid w:val="009057CE"/>
    <w:rsid w:val="00907A26"/>
    <w:rsid w:val="009100F0"/>
    <w:rsid w:val="00910D31"/>
    <w:rsid w:val="0091221D"/>
    <w:rsid w:val="009128B5"/>
    <w:rsid w:val="0091432A"/>
    <w:rsid w:val="00916F6E"/>
    <w:rsid w:val="009209DA"/>
    <w:rsid w:val="00921A29"/>
    <w:rsid w:val="009221ED"/>
    <w:rsid w:val="0092602F"/>
    <w:rsid w:val="00927033"/>
    <w:rsid w:val="0092754E"/>
    <w:rsid w:val="00927E37"/>
    <w:rsid w:val="00931AB0"/>
    <w:rsid w:val="00931EDE"/>
    <w:rsid w:val="00931FEB"/>
    <w:rsid w:val="00932B46"/>
    <w:rsid w:val="00932F8E"/>
    <w:rsid w:val="009338B2"/>
    <w:rsid w:val="00933DB1"/>
    <w:rsid w:val="0093419E"/>
    <w:rsid w:val="00934979"/>
    <w:rsid w:val="009370F6"/>
    <w:rsid w:val="00937346"/>
    <w:rsid w:val="0093772C"/>
    <w:rsid w:val="00937795"/>
    <w:rsid w:val="0094031E"/>
    <w:rsid w:val="009406A8"/>
    <w:rsid w:val="009406DF"/>
    <w:rsid w:val="00940E6B"/>
    <w:rsid w:val="00941C9A"/>
    <w:rsid w:val="00943A24"/>
    <w:rsid w:val="00943FFD"/>
    <w:rsid w:val="00944578"/>
    <w:rsid w:val="00944969"/>
    <w:rsid w:val="00945E09"/>
    <w:rsid w:val="0094643F"/>
    <w:rsid w:val="00946DC2"/>
    <w:rsid w:val="009504D8"/>
    <w:rsid w:val="0095079C"/>
    <w:rsid w:val="0095094B"/>
    <w:rsid w:val="009519DC"/>
    <w:rsid w:val="00951B97"/>
    <w:rsid w:val="009524B9"/>
    <w:rsid w:val="00953229"/>
    <w:rsid w:val="0095431C"/>
    <w:rsid w:val="00955D9E"/>
    <w:rsid w:val="00956538"/>
    <w:rsid w:val="0095670E"/>
    <w:rsid w:val="00957F33"/>
    <w:rsid w:val="00960080"/>
    <w:rsid w:val="0096089C"/>
    <w:rsid w:val="00960CD5"/>
    <w:rsid w:val="00960D1F"/>
    <w:rsid w:val="0096346F"/>
    <w:rsid w:val="00964529"/>
    <w:rsid w:val="009652F7"/>
    <w:rsid w:val="00966860"/>
    <w:rsid w:val="009674DA"/>
    <w:rsid w:val="00967DE5"/>
    <w:rsid w:val="00967F84"/>
    <w:rsid w:val="0097008A"/>
    <w:rsid w:val="00970D62"/>
    <w:rsid w:val="00970D9E"/>
    <w:rsid w:val="00970E2E"/>
    <w:rsid w:val="00970F9D"/>
    <w:rsid w:val="00971567"/>
    <w:rsid w:val="0097296B"/>
    <w:rsid w:val="00972C69"/>
    <w:rsid w:val="00973EBF"/>
    <w:rsid w:val="009747AC"/>
    <w:rsid w:val="00974DFD"/>
    <w:rsid w:val="00975472"/>
    <w:rsid w:val="00975CB2"/>
    <w:rsid w:val="00976A04"/>
    <w:rsid w:val="00977775"/>
    <w:rsid w:val="00977826"/>
    <w:rsid w:val="009802E2"/>
    <w:rsid w:val="00980A27"/>
    <w:rsid w:val="009817BD"/>
    <w:rsid w:val="009817F9"/>
    <w:rsid w:val="00981ADF"/>
    <w:rsid w:val="00981BD2"/>
    <w:rsid w:val="00981E24"/>
    <w:rsid w:val="009827D4"/>
    <w:rsid w:val="00982B55"/>
    <w:rsid w:val="0098476A"/>
    <w:rsid w:val="00984DB3"/>
    <w:rsid w:val="009851CF"/>
    <w:rsid w:val="009853B6"/>
    <w:rsid w:val="009858E6"/>
    <w:rsid w:val="00985949"/>
    <w:rsid w:val="00985B8E"/>
    <w:rsid w:val="00986780"/>
    <w:rsid w:val="009902AC"/>
    <w:rsid w:val="00992375"/>
    <w:rsid w:val="009949C5"/>
    <w:rsid w:val="00995DB7"/>
    <w:rsid w:val="00996FFE"/>
    <w:rsid w:val="00997266"/>
    <w:rsid w:val="009A0565"/>
    <w:rsid w:val="009A0694"/>
    <w:rsid w:val="009A1024"/>
    <w:rsid w:val="009A10EF"/>
    <w:rsid w:val="009A1CCE"/>
    <w:rsid w:val="009A1E0B"/>
    <w:rsid w:val="009A2172"/>
    <w:rsid w:val="009A233A"/>
    <w:rsid w:val="009A246E"/>
    <w:rsid w:val="009A27E1"/>
    <w:rsid w:val="009A35FD"/>
    <w:rsid w:val="009A5228"/>
    <w:rsid w:val="009A7259"/>
    <w:rsid w:val="009A7404"/>
    <w:rsid w:val="009A78AE"/>
    <w:rsid w:val="009A7BBC"/>
    <w:rsid w:val="009A7E01"/>
    <w:rsid w:val="009B326E"/>
    <w:rsid w:val="009B38D5"/>
    <w:rsid w:val="009B4CE1"/>
    <w:rsid w:val="009B545C"/>
    <w:rsid w:val="009B58E6"/>
    <w:rsid w:val="009C0E48"/>
    <w:rsid w:val="009C0ED1"/>
    <w:rsid w:val="009C2953"/>
    <w:rsid w:val="009C2E41"/>
    <w:rsid w:val="009C33B6"/>
    <w:rsid w:val="009C3896"/>
    <w:rsid w:val="009C5529"/>
    <w:rsid w:val="009C58B9"/>
    <w:rsid w:val="009C5B38"/>
    <w:rsid w:val="009C5B8C"/>
    <w:rsid w:val="009C5DA9"/>
    <w:rsid w:val="009C6CDC"/>
    <w:rsid w:val="009D1F04"/>
    <w:rsid w:val="009D1F06"/>
    <w:rsid w:val="009D3C6F"/>
    <w:rsid w:val="009D4A2A"/>
    <w:rsid w:val="009D5090"/>
    <w:rsid w:val="009D6F69"/>
    <w:rsid w:val="009D7578"/>
    <w:rsid w:val="009D7AC5"/>
    <w:rsid w:val="009E0032"/>
    <w:rsid w:val="009E00C6"/>
    <w:rsid w:val="009E0784"/>
    <w:rsid w:val="009E1219"/>
    <w:rsid w:val="009E13A5"/>
    <w:rsid w:val="009E1763"/>
    <w:rsid w:val="009E19BA"/>
    <w:rsid w:val="009E1AD4"/>
    <w:rsid w:val="009E45FB"/>
    <w:rsid w:val="009E4D3C"/>
    <w:rsid w:val="009F0E4C"/>
    <w:rsid w:val="009F331F"/>
    <w:rsid w:val="009F3515"/>
    <w:rsid w:val="009F3CAB"/>
    <w:rsid w:val="009F3D2B"/>
    <w:rsid w:val="009F4005"/>
    <w:rsid w:val="009F4166"/>
    <w:rsid w:val="009F49FE"/>
    <w:rsid w:val="009F4D18"/>
    <w:rsid w:val="009F67EC"/>
    <w:rsid w:val="009F6D5A"/>
    <w:rsid w:val="009F70AA"/>
    <w:rsid w:val="00A00433"/>
    <w:rsid w:val="00A005D2"/>
    <w:rsid w:val="00A00692"/>
    <w:rsid w:val="00A007DC"/>
    <w:rsid w:val="00A008DC"/>
    <w:rsid w:val="00A02BBB"/>
    <w:rsid w:val="00A03065"/>
    <w:rsid w:val="00A03E70"/>
    <w:rsid w:val="00A04B3E"/>
    <w:rsid w:val="00A0614B"/>
    <w:rsid w:val="00A079C5"/>
    <w:rsid w:val="00A07A2B"/>
    <w:rsid w:val="00A11BA1"/>
    <w:rsid w:val="00A130E5"/>
    <w:rsid w:val="00A13954"/>
    <w:rsid w:val="00A14745"/>
    <w:rsid w:val="00A15EFC"/>
    <w:rsid w:val="00A1655F"/>
    <w:rsid w:val="00A17C95"/>
    <w:rsid w:val="00A203A6"/>
    <w:rsid w:val="00A20AE9"/>
    <w:rsid w:val="00A20E09"/>
    <w:rsid w:val="00A229CE"/>
    <w:rsid w:val="00A22EA7"/>
    <w:rsid w:val="00A23A5C"/>
    <w:rsid w:val="00A253A4"/>
    <w:rsid w:val="00A25441"/>
    <w:rsid w:val="00A2564D"/>
    <w:rsid w:val="00A26003"/>
    <w:rsid w:val="00A262C7"/>
    <w:rsid w:val="00A303C9"/>
    <w:rsid w:val="00A30B7B"/>
    <w:rsid w:val="00A31378"/>
    <w:rsid w:val="00A319D0"/>
    <w:rsid w:val="00A32BF3"/>
    <w:rsid w:val="00A33A20"/>
    <w:rsid w:val="00A36EA4"/>
    <w:rsid w:val="00A375B0"/>
    <w:rsid w:val="00A37AF0"/>
    <w:rsid w:val="00A40164"/>
    <w:rsid w:val="00A406F4"/>
    <w:rsid w:val="00A40D87"/>
    <w:rsid w:val="00A41B8D"/>
    <w:rsid w:val="00A41E84"/>
    <w:rsid w:val="00A42283"/>
    <w:rsid w:val="00A42933"/>
    <w:rsid w:val="00A43782"/>
    <w:rsid w:val="00A438BA"/>
    <w:rsid w:val="00A44455"/>
    <w:rsid w:val="00A44637"/>
    <w:rsid w:val="00A45264"/>
    <w:rsid w:val="00A46396"/>
    <w:rsid w:val="00A51BC6"/>
    <w:rsid w:val="00A51FB4"/>
    <w:rsid w:val="00A52295"/>
    <w:rsid w:val="00A54CE6"/>
    <w:rsid w:val="00A56269"/>
    <w:rsid w:val="00A562E2"/>
    <w:rsid w:val="00A56E58"/>
    <w:rsid w:val="00A57238"/>
    <w:rsid w:val="00A57522"/>
    <w:rsid w:val="00A60859"/>
    <w:rsid w:val="00A60C62"/>
    <w:rsid w:val="00A60DA4"/>
    <w:rsid w:val="00A60E83"/>
    <w:rsid w:val="00A61F2F"/>
    <w:rsid w:val="00A62949"/>
    <w:rsid w:val="00A62DAF"/>
    <w:rsid w:val="00A62FBD"/>
    <w:rsid w:val="00A6375E"/>
    <w:rsid w:val="00A64343"/>
    <w:rsid w:val="00A64654"/>
    <w:rsid w:val="00A64B0E"/>
    <w:rsid w:val="00A6526A"/>
    <w:rsid w:val="00A65635"/>
    <w:rsid w:val="00A65C0E"/>
    <w:rsid w:val="00A65C57"/>
    <w:rsid w:val="00A666A2"/>
    <w:rsid w:val="00A66926"/>
    <w:rsid w:val="00A66A70"/>
    <w:rsid w:val="00A67824"/>
    <w:rsid w:val="00A70460"/>
    <w:rsid w:val="00A7125D"/>
    <w:rsid w:val="00A713DE"/>
    <w:rsid w:val="00A72228"/>
    <w:rsid w:val="00A7377A"/>
    <w:rsid w:val="00A73CDE"/>
    <w:rsid w:val="00A75191"/>
    <w:rsid w:val="00A75311"/>
    <w:rsid w:val="00A75AFC"/>
    <w:rsid w:val="00A77413"/>
    <w:rsid w:val="00A77EDB"/>
    <w:rsid w:val="00A80637"/>
    <w:rsid w:val="00A813AE"/>
    <w:rsid w:val="00A832D2"/>
    <w:rsid w:val="00A84564"/>
    <w:rsid w:val="00A85552"/>
    <w:rsid w:val="00A859B0"/>
    <w:rsid w:val="00A908A1"/>
    <w:rsid w:val="00A908C2"/>
    <w:rsid w:val="00A91397"/>
    <w:rsid w:val="00A914A9"/>
    <w:rsid w:val="00A91A49"/>
    <w:rsid w:val="00A92952"/>
    <w:rsid w:val="00A93C98"/>
    <w:rsid w:val="00A94601"/>
    <w:rsid w:val="00A96DC0"/>
    <w:rsid w:val="00AA05B6"/>
    <w:rsid w:val="00AA1207"/>
    <w:rsid w:val="00AA13AB"/>
    <w:rsid w:val="00AA229F"/>
    <w:rsid w:val="00AA2792"/>
    <w:rsid w:val="00AA4154"/>
    <w:rsid w:val="00AA4A5F"/>
    <w:rsid w:val="00AA4A8D"/>
    <w:rsid w:val="00AA4B72"/>
    <w:rsid w:val="00AA5000"/>
    <w:rsid w:val="00AA58DB"/>
    <w:rsid w:val="00AA7666"/>
    <w:rsid w:val="00AB00EE"/>
    <w:rsid w:val="00AB0538"/>
    <w:rsid w:val="00AB0F8A"/>
    <w:rsid w:val="00AB11C5"/>
    <w:rsid w:val="00AB1206"/>
    <w:rsid w:val="00AB1841"/>
    <w:rsid w:val="00AB3C38"/>
    <w:rsid w:val="00AB3CC6"/>
    <w:rsid w:val="00AB4DF4"/>
    <w:rsid w:val="00AB538F"/>
    <w:rsid w:val="00AB5782"/>
    <w:rsid w:val="00AB5F03"/>
    <w:rsid w:val="00AB6BAF"/>
    <w:rsid w:val="00AB777F"/>
    <w:rsid w:val="00AB783B"/>
    <w:rsid w:val="00AC043C"/>
    <w:rsid w:val="00AC260A"/>
    <w:rsid w:val="00AC2ABE"/>
    <w:rsid w:val="00AC3748"/>
    <w:rsid w:val="00AC4113"/>
    <w:rsid w:val="00AC4D29"/>
    <w:rsid w:val="00AC4F45"/>
    <w:rsid w:val="00AC60F7"/>
    <w:rsid w:val="00AC666D"/>
    <w:rsid w:val="00AC6837"/>
    <w:rsid w:val="00AC74DC"/>
    <w:rsid w:val="00AC7754"/>
    <w:rsid w:val="00AC7A56"/>
    <w:rsid w:val="00AC7ED1"/>
    <w:rsid w:val="00AD03EB"/>
    <w:rsid w:val="00AD0C10"/>
    <w:rsid w:val="00AD2227"/>
    <w:rsid w:val="00AD2595"/>
    <w:rsid w:val="00AD2C45"/>
    <w:rsid w:val="00AD5EDF"/>
    <w:rsid w:val="00AD65BA"/>
    <w:rsid w:val="00AD718F"/>
    <w:rsid w:val="00AD78DD"/>
    <w:rsid w:val="00AE1DDD"/>
    <w:rsid w:val="00AE31D5"/>
    <w:rsid w:val="00AE44AB"/>
    <w:rsid w:val="00AE4CA4"/>
    <w:rsid w:val="00AE6606"/>
    <w:rsid w:val="00AF14EF"/>
    <w:rsid w:val="00AF26A9"/>
    <w:rsid w:val="00AF331C"/>
    <w:rsid w:val="00AF367C"/>
    <w:rsid w:val="00AF487B"/>
    <w:rsid w:val="00AF592B"/>
    <w:rsid w:val="00AF66AC"/>
    <w:rsid w:val="00AF7F4C"/>
    <w:rsid w:val="00B0109F"/>
    <w:rsid w:val="00B019AF"/>
    <w:rsid w:val="00B01DED"/>
    <w:rsid w:val="00B034E4"/>
    <w:rsid w:val="00B04D1C"/>
    <w:rsid w:val="00B05569"/>
    <w:rsid w:val="00B05BDC"/>
    <w:rsid w:val="00B0622F"/>
    <w:rsid w:val="00B1007D"/>
    <w:rsid w:val="00B1043D"/>
    <w:rsid w:val="00B109DC"/>
    <w:rsid w:val="00B10DA0"/>
    <w:rsid w:val="00B11963"/>
    <w:rsid w:val="00B11D7C"/>
    <w:rsid w:val="00B12329"/>
    <w:rsid w:val="00B12AF2"/>
    <w:rsid w:val="00B12C63"/>
    <w:rsid w:val="00B12FD5"/>
    <w:rsid w:val="00B14744"/>
    <w:rsid w:val="00B14D90"/>
    <w:rsid w:val="00B15DD1"/>
    <w:rsid w:val="00B164A7"/>
    <w:rsid w:val="00B16C23"/>
    <w:rsid w:val="00B200DC"/>
    <w:rsid w:val="00B20C7B"/>
    <w:rsid w:val="00B21316"/>
    <w:rsid w:val="00B24BE3"/>
    <w:rsid w:val="00B24CDF"/>
    <w:rsid w:val="00B26ABF"/>
    <w:rsid w:val="00B317FF"/>
    <w:rsid w:val="00B3211B"/>
    <w:rsid w:val="00B33B94"/>
    <w:rsid w:val="00B3400E"/>
    <w:rsid w:val="00B34111"/>
    <w:rsid w:val="00B34146"/>
    <w:rsid w:val="00B3536E"/>
    <w:rsid w:val="00B355EC"/>
    <w:rsid w:val="00B35EFA"/>
    <w:rsid w:val="00B407DF"/>
    <w:rsid w:val="00B40C60"/>
    <w:rsid w:val="00B41B3E"/>
    <w:rsid w:val="00B42543"/>
    <w:rsid w:val="00B428A0"/>
    <w:rsid w:val="00B4308C"/>
    <w:rsid w:val="00B4324F"/>
    <w:rsid w:val="00B43779"/>
    <w:rsid w:val="00B43CFD"/>
    <w:rsid w:val="00B44AD3"/>
    <w:rsid w:val="00B4503C"/>
    <w:rsid w:val="00B462C8"/>
    <w:rsid w:val="00B5080D"/>
    <w:rsid w:val="00B50FC0"/>
    <w:rsid w:val="00B51231"/>
    <w:rsid w:val="00B51B27"/>
    <w:rsid w:val="00B51BE2"/>
    <w:rsid w:val="00B51F0F"/>
    <w:rsid w:val="00B568C1"/>
    <w:rsid w:val="00B56B8A"/>
    <w:rsid w:val="00B56F50"/>
    <w:rsid w:val="00B5733F"/>
    <w:rsid w:val="00B57F95"/>
    <w:rsid w:val="00B6154E"/>
    <w:rsid w:val="00B61F41"/>
    <w:rsid w:val="00B62550"/>
    <w:rsid w:val="00B62769"/>
    <w:rsid w:val="00B62A02"/>
    <w:rsid w:val="00B65106"/>
    <w:rsid w:val="00B66034"/>
    <w:rsid w:val="00B66727"/>
    <w:rsid w:val="00B66B51"/>
    <w:rsid w:val="00B66DCA"/>
    <w:rsid w:val="00B670B9"/>
    <w:rsid w:val="00B67A9E"/>
    <w:rsid w:val="00B71908"/>
    <w:rsid w:val="00B7268A"/>
    <w:rsid w:val="00B73158"/>
    <w:rsid w:val="00B7317B"/>
    <w:rsid w:val="00B7367F"/>
    <w:rsid w:val="00B73D60"/>
    <w:rsid w:val="00B73E33"/>
    <w:rsid w:val="00B74F2B"/>
    <w:rsid w:val="00B75B45"/>
    <w:rsid w:val="00B75BDF"/>
    <w:rsid w:val="00B76800"/>
    <w:rsid w:val="00B76B65"/>
    <w:rsid w:val="00B76E4E"/>
    <w:rsid w:val="00B76F26"/>
    <w:rsid w:val="00B776B5"/>
    <w:rsid w:val="00B77908"/>
    <w:rsid w:val="00B80722"/>
    <w:rsid w:val="00B80C29"/>
    <w:rsid w:val="00B80DBB"/>
    <w:rsid w:val="00B81E36"/>
    <w:rsid w:val="00B8222D"/>
    <w:rsid w:val="00B83E69"/>
    <w:rsid w:val="00B83F81"/>
    <w:rsid w:val="00B840AA"/>
    <w:rsid w:val="00B8465A"/>
    <w:rsid w:val="00B85581"/>
    <w:rsid w:val="00B86998"/>
    <w:rsid w:val="00B86E6E"/>
    <w:rsid w:val="00B87480"/>
    <w:rsid w:val="00B9019E"/>
    <w:rsid w:val="00B90800"/>
    <w:rsid w:val="00B90952"/>
    <w:rsid w:val="00B911D3"/>
    <w:rsid w:val="00B9273A"/>
    <w:rsid w:val="00B93C8D"/>
    <w:rsid w:val="00B94218"/>
    <w:rsid w:val="00B978AF"/>
    <w:rsid w:val="00BA06D1"/>
    <w:rsid w:val="00BA4906"/>
    <w:rsid w:val="00BA4A19"/>
    <w:rsid w:val="00BA51E9"/>
    <w:rsid w:val="00BA6BE3"/>
    <w:rsid w:val="00BA7608"/>
    <w:rsid w:val="00BA7D45"/>
    <w:rsid w:val="00BB12DD"/>
    <w:rsid w:val="00BB1831"/>
    <w:rsid w:val="00BB1FC0"/>
    <w:rsid w:val="00BB2703"/>
    <w:rsid w:val="00BB399A"/>
    <w:rsid w:val="00BB3F0F"/>
    <w:rsid w:val="00BB41FB"/>
    <w:rsid w:val="00BB42B0"/>
    <w:rsid w:val="00BB44BD"/>
    <w:rsid w:val="00BB6305"/>
    <w:rsid w:val="00BB6945"/>
    <w:rsid w:val="00BB7E11"/>
    <w:rsid w:val="00BC06C8"/>
    <w:rsid w:val="00BC0CC1"/>
    <w:rsid w:val="00BC0FB1"/>
    <w:rsid w:val="00BC2E42"/>
    <w:rsid w:val="00BC4090"/>
    <w:rsid w:val="00BC4A16"/>
    <w:rsid w:val="00BC654D"/>
    <w:rsid w:val="00BC7092"/>
    <w:rsid w:val="00BC7A0E"/>
    <w:rsid w:val="00BC7D44"/>
    <w:rsid w:val="00BC7FC7"/>
    <w:rsid w:val="00BD1E26"/>
    <w:rsid w:val="00BD4FE4"/>
    <w:rsid w:val="00BD554A"/>
    <w:rsid w:val="00BD760B"/>
    <w:rsid w:val="00BD7861"/>
    <w:rsid w:val="00BD795F"/>
    <w:rsid w:val="00BD7E65"/>
    <w:rsid w:val="00BE0166"/>
    <w:rsid w:val="00BE0251"/>
    <w:rsid w:val="00BE125E"/>
    <w:rsid w:val="00BE1BFF"/>
    <w:rsid w:val="00BE1C56"/>
    <w:rsid w:val="00BE20C3"/>
    <w:rsid w:val="00BE2935"/>
    <w:rsid w:val="00BE2E38"/>
    <w:rsid w:val="00BE31C3"/>
    <w:rsid w:val="00BE3423"/>
    <w:rsid w:val="00BE49EB"/>
    <w:rsid w:val="00BE518E"/>
    <w:rsid w:val="00BE6211"/>
    <w:rsid w:val="00BE6E5A"/>
    <w:rsid w:val="00BE7E73"/>
    <w:rsid w:val="00BF05EF"/>
    <w:rsid w:val="00BF1424"/>
    <w:rsid w:val="00BF501D"/>
    <w:rsid w:val="00BF52AE"/>
    <w:rsid w:val="00BF541F"/>
    <w:rsid w:val="00BF5479"/>
    <w:rsid w:val="00BF57F2"/>
    <w:rsid w:val="00BF5A3F"/>
    <w:rsid w:val="00BF70FA"/>
    <w:rsid w:val="00BF7154"/>
    <w:rsid w:val="00BF72C8"/>
    <w:rsid w:val="00BF7492"/>
    <w:rsid w:val="00BF760B"/>
    <w:rsid w:val="00C01B3A"/>
    <w:rsid w:val="00C04558"/>
    <w:rsid w:val="00C0470A"/>
    <w:rsid w:val="00C04DF1"/>
    <w:rsid w:val="00C05690"/>
    <w:rsid w:val="00C06C60"/>
    <w:rsid w:val="00C0703C"/>
    <w:rsid w:val="00C07204"/>
    <w:rsid w:val="00C07E54"/>
    <w:rsid w:val="00C1189A"/>
    <w:rsid w:val="00C118A8"/>
    <w:rsid w:val="00C11CE1"/>
    <w:rsid w:val="00C12785"/>
    <w:rsid w:val="00C13C97"/>
    <w:rsid w:val="00C14C40"/>
    <w:rsid w:val="00C15033"/>
    <w:rsid w:val="00C152D5"/>
    <w:rsid w:val="00C15CA2"/>
    <w:rsid w:val="00C167F1"/>
    <w:rsid w:val="00C16F76"/>
    <w:rsid w:val="00C17514"/>
    <w:rsid w:val="00C1778A"/>
    <w:rsid w:val="00C213E1"/>
    <w:rsid w:val="00C21A44"/>
    <w:rsid w:val="00C24629"/>
    <w:rsid w:val="00C256CA"/>
    <w:rsid w:val="00C2645E"/>
    <w:rsid w:val="00C26716"/>
    <w:rsid w:val="00C26BB8"/>
    <w:rsid w:val="00C26F8C"/>
    <w:rsid w:val="00C275FC"/>
    <w:rsid w:val="00C30D14"/>
    <w:rsid w:val="00C3214D"/>
    <w:rsid w:val="00C337CE"/>
    <w:rsid w:val="00C33918"/>
    <w:rsid w:val="00C346B0"/>
    <w:rsid w:val="00C34BF2"/>
    <w:rsid w:val="00C34C11"/>
    <w:rsid w:val="00C351DB"/>
    <w:rsid w:val="00C360B2"/>
    <w:rsid w:val="00C3632B"/>
    <w:rsid w:val="00C40CC6"/>
    <w:rsid w:val="00C40F3E"/>
    <w:rsid w:val="00C4436E"/>
    <w:rsid w:val="00C445F3"/>
    <w:rsid w:val="00C44BD0"/>
    <w:rsid w:val="00C45B22"/>
    <w:rsid w:val="00C46768"/>
    <w:rsid w:val="00C467CF"/>
    <w:rsid w:val="00C46988"/>
    <w:rsid w:val="00C507D4"/>
    <w:rsid w:val="00C52B3A"/>
    <w:rsid w:val="00C534C3"/>
    <w:rsid w:val="00C5401A"/>
    <w:rsid w:val="00C54855"/>
    <w:rsid w:val="00C55615"/>
    <w:rsid w:val="00C57EF6"/>
    <w:rsid w:val="00C60916"/>
    <w:rsid w:val="00C62533"/>
    <w:rsid w:val="00C627BD"/>
    <w:rsid w:val="00C62CE4"/>
    <w:rsid w:val="00C6337C"/>
    <w:rsid w:val="00C6338A"/>
    <w:rsid w:val="00C65A97"/>
    <w:rsid w:val="00C66371"/>
    <w:rsid w:val="00C663AF"/>
    <w:rsid w:val="00C675BD"/>
    <w:rsid w:val="00C675FC"/>
    <w:rsid w:val="00C72042"/>
    <w:rsid w:val="00C72989"/>
    <w:rsid w:val="00C73276"/>
    <w:rsid w:val="00C73323"/>
    <w:rsid w:val="00C7438B"/>
    <w:rsid w:val="00C74569"/>
    <w:rsid w:val="00C74D23"/>
    <w:rsid w:val="00C7797C"/>
    <w:rsid w:val="00C812D2"/>
    <w:rsid w:val="00C822B4"/>
    <w:rsid w:val="00C84702"/>
    <w:rsid w:val="00C84910"/>
    <w:rsid w:val="00C85255"/>
    <w:rsid w:val="00C85370"/>
    <w:rsid w:val="00C85F32"/>
    <w:rsid w:val="00C86276"/>
    <w:rsid w:val="00C864B5"/>
    <w:rsid w:val="00C86692"/>
    <w:rsid w:val="00C86784"/>
    <w:rsid w:val="00C86F3A"/>
    <w:rsid w:val="00C876D8"/>
    <w:rsid w:val="00C87869"/>
    <w:rsid w:val="00C91B12"/>
    <w:rsid w:val="00C92BE4"/>
    <w:rsid w:val="00C92D88"/>
    <w:rsid w:val="00C930CB"/>
    <w:rsid w:val="00C93247"/>
    <w:rsid w:val="00C936C9"/>
    <w:rsid w:val="00C94C68"/>
    <w:rsid w:val="00C94CE4"/>
    <w:rsid w:val="00C95A61"/>
    <w:rsid w:val="00C95D18"/>
    <w:rsid w:val="00C9632E"/>
    <w:rsid w:val="00C96562"/>
    <w:rsid w:val="00C96B76"/>
    <w:rsid w:val="00CA03E3"/>
    <w:rsid w:val="00CA0973"/>
    <w:rsid w:val="00CA10BD"/>
    <w:rsid w:val="00CA18BF"/>
    <w:rsid w:val="00CA1FF3"/>
    <w:rsid w:val="00CA26FF"/>
    <w:rsid w:val="00CA2DED"/>
    <w:rsid w:val="00CA34AD"/>
    <w:rsid w:val="00CA37F6"/>
    <w:rsid w:val="00CA4D8D"/>
    <w:rsid w:val="00CA4EC4"/>
    <w:rsid w:val="00CA7793"/>
    <w:rsid w:val="00CA782D"/>
    <w:rsid w:val="00CB06B3"/>
    <w:rsid w:val="00CB15F0"/>
    <w:rsid w:val="00CB174E"/>
    <w:rsid w:val="00CB2652"/>
    <w:rsid w:val="00CB2A36"/>
    <w:rsid w:val="00CB2D48"/>
    <w:rsid w:val="00CB367E"/>
    <w:rsid w:val="00CB447D"/>
    <w:rsid w:val="00CB5136"/>
    <w:rsid w:val="00CB5B1B"/>
    <w:rsid w:val="00CB6C23"/>
    <w:rsid w:val="00CB6DC8"/>
    <w:rsid w:val="00CB7263"/>
    <w:rsid w:val="00CC0A2C"/>
    <w:rsid w:val="00CC0FD8"/>
    <w:rsid w:val="00CC185B"/>
    <w:rsid w:val="00CC23A1"/>
    <w:rsid w:val="00CC2678"/>
    <w:rsid w:val="00CC3629"/>
    <w:rsid w:val="00CC4CE4"/>
    <w:rsid w:val="00CC59D0"/>
    <w:rsid w:val="00CC5D8F"/>
    <w:rsid w:val="00CC5F4F"/>
    <w:rsid w:val="00CC709A"/>
    <w:rsid w:val="00CC772C"/>
    <w:rsid w:val="00CD050D"/>
    <w:rsid w:val="00CD0C93"/>
    <w:rsid w:val="00CD344B"/>
    <w:rsid w:val="00CD39C1"/>
    <w:rsid w:val="00CD4004"/>
    <w:rsid w:val="00CD4531"/>
    <w:rsid w:val="00CD4748"/>
    <w:rsid w:val="00CD4F94"/>
    <w:rsid w:val="00CD5146"/>
    <w:rsid w:val="00CD7360"/>
    <w:rsid w:val="00CE298E"/>
    <w:rsid w:val="00CE3223"/>
    <w:rsid w:val="00CE35E3"/>
    <w:rsid w:val="00CE3889"/>
    <w:rsid w:val="00CE50AE"/>
    <w:rsid w:val="00CE68CB"/>
    <w:rsid w:val="00CE69F3"/>
    <w:rsid w:val="00CE7172"/>
    <w:rsid w:val="00CE71C9"/>
    <w:rsid w:val="00CF01BA"/>
    <w:rsid w:val="00CF1A21"/>
    <w:rsid w:val="00CF3315"/>
    <w:rsid w:val="00CF3816"/>
    <w:rsid w:val="00CF4547"/>
    <w:rsid w:val="00CF48A8"/>
    <w:rsid w:val="00CF5179"/>
    <w:rsid w:val="00CF73CF"/>
    <w:rsid w:val="00CF7D04"/>
    <w:rsid w:val="00D01681"/>
    <w:rsid w:val="00D02137"/>
    <w:rsid w:val="00D02B8D"/>
    <w:rsid w:val="00D037D7"/>
    <w:rsid w:val="00D03986"/>
    <w:rsid w:val="00D03F43"/>
    <w:rsid w:val="00D043F6"/>
    <w:rsid w:val="00D05C0F"/>
    <w:rsid w:val="00D05EA6"/>
    <w:rsid w:val="00D05FE4"/>
    <w:rsid w:val="00D07C38"/>
    <w:rsid w:val="00D10276"/>
    <w:rsid w:val="00D111A9"/>
    <w:rsid w:val="00D11ED6"/>
    <w:rsid w:val="00D120C8"/>
    <w:rsid w:val="00D12FB2"/>
    <w:rsid w:val="00D146D6"/>
    <w:rsid w:val="00D14A88"/>
    <w:rsid w:val="00D14C25"/>
    <w:rsid w:val="00D1613A"/>
    <w:rsid w:val="00D16F76"/>
    <w:rsid w:val="00D17880"/>
    <w:rsid w:val="00D178DE"/>
    <w:rsid w:val="00D2114F"/>
    <w:rsid w:val="00D21277"/>
    <w:rsid w:val="00D2199E"/>
    <w:rsid w:val="00D21BA8"/>
    <w:rsid w:val="00D21F36"/>
    <w:rsid w:val="00D2281E"/>
    <w:rsid w:val="00D22D1A"/>
    <w:rsid w:val="00D22D65"/>
    <w:rsid w:val="00D23184"/>
    <w:rsid w:val="00D2404A"/>
    <w:rsid w:val="00D24B84"/>
    <w:rsid w:val="00D26480"/>
    <w:rsid w:val="00D27FFC"/>
    <w:rsid w:val="00D317C5"/>
    <w:rsid w:val="00D333E5"/>
    <w:rsid w:val="00D334DA"/>
    <w:rsid w:val="00D3399E"/>
    <w:rsid w:val="00D3416C"/>
    <w:rsid w:val="00D352B9"/>
    <w:rsid w:val="00D3575E"/>
    <w:rsid w:val="00D36BBA"/>
    <w:rsid w:val="00D37924"/>
    <w:rsid w:val="00D420AB"/>
    <w:rsid w:val="00D42509"/>
    <w:rsid w:val="00D451AD"/>
    <w:rsid w:val="00D456C9"/>
    <w:rsid w:val="00D45900"/>
    <w:rsid w:val="00D46E21"/>
    <w:rsid w:val="00D50C05"/>
    <w:rsid w:val="00D5123D"/>
    <w:rsid w:val="00D51434"/>
    <w:rsid w:val="00D515FD"/>
    <w:rsid w:val="00D516B1"/>
    <w:rsid w:val="00D52841"/>
    <w:rsid w:val="00D53977"/>
    <w:rsid w:val="00D550E6"/>
    <w:rsid w:val="00D55B13"/>
    <w:rsid w:val="00D55E33"/>
    <w:rsid w:val="00D560E5"/>
    <w:rsid w:val="00D5650D"/>
    <w:rsid w:val="00D569D5"/>
    <w:rsid w:val="00D56BA3"/>
    <w:rsid w:val="00D57347"/>
    <w:rsid w:val="00D57717"/>
    <w:rsid w:val="00D60C9F"/>
    <w:rsid w:val="00D61882"/>
    <w:rsid w:val="00D62281"/>
    <w:rsid w:val="00D646D9"/>
    <w:rsid w:val="00D64EF6"/>
    <w:rsid w:val="00D72C91"/>
    <w:rsid w:val="00D73935"/>
    <w:rsid w:val="00D74329"/>
    <w:rsid w:val="00D74F51"/>
    <w:rsid w:val="00D74F63"/>
    <w:rsid w:val="00D7668E"/>
    <w:rsid w:val="00D76A9A"/>
    <w:rsid w:val="00D7718B"/>
    <w:rsid w:val="00D77216"/>
    <w:rsid w:val="00D77A07"/>
    <w:rsid w:val="00D77E81"/>
    <w:rsid w:val="00D8045F"/>
    <w:rsid w:val="00D80BCB"/>
    <w:rsid w:val="00D82B0E"/>
    <w:rsid w:val="00D8438A"/>
    <w:rsid w:val="00D84752"/>
    <w:rsid w:val="00D8488A"/>
    <w:rsid w:val="00D84D1D"/>
    <w:rsid w:val="00D853FD"/>
    <w:rsid w:val="00D85F61"/>
    <w:rsid w:val="00D867CA"/>
    <w:rsid w:val="00D87C84"/>
    <w:rsid w:val="00D87E9A"/>
    <w:rsid w:val="00D9162D"/>
    <w:rsid w:val="00D91AF5"/>
    <w:rsid w:val="00D91D33"/>
    <w:rsid w:val="00D928DF"/>
    <w:rsid w:val="00D92C99"/>
    <w:rsid w:val="00D93AD4"/>
    <w:rsid w:val="00D94003"/>
    <w:rsid w:val="00D94CBF"/>
    <w:rsid w:val="00D94FFB"/>
    <w:rsid w:val="00D95935"/>
    <w:rsid w:val="00D95EE0"/>
    <w:rsid w:val="00D97770"/>
    <w:rsid w:val="00DA05D2"/>
    <w:rsid w:val="00DA1DEB"/>
    <w:rsid w:val="00DA26AB"/>
    <w:rsid w:val="00DA50C3"/>
    <w:rsid w:val="00DA5863"/>
    <w:rsid w:val="00DA6CBD"/>
    <w:rsid w:val="00DA6E1B"/>
    <w:rsid w:val="00DB01CB"/>
    <w:rsid w:val="00DB254B"/>
    <w:rsid w:val="00DB2DF3"/>
    <w:rsid w:val="00DB562C"/>
    <w:rsid w:val="00DB569C"/>
    <w:rsid w:val="00DB5929"/>
    <w:rsid w:val="00DB6467"/>
    <w:rsid w:val="00DB64EB"/>
    <w:rsid w:val="00DB72D5"/>
    <w:rsid w:val="00DB732F"/>
    <w:rsid w:val="00DB7FD7"/>
    <w:rsid w:val="00DC26C2"/>
    <w:rsid w:val="00DC27D7"/>
    <w:rsid w:val="00DC2EA2"/>
    <w:rsid w:val="00DC3942"/>
    <w:rsid w:val="00DC3E37"/>
    <w:rsid w:val="00DC46CC"/>
    <w:rsid w:val="00DC4A7D"/>
    <w:rsid w:val="00DC4FE3"/>
    <w:rsid w:val="00DC573C"/>
    <w:rsid w:val="00DC65C4"/>
    <w:rsid w:val="00DD0E6A"/>
    <w:rsid w:val="00DD1538"/>
    <w:rsid w:val="00DD1A2A"/>
    <w:rsid w:val="00DD1B7E"/>
    <w:rsid w:val="00DD2528"/>
    <w:rsid w:val="00DD55DB"/>
    <w:rsid w:val="00DD57B0"/>
    <w:rsid w:val="00DD616F"/>
    <w:rsid w:val="00DD6859"/>
    <w:rsid w:val="00DE0EB6"/>
    <w:rsid w:val="00DE1576"/>
    <w:rsid w:val="00DE3787"/>
    <w:rsid w:val="00DE4583"/>
    <w:rsid w:val="00DE5143"/>
    <w:rsid w:val="00DE55F3"/>
    <w:rsid w:val="00DE6150"/>
    <w:rsid w:val="00DE783C"/>
    <w:rsid w:val="00DE792A"/>
    <w:rsid w:val="00DF026F"/>
    <w:rsid w:val="00DF0575"/>
    <w:rsid w:val="00DF0DDB"/>
    <w:rsid w:val="00DF191A"/>
    <w:rsid w:val="00DF21AB"/>
    <w:rsid w:val="00DF221B"/>
    <w:rsid w:val="00DF2440"/>
    <w:rsid w:val="00DF2600"/>
    <w:rsid w:val="00DF481C"/>
    <w:rsid w:val="00DF4E55"/>
    <w:rsid w:val="00DF5286"/>
    <w:rsid w:val="00DF6866"/>
    <w:rsid w:val="00DF7859"/>
    <w:rsid w:val="00DF78BD"/>
    <w:rsid w:val="00E01C47"/>
    <w:rsid w:val="00E0313B"/>
    <w:rsid w:val="00E039EC"/>
    <w:rsid w:val="00E03DB0"/>
    <w:rsid w:val="00E04550"/>
    <w:rsid w:val="00E04823"/>
    <w:rsid w:val="00E051F4"/>
    <w:rsid w:val="00E05661"/>
    <w:rsid w:val="00E06178"/>
    <w:rsid w:val="00E07F22"/>
    <w:rsid w:val="00E10110"/>
    <w:rsid w:val="00E1022B"/>
    <w:rsid w:val="00E10967"/>
    <w:rsid w:val="00E10FE6"/>
    <w:rsid w:val="00E11B60"/>
    <w:rsid w:val="00E11C75"/>
    <w:rsid w:val="00E11D8D"/>
    <w:rsid w:val="00E12064"/>
    <w:rsid w:val="00E12356"/>
    <w:rsid w:val="00E12A14"/>
    <w:rsid w:val="00E13FFF"/>
    <w:rsid w:val="00E14467"/>
    <w:rsid w:val="00E14472"/>
    <w:rsid w:val="00E14EF9"/>
    <w:rsid w:val="00E1617C"/>
    <w:rsid w:val="00E173CA"/>
    <w:rsid w:val="00E203B0"/>
    <w:rsid w:val="00E212FD"/>
    <w:rsid w:val="00E21D21"/>
    <w:rsid w:val="00E221AA"/>
    <w:rsid w:val="00E22A50"/>
    <w:rsid w:val="00E22D32"/>
    <w:rsid w:val="00E24841"/>
    <w:rsid w:val="00E254CF"/>
    <w:rsid w:val="00E25679"/>
    <w:rsid w:val="00E26176"/>
    <w:rsid w:val="00E26F2D"/>
    <w:rsid w:val="00E31FF5"/>
    <w:rsid w:val="00E32640"/>
    <w:rsid w:val="00E32BE4"/>
    <w:rsid w:val="00E33089"/>
    <w:rsid w:val="00E33944"/>
    <w:rsid w:val="00E34FC2"/>
    <w:rsid w:val="00E351AD"/>
    <w:rsid w:val="00E362BB"/>
    <w:rsid w:val="00E3721B"/>
    <w:rsid w:val="00E37475"/>
    <w:rsid w:val="00E374F6"/>
    <w:rsid w:val="00E375B9"/>
    <w:rsid w:val="00E37713"/>
    <w:rsid w:val="00E37C4F"/>
    <w:rsid w:val="00E40853"/>
    <w:rsid w:val="00E40CDC"/>
    <w:rsid w:val="00E40EFB"/>
    <w:rsid w:val="00E4172C"/>
    <w:rsid w:val="00E42A44"/>
    <w:rsid w:val="00E42BCE"/>
    <w:rsid w:val="00E4302C"/>
    <w:rsid w:val="00E43AAE"/>
    <w:rsid w:val="00E44048"/>
    <w:rsid w:val="00E44473"/>
    <w:rsid w:val="00E446E1"/>
    <w:rsid w:val="00E44989"/>
    <w:rsid w:val="00E45EA1"/>
    <w:rsid w:val="00E46B91"/>
    <w:rsid w:val="00E46CB2"/>
    <w:rsid w:val="00E46F51"/>
    <w:rsid w:val="00E5088B"/>
    <w:rsid w:val="00E5203A"/>
    <w:rsid w:val="00E5604A"/>
    <w:rsid w:val="00E56512"/>
    <w:rsid w:val="00E56BE0"/>
    <w:rsid w:val="00E5747D"/>
    <w:rsid w:val="00E574C9"/>
    <w:rsid w:val="00E57901"/>
    <w:rsid w:val="00E57CEB"/>
    <w:rsid w:val="00E60073"/>
    <w:rsid w:val="00E6036B"/>
    <w:rsid w:val="00E61FD1"/>
    <w:rsid w:val="00E62666"/>
    <w:rsid w:val="00E62950"/>
    <w:rsid w:val="00E64D17"/>
    <w:rsid w:val="00E6608A"/>
    <w:rsid w:val="00E6624F"/>
    <w:rsid w:val="00E66693"/>
    <w:rsid w:val="00E666D3"/>
    <w:rsid w:val="00E67CB5"/>
    <w:rsid w:val="00E72268"/>
    <w:rsid w:val="00E72311"/>
    <w:rsid w:val="00E73640"/>
    <w:rsid w:val="00E74648"/>
    <w:rsid w:val="00E7566C"/>
    <w:rsid w:val="00E75C50"/>
    <w:rsid w:val="00E75FA8"/>
    <w:rsid w:val="00E77515"/>
    <w:rsid w:val="00E77F2A"/>
    <w:rsid w:val="00E8062D"/>
    <w:rsid w:val="00E81163"/>
    <w:rsid w:val="00E82A87"/>
    <w:rsid w:val="00E82BDE"/>
    <w:rsid w:val="00E8474F"/>
    <w:rsid w:val="00E847A2"/>
    <w:rsid w:val="00E85006"/>
    <w:rsid w:val="00E85ACE"/>
    <w:rsid w:val="00E869FE"/>
    <w:rsid w:val="00E90336"/>
    <w:rsid w:val="00E906EC"/>
    <w:rsid w:val="00E9113F"/>
    <w:rsid w:val="00E91C5B"/>
    <w:rsid w:val="00E93388"/>
    <w:rsid w:val="00E93D62"/>
    <w:rsid w:val="00E94CF4"/>
    <w:rsid w:val="00E953FB"/>
    <w:rsid w:val="00E95AF5"/>
    <w:rsid w:val="00EA087C"/>
    <w:rsid w:val="00EA17D8"/>
    <w:rsid w:val="00EA2714"/>
    <w:rsid w:val="00EA4603"/>
    <w:rsid w:val="00EA556C"/>
    <w:rsid w:val="00EA5638"/>
    <w:rsid w:val="00EA6B6C"/>
    <w:rsid w:val="00EA7DB0"/>
    <w:rsid w:val="00EB196A"/>
    <w:rsid w:val="00EB2057"/>
    <w:rsid w:val="00EB25EF"/>
    <w:rsid w:val="00EB29F7"/>
    <w:rsid w:val="00EB3B1F"/>
    <w:rsid w:val="00EB6095"/>
    <w:rsid w:val="00EB7233"/>
    <w:rsid w:val="00EB73BF"/>
    <w:rsid w:val="00EB76CC"/>
    <w:rsid w:val="00EB777E"/>
    <w:rsid w:val="00EB7EB0"/>
    <w:rsid w:val="00EC06EB"/>
    <w:rsid w:val="00EC07EF"/>
    <w:rsid w:val="00EC2168"/>
    <w:rsid w:val="00EC3F2E"/>
    <w:rsid w:val="00EC41B1"/>
    <w:rsid w:val="00EC4396"/>
    <w:rsid w:val="00EC4F42"/>
    <w:rsid w:val="00EC5F48"/>
    <w:rsid w:val="00EC5F74"/>
    <w:rsid w:val="00EC7137"/>
    <w:rsid w:val="00ED010E"/>
    <w:rsid w:val="00ED0855"/>
    <w:rsid w:val="00ED183B"/>
    <w:rsid w:val="00ED1A90"/>
    <w:rsid w:val="00ED1DA1"/>
    <w:rsid w:val="00ED2CC6"/>
    <w:rsid w:val="00ED2E25"/>
    <w:rsid w:val="00ED368E"/>
    <w:rsid w:val="00ED5B3E"/>
    <w:rsid w:val="00ED6F86"/>
    <w:rsid w:val="00ED7593"/>
    <w:rsid w:val="00ED77B0"/>
    <w:rsid w:val="00ED78A7"/>
    <w:rsid w:val="00ED79EF"/>
    <w:rsid w:val="00EE0563"/>
    <w:rsid w:val="00EE0B9D"/>
    <w:rsid w:val="00EE0E91"/>
    <w:rsid w:val="00EE0F50"/>
    <w:rsid w:val="00EE1C65"/>
    <w:rsid w:val="00EE56D5"/>
    <w:rsid w:val="00EE66D1"/>
    <w:rsid w:val="00EE6795"/>
    <w:rsid w:val="00EE6D09"/>
    <w:rsid w:val="00EE79CB"/>
    <w:rsid w:val="00EF087E"/>
    <w:rsid w:val="00EF213F"/>
    <w:rsid w:val="00EF3365"/>
    <w:rsid w:val="00EF4011"/>
    <w:rsid w:val="00EF47D3"/>
    <w:rsid w:val="00EF47DF"/>
    <w:rsid w:val="00EF4B84"/>
    <w:rsid w:val="00EF50FD"/>
    <w:rsid w:val="00EF62DD"/>
    <w:rsid w:val="00EF69DB"/>
    <w:rsid w:val="00F0047B"/>
    <w:rsid w:val="00F00612"/>
    <w:rsid w:val="00F01B24"/>
    <w:rsid w:val="00F01F92"/>
    <w:rsid w:val="00F0213B"/>
    <w:rsid w:val="00F02AE8"/>
    <w:rsid w:val="00F02D56"/>
    <w:rsid w:val="00F02E50"/>
    <w:rsid w:val="00F0311F"/>
    <w:rsid w:val="00F03213"/>
    <w:rsid w:val="00F038D0"/>
    <w:rsid w:val="00F04437"/>
    <w:rsid w:val="00F04B6B"/>
    <w:rsid w:val="00F0623E"/>
    <w:rsid w:val="00F06400"/>
    <w:rsid w:val="00F07D2E"/>
    <w:rsid w:val="00F10CDC"/>
    <w:rsid w:val="00F118D7"/>
    <w:rsid w:val="00F12248"/>
    <w:rsid w:val="00F13229"/>
    <w:rsid w:val="00F157E4"/>
    <w:rsid w:val="00F168D2"/>
    <w:rsid w:val="00F179EA"/>
    <w:rsid w:val="00F200BB"/>
    <w:rsid w:val="00F20696"/>
    <w:rsid w:val="00F21B95"/>
    <w:rsid w:val="00F2201A"/>
    <w:rsid w:val="00F2375C"/>
    <w:rsid w:val="00F25DF9"/>
    <w:rsid w:val="00F25DFA"/>
    <w:rsid w:val="00F26547"/>
    <w:rsid w:val="00F26790"/>
    <w:rsid w:val="00F27708"/>
    <w:rsid w:val="00F31022"/>
    <w:rsid w:val="00F3213C"/>
    <w:rsid w:val="00F321EE"/>
    <w:rsid w:val="00F33D60"/>
    <w:rsid w:val="00F35ABF"/>
    <w:rsid w:val="00F36548"/>
    <w:rsid w:val="00F36598"/>
    <w:rsid w:val="00F40C21"/>
    <w:rsid w:val="00F41C03"/>
    <w:rsid w:val="00F42844"/>
    <w:rsid w:val="00F42978"/>
    <w:rsid w:val="00F44E2C"/>
    <w:rsid w:val="00F44E98"/>
    <w:rsid w:val="00F45D87"/>
    <w:rsid w:val="00F46384"/>
    <w:rsid w:val="00F463DC"/>
    <w:rsid w:val="00F465AC"/>
    <w:rsid w:val="00F46C2E"/>
    <w:rsid w:val="00F4749D"/>
    <w:rsid w:val="00F5306F"/>
    <w:rsid w:val="00F5338D"/>
    <w:rsid w:val="00F53746"/>
    <w:rsid w:val="00F53FC5"/>
    <w:rsid w:val="00F54009"/>
    <w:rsid w:val="00F5462C"/>
    <w:rsid w:val="00F54A85"/>
    <w:rsid w:val="00F562E4"/>
    <w:rsid w:val="00F57A34"/>
    <w:rsid w:val="00F60262"/>
    <w:rsid w:val="00F6192F"/>
    <w:rsid w:val="00F621DF"/>
    <w:rsid w:val="00F6226F"/>
    <w:rsid w:val="00F62F91"/>
    <w:rsid w:val="00F636FA"/>
    <w:rsid w:val="00F70297"/>
    <w:rsid w:val="00F75014"/>
    <w:rsid w:val="00F750BB"/>
    <w:rsid w:val="00F75CEC"/>
    <w:rsid w:val="00F75EF4"/>
    <w:rsid w:val="00F76DAB"/>
    <w:rsid w:val="00F81978"/>
    <w:rsid w:val="00F82115"/>
    <w:rsid w:val="00F8247D"/>
    <w:rsid w:val="00F83121"/>
    <w:rsid w:val="00F8542F"/>
    <w:rsid w:val="00F85BEB"/>
    <w:rsid w:val="00F8707E"/>
    <w:rsid w:val="00F8758A"/>
    <w:rsid w:val="00F877E7"/>
    <w:rsid w:val="00F93BEE"/>
    <w:rsid w:val="00F93D7A"/>
    <w:rsid w:val="00F93D8A"/>
    <w:rsid w:val="00F9400C"/>
    <w:rsid w:val="00F940B6"/>
    <w:rsid w:val="00F9414A"/>
    <w:rsid w:val="00F945F7"/>
    <w:rsid w:val="00F950C0"/>
    <w:rsid w:val="00F956DB"/>
    <w:rsid w:val="00F95907"/>
    <w:rsid w:val="00F9630A"/>
    <w:rsid w:val="00F966FB"/>
    <w:rsid w:val="00F96CBF"/>
    <w:rsid w:val="00F976A4"/>
    <w:rsid w:val="00FA0518"/>
    <w:rsid w:val="00FA0644"/>
    <w:rsid w:val="00FA1454"/>
    <w:rsid w:val="00FA17C4"/>
    <w:rsid w:val="00FA2092"/>
    <w:rsid w:val="00FA24C0"/>
    <w:rsid w:val="00FA4A2F"/>
    <w:rsid w:val="00FA4DBA"/>
    <w:rsid w:val="00FA6A1A"/>
    <w:rsid w:val="00FA7579"/>
    <w:rsid w:val="00FB14FE"/>
    <w:rsid w:val="00FB2018"/>
    <w:rsid w:val="00FB223C"/>
    <w:rsid w:val="00FB3B12"/>
    <w:rsid w:val="00FB4ECE"/>
    <w:rsid w:val="00FB5598"/>
    <w:rsid w:val="00FB6904"/>
    <w:rsid w:val="00FB6BA7"/>
    <w:rsid w:val="00FB6CFC"/>
    <w:rsid w:val="00FB6F3F"/>
    <w:rsid w:val="00FB77B3"/>
    <w:rsid w:val="00FC0B98"/>
    <w:rsid w:val="00FC1AB0"/>
    <w:rsid w:val="00FC298B"/>
    <w:rsid w:val="00FC2D73"/>
    <w:rsid w:val="00FC2D99"/>
    <w:rsid w:val="00FC3884"/>
    <w:rsid w:val="00FC509A"/>
    <w:rsid w:val="00FC6C16"/>
    <w:rsid w:val="00FC7971"/>
    <w:rsid w:val="00FD0CB5"/>
    <w:rsid w:val="00FD0F2B"/>
    <w:rsid w:val="00FD1ADD"/>
    <w:rsid w:val="00FD1B61"/>
    <w:rsid w:val="00FD1EDF"/>
    <w:rsid w:val="00FD1F48"/>
    <w:rsid w:val="00FD2B33"/>
    <w:rsid w:val="00FD3CC0"/>
    <w:rsid w:val="00FD59DB"/>
    <w:rsid w:val="00FD60DB"/>
    <w:rsid w:val="00FD6284"/>
    <w:rsid w:val="00FD6DF3"/>
    <w:rsid w:val="00FD73C8"/>
    <w:rsid w:val="00FD76D8"/>
    <w:rsid w:val="00FE2372"/>
    <w:rsid w:val="00FE293E"/>
    <w:rsid w:val="00FE3BE5"/>
    <w:rsid w:val="00FE3FA0"/>
    <w:rsid w:val="00FE421B"/>
    <w:rsid w:val="00FE44E3"/>
    <w:rsid w:val="00FE5E1A"/>
    <w:rsid w:val="00FE6E56"/>
    <w:rsid w:val="00FE71C2"/>
    <w:rsid w:val="00FE75CD"/>
    <w:rsid w:val="00FE7CA8"/>
    <w:rsid w:val="00FF0C58"/>
    <w:rsid w:val="00FF2138"/>
    <w:rsid w:val="00FF2778"/>
    <w:rsid w:val="00FF2CE1"/>
    <w:rsid w:val="00FF35C1"/>
    <w:rsid w:val="00FF422E"/>
    <w:rsid w:val="00FF4605"/>
    <w:rsid w:val="00FF49F3"/>
    <w:rsid w:val="00FF52D2"/>
    <w:rsid w:val="00FF5648"/>
    <w:rsid w:val="00FF57F8"/>
    <w:rsid w:val="00FF59DA"/>
    <w:rsid w:val="00FF76A6"/>
    <w:rsid w:val="00FF7E56"/>
    <w:rsid w:val="01924635"/>
    <w:rsid w:val="019D3870"/>
    <w:rsid w:val="01B206D0"/>
    <w:rsid w:val="024C41D2"/>
    <w:rsid w:val="0256452D"/>
    <w:rsid w:val="026B0530"/>
    <w:rsid w:val="02802681"/>
    <w:rsid w:val="028036A4"/>
    <w:rsid w:val="029A6B9E"/>
    <w:rsid w:val="02A3317C"/>
    <w:rsid w:val="02A90C2A"/>
    <w:rsid w:val="02C62D99"/>
    <w:rsid w:val="02DC6E9A"/>
    <w:rsid w:val="02FB19E1"/>
    <w:rsid w:val="03032C48"/>
    <w:rsid w:val="032B29B9"/>
    <w:rsid w:val="03562635"/>
    <w:rsid w:val="037D53B0"/>
    <w:rsid w:val="038F0263"/>
    <w:rsid w:val="03B8792B"/>
    <w:rsid w:val="043C7483"/>
    <w:rsid w:val="04587182"/>
    <w:rsid w:val="0463118C"/>
    <w:rsid w:val="0488668B"/>
    <w:rsid w:val="049638B3"/>
    <w:rsid w:val="04D05B12"/>
    <w:rsid w:val="04DB715D"/>
    <w:rsid w:val="05153933"/>
    <w:rsid w:val="053834B2"/>
    <w:rsid w:val="054A78E6"/>
    <w:rsid w:val="05B66C8F"/>
    <w:rsid w:val="05E22310"/>
    <w:rsid w:val="06010C45"/>
    <w:rsid w:val="0614202B"/>
    <w:rsid w:val="065151C7"/>
    <w:rsid w:val="069F175A"/>
    <w:rsid w:val="06A557B7"/>
    <w:rsid w:val="06E766C4"/>
    <w:rsid w:val="06E87D31"/>
    <w:rsid w:val="070D2A6A"/>
    <w:rsid w:val="07647CAF"/>
    <w:rsid w:val="07847525"/>
    <w:rsid w:val="07B6019D"/>
    <w:rsid w:val="07C067A2"/>
    <w:rsid w:val="07DD3806"/>
    <w:rsid w:val="084166AB"/>
    <w:rsid w:val="084A78F8"/>
    <w:rsid w:val="085767A3"/>
    <w:rsid w:val="087C747F"/>
    <w:rsid w:val="08832305"/>
    <w:rsid w:val="088E7204"/>
    <w:rsid w:val="08B51E46"/>
    <w:rsid w:val="0914598C"/>
    <w:rsid w:val="093A3DEA"/>
    <w:rsid w:val="095F289F"/>
    <w:rsid w:val="096E25F7"/>
    <w:rsid w:val="09727A0F"/>
    <w:rsid w:val="09934070"/>
    <w:rsid w:val="09A70CFA"/>
    <w:rsid w:val="09A72B16"/>
    <w:rsid w:val="09D165FD"/>
    <w:rsid w:val="0A1B3613"/>
    <w:rsid w:val="0A590252"/>
    <w:rsid w:val="0A7F0E46"/>
    <w:rsid w:val="0ABC0CAB"/>
    <w:rsid w:val="0AD3258E"/>
    <w:rsid w:val="0AF321A2"/>
    <w:rsid w:val="0B0022DA"/>
    <w:rsid w:val="0B0E024C"/>
    <w:rsid w:val="0B164E41"/>
    <w:rsid w:val="0B243149"/>
    <w:rsid w:val="0B993726"/>
    <w:rsid w:val="0BB7680A"/>
    <w:rsid w:val="0BEB139D"/>
    <w:rsid w:val="0BFC19FF"/>
    <w:rsid w:val="0C100459"/>
    <w:rsid w:val="0C200572"/>
    <w:rsid w:val="0C6C5D62"/>
    <w:rsid w:val="0C974F33"/>
    <w:rsid w:val="0CD959C6"/>
    <w:rsid w:val="0CE31935"/>
    <w:rsid w:val="0CE67E57"/>
    <w:rsid w:val="0CF234E8"/>
    <w:rsid w:val="0D1D0220"/>
    <w:rsid w:val="0D542EEE"/>
    <w:rsid w:val="0D907577"/>
    <w:rsid w:val="0DF21CA8"/>
    <w:rsid w:val="0DFA2F52"/>
    <w:rsid w:val="0E026840"/>
    <w:rsid w:val="0E22629D"/>
    <w:rsid w:val="0E2B6F6C"/>
    <w:rsid w:val="0E4946FF"/>
    <w:rsid w:val="0E60343B"/>
    <w:rsid w:val="0EB672B2"/>
    <w:rsid w:val="0EB82BAE"/>
    <w:rsid w:val="0EEA6057"/>
    <w:rsid w:val="0F1B75EF"/>
    <w:rsid w:val="0F3551D4"/>
    <w:rsid w:val="0FF72EE7"/>
    <w:rsid w:val="102137DC"/>
    <w:rsid w:val="105862E9"/>
    <w:rsid w:val="10753D34"/>
    <w:rsid w:val="1075629E"/>
    <w:rsid w:val="109B38BF"/>
    <w:rsid w:val="10B964F5"/>
    <w:rsid w:val="10D95F27"/>
    <w:rsid w:val="11033CF9"/>
    <w:rsid w:val="11182923"/>
    <w:rsid w:val="11421797"/>
    <w:rsid w:val="11700777"/>
    <w:rsid w:val="118E1415"/>
    <w:rsid w:val="11942B15"/>
    <w:rsid w:val="11AB33DC"/>
    <w:rsid w:val="12052941"/>
    <w:rsid w:val="120841F5"/>
    <w:rsid w:val="124B5623"/>
    <w:rsid w:val="124F4B8A"/>
    <w:rsid w:val="1276153B"/>
    <w:rsid w:val="12941F04"/>
    <w:rsid w:val="12DA3208"/>
    <w:rsid w:val="13010B92"/>
    <w:rsid w:val="133902FD"/>
    <w:rsid w:val="136F116E"/>
    <w:rsid w:val="139D33CA"/>
    <w:rsid w:val="13B576E5"/>
    <w:rsid w:val="140F3276"/>
    <w:rsid w:val="145337BE"/>
    <w:rsid w:val="145C06D7"/>
    <w:rsid w:val="14800D85"/>
    <w:rsid w:val="15415277"/>
    <w:rsid w:val="15682B8C"/>
    <w:rsid w:val="156F2A7E"/>
    <w:rsid w:val="158C2894"/>
    <w:rsid w:val="15C04354"/>
    <w:rsid w:val="15C22553"/>
    <w:rsid w:val="15D82197"/>
    <w:rsid w:val="15D95D7B"/>
    <w:rsid w:val="15DC7A74"/>
    <w:rsid w:val="16235C0C"/>
    <w:rsid w:val="16411AC7"/>
    <w:rsid w:val="165D7ABA"/>
    <w:rsid w:val="167304E2"/>
    <w:rsid w:val="16764324"/>
    <w:rsid w:val="167D15DE"/>
    <w:rsid w:val="16833FFF"/>
    <w:rsid w:val="168479BD"/>
    <w:rsid w:val="16A1725F"/>
    <w:rsid w:val="16B34E20"/>
    <w:rsid w:val="174067C9"/>
    <w:rsid w:val="174365FE"/>
    <w:rsid w:val="178725A8"/>
    <w:rsid w:val="17CB4328"/>
    <w:rsid w:val="17D1661D"/>
    <w:rsid w:val="183A64C6"/>
    <w:rsid w:val="187F1443"/>
    <w:rsid w:val="18931C47"/>
    <w:rsid w:val="18AE3C96"/>
    <w:rsid w:val="19181BD2"/>
    <w:rsid w:val="196B41DF"/>
    <w:rsid w:val="198D649E"/>
    <w:rsid w:val="199C7B3A"/>
    <w:rsid w:val="19CD0264"/>
    <w:rsid w:val="19E6363F"/>
    <w:rsid w:val="19E95A7E"/>
    <w:rsid w:val="1A051E69"/>
    <w:rsid w:val="1A690CB6"/>
    <w:rsid w:val="1AAF5B83"/>
    <w:rsid w:val="1AB552D0"/>
    <w:rsid w:val="1AC54F79"/>
    <w:rsid w:val="1AE95515"/>
    <w:rsid w:val="1AFF094B"/>
    <w:rsid w:val="1B6F2918"/>
    <w:rsid w:val="1B8530F4"/>
    <w:rsid w:val="1B9C614B"/>
    <w:rsid w:val="1BA32FBE"/>
    <w:rsid w:val="1BA561CC"/>
    <w:rsid w:val="1BB53998"/>
    <w:rsid w:val="1BC81072"/>
    <w:rsid w:val="1BDD6293"/>
    <w:rsid w:val="1BED7A53"/>
    <w:rsid w:val="1BF87702"/>
    <w:rsid w:val="1BFA25AF"/>
    <w:rsid w:val="1C15107D"/>
    <w:rsid w:val="1C53520B"/>
    <w:rsid w:val="1C7E70D4"/>
    <w:rsid w:val="1CE046C9"/>
    <w:rsid w:val="1CE77ED5"/>
    <w:rsid w:val="1CF51F6E"/>
    <w:rsid w:val="1D315072"/>
    <w:rsid w:val="1D805312"/>
    <w:rsid w:val="1D82774F"/>
    <w:rsid w:val="1D9441B5"/>
    <w:rsid w:val="1D9B7828"/>
    <w:rsid w:val="1DA83040"/>
    <w:rsid w:val="1DCD382D"/>
    <w:rsid w:val="1DED37F5"/>
    <w:rsid w:val="1DF67028"/>
    <w:rsid w:val="1E640E1B"/>
    <w:rsid w:val="1E6D1929"/>
    <w:rsid w:val="1E847389"/>
    <w:rsid w:val="1EB40839"/>
    <w:rsid w:val="1ED64262"/>
    <w:rsid w:val="1F176CDD"/>
    <w:rsid w:val="1F2C38EB"/>
    <w:rsid w:val="1F374E79"/>
    <w:rsid w:val="1F6A08E3"/>
    <w:rsid w:val="1F911FD2"/>
    <w:rsid w:val="1FC55FF4"/>
    <w:rsid w:val="1FC830A5"/>
    <w:rsid w:val="1FD015B4"/>
    <w:rsid w:val="1FF46A63"/>
    <w:rsid w:val="1FF750F4"/>
    <w:rsid w:val="20141EEB"/>
    <w:rsid w:val="20651026"/>
    <w:rsid w:val="20973C6C"/>
    <w:rsid w:val="211E2396"/>
    <w:rsid w:val="216103F6"/>
    <w:rsid w:val="21804D5A"/>
    <w:rsid w:val="219F49CE"/>
    <w:rsid w:val="21A8207F"/>
    <w:rsid w:val="22145591"/>
    <w:rsid w:val="22430951"/>
    <w:rsid w:val="22B21A48"/>
    <w:rsid w:val="22BE4808"/>
    <w:rsid w:val="22C934B0"/>
    <w:rsid w:val="22F75D6B"/>
    <w:rsid w:val="23125A98"/>
    <w:rsid w:val="23154F9D"/>
    <w:rsid w:val="231716F0"/>
    <w:rsid w:val="231E7E97"/>
    <w:rsid w:val="237064A1"/>
    <w:rsid w:val="237D552D"/>
    <w:rsid w:val="238E21DC"/>
    <w:rsid w:val="23953453"/>
    <w:rsid w:val="23A37E76"/>
    <w:rsid w:val="23A4088A"/>
    <w:rsid w:val="23AE35BA"/>
    <w:rsid w:val="23F57E57"/>
    <w:rsid w:val="23FB7819"/>
    <w:rsid w:val="23FD1517"/>
    <w:rsid w:val="241D56F6"/>
    <w:rsid w:val="242549C5"/>
    <w:rsid w:val="246C3A68"/>
    <w:rsid w:val="249F4336"/>
    <w:rsid w:val="24E168DF"/>
    <w:rsid w:val="2501079E"/>
    <w:rsid w:val="25041909"/>
    <w:rsid w:val="256A3C94"/>
    <w:rsid w:val="25854FA1"/>
    <w:rsid w:val="25A64305"/>
    <w:rsid w:val="25E82CFA"/>
    <w:rsid w:val="25E95241"/>
    <w:rsid w:val="25E96AE2"/>
    <w:rsid w:val="25F068F3"/>
    <w:rsid w:val="25F8735A"/>
    <w:rsid w:val="261D018C"/>
    <w:rsid w:val="26AF0B6C"/>
    <w:rsid w:val="26B91CE3"/>
    <w:rsid w:val="26C12C54"/>
    <w:rsid w:val="26C52F8F"/>
    <w:rsid w:val="26DD30B0"/>
    <w:rsid w:val="27591B04"/>
    <w:rsid w:val="279C56C4"/>
    <w:rsid w:val="27D34419"/>
    <w:rsid w:val="282264E7"/>
    <w:rsid w:val="283A1395"/>
    <w:rsid w:val="285764AD"/>
    <w:rsid w:val="286B52E0"/>
    <w:rsid w:val="289D07E8"/>
    <w:rsid w:val="28C905B7"/>
    <w:rsid w:val="291753F8"/>
    <w:rsid w:val="292441E2"/>
    <w:rsid w:val="292C6EBC"/>
    <w:rsid w:val="293F31FF"/>
    <w:rsid w:val="295E45B0"/>
    <w:rsid w:val="2976602B"/>
    <w:rsid w:val="29D646C7"/>
    <w:rsid w:val="2A631E94"/>
    <w:rsid w:val="2A8E373B"/>
    <w:rsid w:val="2AA4259E"/>
    <w:rsid w:val="2ACD345D"/>
    <w:rsid w:val="2AD50060"/>
    <w:rsid w:val="2AE75515"/>
    <w:rsid w:val="2AFD44B0"/>
    <w:rsid w:val="2B026F05"/>
    <w:rsid w:val="2B4721E9"/>
    <w:rsid w:val="2B55008B"/>
    <w:rsid w:val="2B7C228F"/>
    <w:rsid w:val="2BC46699"/>
    <w:rsid w:val="2BFE39E9"/>
    <w:rsid w:val="2C0675E5"/>
    <w:rsid w:val="2C662306"/>
    <w:rsid w:val="2CBF2365"/>
    <w:rsid w:val="2CD90D3E"/>
    <w:rsid w:val="2D174EBF"/>
    <w:rsid w:val="2D2111B1"/>
    <w:rsid w:val="2D2B5FAF"/>
    <w:rsid w:val="2D8D7A26"/>
    <w:rsid w:val="2DA52464"/>
    <w:rsid w:val="2DAB037A"/>
    <w:rsid w:val="2DCE13FB"/>
    <w:rsid w:val="2DD20858"/>
    <w:rsid w:val="2E207C41"/>
    <w:rsid w:val="2E56524F"/>
    <w:rsid w:val="2F4B2F43"/>
    <w:rsid w:val="2F4D1B62"/>
    <w:rsid w:val="2F946F0C"/>
    <w:rsid w:val="2F9814FA"/>
    <w:rsid w:val="2FBF7DE5"/>
    <w:rsid w:val="2FD64140"/>
    <w:rsid w:val="2FDA7717"/>
    <w:rsid w:val="300F75AC"/>
    <w:rsid w:val="302C2766"/>
    <w:rsid w:val="303A1E59"/>
    <w:rsid w:val="304D2D47"/>
    <w:rsid w:val="30633FEB"/>
    <w:rsid w:val="3075464A"/>
    <w:rsid w:val="307B50BE"/>
    <w:rsid w:val="307C0198"/>
    <w:rsid w:val="30966833"/>
    <w:rsid w:val="30A876CD"/>
    <w:rsid w:val="30AB3EDE"/>
    <w:rsid w:val="30BD48BB"/>
    <w:rsid w:val="313A3D8D"/>
    <w:rsid w:val="314B6BC7"/>
    <w:rsid w:val="31611441"/>
    <w:rsid w:val="31820F29"/>
    <w:rsid w:val="318E5ECD"/>
    <w:rsid w:val="31902982"/>
    <w:rsid w:val="31CD6FB5"/>
    <w:rsid w:val="31DF7DE0"/>
    <w:rsid w:val="31FE4712"/>
    <w:rsid w:val="321600BF"/>
    <w:rsid w:val="321A2190"/>
    <w:rsid w:val="32292413"/>
    <w:rsid w:val="322E44EF"/>
    <w:rsid w:val="329B1761"/>
    <w:rsid w:val="32AC3E5C"/>
    <w:rsid w:val="32FB411A"/>
    <w:rsid w:val="332E7D4B"/>
    <w:rsid w:val="33396D97"/>
    <w:rsid w:val="33784C9C"/>
    <w:rsid w:val="337A0CE7"/>
    <w:rsid w:val="339F1D94"/>
    <w:rsid w:val="33FD31B1"/>
    <w:rsid w:val="341D5C63"/>
    <w:rsid w:val="34454460"/>
    <w:rsid w:val="34894329"/>
    <w:rsid w:val="34D70248"/>
    <w:rsid w:val="34D92A9D"/>
    <w:rsid w:val="351C411C"/>
    <w:rsid w:val="35E3769C"/>
    <w:rsid w:val="3630260A"/>
    <w:rsid w:val="363C65E7"/>
    <w:rsid w:val="36A12072"/>
    <w:rsid w:val="36B25F05"/>
    <w:rsid w:val="36B9145B"/>
    <w:rsid w:val="36DDF8CC"/>
    <w:rsid w:val="370F71E5"/>
    <w:rsid w:val="374A261A"/>
    <w:rsid w:val="37733B62"/>
    <w:rsid w:val="378D4F60"/>
    <w:rsid w:val="37937CE6"/>
    <w:rsid w:val="37A84DA4"/>
    <w:rsid w:val="37C8307D"/>
    <w:rsid w:val="37E05F5C"/>
    <w:rsid w:val="38060B00"/>
    <w:rsid w:val="383E5F0C"/>
    <w:rsid w:val="385D7C69"/>
    <w:rsid w:val="38A43109"/>
    <w:rsid w:val="38A65D6B"/>
    <w:rsid w:val="38B37366"/>
    <w:rsid w:val="39703CC0"/>
    <w:rsid w:val="39DE5CB3"/>
    <w:rsid w:val="3A3C0CE5"/>
    <w:rsid w:val="3A6B16E8"/>
    <w:rsid w:val="3B22770B"/>
    <w:rsid w:val="3B256A3B"/>
    <w:rsid w:val="3BCB7AB9"/>
    <w:rsid w:val="3BE1036C"/>
    <w:rsid w:val="3BE31513"/>
    <w:rsid w:val="3BE321CE"/>
    <w:rsid w:val="3C405C7D"/>
    <w:rsid w:val="3C91106D"/>
    <w:rsid w:val="3CB51AD3"/>
    <w:rsid w:val="3CED3480"/>
    <w:rsid w:val="3CFD2B4D"/>
    <w:rsid w:val="3D3E2876"/>
    <w:rsid w:val="3D423992"/>
    <w:rsid w:val="3D8B0A96"/>
    <w:rsid w:val="3DB31DB9"/>
    <w:rsid w:val="3DBC7464"/>
    <w:rsid w:val="3DEC2A43"/>
    <w:rsid w:val="3E0F72E0"/>
    <w:rsid w:val="3E172F70"/>
    <w:rsid w:val="3E362DCD"/>
    <w:rsid w:val="3E527DCF"/>
    <w:rsid w:val="3E592BD7"/>
    <w:rsid w:val="3E654B6C"/>
    <w:rsid w:val="3E7BCF46"/>
    <w:rsid w:val="3EB26512"/>
    <w:rsid w:val="3EEB3B7B"/>
    <w:rsid w:val="3EF96335"/>
    <w:rsid w:val="3F0F2451"/>
    <w:rsid w:val="3F137D2F"/>
    <w:rsid w:val="3F235EE1"/>
    <w:rsid w:val="3F4C5C66"/>
    <w:rsid w:val="3F567789"/>
    <w:rsid w:val="3F5C58D7"/>
    <w:rsid w:val="3FAD0990"/>
    <w:rsid w:val="3FB81D13"/>
    <w:rsid w:val="3FC4502D"/>
    <w:rsid w:val="3FD04F0B"/>
    <w:rsid w:val="3FDFE9FA"/>
    <w:rsid w:val="3FEB58FD"/>
    <w:rsid w:val="3FF6C18D"/>
    <w:rsid w:val="40080A47"/>
    <w:rsid w:val="400B508A"/>
    <w:rsid w:val="40126E47"/>
    <w:rsid w:val="406903B9"/>
    <w:rsid w:val="406D6DBF"/>
    <w:rsid w:val="408D7C07"/>
    <w:rsid w:val="40DB7DD3"/>
    <w:rsid w:val="41285FE7"/>
    <w:rsid w:val="41462425"/>
    <w:rsid w:val="416A60AA"/>
    <w:rsid w:val="41934AFF"/>
    <w:rsid w:val="41F73974"/>
    <w:rsid w:val="421B378B"/>
    <w:rsid w:val="42443B4D"/>
    <w:rsid w:val="42450784"/>
    <w:rsid w:val="42913241"/>
    <w:rsid w:val="4328216B"/>
    <w:rsid w:val="43763B32"/>
    <w:rsid w:val="43860958"/>
    <w:rsid w:val="439F12C6"/>
    <w:rsid w:val="43A277FE"/>
    <w:rsid w:val="43B45922"/>
    <w:rsid w:val="43DD0072"/>
    <w:rsid w:val="43F21F94"/>
    <w:rsid w:val="44232C2B"/>
    <w:rsid w:val="443A14AD"/>
    <w:rsid w:val="4447403F"/>
    <w:rsid w:val="44644441"/>
    <w:rsid w:val="446C3104"/>
    <w:rsid w:val="447D0444"/>
    <w:rsid w:val="44852364"/>
    <w:rsid w:val="44953000"/>
    <w:rsid w:val="449632F1"/>
    <w:rsid w:val="44AD2EAE"/>
    <w:rsid w:val="44B6424B"/>
    <w:rsid w:val="44ED68C0"/>
    <w:rsid w:val="451E3969"/>
    <w:rsid w:val="452C1C8C"/>
    <w:rsid w:val="452D190C"/>
    <w:rsid w:val="4533784E"/>
    <w:rsid w:val="45963BCB"/>
    <w:rsid w:val="466701D8"/>
    <w:rsid w:val="46747621"/>
    <w:rsid w:val="46861DF6"/>
    <w:rsid w:val="46AA4A88"/>
    <w:rsid w:val="46E11DE5"/>
    <w:rsid w:val="47325009"/>
    <w:rsid w:val="47502A80"/>
    <w:rsid w:val="477E5958"/>
    <w:rsid w:val="478F0925"/>
    <w:rsid w:val="478F3DE2"/>
    <w:rsid w:val="47F91616"/>
    <w:rsid w:val="47F9456C"/>
    <w:rsid w:val="48080342"/>
    <w:rsid w:val="48203F89"/>
    <w:rsid w:val="484A6D91"/>
    <w:rsid w:val="484E49E0"/>
    <w:rsid w:val="485421F5"/>
    <w:rsid w:val="4857563B"/>
    <w:rsid w:val="48630EA9"/>
    <w:rsid w:val="48F467BF"/>
    <w:rsid w:val="492535AB"/>
    <w:rsid w:val="498659B4"/>
    <w:rsid w:val="498F5F93"/>
    <w:rsid w:val="49BA0237"/>
    <w:rsid w:val="49E63F9E"/>
    <w:rsid w:val="4A321F24"/>
    <w:rsid w:val="4A5B4F6A"/>
    <w:rsid w:val="4A63203D"/>
    <w:rsid w:val="4A9C2CA6"/>
    <w:rsid w:val="4AB200FD"/>
    <w:rsid w:val="4AB94976"/>
    <w:rsid w:val="4AB97FB6"/>
    <w:rsid w:val="4ACA4A8F"/>
    <w:rsid w:val="4AEF3DFE"/>
    <w:rsid w:val="4AF4391C"/>
    <w:rsid w:val="4B0621D6"/>
    <w:rsid w:val="4B0C37EE"/>
    <w:rsid w:val="4B141321"/>
    <w:rsid w:val="4B170C65"/>
    <w:rsid w:val="4B824805"/>
    <w:rsid w:val="4BE16FA1"/>
    <w:rsid w:val="4BED1209"/>
    <w:rsid w:val="4C1705E5"/>
    <w:rsid w:val="4C2477C7"/>
    <w:rsid w:val="4C2665CA"/>
    <w:rsid w:val="4C394549"/>
    <w:rsid w:val="4C5944CE"/>
    <w:rsid w:val="4C977A44"/>
    <w:rsid w:val="4CD759C3"/>
    <w:rsid w:val="4CDB3A76"/>
    <w:rsid w:val="4CF61E1B"/>
    <w:rsid w:val="4D1E7B13"/>
    <w:rsid w:val="4D293B8F"/>
    <w:rsid w:val="4D2F6D80"/>
    <w:rsid w:val="4D3215FF"/>
    <w:rsid w:val="4D9F4B64"/>
    <w:rsid w:val="4DA84DF3"/>
    <w:rsid w:val="4DC61EA5"/>
    <w:rsid w:val="4DDB6A27"/>
    <w:rsid w:val="4DDE2518"/>
    <w:rsid w:val="4DE929A0"/>
    <w:rsid w:val="4E496E5A"/>
    <w:rsid w:val="4E77308E"/>
    <w:rsid w:val="4EB82803"/>
    <w:rsid w:val="4EBF2AC2"/>
    <w:rsid w:val="4F093E84"/>
    <w:rsid w:val="4F0A079B"/>
    <w:rsid w:val="4F0B5633"/>
    <w:rsid w:val="4F250CEE"/>
    <w:rsid w:val="4F2B7325"/>
    <w:rsid w:val="4F681D83"/>
    <w:rsid w:val="4F6820C8"/>
    <w:rsid w:val="4FAE6C51"/>
    <w:rsid w:val="4FB7AA4F"/>
    <w:rsid w:val="4FBF67D4"/>
    <w:rsid w:val="4FF97A1B"/>
    <w:rsid w:val="508E5152"/>
    <w:rsid w:val="50A7DC55"/>
    <w:rsid w:val="50AD23B1"/>
    <w:rsid w:val="50B15DDA"/>
    <w:rsid w:val="50DB6F17"/>
    <w:rsid w:val="514F4FFD"/>
    <w:rsid w:val="51741D59"/>
    <w:rsid w:val="51B93929"/>
    <w:rsid w:val="51FF7952"/>
    <w:rsid w:val="521D7A64"/>
    <w:rsid w:val="52290A81"/>
    <w:rsid w:val="5265033A"/>
    <w:rsid w:val="52650F51"/>
    <w:rsid w:val="52713CF4"/>
    <w:rsid w:val="52964ED5"/>
    <w:rsid w:val="52D12F83"/>
    <w:rsid w:val="52F5426B"/>
    <w:rsid w:val="52F61895"/>
    <w:rsid w:val="530853EA"/>
    <w:rsid w:val="533017E3"/>
    <w:rsid w:val="533A03FD"/>
    <w:rsid w:val="533E02FF"/>
    <w:rsid w:val="536E39A1"/>
    <w:rsid w:val="53F97A90"/>
    <w:rsid w:val="53FB23DF"/>
    <w:rsid w:val="540122C7"/>
    <w:rsid w:val="54310AAC"/>
    <w:rsid w:val="54575BF8"/>
    <w:rsid w:val="54C04AF4"/>
    <w:rsid w:val="54D27ECA"/>
    <w:rsid w:val="54D76ABC"/>
    <w:rsid w:val="54DC5F38"/>
    <w:rsid w:val="54E75577"/>
    <w:rsid w:val="5501125F"/>
    <w:rsid w:val="5503003D"/>
    <w:rsid w:val="550378B8"/>
    <w:rsid w:val="552C4F6A"/>
    <w:rsid w:val="554A267C"/>
    <w:rsid w:val="556A4FA7"/>
    <w:rsid w:val="556F6B40"/>
    <w:rsid w:val="55986175"/>
    <w:rsid w:val="55F33B9B"/>
    <w:rsid w:val="55F51FDE"/>
    <w:rsid w:val="565D5F63"/>
    <w:rsid w:val="567C2D6C"/>
    <w:rsid w:val="570E4047"/>
    <w:rsid w:val="57293397"/>
    <w:rsid w:val="57530CF8"/>
    <w:rsid w:val="5756504E"/>
    <w:rsid w:val="57933728"/>
    <w:rsid w:val="57E1223D"/>
    <w:rsid w:val="57F17F29"/>
    <w:rsid w:val="58542CBE"/>
    <w:rsid w:val="5872092A"/>
    <w:rsid w:val="5893162A"/>
    <w:rsid w:val="58980EED"/>
    <w:rsid w:val="58C81F58"/>
    <w:rsid w:val="58C911F7"/>
    <w:rsid w:val="59171B0B"/>
    <w:rsid w:val="59347464"/>
    <w:rsid w:val="59415591"/>
    <w:rsid w:val="59822E55"/>
    <w:rsid w:val="5992579D"/>
    <w:rsid w:val="59FF35B4"/>
    <w:rsid w:val="5A047A3B"/>
    <w:rsid w:val="5A1D5E60"/>
    <w:rsid w:val="5A3505B5"/>
    <w:rsid w:val="5A457EE3"/>
    <w:rsid w:val="5A9207C3"/>
    <w:rsid w:val="5AA708CA"/>
    <w:rsid w:val="5AAF0CB2"/>
    <w:rsid w:val="5ACE4F06"/>
    <w:rsid w:val="5AD81542"/>
    <w:rsid w:val="5AEB44B6"/>
    <w:rsid w:val="5B506F71"/>
    <w:rsid w:val="5B51197C"/>
    <w:rsid w:val="5B64246F"/>
    <w:rsid w:val="5B810738"/>
    <w:rsid w:val="5B88392C"/>
    <w:rsid w:val="5BCE7B3A"/>
    <w:rsid w:val="5C0466EF"/>
    <w:rsid w:val="5C294573"/>
    <w:rsid w:val="5C410BC1"/>
    <w:rsid w:val="5C762158"/>
    <w:rsid w:val="5CB94146"/>
    <w:rsid w:val="5CE50F58"/>
    <w:rsid w:val="5CF06543"/>
    <w:rsid w:val="5CF5073C"/>
    <w:rsid w:val="5D3B2B91"/>
    <w:rsid w:val="5D4552DC"/>
    <w:rsid w:val="5D933091"/>
    <w:rsid w:val="5DC910B8"/>
    <w:rsid w:val="5E0A0A9B"/>
    <w:rsid w:val="5E0A1E55"/>
    <w:rsid w:val="5E1D643A"/>
    <w:rsid w:val="5E1E4304"/>
    <w:rsid w:val="5E374AD1"/>
    <w:rsid w:val="5E503CAE"/>
    <w:rsid w:val="5E782489"/>
    <w:rsid w:val="5E9807BF"/>
    <w:rsid w:val="5EA613A4"/>
    <w:rsid w:val="5ECD2525"/>
    <w:rsid w:val="5ECD7994"/>
    <w:rsid w:val="5ED056BF"/>
    <w:rsid w:val="5F6044B1"/>
    <w:rsid w:val="5F75FF0F"/>
    <w:rsid w:val="5F8865EF"/>
    <w:rsid w:val="5FC70EB1"/>
    <w:rsid w:val="5FDC3621"/>
    <w:rsid w:val="5FEE1AAB"/>
    <w:rsid w:val="601A2EBA"/>
    <w:rsid w:val="601A74D8"/>
    <w:rsid w:val="607007AD"/>
    <w:rsid w:val="60796062"/>
    <w:rsid w:val="60BB6560"/>
    <w:rsid w:val="60CC6831"/>
    <w:rsid w:val="60E76686"/>
    <w:rsid w:val="60EF5DCC"/>
    <w:rsid w:val="60F96CF1"/>
    <w:rsid w:val="611655E4"/>
    <w:rsid w:val="612D1C8E"/>
    <w:rsid w:val="619F720E"/>
    <w:rsid w:val="61A5580B"/>
    <w:rsid w:val="61C867D7"/>
    <w:rsid w:val="6205261F"/>
    <w:rsid w:val="62102DDB"/>
    <w:rsid w:val="621D725A"/>
    <w:rsid w:val="62262F24"/>
    <w:rsid w:val="62A55DE6"/>
    <w:rsid w:val="62BD2541"/>
    <w:rsid w:val="62E152E2"/>
    <w:rsid w:val="62EF1CDC"/>
    <w:rsid w:val="633B0C70"/>
    <w:rsid w:val="634045BD"/>
    <w:rsid w:val="63423605"/>
    <w:rsid w:val="63763E7F"/>
    <w:rsid w:val="639F25BF"/>
    <w:rsid w:val="63D36209"/>
    <w:rsid w:val="63E1229E"/>
    <w:rsid w:val="64115329"/>
    <w:rsid w:val="641818EF"/>
    <w:rsid w:val="64287DEB"/>
    <w:rsid w:val="643E129B"/>
    <w:rsid w:val="6441792E"/>
    <w:rsid w:val="64916FC8"/>
    <w:rsid w:val="64F1206B"/>
    <w:rsid w:val="64F24108"/>
    <w:rsid w:val="64F34169"/>
    <w:rsid w:val="65147F48"/>
    <w:rsid w:val="6582053F"/>
    <w:rsid w:val="658B46D6"/>
    <w:rsid w:val="65C5525B"/>
    <w:rsid w:val="65CA7632"/>
    <w:rsid w:val="66201D64"/>
    <w:rsid w:val="662404CB"/>
    <w:rsid w:val="66357161"/>
    <w:rsid w:val="66367ADD"/>
    <w:rsid w:val="66377EC1"/>
    <w:rsid w:val="668C0190"/>
    <w:rsid w:val="66A01E6F"/>
    <w:rsid w:val="671029E7"/>
    <w:rsid w:val="67463E55"/>
    <w:rsid w:val="67602543"/>
    <w:rsid w:val="67857B63"/>
    <w:rsid w:val="67D263B3"/>
    <w:rsid w:val="67D82961"/>
    <w:rsid w:val="67DE5299"/>
    <w:rsid w:val="67F87088"/>
    <w:rsid w:val="683B3983"/>
    <w:rsid w:val="686C50C4"/>
    <w:rsid w:val="68B05676"/>
    <w:rsid w:val="68BA403E"/>
    <w:rsid w:val="68F43FAE"/>
    <w:rsid w:val="69023DFC"/>
    <w:rsid w:val="69303BF7"/>
    <w:rsid w:val="69A41D91"/>
    <w:rsid w:val="69CD05CA"/>
    <w:rsid w:val="69DD79ED"/>
    <w:rsid w:val="69E86DF0"/>
    <w:rsid w:val="6A091E50"/>
    <w:rsid w:val="6A4364A7"/>
    <w:rsid w:val="6A563A24"/>
    <w:rsid w:val="6A851C76"/>
    <w:rsid w:val="6ACC6CF2"/>
    <w:rsid w:val="6AEB3483"/>
    <w:rsid w:val="6B0019A3"/>
    <w:rsid w:val="6B055D20"/>
    <w:rsid w:val="6B280DD4"/>
    <w:rsid w:val="6B3506AA"/>
    <w:rsid w:val="6C2B382C"/>
    <w:rsid w:val="6C497453"/>
    <w:rsid w:val="6C654CF8"/>
    <w:rsid w:val="6C6C5706"/>
    <w:rsid w:val="6CBB3EC9"/>
    <w:rsid w:val="6D2672C7"/>
    <w:rsid w:val="6D4F63E5"/>
    <w:rsid w:val="6D92142F"/>
    <w:rsid w:val="6DB5277D"/>
    <w:rsid w:val="6DD71FA7"/>
    <w:rsid w:val="6E7953D3"/>
    <w:rsid w:val="6EDF39DA"/>
    <w:rsid w:val="6EF81B2B"/>
    <w:rsid w:val="6F191C14"/>
    <w:rsid w:val="6F3E041D"/>
    <w:rsid w:val="6F8C07B0"/>
    <w:rsid w:val="6FA92834"/>
    <w:rsid w:val="6FBD44FE"/>
    <w:rsid w:val="700977AB"/>
    <w:rsid w:val="70C11753"/>
    <w:rsid w:val="70E815CC"/>
    <w:rsid w:val="71047166"/>
    <w:rsid w:val="716671F3"/>
    <w:rsid w:val="71704511"/>
    <w:rsid w:val="717F3426"/>
    <w:rsid w:val="719503C0"/>
    <w:rsid w:val="71B81BD4"/>
    <w:rsid w:val="71FD7D12"/>
    <w:rsid w:val="72453989"/>
    <w:rsid w:val="724B5893"/>
    <w:rsid w:val="724F7711"/>
    <w:rsid w:val="727A31EE"/>
    <w:rsid w:val="7293150A"/>
    <w:rsid w:val="729C2604"/>
    <w:rsid w:val="72CA63F5"/>
    <w:rsid w:val="72E77606"/>
    <w:rsid w:val="73463E2A"/>
    <w:rsid w:val="736A0CEA"/>
    <w:rsid w:val="739E078A"/>
    <w:rsid w:val="73A16115"/>
    <w:rsid w:val="73A32FE7"/>
    <w:rsid w:val="73C23C69"/>
    <w:rsid w:val="73C2472B"/>
    <w:rsid w:val="73CB1E88"/>
    <w:rsid w:val="73E81B7A"/>
    <w:rsid w:val="73F33433"/>
    <w:rsid w:val="740735EA"/>
    <w:rsid w:val="744C3764"/>
    <w:rsid w:val="750F0599"/>
    <w:rsid w:val="7526275F"/>
    <w:rsid w:val="75285D95"/>
    <w:rsid w:val="753278DB"/>
    <w:rsid w:val="754F6E3C"/>
    <w:rsid w:val="755F74C6"/>
    <w:rsid w:val="75703159"/>
    <w:rsid w:val="75920919"/>
    <w:rsid w:val="7594591D"/>
    <w:rsid w:val="75A53A33"/>
    <w:rsid w:val="75B603AA"/>
    <w:rsid w:val="75B9183B"/>
    <w:rsid w:val="75CB254C"/>
    <w:rsid w:val="75F35593"/>
    <w:rsid w:val="7626561F"/>
    <w:rsid w:val="76274FEA"/>
    <w:rsid w:val="76300781"/>
    <w:rsid w:val="765774DA"/>
    <w:rsid w:val="76B97B67"/>
    <w:rsid w:val="77037E53"/>
    <w:rsid w:val="77083127"/>
    <w:rsid w:val="775D0627"/>
    <w:rsid w:val="7769157E"/>
    <w:rsid w:val="777F524B"/>
    <w:rsid w:val="7782085C"/>
    <w:rsid w:val="77E7795A"/>
    <w:rsid w:val="77FA78EF"/>
    <w:rsid w:val="780A14C7"/>
    <w:rsid w:val="78222057"/>
    <w:rsid w:val="7826556F"/>
    <w:rsid w:val="78342472"/>
    <w:rsid w:val="787A1C17"/>
    <w:rsid w:val="788069AF"/>
    <w:rsid w:val="789D121D"/>
    <w:rsid w:val="79023E12"/>
    <w:rsid w:val="79133BD9"/>
    <w:rsid w:val="79410098"/>
    <w:rsid w:val="794E355A"/>
    <w:rsid w:val="794F1A1D"/>
    <w:rsid w:val="79591795"/>
    <w:rsid w:val="796C6974"/>
    <w:rsid w:val="797C0176"/>
    <w:rsid w:val="799C5152"/>
    <w:rsid w:val="79C46E22"/>
    <w:rsid w:val="7A573059"/>
    <w:rsid w:val="7A680C67"/>
    <w:rsid w:val="7ABE6F54"/>
    <w:rsid w:val="7AC11C92"/>
    <w:rsid w:val="7ACA63B5"/>
    <w:rsid w:val="7AF5080D"/>
    <w:rsid w:val="7AFDE29B"/>
    <w:rsid w:val="7B60331A"/>
    <w:rsid w:val="7BCD1076"/>
    <w:rsid w:val="7C21042E"/>
    <w:rsid w:val="7C463AEF"/>
    <w:rsid w:val="7C471C8B"/>
    <w:rsid w:val="7C4E2FD4"/>
    <w:rsid w:val="7C5806D3"/>
    <w:rsid w:val="7C585AF1"/>
    <w:rsid w:val="7C8B5BC1"/>
    <w:rsid w:val="7CF733E1"/>
    <w:rsid w:val="7D3A040B"/>
    <w:rsid w:val="7D59567E"/>
    <w:rsid w:val="7D617754"/>
    <w:rsid w:val="7D630A43"/>
    <w:rsid w:val="7D9522A2"/>
    <w:rsid w:val="7D9F1E92"/>
    <w:rsid w:val="7DB30ABF"/>
    <w:rsid w:val="7DD14624"/>
    <w:rsid w:val="7E025996"/>
    <w:rsid w:val="7E503E92"/>
    <w:rsid w:val="7E7304C8"/>
    <w:rsid w:val="7E886179"/>
    <w:rsid w:val="7EE21580"/>
    <w:rsid w:val="7F0B2754"/>
    <w:rsid w:val="7F101498"/>
    <w:rsid w:val="7F3A1A19"/>
    <w:rsid w:val="7F4219EB"/>
    <w:rsid w:val="7F531A82"/>
    <w:rsid w:val="7F9456CE"/>
    <w:rsid w:val="7F9D5A95"/>
    <w:rsid w:val="7FA6577A"/>
    <w:rsid w:val="7FDEBD2E"/>
    <w:rsid w:val="7FEB5C2C"/>
    <w:rsid w:val="7FF625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7B82C24-F385-47FD-9E04-800B5B49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nhideWhenUsed="1" w:qFormat="1"/>
    <w:lsdException w:name="annotation text" w:unhideWhenUsed="1" w:qFormat="1"/>
    <w:lsdException w:name="header" w:unhideWhenUsed="1" w:qFormat="1"/>
    <w:lsdException w:name="footer" w:unhideWhenUsed="1" w:qFormat="1"/>
    <w:lsdException w:name="index heading" w:qFormat="1"/>
    <w:lsdException w:name="caption"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semiHidden="1" w:uiPriority="99" w:unhideWhenUsed="1"/>
    <w:lsdException w:name="endnote text" w:qFormat="1"/>
    <w:lsdException w:name="table of authorities" w:semiHidden="1" w:qFormat="1"/>
    <w:lsdException w:name="macro" w:semiHidden="1" w:uiPriority="99" w:unhideWhenUsed="1"/>
    <w:lsdException w:name="toa heading" w:qFormat="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semiHidden="1" w:uiPriority="99" w:unhideWhenUsed="1"/>
    <w:lsdException w:name="List Continue 2" w:qFormat="1"/>
    <w:lsdException w:name="List Continue 3" w:semiHidden="1" w:uiPriority="99" w:unhideWhenUsed="1"/>
    <w:lsdException w:name="List Continue 4" w:semiHidden="1" w:uiPriority="99" w:unhideWhenUsed="1"/>
    <w:lsdException w:name="List Continue 5" w:semiHidden="1" w:uiPriority="99" w:unhideWhenUsed="1"/>
    <w:lsdException w:name="Message Header" w:qFormat="1"/>
    <w:lsdException w:name="Subtitle" w:qFormat="1"/>
    <w:lsdException w:name="Salutation" w:qFormat="1"/>
    <w:lsdException w:name="Date" w:qFormat="1"/>
    <w:lsdException w:name="Body Text First Indent" w:uiPriority="99" w:qFormat="1"/>
    <w:lsdException w:name="Body Text First Indent 2" w:qFormat="1"/>
    <w:lsdException w:name="Note Heading" w:semiHidden="1" w:uiPriority="99"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qFormat="1"/>
    <w:lsdException w:name="Emphasis" w:qFormat="1"/>
    <w:lsdException w:name="Document Map" w:unhideWhenUsed="1"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semiHidden="1" w:uiPriority="99" w:unhideWhenUsed="1"/>
    <w:lsdException w:name="HTML Address" w:semiHidden="1" w:uiPriority="99"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semiHidden="1" w:uiPriority="99"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nhideWhenUsed="1" w:qFormat="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pPr>
      <w:widowControl w:val="0"/>
      <w:jc w:val="both"/>
    </w:pPr>
    <w:rPr>
      <w:rFonts w:ascii="宋体"/>
      <w:sz w:val="34"/>
    </w:rPr>
  </w:style>
  <w:style w:type="paragraph" w:styleId="13">
    <w:name w:val="heading 1"/>
    <w:basedOn w:val="a1"/>
    <w:next w:val="a1"/>
    <w:link w:val="1Char"/>
    <w:qFormat/>
    <w:pPr>
      <w:keepNext/>
      <w:keepLines/>
      <w:spacing w:before="340" w:after="330" w:line="578" w:lineRule="auto"/>
      <w:outlineLvl w:val="0"/>
    </w:pPr>
    <w:rPr>
      <w:rFonts w:ascii="Times New Roman"/>
      <w:b/>
      <w:bCs/>
      <w:kern w:val="44"/>
      <w:sz w:val="44"/>
      <w:szCs w:val="44"/>
    </w:rPr>
  </w:style>
  <w:style w:type="paragraph" w:styleId="20">
    <w:name w:val="heading 2"/>
    <w:basedOn w:val="a1"/>
    <w:next w:val="a1"/>
    <w:link w:val="2Char"/>
    <w:qFormat/>
    <w:pPr>
      <w:keepNext/>
      <w:keepLines/>
      <w:snapToGrid w:val="0"/>
      <w:spacing w:line="416" w:lineRule="auto"/>
      <w:outlineLvl w:val="1"/>
    </w:pPr>
    <w:rPr>
      <w:rFonts w:ascii="Arial" w:eastAsia="黑体" w:hAnsi="Arial"/>
      <w:b/>
      <w:bCs/>
      <w:sz w:val="32"/>
      <w:szCs w:val="32"/>
    </w:rPr>
  </w:style>
  <w:style w:type="paragraph" w:styleId="31">
    <w:name w:val="heading 3"/>
    <w:basedOn w:val="a1"/>
    <w:next w:val="a1"/>
    <w:link w:val="3Char"/>
    <w:qFormat/>
    <w:pPr>
      <w:keepNext/>
      <w:keepLines/>
      <w:spacing w:before="260" w:after="260" w:line="416" w:lineRule="atLeast"/>
      <w:outlineLvl w:val="2"/>
    </w:pPr>
    <w:rPr>
      <w:rFonts w:ascii="Times New Roman"/>
      <w:b/>
      <w:sz w:val="28"/>
    </w:rPr>
  </w:style>
  <w:style w:type="paragraph" w:styleId="41">
    <w:name w:val="heading 4"/>
    <w:basedOn w:val="a1"/>
    <w:next w:val="a1"/>
    <w:link w:val="4Char"/>
    <w:qFormat/>
    <w:pPr>
      <w:keepNext/>
      <w:widowControl/>
      <w:numPr>
        <w:ilvl w:val="3"/>
        <w:numId w:val="1"/>
      </w:numPr>
      <w:tabs>
        <w:tab w:val="clear" w:pos="2880"/>
        <w:tab w:val="left" w:pos="1680"/>
      </w:tabs>
      <w:spacing w:before="240" w:after="60" w:line="360" w:lineRule="auto"/>
      <w:ind w:left="0" w:firstLine="0"/>
      <w:outlineLvl w:val="3"/>
    </w:pPr>
    <w:rPr>
      <w:rFonts w:hAnsi="Arial"/>
      <w:b/>
      <w:sz w:val="24"/>
    </w:rPr>
  </w:style>
  <w:style w:type="paragraph" w:styleId="50">
    <w:name w:val="heading 5"/>
    <w:basedOn w:val="a1"/>
    <w:next w:val="a1"/>
    <w:link w:val="5Char"/>
    <w:qFormat/>
    <w:pPr>
      <w:keepNext/>
      <w:keepLines/>
      <w:adjustRightInd w:val="0"/>
      <w:spacing w:before="280" w:after="290" w:line="376" w:lineRule="atLeast"/>
      <w:textAlignment w:val="baseline"/>
      <w:outlineLvl w:val="4"/>
    </w:pPr>
    <w:rPr>
      <w:rFonts w:eastAsia="仿宋_GB2312"/>
      <w:b/>
      <w:sz w:val="28"/>
    </w:rPr>
  </w:style>
  <w:style w:type="paragraph" w:styleId="6">
    <w:name w:val="heading 6"/>
    <w:basedOn w:val="a1"/>
    <w:next w:val="a1"/>
    <w:link w:val="6Char"/>
    <w:qFormat/>
    <w:pPr>
      <w:keepNext/>
      <w:keepLines/>
      <w:spacing w:before="240" w:after="64" w:line="320" w:lineRule="auto"/>
      <w:outlineLvl w:val="5"/>
    </w:pPr>
    <w:rPr>
      <w:rFonts w:ascii="Arial" w:eastAsia="黑体" w:hAnsi="Arial"/>
      <w:b/>
      <w:bCs/>
      <w:sz w:val="24"/>
      <w:szCs w:val="24"/>
    </w:rPr>
  </w:style>
  <w:style w:type="paragraph" w:styleId="7">
    <w:name w:val="heading 7"/>
    <w:basedOn w:val="a1"/>
    <w:next w:val="a1"/>
    <w:link w:val="7Char"/>
    <w:qFormat/>
    <w:pPr>
      <w:keepNext/>
      <w:keepLines/>
      <w:adjustRightInd w:val="0"/>
      <w:spacing w:before="240" w:after="64" w:line="320" w:lineRule="atLeast"/>
      <w:textAlignment w:val="baseline"/>
      <w:outlineLvl w:val="6"/>
    </w:pPr>
    <w:rPr>
      <w:rFonts w:eastAsia="仿宋_GB2312"/>
      <w:b/>
      <w:sz w:val="24"/>
    </w:rPr>
  </w:style>
  <w:style w:type="paragraph" w:styleId="8">
    <w:name w:val="heading 8"/>
    <w:basedOn w:val="a1"/>
    <w:next w:val="a1"/>
    <w:link w:val="8Char"/>
    <w:qFormat/>
    <w:pPr>
      <w:keepNext/>
      <w:keepLines/>
      <w:adjustRightInd w:val="0"/>
      <w:spacing w:before="240" w:after="64" w:line="320" w:lineRule="atLeast"/>
      <w:textAlignment w:val="baseline"/>
      <w:outlineLvl w:val="7"/>
    </w:pPr>
    <w:rPr>
      <w:rFonts w:ascii="Arial" w:eastAsia="黑体" w:hAnsi="Arial"/>
      <w:sz w:val="24"/>
    </w:rPr>
  </w:style>
  <w:style w:type="paragraph" w:styleId="9">
    <w:name w:val="heading 9"/>
    <w:basedOn w:val="a1"/>
    <w:next w:val="a1"/>
    <w:link w:val="9Char"/>
    <w:qFormat/>
    <w:pPr>
      <w:keepNext/>
      <w:keepLines/>
      <w:adjustRightInd w:val="0"/>
      <w:spacing w:before="240" w:after="64" w:line="320" w:lineRule="atLeast"/>
      <w:textAlignment w:val="baseline"/>
      <w:outlineLvl w:val="8"/>
    </w:pPr>
    <w:rPr>
      <w:rFonts w:ascii="Arial" w:eastAsia="黑体" w:hAnsi="Arial"/>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2">
    <w:name w:val="表格文字"/>
    <w:basedOn w:val="a1"/>
    <w:next w:val="a6"/>
    <w:qFormat/>
    <w:pPr>
      <w:snapToGrid w:val="0"/>
      <w:spacing w:before="120"/>
    </w:pPr>
    <w:rPr>
      <w:lang w:bidi="he-IL"/>
    </w:rPr>
  </w:style>
  <w:style w:type="paragraph" w:styleId="a6">
    <w:name w:val="Body Text"/>
    <w:basedOn w:val="a1"/>
    <w:next w:val="a7"/>
    <w:link w:val="Char"/>
    <w:qFormat/>
    <w:pPr>
      <w:spacing w:after="120"/>
    </w:pPr>
    <w:rPr>
      <w:rFonts w:ascii="Times New Roman"/>
      <w:sz w:val="20"/>
      <w:szCs w:val="24"/>
    </w:rPr>
  </w:style>
  <w:style w:type="paragraph" w:styleId="a7">
    <w:name w:val="Body Text First Indent"/>
    <w:basedOn w:val="a6"/>
    <w:link w:val="Char0"/>
    <w:uiPriority w:val="99"/>
    <w:qFormat/>
    <w:pPr>
      <w:ind w:firstLineChars="100" w:firstLine="420"/>
    </w:pPr>
    <w:rPr>
      <w:kern w:val="2"/>
      <w:sz w:val="21"/>
      <w:szCs w:val="22"/>
    </w:rPr>
  </w:style>
  <w:style w:type="paragraph" w:styleId="32">
    <w:name w:val="List 3"/>
    <w:basedOn w:val="a1"/>
    <w:qFormat/>
    <w:pPr>
      <w:spacing w:line="320" w:lineRule="atLeast"/>
      <w:ind w:leftChars="400" w:left="100" w:hangingChars="200" w:hanging="200"/>
    </w:pPr>
  </w:style>
  <w:style w:type="paragraph" w:styleId="70">
    <w:name w:val="toc 7"/>
    <w:basedOn w:val="a1"/>
    <w:next w:val="a1"/>
    <w:qFormat/>
    <w:pPr>
      <w:ind w:left="1260"/>
      <w:jc w:val="left"/>
    </w:pPr>
    <w:rPr>
      <w:szCs w:val="21"/>
    </w:rPr>
  </w:style>
  <w:style w:type="paragraph" w:styleId="21">
    <w:name w:val="List Number 2"/>
    <w:basedOn w:val="a1"/>
    <w:qFormat/>
    <w:pPr>
      <w:tabs>
        <w:tab w:val="left" w:pos="960"/>
      </w:tabs>
      <w:autoSpaceDE w:val="0"/>
      <w:autoSpaceDN w:val="0"/>
      <w:adjustRightInd w:val="0"/>
      <w:spacing w:line="360" w:lineRule="auto"/>
      <w:ind w:left="960" w:hanging="420"/>
      <w:textAlignment w:val="baseline"/>
    </w:pPr>
    <w:rPr>
      <w:sz w:val="28"/>
    </w:rPr>
  </w:style>
  <w:style w:type="paragraph" w:styleId="a8">
    <w:name w:val="table of authorities"/>
    <w:basedOn w:val="a1"/>
    <w:next w:val="a1"/>
    <w:semiHidden/>
    <w:qFormat/>
    <w:pPr>
      <w:ind w:leftChars="200" w:left="420"/>
    </w:pPr>
  </w:style>
  <w:style w:type="paragraph" w:styleId="43">
    <w:name w:val="List Bullet 4"/>
    <w:basedOn w:val="a1"/>
    <w:qFormat/>
    <w:pPr>
      <w:adjustRightInd w:val="0"/>
      <w:spacing w:line="360" w:lineRule="auto"/>
      <w:textAlignment w:val="baseline"/>
    </w:pPr>
    <w:rPr>
      <w:sz w:val="24"/>
    </w:rPr>
  </w:style>
  <w:style w:type="paragraph" w:styleId="80">
    <w:name w:val="index 8"/>
    <w:basedOn w:val="a1"/>
    <w:next w:val="a1"/>
    <w:qFormat/>
    <w:pPr>
      <w:ind w:leftChars="1400" w:left="1400"/>
    </w:pPr>
  </w:style>
  <w:style w:type="paragraph" w:styleId="a9">
    <w:name w:val="List Number"/>
    <w:basedOn w:val="a1"/>
    <w:qFormat/>
    <w:pPr>
      <w:widowControl/>
      <w:tabs>
        <w:tab w:val="left" w:pos="360"/>
      </w:tabs>
      <w:spacing w:after="60"/>
      <w:ind w:left="360" w:hanging="360"/>
      <w:jc w:val="left"/>
    </w:pPr>
    <w:rPr>
      <w:rFonts w:ascii="Verdana" w:hAnsi="Verdana"/>
      <w:sz w:val="22"/>
      <w:lang w:eastAsia="en-US"/>
    </w:rPr>
  </w:style>
  <w:style w:type="paragraph" w:styleId="aa">
    <w:name w:val="Normal Indent"/>
    <w:basedOn w:val="a1"/>
    <w:link w:val="Char1"/>
    <w:qFormat/>
    <w:pPr>
      <w:ind w:firstLine="425"/>
    </w:pPr>
    <w:rPr>
      <w:rFonts w:ascii="Times New Roman"/>
      <w:sz w:val="20"/>
    </w:rPr>
  </w:style>
  <w:style w:type="paragraph" w:styleId="ab">
    <w:name w:val="caption"/>
    <w:basedOn w:val="a1"/>
    <w:next w:val="a1"/>
    <w:qFormat/>
    <w:pPr>
      <w:spacing w:before="152" w:after="160"/>
    </w:pPr>
    <w:rPr>
      <w:rFonts w:ascii="Arial" w:eastAsia="黑体" w:hAnsi="Arial" w:cs="Arial"/>
      <w:sz w:val="20"/>
    </w:rPr>
  </w:style>
  <w:style w:type="paragraph" w:styleId="51">
    <w:name w:val="index 5"/>
    <w:basedOn w:val="a1"/>
    <w:next w:val="a1"/>
    <w:qFormat/>
    <w:pPr>
      <w:ind w:leftChars="800" w:left="800"/>
    </w:pPr>
  </w:style>
  <w:style w:type="paragraph" w:styleId="a0">
    <w:name w:val="List Bullet"/>
    <w:basedOn w:val="a1"/>
    <w:qFormat/>
    <w:pPr>
      <w:widowControl/>
      <w:numPr>
        <w:numId w:val="2"/>
      </w:numPr>
      <w:tabs>
        <w:tab w:val="left" w:pos="360"/>
      </w:tabs>
      <w:topLinePunct/>
      <w:adjustRightInd w:val="0"/>
      <w:snapToGrid w:val="0"/>
      <w:spacing w:before="160" w:after="160" w:line="240" w:lineRule="atLeast"/>
      <w:jc w:val="left"/>
    </w:pPr>
    <w:rPr>
      <w:rFonts w:cs="Arial"/>
      <w:szCs w:val="21"/>
    </w:rPr>
  </w:style>
  <w:style w:type="paragraph" w:styleId="ac">
    <w:name w:val="Document Map"/>
    <w:basedOn w:val="a1"/>
    <w:link w:val="Char2"/>
    <w:unhideWhenUsed/>
    <w:qFormat/>
    <w:rPr>
      <w:sz w:val="18"/>
      <w:szCs w:val="18"/>
    </w:rPr>
  </w:style>
  <w:style w:type="paragraph" w:styleId="ad">
    <w:name w:val="toa heading"/>
    <w:basedOn w:val="a1"/>
    <w:next w:val="a1"/>
    <w:qFormat/>
    <w:pPr>
      <w:adjustRightInd w:val="0"/>
      <w:spacing w:line="360" w:lineRule="atLeast"/>
      <w:jc w:val="center"/>
      <w:textAlignment w:val="baseline"/>
    </w:pPr>
    <w:rPr>
      <w:rFonts w:ascii="Arial" w:eastAsia="黑体" w:hAnsi="Arial"/>
      <w:sz w:val="36"/>
    </w:rPr>
  </w:style>
  <w:style w:type="paragraph" w:styleId="ae">
    <w:name w:val="annotation text"/>
    <w:basedOn w:val="a1"/>
    <w:link w:val="Char3"/>
    <w:unhideWhenUsed/>
    <w:qFormat/>
    <w:pPr>
      <w:jc w:val="left"/>
    </w:pPr>
    <w:rPr>
      <w:rFonts w:ascii="Calibri" w:hAnsi="Calibri"/>
      <w:szCs w:val="22"/>
    </w:rPr>
  </w:style>
  <w:style w:type="paragraph" w:styleId="60">
    <w:name w:val="index 6"/>
    <w:basedOn w:val="a1"/>
    <w:next w:val="a1"/>
    <w:qFormat/>
    <w:pPr>
      <w:ind w:leftChars="1000" w:left="1000"/>
    </w:pPr>
  </w:style>
  <w:style w:type="paragraph" w:styleId="af">
    <w:name w:val="Salutation"/>
    <w:basedOn w:val="a1"/>
    <w:next w:val="a1"/>
    <w:link w:val="Char4"/>
    <w:qFormat/>
    <w:rPr>
      <w:rFonts w:ascii="Times New Roman"/>
      <w:kern w:val="2"/>
      <w:sz w:val="24"/>
      <w:szCs w:val="24"/>
    </w:rPr>
  </w:style>
  <w:style w:type="paragraph" w:styleId="33">
    <w:name w:val="Body Text 3"/>
    <w:basedOn w:val="a1"/>
    <w:link w:val="3Char0"/>
    <w:qFormat/>
    <w:pPr>
      <w:spacing w:after="120"/>
    </w:pPr>
    <w:rPr>
      <w:rFonts w:ascii="Times New Roman"/>
      <w:sz w:val="16"/>
      <w:szCs w:val="16"/>
    </w:rPr>
  </w:style>
  <w:style w:type="paragraph" w:styleId="34">
    <w:name w:val="List Bullet 3"/>
    <w:basedOn w:val="a1"/>
    <w:qFormat/>
    <w:pPr>
      <w:tabs>
        <w:tab w:val="left" w:pos="900"/>
        <w:tab w:val="left" w:pos="1200"/>
      </w:tabs>
      <w:topLinePunct/>
      <w:ind w:left="1200" w:hanging="420"/>
    </w:pPr>
  </w:style>
  <w:style w:type="paragraph" w:styleId="af0">
    <w:name w:val="Body Text Indent"/>
    <w:basedOn w:val="a1"/>
    <w:link w:val="Char5"/>
    <w:qFormat/>
    <w:pPr>
      <w:ind w:firstLine="570"/>
    </w:pPr>
    <w:rPr>
      <w:sz w:val="28"/>
    </w:rPr>
  </w:style>
  <w:style w:type="paragraph" w:styleId="30">
    <w:name w:val="List Number 3"/>
    <w:basedOn w:val="a1"/>
    <w:qFormat/>
    <w:pPr>
      <w:numPr>
        <w:numId w:val="3"/>
      </w:numPr>
      <w:tabs>
        <w:tab w:val="clear" w:pos="845"/>
        <w:tab w:val="left" w:pos="1200"/>
      </w:tabs>
      <w:contextualSpacing/>
    </w:pPr>
  </w:style>
  <w:style w:type="paragraph" w:styleId="22">
    <w:name w:val="List 2"/>
    <w:basedOn w:val="a1"/>
    <w:qFormat/>
    <w:pPr>
      <w:ind w:leftChars="200" w:left="100" w:hangingChars="200" w:hanging="200"/>
    </w:pPr>
    <w:rPr>
      <w:sz w:val="28"/>
    </w:rPr>
  </w:style>
  <w:style w:type="paragraph" w:styleId="af1">
    <w:name w:val="Block Text"/>
    <w:basedOn w:val="a1"/>
    <w:qFormat/>
    <w:pPr>
      <w:snapToGrid w:val="0"/>
      <w:spacing w:line="360" w:lineRule="auto"/>
      <w:ind w:leftChars="514" w:left="1028" w:right="85"/>
    </w:pPr>
    <w:rPr>
      <w:sz w:val="24"/>
    </w:rPr>
  </w:style>
  <w:style w:type="paragraph" w:styleId="23">
    <w:name w:val="List Bullet 2"/>
    <w:basedOn w:val="a1"/>
    <w:qFormat/>
    <w:pPr>
      <w:adjustRightInd w:val="0"/>
      <w:spacing w:line="312" w:lineRule="atLeast"/>
      <w:ind w:left="1229" w:hanging="420"/>
      <w:textAlignment w:val="baseline"/>
    </w:pPr>
  </w:style>
  <w:style w:type="paragraph" w:styleId="44">
    <w:name w:val="index 4"/>
    <w:basedOn w:val="a1"/>
    <w:next w:val="a1"/>
    <w:qFormat/>
    <w:pPr>
      <w:ind w:leftChars="600" w:left="600"/>
    </w:pPr>
  </w:style>
  <w:style w:type="paragraph" w:styleId="52">
    <w:name w:val="toc 5"/>
    <w:basedOn w:val="a1"/>
    <w:next w:val="a1"/>
    <w:qFormat/>
    <w:pPr>
      <w:ind w:left="840"/>
      <w:jc w:val="left"/>
    </w:pPr>
    <w:rPr>
      <w:szCs w:val="21"/>
    </w:rPr>
  </w:style>
  <w:style w:type="paragraph" w:styleId="35">
    <w:name w:val="toc 3"/>
    <w:basedOn w:val="a1"/>
    <w:next w:val="a1"/>
    <w:uiPriority w:val="39"/>
    <w:qFormat/>
    <w:pPr>
      <w:tabs>
        <w:tab w:val="right" w:leader="dot" w:pos="8302"/>
      </w:tabs>
      <w:ind w:left="420"/>
      <w:jc w:val="left"/>
    </w:pPr>
    <w:rPr>
      <w:rFonts w:eastAsia="楷体_GB2312"/>
      <w:iCs/>
      <w:sz w:val="22"/>
    </w:rPr>
  </w:style>
  <w:style w:type="paragraph" w:styleId="af2">
    <w:name w:val="Plain Text"/>
    <w:basedOn w:val="a1"/>
    <w:link w:val="Char6"/>
    <w:qFormat/>
    <w:rPr>
      <w:rFonts w:hAnsi="Courier New"/>
      <w:sz w:val="20"/>
    </w:rPr>
  </w:style>
  <w:style w:type="paragraph" w:styleId="5">
    <w:name w:val="List Bullet 5"/>
    <w:basedOn w:val="a1"/>
    <w:qFormat/>
    <w:pPr>
      <w:widowControl/>
      <w:numPr>
        <w:numId w:val="1"/>
      </w:numPr>
      <w:tabs>
        <w:tab w:val="clear" w:pos="420"/>
        <w:tab w:val="left" w:pos="1800"/>
      </w:tabs>
      <w:spacing w:before="60" w:after="60"/>
      <w:ind w:left="1800"/>
      <w:jc w:val="left"/>
    </w:pPr>
    <w:rPr>
      <w:rFonts w:ascii="Arial" w:hAnsi="Arial"/>
      <w:sz w:val="20"/>
      <w:lang w:val="de-DE" w:eastAsia="en-US"/>
    </w:rPr>
  </w:style>
  <w:style w:type="paragraph" w:styleId="42">
    <w:name w:val="List Number 4"/>
    <w:basedOn w:val="a1"/>
    <w:qFormat/>
    <w:pPr>
      <w:widowControl/>
      <w:numPr>
        <w:numId w:val="4"/>
      </w:numPr>
      <w:tabs>
        <w:tab w:val="left" w:pos="1440"/>
      </w:tabs>
      <w:spacing w:before="60" w:after="60"/>
      <w:ind w:left="1440"/>
      <w:jc w:val="left"/>
    </w:pPr>
    <w:rPr>
      <w:rFonts w:ascii="Arial" w:hAnsi="Arial"/>
      <w:sz w:val="20"/>
      <w:lang w:val="de-DE" w:eastAsia="en-US"/>
    </w:rPr>
  </w:style>
  <w:style w:type="paragraph" w:styleId="81">
    <w:name w:val="toc 8"/>
    <w:basedOn w:val="a1"/>
    <w:next w:val="a1"/>
    <w:qFormat/>
    <w:pPr>
      <w:ind w:left="1470"/>
      <w:jc w:val="left"/>
    </w:pPr>
    <w:rPr>
      <w:szCs w:val="21"/>
    </w:rPr>
  </w:style>
  <w:style w:type="paragraph" w:styleId="36">
    <w:name w:val="index 3"/>
    <w:basedOn w:val="a1"/>
    <w:next w:val="a1"/>
    <w:qFormat/>
    <w:pPr>
      <w:ind w:leftChars="400" w:left="400"/>
    </w:pPr>
  </w:style>
  <w:style w:type="paragraph" w:styleId="af3">
    <w:name w:val="Date"/>
    <w:basedOn w:val="a1"/>
    <w:next w:val="a1"/>
    <w:link w:val="Char7"/>
    <w:qFormat/>
    <w:pPr>
      <w:ind w:leftChars="2500" w:left="100"/>
    </w:pPr>
    <w:rPr>
      <w:rFonts w:ascii="Times New Roman"/>
      <w:sz w:val="20"/>
      <w:szCs w:val="24"/>
    </w:rPr>
  </w:style>
  <w:style w:type="paragraph" w:styleId="24">
    <w:name w:val="Body Text Indent 2"/>
    <w:basedOn w:val="a1"/>
    <w:link w:val="2Char0"/>
    <w:qFormat/>
    <w:pPr>
      <w:ind w:firstLine="420"/>
    </w:pPr>
    <w:rPr>
      <w:rFonts w:ascii="楷体_GB2312" w:eastAsia="楷体_GB2312"/>
      <w:kern w:val="2"/>
      <w:sz w:val="28"/>
    </w:rPr>
  </w:style>
  <w:style w:type="paragraph" w:styleId="af4">
    <w:name w:val="endnote text"/>
    <w:basedOn w:val="a1"/>
    <w:link w:val="Char8"/>
    <w:qFormat/>
    <w:pPr>
      <w:adjustRightInd w:val="0"/>
      <w:spacing w:line="360" w:lineRule="atLeast"/>
      <w:jc w:val="left"/>
      <w:textAlignment w:val="baseline"/>
    </w:pPr>
    <w:rPr>
      <w:rFonts w:ascii="楷体" w:eastAsia="楷体"/>
      <w:spacing w:val="8"/>
      <w:sz w:val="24"/>
    </w:rPr>
  </w:style>
  <w:style w:type="paragraph" w:styleId="af5">
    <w:name w:val="Balloon Text"/>
    <w:basedOn w:val="a1"/>
    <w:link w:val="Char9"/>
    <w:qFormat/>
    <w:rPr>
      <w:rFonts w:ascii="Times New Roman"/>
      <w:sz w:val="18"/>
      <w:szCs w:val="18"/>
    </w:rPr>
  </w:style>
  <w:style w:type="paragraph" w:styleId="af6">
    <w:name w:val="footer"/>
    <w:basedOn w:val="a1"/>
    <w:link w:val="Chara"/>
    <w:unhideWhenUsed/>
    <w:qFormat/>
    <w:pPr>
      <w:tabs>
        <w:tab w:val="center" w:pos="4153"/>
        <w:tab w:val="right" w:pos="8306"/>
      </w:tabs>
      <w:snapToGrid w:val="0"/>
      <w:jc w:val="left"/>
    </w:pPr>
    <w:rPr>
      <w:rFonts w:ascii="Times New Roman"/>
      <w:sz w:val="18"/>
      <w:szCs w:val="18"/>
    </w:rPr>
  </w:style>
  <w:style w:type="paragraph" w:styleId="af7">
    <w:name w:val="header"/>
    <w:basedOn w:val="a1"/>
    <w:link w:val="Charb"/>
    <w:unhideWhenUsed/>
    <w:qFormat/>
    <w:pPr>
      <w:pBdr>
        <w:bottom w:val="single" w:sz="6" w:space="1" w:color="auto"/>
      </w:pBdr>
      <w:tabs>
        <w:tab w:val="center" w:pos="4153"/>
        <w:tab w:val="right" w:pos="8306"/>
      </w:tabs>
      <w:snapToGrid w:val="0"/>
      <w:jc w:val="center"/>
    </w:pPr>
    <w:rPr>
      <w:rFonts w:ascii="Times New Roman"/>
      <w:sz w:val="18"/>
      <w:szCs w:val="18"/>
    </w:rPr>
  </w:style>
  <w:style w:type="paragraph" w:styleId="14">
    <w:name w:val="toc 1"/>
    <w:basedOn w:val="a1"/>
    <w:next w:val="a1"/>
    <w:uiPriority w:val="39"/>
    <w:qFormat/>
    <w:pPr>
      <w:spacing w:line="360" w:lineRule="auto"/>
      <w:jc w:val="center"/>
    </w:pPr>
  </w:style>
  <w:style w:type="paragraph" w:styleId="45">
    <w:name w:val="toc 4"/>
    <w:basedOn w:val="a1"/>
    <w:next w:val="a1"/>
    <w:qFormat/>
    <w:pPr>
      <w:ind w:left="630"/>
      <w:jc w:val="left"/>
    </w:pPr>
    <w:rPr>
      <w:szCs w:val="21"/>
    </w:rPr>
  </w:style>
  <w:style w:type="paragraph" w:styleId="af8">
    <w:name w:val="index heading"/>
    <w:basedOn w:val="a1"/>
    <w:next w:val="15"/>
    <w:qFormat/>
  </w:style>
  <w:style w:type="paragraph" w:styleId="15">
    <w:name w:val="index 1"/>
    <w:basedOn w:val="a1"/>
    <w:next w:val="a1"/>
    <w:unhideWhenUsed/>
    <w:qFormat/>
  </w:style>
  <w:style w:type="paragraph" w:styleId="af9">
    <w:name w:val="Subtitle"/>
    <w:basedOn w:val="a1"/>
    <w:next w:val="a1"/>
    <w:link w:val="Charc"/>
    <w:qFormat/>
    <w:pPr>
      <w:adjustRightInd w:val="0"/>
      <w:snapToGrid w:val="0"/>
      <w:spacing w:before="120" w:after="120"/>
      <w:jc w:val="center"/>
    </w:pPr>
    <w:rPr>
      <w:rFonts w:hAnsi="Cambria"/>
      <w:b/>
      <w:bCs/>
      <w:kern w:val="28"/>
      <w:sz w:val="32"/>
      <w:szCs w:val="32"/>
    </w:rPr>
  </w:style>
  <w:style w:type="paragraph" w:styleId="afa">
    <w:name w:val="List"/>
    <w:basedOn w:val="a1"/>
    <w:qFormat/>
    <w:pPr>
      <w:ind w:left="200" w:hangingChars="200" w:hanging="200"/>
    </w:pPr>
  </w:style>
  <w:style w:type="paragraph" w:styleId="afb">
    <w:name w:val="footnote text"/>
    <w:basedOn w:val="a1"/>
    <w:link w:val="Chard"/>
    <w:unhideWhenUsed/>
    <w:qFormat/>
    <w:pPr>
      <w:snapToGrid w:val="0"/>
      <w:jc w:val="left"/>
    </w:pPr>
    <w:rPr>
      <w:rFonts w:ascii="Times New Roman"/>
      <w:kern w:val="2"/>
      <w:sz w:val="18"/>
      <w:szCs w:val="18"/>
    </w:rPr>
  </w:style>
  <w:style w:type="paragraph" w:styleId="61">
    <w:name w:val="toc 6"/>
    <w:basedOn w:val="a1"/>
    <w:next w:val="a1"/>
    <w:qFormat/>
    <w:pPr>
      <w:ind w:left="1050"/>
      <w:jc w:val="left"/>
    </w:pPr>
    <w:rPr>
      <w:szCs w:val="21"/>
    </w:rPr>
  </w:style>
  <w:style w:type="paragraph" w:styleId="53">
    <w:name w:val="List 5"/>
    <w:basedOn w:val="a1"/>
    <w:qFormat/>
    <w:pPr>
      <w:spacing w:line="440" w:lineRule="exact"/>
      <w:ind w:leftChars="800" w:left="100" w:hangingChars="200" w:hanging="200"/>
      <w:contextualSpacing/>
    </w:pPr>
    <w:rPr>
      <w:rFonts w:eastAsia="仿宋_GB2312"/>
      <w:sz w:val="28"/>
    </w:rPr>
  </w:style>
  <w:style w:type="paragraph" w:styleId="37">
    <w:name w:val="Body Text Indent 3"/>
    <w:basedOn w:val="a1"/>
    <w:link w:val="3Char1"/>
    <w:qFormat/>
    <w:pPr>
      <w:ind w:left="540"/>
    </w:pPr>
    <w:rPr>
      <w:rFonts w:ascii="楷体_GB2312" w:eastAsia="楷体_GB2312"/>
      <w:kern w:val="2"/>
      <w:sz w:val="28"/>
    </w:rPr>
  </w:style>
  <w:style w:type="paragraph" w:styleId="71">
    <w:name w:val="index 7"/>
    <w:basedOn w:val="a1"/>
    <w:next w:val="a1"/>
    <w:qFormat/>
    <w:pPr>
      <w:ind w:leftChars="1200" w:left="1200"/>
    </w:pPr>
  </w:style>
  <w:style w:type="paragraph" w:styleId="90">
    <w:name w:val="index 9"/>
    <w:basedOn w:val="a1"/>
    <w:next w:val="a1"/>
    <w:qFormat/>
    <w:pPr>
      <w:ind w:leftChars="1600" w:left="1600"/>
    </w:pPr>
  </w:style>
  <w:style w:type="paragraph" w:styleId="afc">
    <w:name w:val="table of figures"/>
    <w:basedOn w:val="a1"/>
    <w:next w:val="a1"/>
    <w:qFormat/>
    <w:pPr>
      <w:ind w:leftChars="200" w:left="840" w:hangingChars="200" w:hanging="420"/>
    </w:pPr>
  </w:style>
  <w:style w:type="paragraph" w:styleId="25">
    <w:name w:val="toc 2"/>
    <w:basedOn w:val="a1"/>
    <w:next w:val="a1"/>
    <w:uiPriority w:val="39"/>
    <w:qFormat/>
    <w:pPr>
      <w:ind w:left="210"/>
      <w:jc w:val="left"/>
    </w:pPr>
    <w:rPr>
      <w:smallCaps/>
    </w:rPr>
  </w:style>
  <w:style w:type="paragraph" w:styleId="91">
    <w:name w:val="toc 9"/>
    <w:basedOn w:val="a1"/>
    <w:next w:val="a1"/>
    <w:qFormat/>
    <w:pPr>
      <w:ind w:left="1680"/>
      <w:jc w:val="left"/>
    </w:pPr>
    <w:rPr>
      <w:szCs w:val="21"/>
    </w:rPr>
  </w:style>
  <w:style w:type="paragraph" w:styleId="26">
    <w:name w:val="Body Text 2"/>
    <w:basedOn w:val="a1"/>
    <w:link w:val="2Char1"/>
    <w:uiPriority w:val="99"/>
    <w:unhideWhenUsed/>
    <w:qFormat/>
    <w:pPr>
      <w:spacing w:after="120" w:line="480" w:lineRule="auto"/>
    </w:pPr>
    <w:rPr>
      <w:rFonts w:ascii="Calibri" w:hAnsi="Calibri"/>
      <w:sz w:val="20"/>
    </w:rPr>
  </w:style>
  <w:style w:type="paragraph" w:styleId="27">
    <w:name w:val="List Continue 2"/>
    <w:basedOn w:val="a1"/>
    <w:qFormat/>
    <w:pPr>
      <w:snapToGrid w:val="0"/>
      <w:spacing w:after="120" w:line="360" w:lineRule="auto"/>
    </w:pPr>
    <w:rPr>
      <w:sz w:val="24"/>
    </w:rPr>
  </w:style>
  <w:style w:type="paragraph" w:styleId="afd">
    <w:name w:val="Message Header"/>
    <w:basedOn w:val="a1"/>
    <w:link w:val="Char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kern w:val="2"/>
      <w:sz w:val="24"/>
      <w:szCs w:val="24"/>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sz w:val="20"/>
      <w:szCs w:val="21"/>
    </w:rPr>
  </w:style>
  <w:style w:type="paragraph" w:styleId="afe">
    <w:name w:val="Normal (Web)"/>
    <w:basedOn w:val="a1"/>
    <w:qFormat/>
    <w:pPr>
      <w:widowControl/>
      <w:spacing w:before="100" w:beforeAutospacing="1" w:after="100" w:afterAutospacing="1"/>
      <w:jc w:val="left"/>
    </w:pPr>
    <w:rPr>
      <w:rFonts w:hAnsi="宋体"/>
      <w:sz w:val="24"/>
    </w:rPr>
  </w:style>
  <w:style w:type="paragraph" w:styleId="28">
    <w:name w:val="index 2"/>
    <w:basedOn w:val="a1"/>
    <w:next w:val="a1"/>
    <w:qFormat/>
    <w:pPr>
      <w:ind w:leftChars="200" w:left="200"/>
    </w:pPr>
  </w:style>
  <w:style w:type="paragraph" w:styleId="aff">
    <w:name w:val="Title"/>
    <w:basedOn w:val="a1"/>
    <w:next w:val="a1"/>
    <w:link w:val="Charf"/>
    <w:qFormat/>
    <w:pPr>
      <w:spacing w:before="240" w:after="60"/>
      <w:jc w:val="center"/>
      <w:outlineLvl w:val="0"/>
    </w:pPr>
    <w:rPr>
      <w:rFonts w:ascii="Cambria" w:hAnsi="Cambria"/>
      <w:b/>
      <w:bCs/>
      <w:sz w:val="32"/>
      <w:szCs w:val="32"/>
    </w:rPr>
  </w:style>
  <w:style w:type="paragraph" w:styleId="aff0">
    <w:name w:val="annotation subject"/>
    <w:basedOn w:val="ae"/>
    <w:next w:val="ae"/>
    <w:link w:val="Charf0"/>
    <w:qFormat/>
    <w:rPr>
      <w:rFonts w:ascii="Times New Roman" w:hAnsi="Times New Roman"/>
      <w:b/>
      <w:bCs/>
      <w:kern w:val="2"/>
      <w:sz w:val="21"/>
      <w:szCs w:val="20"/>
    </w:rPr>
  </w:style>
  <w:style w:type="paragraph" w:styleId="29">
    <w:name w:val="Body Text First Indent 2"/>
    <w:basedOn w:val="af0"/>
    <w:link w:val="2Char2"/>
    <w:qFormat/>
    <w:pPr>
      <w:spacing w:after="120"/>
      <w:ind w:leftChars="200" w:left="420" w:firstLineChars="200" w:firstLine="420"/>
    </w:pPr>
    <w:rPr>
      <w:rFonts w:ascii="楷体_GB2312" w:eastAsia="楷体_GB2312"/>
      <w:kern w:val="2"/>
      <w:sz w:val="24"/>
      <w:szCs w:val="24"/>
    </w:rPr>
  </w:style>
  <w:style w:type="table" w:styleId="aff1">
    <w:name w:val="Table Grid"/>
    <w:basedOn w:val="a4"/>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a">
    <w:name w:val="Table Colorful 2"/>
    <w:basedOn w:val="a4"/>
    <w:qFormat/>
    <w:pPr>
      <w:adjustRightInd w:val="0"/>
      <w:snapToGrid w:val="0"/>
      <w:spacing w:before="160" w:after="160" w:line="240" w:lineRule="atLeast"/>
      <w:ind w:left="1701"/>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styleId="aff2">
    <w:name w:val="Strong"/>
    <w:qFormat/>
    <w:rPr>
      <w:b/>
      <w:bCs/>
    </w:rPr>
  </w:style>
  <w:style w:type="character" w:styleId="aff3">
    <w:name w:val="page number"/>
    <w:basedOn w:val="a3"/>
    <w:qFormat/>
  </w:style>
  <w:style w:type="character" w:styleId="aff4">
    <w:name w:val="FollowedHyperlink"/>
    <w:unhideWhenUsed/>
    <w:qFormat/>
    <w:rPr>
      <w:color w:val="800080"/>
      <w:u w:val="single"/>
    </w:rPr>
  </w:style>
  <w:style w:type="character" w:styleId="aff5">
    <w:name w:val="Emphasis"/>
    <w:qFormat/>
    <w:rPr>
      <w:color w:val="CC0000"/>
    </w:rPr>
  </w:style>
  <w:style w:type="character" w:styleId="HTML0">
    <w:name w:val="HTML Definition"/>
    <w:qFormat/>
  </w:style>
  <w:style w:type="character" w:styleId="HTML1">
    <w:name w:val="HTML Variable"/>
    <w:qFormat/>
  </w:style>
  <w:style w:type="character" w:styleId="aff6">
    <w:name w:val="Hyperlink"/>
    <w:uiPriority w:val="99"/>
    <w:qFormat/>
    <w:rPr>
      <w:color w:val="0000FF"/>
      <w:u w:val="single"/>
    </w:rPr>
  </w:style>
  <w:style w:type="character" w:styleId="HTML2">
    <w:name w:val="HTML Code"/>
    <w:qFormat/>
    <w:rPr>
      <w:rFonts w:ascii="宋体" w:eastAsia="宋体" w:hAnsi="宋体" w:cs="宋体" w:hint="eastAsia"/>
      <w:color w:val="000000"/>
      <w:sz w:val="12"/>
      <w:szCs w:val="12"/>
      <w:u w:val="single"/>
    </w:rPr>
  </w:style>
  <w:style w:type="character" w:styleId="aff7">
    <w:name w:val="annotation reference"/>
    <w:unhideWhenUsed/>
    <w:qFormat/>
    <w:rPr>
      <w:sz w:val="21"/>
      <w:szCs w:val="21"/>
    </w:rPr>
  </w:style>
  <w:style w:type="character" w:styleId="HTML3">
    <w:name w:val="HTML Cite"/>
    <w:qFormat/>
  </w:style>
  <w:style w:type="character" w:styleId="aff8">
    <w:name w:val="footnote reference"/>
    <w:qFormat/>
    <w:rPr>
      <w:vertAlign w:val="superscript"/>
    </w:rPr>
  </w:style>
  <w:style w:type="character" w:styleId="HTML4">
    <w:name w:val="HTML Keyboard"/>
    <w:qFormat/>
    <w:rPr>
      <w:rFonts w:ascii="Consolas" w:eastAsia="Consolas" w:hAnsi="Consolas" w:cs="Consolas" w:hint="default"/>
      <w:color w:val="FFFFFF"/>
      <w:sz w:val="21"/>
      <w:szCs w:val="21"/>
      <w:shd w:val="clear" w:color="auto" w:fill="333333"/>
    </w:rPr>
  </w:style>
  <w:style w:type="character" w:styleId="HTML5">
    <w:name w:val="HTML Sample"/>
    <w:qFormat/>
    <w:rPr>
      <w:rFonts w:ascii="Consolas" w:eastAsia="Consolas" w:hAnsi="Consolas" w:cs="Consolas" w:hint="default"/>
      <w:sz w:val="21"/>
      <w:szCs w:val="21"/>
    </w:rPr>
  </w:style>
  <w:style w:type="character" w:customStyle="1" w:styleId="2Char">
    <w:name w:val="标题 2 Char"/>
    <w:link w:val="20"/>
    <w:qFormat/>
    <w:rPr>
      <w:rFonts w:ascii="Arial" w:eastAsia="黑体" w:hAnsi="Arial" w:cs="Times New Roman"/>
      <w:b/>
      <w:bCs/>
      <w:sz w:val="32"/>
      <w:szCs w:val="32"/>
    </w:rPr>
  </w:style>
  <w:style w:type="character" w:customStyle="1" w:styleId="1Char">
    <w:name w:val="标题 1 Char"/>
    <w:link w:val="13"/>
    <w:qFormat/>
    <w:rPr>
      <w:rFonts w:ascii="Times New Roman" w:eastAsia="宋体" w:hAnsi="Times New Roman" w:cs="Times New Roman"/>
      <w:b/>
      <w:bCs/>
      <w:kern w:val="44"/>
      <w:sz w:val="44"/>
      <w:szCs w:val="44"/>
    </w:rPr>
  </w:style>
  <w:style w:type="character" w:customStyle="1" w:styleId="3Char">
    <w:name w:val="标题 3 Char"/>
    <w:link w:val="31"/>
    <w:qFormat/>
    <w:rPr>
      <w:rFonts w:ascii="Times New Roman" w:eastAsia="宋体" w:hAnsi="Times New Roman" w:cs="Times New Roman"/>
      <w:b/>
      <w:sz w:val="28"/>
      <w:szCs w:val="20"/>
    </w:rPr>
  </w:style>
  <w:style w:type="character" w:customStyle="1" w:styleId="4Char">
    <w:name w:val="标题 4 Char"/>
    <w:link w:val="41"/>
    <w:qFormat/>
    <w:rPr>
      <w:rFonts w:ascii="宋体" w:hAnsi="Arial"/>
      <w:b/>
      <w:sz w:val="24"/>
    </w:rPr>
  </w:style>
  <w:style w:type="character" w:customStyle="1" w:styleId="Charf1">
    <w:name w:val="缺省文本 Char"/>
    <w:link w:val="aff9"/>
    <w:qFormat/>
    <w:rPr>
      <w:rFonts w:ascii="宋体" w:eastAsia="仿宋_GB2312" w:hAnsi="Times New Roman"/>
      <w:sz w:val="28"/>
    </w:rPr>
  </w:style>
  <w:style w:type="paragraph" w:customStyle="1" w:styleId="aff9">
    <w:name w:val="缺省文本"/>
    <w:basedOn w:val="a1"/>
    <w:link w:val="Charf1"/>
    <w:qFormat/>
    <w:pPr>
      <w:widowControl/>
      <w:overflowPunct w:val="0"/>
      <w:autoSpaceDE w:val="0"/>
      <w:autoSpaceDN w:val="0"/>
      <w:adjustRightInd w:val="0"/>
      <w:spacing w:line="360" w:lineRule="auto"/>
      <w:ind w:firstLine="720"/>
      <w:textAlignment w:val="baseline"/>
    </w:pPr>
    <w:rPr>
      <w:rFonts w:eastAsia="仿宋_GB2312"/>
      <w:sz w:val="28"/>
    </w:rPr>
  </w:style>
  <w:style w:type="character" w:customStyle="1" w:styleId="CharChar3">
    <w:name w:val="Char Char3"/>
    <w:qFormat/>
    <w:rPr>
      <w:rFonts w:ascii="Times New Roman" w:eastAsia="宋体" w:hAnsi="Times New Roman" w:cs="Times New Roman"/>
      <w:b/>
      <w:bCs/>
      <w:sz w:val="32"/>
      <w:szCs w:val="32"/>
    </w:rPr>
  </w:style>
  <w:style w:type="character" w:customStyle="1" w:styleId="font2">
    <w:name w:val="font2"/>
    <w:qFormat/>
    <w:rPr>
      <w:rFonts w:ascii="ˎ̥" w:hAnsi="ˎ̥" w:hint="default"/>
      <w:color w:val="0978AF"/>
      <w:sz w:val="20"/>
      <w:szCs w:val="20"/>
    </w:rPr>
  </w:style>
  <w:style w:type="character" w:customStyle="1" w:styleId="style101">
    <w:name w:val="style101"/>
    <w:qFormat/>
    <w:rPr>
      <w:sz w:val="21"/>
      <w:szCs w:val="21"/>
    </w:rPr>
  </w:style>
  <w:style w:type="character" w:customStyle="1" w:styleId="headline-content">
    <w:name w:val="headline-content"/>
    <w:qFormat/>
    <w:rPr>
      <w:rFonts w:ascii="Calibri" w:eastAsia="宋体" w:hAnsi="Calibri" w:cs="Times New Roman"/>
    </w:rPr>
  </w:style>
  <w:style w:type="character" w:customStyle="1" w:styleId="Charf2">
    <w:name w:val="方案文档 Char"/>
    <w:link w:val="affa"/>
    <w:qFormat/>
    <w:rPr>
      <w:rFonts w:ascii="Arial" w:hAnsi="Arial"/>
      <w:kern w:val="2"/>
      <w:sz w:val="24"/>
      <w:szCs w:val="24"/>
    </w:rPr>
  </w:style>
  <w:style w:type="paragraph" w:customStyle="1" w:styleId="affa">
    <w:name w:val="方案文档"/>
    <w:basedOn w:val="a1"/>
    <w:link w:val="Charf2"/>
    <w:qFormat/>
    <w:pPr>
      <w:spacing w:before="120" w:after="120" w:line="360" w:lineRule="auto"/>
      <w:ind w:firstLineChars="225" w:firstLine="225"/>
    </w:pPr>
    <w:rPr>
      <w:rFonts w:ascii="Arial" w:hAnsi="Arial"/>
      <w:kern w:val="2"/>
      <w:sz w:val="24"/>
      <w:szCs w:val="24"/>
    </w:rPr>
  </w:style>
  <w:style w:type="character" w:customStyle="1" w:styleId="AChar">
    <w:name w:val="样式 项目编号A + (符号) 宋体 四号 Char"/>
    <w:qFormat/>
    <w:rPr>
      <w:rFonts w:ascii="Arial" w:eastAsia="宋体" w:hAnsi="Arial"/>
      <w:kern w:val="2"/>
      <w:sz w:val="28"/>
      <w:szCs w:val="24"/>
      <w:lang w:val="en-US" w:eastAsia="zh-CN" w:bidi="ar-SA"/>
    </w:rPr>
  </w:style>
  <w:style w:type="character" w:customStyle="1" w:styleId="hang1">
    <w:name w:val="hang1"/>
    <w:qFormat/>
  </w:style>
  <w:style w:type="character" w:customStyle="1" w:styleId="4Char1">
    <w:name w:val="技术标题 4 Char1"/>
    <w:qFormat/>
    <w:rPr>
      <w:rFonts w:ascii="Arial" w:eastAsia="楷体_GB2312" w:hAnsi="Arial"/>
      <w:b/>
      <w:bCs/>
      <w:kern w:val="2"/>
      <w:sz w:val="28"/>
      <w:szCs w:val="28"/>
      <w:lang w:val="en-US" w:eastAsia="zh-CN" w:bidi="ar-SA"/>
    </w:rPr>
  </w:style>
  <w:style w:type="character" w:customStyle="1" w:styleId="span2">
    <w:name w:val="span2"/>
    <w:qFormat/>
    <w:rPr>
      <w:rFonts w:ascii="Calibri" w:eastAsia="宋体" w:hAnsi="Calibri" w:cs="Times New Roman"/>
    </w:rPr>
  </w:style>
  <w:style w:type="character" w:customStyle="1" w:styleId="Chard">
    <w:name w:val="脚注文本 Char"/>
    <w:link w:val="afb"/>
    <w:qFormat/>
    <w:rPr>
      <w:kern w:val="2"/>
      <w:sz w:val="18"/>
      <w:szCs w:val="18"/>
    </w:rPr>
  </w:style>
  <w:style w:type="character" w:customStyle="1" w:styleId="Charf3">
    <w:name w:val="标准 Char"/>
    <w:link w:val="affb"/>
    <w:qFormat/>
    <w:rPr>
      <w:rFonts w:ascii="楷体_GB2312" w:eastAsia="楷体_GB2312"/>
      <w:kern w:val="2"/>
      <w:sz w:val="24"/>
      <w:szCs w:val="24"/>
    </w:rPr>
  </w:style>
  <w:style w:type="paragraph" w:customStyle="1" w:styleId="affb">
    <w:name w:val="标准"/>
    <w:basedOn w:val="a1"/>
    <w:link w:val="Charf3"/>
    <w:qFormat/>
    <w:pPr>
      <w:adjustRightInd w:val="0"/>
      <w:spacing w:line="312" w:lineRule="atLeast"/>
      <w:textAlignment w:val="baseline"/>
    </w:pPr>
    <w:rPr>
      <w:rFonts w:ascii="楷体_GB2312" w:eastAsia="楷体_GB2312"/>
      <w:kern w:val="2"/>
      <w:sz w:val="24"/>
      <w:szCs w:val="24"/>
    </w:rPr>
  </w:style>
  <w:style w:type="character" w:customStyle="1" w:styleId="m1">
    <w:name w:val="m1"/>
    <w:qFormat/>
    <w:rPr>
      <w:b/>
      <w:bCs/>
      <w:sz w:val="28"/>
      <w:szCs w:val="28"/>
    </w:rPr>
  </w:style>
  <w:style w:type="character" w:customStyle="1" w:styleId="param-name">
    <w:name w:val="param-name"/>
    <w:qFormat/>
    <w:rPr>
      <w:rFonts w:ascii="Calibri" w:eastAsia="宋体" w:hAnsi="Calibri" w:cs="Times New Roman"/>
    </w:rPr>
  </w:style>
  <w:style w:type="character" w:customStyle="1" w:styleId="1Char0">
    <w:name w:val="百姓(1) Char"/>
    <w:basedOn w:val="XChar"/>
    <w:link w:val="16"/>
    <w:qFormat/>
    <w:rPr>
      <w:rFonts w:ascii="Arial Narrow" w:hAnsi="Arial Narrow"/>
      <w:kern w:val="2"/>
      <w:sz w:val="24"/>
      <w:szCs w:val="24"/>
    </w:rPr>
  </w:style>
  <w:style w:type="character" w:customStyle="1" w:styleId="XChar">
    <w:name w:val="百姓X Char"/>
    <w:link w:val="X"/>
    <w:qFormat/>
    <w:rPr>
      <w:rFonts w:ascii="Arial Narrow" w:hAnsi="Arial Narrow"/>
      <w:kern w:val="2"/>
      <w:sz w:val="24"/>
      <w:szCs w:val="24"/>
    </w:rPr>
  </w:style>
  <w:style w:type="paragraph" w:customStyle="1" w:styleId="X">
    <w:name w:val="百姓X"/>
    <w:basedOn w:val="a1"/>
    <w:link w:val="XChar"/>
    <w:qFormat/>
    <w:pPr>
      <w:spacing w:before="120" w:after="120" w:line="360" w:lineRule="auto"/>
      <w:ind w:firstLine="540"/>
    </w:pPr>
    <w:rPr>
      <w:rFonts w:ascii="Arial Narrow" w:hAnsi="Arial Narrow"/>
      <w:kern w:val="2"/>
      <w:sz w:val="24"/>
      <w:szCs w:val="24"/>
    </w:rPr>
  </w:style>
  <w:style w:type="paragraph" w:customStyle="1" w:styleId="16">
    <w:name w:val="百姓(1)"/>
    <w:basedOn w:val="X"/>
    <w:link w:val="1Char0"/>
    <w:qFormat/>
    <w:pPr>
      <w:tabs>
        <w:tab w:val="left" w:pos="780"/>
      </w:tabs>
      <w:ind w:left="780" w:hanging="360"/>
    </w:pPr>
  </w:style>
  <w:style w:type="character" w:customStyle="1" w:styleId="style11">
    <w:name w:val="style11"/>
    <w:qFormat/>
    <w:rPr>
      <w:sz w:val="27"/>
      <w:szCs w:val="27"/>
    </w:rPr>
  </w:style>
  <w:style w:type="character" w:customStyle="1" w:styleId="spelle">
    <w:name w:val="spelle"/>
    <w:qFormat/>
  </w:style>
  <w:style w:type="character" w:customStyle="1" w:styleId="style121">
    <w:name w:val="style121"/>
    <w:qFormat/>
    <w:rPr>
      <w:rFonts w:ascii="Times New Roman" w:hAnsi="Times New Roman" w:cs="Times New Roman" w:hint="default"/>
    </w:rPr>
  </w:style>
  <w:style w:type="character" w:customStyle="1" w:styleId="Char8">
    <w:name w:val="尾注文本 Char"/>
    <w:link w:val="af4"/>
    <w:qFormat/>
    <w:rPr>
      <w:rFonts w:ascii="楷体" w:eastAsia="楷体"/>
      <w:spacing w:val="8"/>
      <w:sz w:val="24"/>
    </w:rPr>
  </w:style>
  <w:style w:type="character" w:customStyle="1" w:styleId="zi1">
    <w:name w:val="zi1"/>
    <w:qFormat/>
    <w:rPr>
      <w:color w:val="333333"/>
      <w:sz w:val="20"/>
      <w:szCs w:val="20"/>
    </w:rPr>
  </w:style>
  <w:style w:type="character" w:customStyle="1" w:styleId="CharCharChar">
    <w:name w:val="小四 段落 宋体 Char Char Char"/>
    <w:qFormat/>
    <w:rPr>
      <w:rFonts w:ascii="宋体" w:eastAsia="宋体" w:hAnsi="宋体"/>
      <w:kern w:val="2"/>
      <w:sz w:val="24"/>
      <w:szCs w:val="24"/>
      <w:lang w:val="en-US" w:eastAsia="zh-CN" w:bidi="ar-SA"/>
    </w:rPr>
  </w:style>
  <w:style w:type="character" w:customStyle="1" w:styleId="Char5">
    <w:name w:val="正文文本缩进 Char"/>
    <w:link w:val="af0"/>
    <w:qFormat/>
    <w:rPr>
      <w:rFonts w:ascii="宋体" w:eastAsia="宋体" w:hAnsi="Times New Roman" w:cs="Times New Roman"/>
      <w:sz w:val="28"/>
      <w:szCs w:val="20"/>
    </w:rPr>
  </w:style>
  <w:style w:type="character" w:customStyle="1" w:styleId="tw4winMark">
    <w:name w:val="tw4winMark"/>
    <w:qFormat/>
    <w:rPr>
      <w:rFonts w:ascii="Courier New" w:hAnsi="Courier New" w:cs="Courier New"/>
      <w:vanish/>
      <w:color w:val="800080"/>
      <w:vertAlign w:val="subscript"/>
    </w:rPr>
  </w:style>
  <w:style w:type="character" w:customStyle="1" w:styleId="ItemListTextChar">
    <w:name w:val="Item List Text Char"/>
    <w:link w:val="ItemListText"/>
    <w:qFormat/>
    <w:rPr>
      <w:szCs w:val="21"/>
      <w:lang w:val="en-US" w:eastAsia="zh-CN" w:bidi="ar-SA"/>
    </w:rPr>
  </w:style>
  <w:style w:type="paragraph" w:customStyle="1" w:styleId="ItemListText">
    <w:name w:val="Item List Text"/>
    <w:link w:val="ItemListTextChar"/>
    <w:qFormat/>
    <w:pPr>
      <w:adjustRightInd w:val="0"/>
      <w:snapToGrid w:val="0"/>
      <w:spacing w:before="80" w:after="80" w:line="240" w:lineRule="atLeast"/>
      <w:ind w:left="2126"/>
    </w:pPr>
    <w:rPr>
      <w:szCs w:val="21"/>
    </w:rPr>
  </w:style>
  <w:style w:type="character" w:customStyle="1" w:styleId="2Char3">
    <w:name w:val="大标题2 Char"/>
    <w:link w:val="2b"/>
    <w:qFormat/>
    <w:rPr>
      <w:rFonts w:ascii="黑体" w:eastAsia="黑体"/>
      <w:b/>
      <w:color w:val="000000"/>
      <w:kern w:val="2"/>
      <w:sz w:val="72"/>
      <w:szCs w:val="72"/>
    </w:rPr>
  </w:style>
  <w:style w:type="paragraph" w:customStyle="1" w:styleId="2b">
    <w:name w:val="大标题2"/>
    <w:basedOn w:val="a1"/>
    <w:link w:val="2Char3"/>
    <w:qFormat/>
    <w:pPr>
      <w:overflowPunct w:val="0"/>
      <w:spacing w:line="360" w:lineRule="auto"/>
      <w:ind w:left="-298"/>
      <w:jc w:val="center"/>
    </w:pPr>
    <w:rPr>
      <w:rFonts w:ascii="黑体" w:eastAsia="黑体"/>
      <w:b/>
      <w:color w:val="000000"/>
      <w:kern w:val="2"/>
      <w:sz w:val="72"/>
      <w:szCs w:val="72"/>
    </w:rPr>
  </w:style>
  <w:style w:type="character" w:customStyle="1" w:styleId="2Char4">
    <w:name w:val="正文2 Char"/>
    <w:link w:val="2c"/>
    <w:qFormat/>
    <w:rPr>
      <w:rFonts w:ascii="宋体" w:hAnsi="宋体"/>
      <w:sz w:val="24"/>
      <w:szCs w:val="24"/>
    </w:rPr>
  </w:style>
  <w:style w:type="paragraph" w:customStyle="1" w:styleId="2c">
    <w:name w:val="正文2"/>
    <w:basedOn w:val="a1"/>
    <w:link w:val="2Char4"/>
    <w:qFormat/>
    <w:pPr>
      <w:autoSpaceDE w:val="0"/>
      <w:autoSpaceDN w:val="0"/>
      <w:spacing w:after="120" w:line="360" w:lineRule="auto"/>
      <w:ind w:firstLineChars="200" w:firstLine="200"/>
    </w:pPr>
    <w:rPr>
      <w:rFonts w:hAnsi="宋体"/>
      <w:sz w:val="24"/>
      <w:szCs w:val="24"/>
    </w:rPr>
  </w:style>
  <w:style w:type="character" w:customStyle="1" w:styleId="CharCharChar1Char">
    <w:name w:val="正文首缩两字 Char Char Char1 Char"/>
    <w:link w:val="CharCharChar1"/>
    <w:qFormat/>
    <w:rPr>
      <w:rFonts w:ascii="Verdana" w:hAnsi="Verdana"/>
      <w:kern w:val="2"/>
      <w:sz w:val="24"/>
      <w:szCs w:val="24"/>
    </w:rPr>
  </w:style>
  <w:style w:type="paragraph" w:customStyle="1" w:styleId="CharCharChar1">
    <w:name w:val="正文首缩两字 Char Char Char1"/>
    <w:basedOn w:val="a1"/>
    <w:link w:val="CharCharChar1Char"/>
    <w:qFormat/>
    <w:pPr>
      <w:spacing w:line="360" w:lineRule="auto"/>
      <w:ind w:firstLine="200"/>
    </w:pPr>
    <w:rPr>
      <w:rFonts w:ascii="Verdana" w:hAnsi="Verdana"/>
      <w:kern w:val="2"/>
      <w:sz w:val="24"/>
      <w:szCs w:val="24"/>
    </w:rPr>
  </w:style>
  <w:style w:type="character" w:customStyle="1" w:styleId="wj">
    <w:name w:val="wj"/>
    <w:qFormat/>
  </w:style>
  <w:style w:type="character" w:customStyle="1" w:styleId="f141">
    <w:name w:val="f141"/>
    <w:qFormat/>
    <w:rPr>
      <w:b/>
      <w:bCs/>
      <w:color w:val="000066"/>
      <w:sz w:val="28"/>
      <w:szCs w:val="28"/>
    </w:rPr>
  </w:style>
  <w:style w:type="character" w:customStyle="1" w:styleId="affc">
    <w:name w:val="重点强调"/>
    <w:qFormat/>
    <w:rPr>
      <w:b/>
      <w:caps/>
      <w:sz w:val="18"/>
    </w:rPr>
  </w:style>
  <w:style w:type="character" w:customStyle="1" w:styleId="affd">
    <w:name w:val="引入重点"/>
    <w:qFormat/>
    <w:rPr>
      <w:caps/>
      <w:sz w:val="18"/>
    </w:rPr>
  </w:style>
  <w:style w:type="character" w:customStyle="1" w:styleId="headline-1-index">
    <w:name w:val="headline-1-index"/>
    <w:qFormat/>
    <w:rPr>
      <w:rFonts w:ascii="Calibri" w:eastAsia="宋体" w:hAnsi="Calibri" w:cs="Times New Roman"/>
    </w:rPr>
  </w:style>
  <w:style w:type="character" w:customStyle="1" w:styleId="CharChar14">
    <w:name w:val="Char Char14"/>
    <w:qFormat/>
    <w:rPr>
      <w:rFonts w:ascii="Times New Roman" w:eastAsia="宋体" w:hAnsi="Times New Roman" w:cs="Times New Roman"/>
      <w:sz w:val="18"/>
      <w:szCs w:val="20"/>
    </w:rPr>
  </w:style>
  <w:style w:type="character" w:customStyle="1" w:styleId="Chara">
    <w:name w:val="页脚 Char"/>
    <w:link w:val="af6"/>
    <w:qFormat/>
    <w:rPr>
      <w:rFonts w:ascii="Times New Roman" w:eastAsia="宋体" w:hAnsi="Times New Roman" w:cs="Times New Roman"/>
      <w:sz w:val="18"/>
      <w:szCs w:val="18"/>
    </w:rPr>
  </w:style>
  <w:style w:type="character" w:customStyle="1" w:styleId="txt">
    <w:name w:val="txt"/>
    <w:qFormat/>
  </w:style>
  <w:style w:type="character" w:customStyle="1" w:styleId="whitetitstyle1">
    <w:name w:val="white_tit style1"/>
    <w:qFormat/>
  </w:style>
  <w:style w:type="character" w:customStyle="1" w:styleId="hfont121">
    <w:name w:val="hfont121"/>
    <w:qFormat/>
    <w:rPr>
      <w:rFonts w:ascii="ˎ̥" w:hAnsi="ˎ̥" w:hint="default"/>
      <w:sz w:val="24"/>
      <w:szCs w:val="24"/>
    </w:rPr>
  </w:style>
  <w:style w:type="character" w:customStyle="1" w:styleId="Char7">
    <w:name w:val="日期 Char"/>
    <w:link w:val="af3"/>
    <w:qFormat/>
    <w:rPr>
      <w:rFonts w:ascii="Times New Roman" w:eastAsia="宋体" w:hAnsi="Times New Roman" w:cs="Times New Roman"/>
      <w:szCs w:val="24"/>
    </w:rPr>
  </w:style>
  <w:style w:type="character" w:customStyle="1" w:styleId="Chare">
    <w:name w:val="信息标题 Char"/>
    <w:link w:val="afd"/>
    <w:qFormat/>
    <w:rPr>
      <w:rFonts w:ascii="Arial" w:hAnsi="Arial" w:cs="Arial"/>
      <w:kern w:val="2"/>
      <w:sz w:val="24"/>
      <w:szCs w:val="24"/>
      <w:shd w:val="pct20" w:color="auto" w:fill="auto"/>
    </w:rPr>
  </w:style>
  <w:style w:type="character" w:customStyle="1" w:styleId="style124">
    <w:name w:val="style124"/>
    <w:qFormat/>
  </w:style>
  <w:style w:type="character" w:customStyle="1" w:styleId="font-121">
    <w:name w:val="font-121"/>
    <w:qFormat/>
    <w:rPr>
      <w:color w:val="666666"/>
      <w:sz w:val="18"/>
      <w:szCs w:val="18"/>
      <w:u w:val="none"/>
    </w:rPr>
  </w:style>
  <w:style w:type="character" w:customStyle="1" w:styleId="ACharChar">
    <w:name w:val="项目编号A Char Char"/>
    <w:qFormat/>
    <w:rPr>
      <w:kern w:val="2"/>
      <w:sz w:val="24"/>
      <w:szCs w:val="24"/>
      <w:lang w:val="en-US" w:eastAsia="zh-CN" w:bidi="ar-SA"/>
    </w:rPr>
  </w:style>
  <w:style w:type="character" w:customStyle="1" w:styleId="tablebody1">
    <w:name w:val="tablebody1"/>
    <w:qFormat/>
    <w:rPr>
      <w:rFonts w:ascii="Arial" w:hAnsi="Arial" w:cs="Arial" w:hint="default"/>
      <w:sz w:val="17"/>
      <w:szCs w:val="17"/>
    </w:rPr>
  </w:style>
  <w:style w:type="character" w:customStyle="1" w:styleId="lineitems">
    <w:name w:val="lineitems"/>
    <w:qFormat/>
  </w:style>
  <w:style w:type="character" w:customStyle="1" w:styleId="Charb">
    <w:name w:val="页眉 Char"/>
    <w:link w:val="af7"/>
    <w:qFormat/>
    <w:rPr>
      <w:rFonts w:ascii="Times New Roman" w:eastAsia="宋体" w:hAnsi="Times New Roman" w:cs="Times New Roman"/>
      <w:sz w:val="18"/>
      <w:szCs w:val="18"/>
    </w:rPr>
  </w:style>
  <w:style w:type="character" w:customStyle="1" w:styleId="WebWeb1257">
    <w:name w:val="样式 普通 (Web)普通(Web)1 + 左  2.57 字符"/>
    <w:qFormat/>
    <w:rPr>
      <w:rFonts w:eastAsia="宋体"/>
      <w:sz w:val="24"/>
    </w:rPr>
  </w:style>
  <w:style w:type="character" w:customStyle="1" w:styleId="Charf4">
    <w:name w:val="表 Char"/>
    <w:link w:val="affe"/>
    <w:qFormat/>
    <w:rPr>
      <w:color w:val="000000"/>
      <w:kern w:val="2"/>
      <w:sz w:val="21"/>
    </w:rPr>
  </w:style>
  <w:style w:type="paragraph" w:customStyle="1" w:styleId="affe">
    <w:name w:val="表"/>
    <w:basedOn w:val="a1"/>
    <w:link w:val="Charf4"/>
    <w:qFormat/>
    <w:pPr>
      <w:autoSpaceDE w:val="0"/>
      <w:autoSpaceDN w:val="0"/>
      <w:adjustRightInd w:val="0"/>
      <w:spacing w:before="60" w:after="60"/>
      <w:ind w:left="-57" w:right="-57"/>
      <w:jc w:val="center"/>
    </w:pPr>
    <w:rPr>
      <w:rFonts w:ascii="Times New Roman"/>
      <w:color w:val="000000"/>
      <w:kern w:val="2"/>
      <w:sz w:val="21"/>
    </w:rPr>
  </w:style>
  <w:style w:type="character" w:customStyle="1" w:styleId="afff">
    <w:name w:val="样式二"/>
    <w:qFormat/>
    <w:rPr>
      <w:rFonts w:ascii="Calibri" w:eastAsia="宋体" w:hAnsi="Calibri" w:cs="Times New Roman"/>
    </w:rPr>
  </w:style>
  <w:style w:type="character" w:customStyle="1" w:styleId="font41">
    <w:name w:val="font41"/>
    <w:qFormat/>
    <w:rPr>
      <w:rFonts w:ascii="Arial" w:hAnsi="Arial" w:cs="Arial" w:hint="default"/>
      <w:color w:val="333333"/>
      <w:spacing w:val="0"/>
      <w:sz w:val="23"/>
      <w:szCs w:val="23"/>
    </w:rPr>
  </w:style>
  <w:style w:type="character" w:customStyle="1" w:styleId="ItemListCharChar">
    <w:name w:val="Item List Char Char"/>
    <w:qFormat/>
    <w:rPr>
      <w:rFonts w:ascii="Arial" w:eastAsia="宋体" w:hAnsi="Arial" w:cs="Arial"/>
      <w:sz w:val="21"/>
      <w:szCs w:val="21"/>
      <w:shd w:val="clear" w:color="000000" w:fill="auto"/>
    </w:rPr>
  </w:style>
  <w:style w:type="character" w:customStyle="1" w:styleId="cn1">
    <w:name w:val="cn1"/>
    <w:qFormat/>
    <w:rPr>
      <w:sz w:val="18"/>
      <w:szCs w:val="18"/>
    </w:rPr>
  </w:style>
  <w:style w:type="character" w:customStyle="1" w:styleId="menuitemgrijs1">
    <w:name w:val="menuitemgrijs1"/>
    <w:qFormat/>
    <w:rPr>
      <w:rFonts w:ascii="Verdana" w:hAnsi="Verdana" w:hint="default"/>
      <w:b/>
      <w:bCs/>
      <w:color w:val="999999"/>
      <w:sz w:val="15"/>
      <w:szCs w:val="15"/>
      <w:u w:val="none"/>
    </w:rPr>
  </w:style>
  <w:style w:type="character" w:customStyle="1" w:styleId="cen-f1">
    <w:name w:val="cen-f1"/>
    <w:qFormat/>
    <w:rPr>
      <w:color w:val="333333"/>
      <w:sz w:val="16"/>
      <w:szCs w:val="16"/>
    </w:rPr>
  </w:style>
  <w:style w:type="character" w:customStyle="1" w:styleId="style161">
    <w:name w:val="style161"/>
    <w:qFormat/>
    <w:rPr>
      <w:color w:val="000000"/>
    </w:rPr>
  </w:style>
  <w:style w:type="character" w:customStyle="1" w:styleId="Char10">
    <w:name w:val="副标题 Char1"/>
    <w:qFormat/>
    <w:rPr>
      <w:rFonts w:ascii="Cambria" w:hAnsi="Cambria" w:cs="Times New Roman"/>
      <w:b/>
      <w:bCs/>
      <w:kern w:val="28"/>
      <w:sz w:val="32"/>
      <w:szCs w:val="32"/>
    </w:rPr>
  </w:style>
  <w:style w:type="character" w:customStyle="1" w:styleId="Char11">
    <w:name w:val="批注主题 Char1"/>
    <w:qFormat/>
    <w:rPr>
      <w:rFonts w:ascii="Times New Roman" w:hAnsi="Times New Roman"/>
      <w:b/>
      <w:bCs/>
      <w:kern w:val="2"/>
      <w:sz w:val="21"/>
      <w:szCs w:val="24"/>
    </w:rPr>
  </w:style>
  <w:style w:type="character" w:customStyle="1" w:styleId="para1">
    <w:name w:val="para1"/>
    <w:qFormat/>
    <w:rPr>
      <w:rFonts w:ascii="Arial" w:eastAsia="宋体" w:hAnsi="Arial" w:cs="Arial" w:hint="default"/>
      <w:sz w:val="18"/>
      <w:szCs w:val="18"/>
    </w:rPr>
  </w:style>
  <w:style w:type="character" w:customStyle="1" w:styleId="Char12">
    <w:name w:val="称呼 Char1"/>
    <w:uiPriority w:val="99"/>
    <w:semiHidden/>
    <w:qFormat/>
    <w:rPr>
      <w:rFonts w:ascii="Times New Roman" w:hAnsi="Times New Roman"/>
      <w:kern w:val="2"/>
      <w:sz w:val="21"/>
      <w:szCs w:val="24"/>
    </w:rPr>
  </w:style>
  <w:style w:type="character" w:customStyle="1" w:styleId="Charf5">
    <w:name w:val="第二层标题 Char"/>
    <w:link w:val="afff0"/>
    <w:qFormat/>
    <w:rPr>
      <w:b/>
      <w:kern w:val="2"/>
      <w:sz w:val="30"/>
    </w:rPr>
  </w:style>
  <w:style w:type="paragraph" w:customStyle="1" w:styleId="afff0">
    <w:name w:val="第二层标题"/>
    <w:basedOn w:val="a1"/>
    <w:next w:val="afff1"/>
    <w:link w:val="Charf5"/>
    <w:qFormat/>
    <w:pPr>
      <w:tabs>
        <w:tab w:val="left" w:pos="600"/>
      </w:tabs>
      <w:spacing w:before="360" w:line="360" w:lineRule="auto"/>
      <w:ind w:left="600" w:hanging="420"/>
    </w:pPr>
    <w:rPr>
      <w:rFonts w:ascii="Times New Roman"/>
      <w:b/>
      <w:kern w:val="2"/>
      <w:sz w:val="30"/>
    </w:rPr>
  </w:style>
  <w:style w:type="paragraph" w:customStyle="1" w:styleId="afff1">
    <w:name w:val="第三层标题"/>
    <w:basedOn w:val="a1"/>
    <w:qFormat/>
    <w:pPr>
      <w:tabs>
        <w:tab w:val="left" w:pos="520"/>
      </w:tabs>
      <w:spacing w:before="240" w:line="360" w:lineRule="auto"/>
      <w:ind w:left="520" w:hanging="420"/>
    </w:pPr>
    <w:rPr>
      <w:b/>
      <w:sz w:val="24"/>
    </w:rPr>
  </w:style>
  <w:style w:type="character" w:customStyle="1" w:styleId="fontfzd1">
    <w:name w:val="fontfzd1"/>
    <w:qFormat/>
    <w:rPr>
      <w:color w:val="000000"/>
      <w:sz w:val="23"/>
      <w:szCs w:val="23"/>
      <w:u w:val="none"/>
    </w:rPr>
  </w:style>
  <w:style w:type="character" w:customStyle="1" w:styleId="fontd1">
    <w:name w:val="fontd1"/>
    <w:qFormat/>
    <w:rPr>
      <w:rFonts w:hint="default"/>
      <w:b/>
      <w:bCs/>
      <w:sz w:val="28"/>
      <w:szCs w:val="28"/>
    </w:rPr>
  </w:style>
  <w:style w:type="character" w:customStyle="1" w:styleId="3CharCharCharChar1">
    <w:name w:val="标题 3 Char Char Char Char1"/>
    <w:qFormat/>
    <w:rPr>
      <w:rFonts w:ascii="Verdana" w:eastAsia="宋体" w:hAnsi="Verdana" w:cs="Arial"/>
      <w:b/>
      <w:bCs/>
      <w:kern w:val="2"/>
      <w:sz w:val="30"/>
      <w:szCs w:val="30"/>
      <w:lang w:val="en-US" w:eastAsia="zh-CN" w:bidi="ar-SA"/>
    </w:rPr>
  </w:style>
  <w:style w:type="character" w:customStyle="1" w:styleId="a90">
    <w:name w:val="a9"/>
    <w:qFormat/>
  </w:style>
  <w:style w:type="character" w:customStyle="1" w:styleId="TableTextCharChar">
    <w:name w:val="Table Text Char Char"/>
    <w:qFormat/>
    <w:rPr>
      <w:rFonts w:ascii="Arial" w:hAnsi="Arial"/>
      <w:sz w:val="21"/>
      <w:lang w:val="en-US" w:eastAsia="zh-CN" w:bidi="ar-SA"/>
    </w:rPr>
  </w:style>
  <w:style w:type="character" w:customStyle="1" w:styleId="style41">
    <w:name w:val="style41"/>
    <w:qFormat/>
    <w:rPr>
      <w:sz w:val="24"/>
      <w:szCs w:val="24"/>
    </w:rPr>
  </w:style>
  <w:style w:type="character" w:customStyle="1" w:styleId="CharChar10">
    <w:name w:val="Char Char10"/>
    <w:qFormat/>
    <w:rPr>
      <w:rFonts w:ascii="楷体_GB2312" w:eastAsia="楷体_GB2312" w:hAnsi="Times New Roman" w:cs="Times New Roman"/>
      <w:sz w:val="24"/>
      <w:szCs w:val="20"/>
    </w:rPr>
  </w:style>
  <w:style w:type="character" w:customStyle="1" w:styleId="A30">
    <w:name w:val="A3"/>
    <w:qFormat/>
    <w:rPr>
      <w:rFonts w:ascii="Univers LT Std" w:eastAsia="Univers LT Std" w:cs="Univers LT Std"/>
      <w:color w:val="000000"/>
      <w:sz w:val="16"/>
      <w:szCs w:val="16"/>
    </w:rPr>
  </w:style>
  <w:style w:type="character" w:customStyle="1" w:styleId="p11">
    <w:name w:val="p11"/>
    <w:qFormat/>
    <w:rPr>
      <w:rFonts w:hint="default"/>
      <w:color w:val="000000"/>
      <w:sz w:val="18"/>
      <w:szCs w:val="18"/>
    </w:rPr>
  </w:style>
  <w:style w:type="character" w:customStyle="1" w:styleId="NotesTextChar">
    <w:name w:val="Notes Text Char"/>
    <w:link w:val="NotesText"/>
    <w:qFormat/>
    <w:rPr>
      <w:rFonts w:eastAsia="楷体_GB2312" w:cs="Arial"/>
      <w:iCs/>
      <w:sz w:val="18"/>
      <w:szCs w:val="18"/>
    </w:rPr>
  </w:style>
  <w:style w:type="paragraph" w:customStyle="1" w:styleId="NotesText">
    <w:name w:val="Notes Text"/>
    <w:basedOn w:val="a1"/>
    <w:link w:val="NotesTextChar"/>
    <w:qFormat/>
    <w:pPr>
      <w:keepLines/>
      <w:widowControl/>
      <w:topLinePunct/>
      <w:adjustRightInd w:val="0"/>
      <w:snapToGrid w:val="0"/>
      <w:spacing w:before="40" w:after="80" w:line="200" w:lineRule="atLeast"/>
      <w:ind w:left="2075" w:firstLineChars="200" w:firstLine="200"/>
      <w:jc w:val="left"/>
    </w:pPr>
    <w:rPr>
      <w:rFonts w:ascii="Times New Roman" w:eastAsia="楷体_GB2312"/>
      <w:iCs/>
      <w:sz w:val="18"/>
      <w:szCs w:val="18"/>
    </w:rPr>
  </w:style>
  <w:style w:type="character" w:customStyle="1" w:styleId="unnamed11">
    <w:name w:val="unnamed11"/>
    <w:qFormat/>
    <w:rPr>
      <w:color w:val="000000"/>
      <w:sz w:val="18"/>
      <w:szCs w:val="18"/>
      <w:u w:val="none"/>
    </w:rPr>
  </w:style>
  <w:style w:type="character" w:customStyle="1" w:styleId="unnamed1">
    <w:name w:val="unnamed1"/>
    <w:qFormat/>
  </w:style>
  <w:style w:type="character" w:customStyle="1" w:styleId="Charf6">
    <w:name w:val="图片居中 Char"/>
    <w:link w:val="afff2"/>
    <w:qFormat/>
    <w:rPr>
      <w:rFonts w:cs="宋体"/>
      <w:kern w:val="2"/>
      <w:sz w:val="21"/>
    </w:rPr>
  </w:style>
  <w:style w:type="paragraph" w:customStyle="1" w:styleId="afff2">
    <w:name w:val="图片居中"/>
    <w:basedOn w:val="a1"/>
    <w:next w:val="afff3"/>
    <w:link w:val="Charf6"/>
    <w:qFormat/>
    <w:pPr>
      <w:jc w:val="center"/>
    </w:pPr>
    <w:rPr>
      <w:rFonts w:ascii="Times New Roman"/>
      <w:kern w:val="2"/>
      <w:sz w:val="21"/>
    </w:rPr>
  </w:style>
  <w:style w:type="paragraph" w:customStyle="1" w:styleId="afff3">
    <w:name w:val="标准文本"/>
    <w:basedOn w:val="a1"/>
    <w:link w:val="Charf7"/>
    <w:qFormat/>
    <w:pPr>
      <w:spacing w:line="360" w:lineRule="auto"/>
      <w:ind w:firstLineChars="200" w:firstLine="480"/>
    </w:pPr>
    <w:rPr>
      <w:rFonts w:ascii="Times New Roman"/>
      <w:kern w:val="2"/>
      <w:sz w:val="24"/>
    </w:rPr>
  </w:style>
  <w:style w:type="character" w:customStyle="1" w:styleId="mainfield1">
    <w:name w:val="mainfield1"/>
    <w:qFormat/>
    <w:rPr>
      <w:rFonts w:ascii="Calibri" w:eastAsia="宋体" w:hAnsi="Calibri" w:cs="Times New Roman"/>
      <w:b/>
    </w:rPr>
  </w:style>
  <w:style w:type="character" w:customStyle="1" w:styleId="CharChar91">
    <w:name w:val="Char Char91"/>
    <w:qFormat/>
    <w:rPr>
      <w:rFonts w:eastAsia="楷体_GB2312"/>
      <w:kern w:val="2"/>
      <w:sz w:val="18"/>
      <w:lang w:val="en-US" w:eastAsia="zh-CN" w:bidi="ar-SA"/>
    </w:rPr>
  </w:style>
  <w:style w:type="character" w:customStyle="1" w:styleId="tilt2">
    <w:name w:val="tilt2"/>
    <w:qFormat/>
  </w:style>
  <w:style w:type="character" w:customStyle="1" w:styleId="t31">
    <w:name w:val="t31"/>
    <w:qFormat/>
    <w:rPr>
      <w:sz w:val="21"/>
      <w:szCs w:val="21"/>
    </w:rPr>
  </w:style>
  <w:style w:type="character" w:customStyle="1" w:styleId="ArialChar">
    <w:name w:val="正文 + Arial Char"/>
    <w:link w:val="Arial"/>
    <w:qFormat/>
    <w:rPr>
      <w:rFonts w:ascii="Arial" w:hAnsi="Arial"/>
      <w:kern w:val="2"/>
      <w:sz w:val="21"/>
      <w:szCs w:val="24"/>
    </w:rPr>
  </w:style>
  <w:style w:type="paragraph" w:customStyle="1" w:styleId="Arial">
    <w:name w:val="正文 + Arial"/>
    <w:basedOn w:val="a1"/>
    <w:link w:val="ArialChar"/>
    <w:qFormat/>
    <w:rPr>
      <w:rFonts w:ascii="Arial" w:hAnsi="Arial"/>
      <w:kern w:val="2"/>
      <w:sz w:val="21"/>
      <w:szCs w:val="24"/>
    </w:rPr>
  </w:style>
  <w:style w:type="character" w:customStyle="1" w:styleId="ALTZCharCharCh">
    <w:name w:val="样式 正文缩进正文（首行缩进两字）缩进ALT+Z表正文正文非缩进正文编号特点四号四号 Char Char Ch..."/>
    <w:qFormat/>
    <w:rPr>
      <w:rFonts w:ascii="仿宋_GB2312" w:eastAsia="仿宋_GB2312" w:hAnsi="宋体"/>
      <w:spacing w:val="0"/>
      <w:kern w:val="2"/>
      <w:sz w:val="24"/>
      <w:szCs w:val="24"/>
      <w:lang w:val="en-US" w:eastAsia="zh-CN" w:bidi="ar-SA"/>
    </w:rPr>
  </w:style>
  <w:style w:type="character" w:customStyle="1" w:styleId="style61">
    <w:name w:val="style61"/>
    <w:qFormat/>
    <w:rPr>
      <w:sz w:val="18"/>
      <w:szCs w:val="18"/>
    </w:rPr>
  </w:style>
  <w:style w:type="character" w:customStyle="1" w:styleId="TableTextChar1">
    <w:name w:val="Table Text Char1"/>
    <w:qFormat/>
    <w:rPr>
      <w:rFonts w:ascii="Arial" w:eastAsia="宋体" w:hAnsi="Arial" w:cs="Arial"/>
      <w:sz w:val="18"/>
      <w:szCs w:val="18"/>
    </w:rPr>
  </w:style>
  <w:style w:type="character" w:customStyle="1" w:styleId="Charf8">
    <w:name w:val="编号正文 Char"/>
    <w:qFormat/>
    <w:rPr>
      <w:rFonts w:eastAsia="楷体_GB2312"/>
      <w:kern w:val="2"/>
      <w:sz w:val="30"/>
      <w:lang w:val="en-US" w:eastAsia="zh-CN" w:bidi="ar-SA"/>
    </w:rPr>
  </w:style>
  <w:style w:type="character" w:customStyle="1" w:styleId="CharChar4">
    <w:name w:val="Char Char4"/>
    <w:qFormat/>
    <w:rPr>
      <w:rFonts w:ascii="Arial" w:eastAsia="黑体" w:hAnsi="Arial" w:cs="Times New Roman"/>
      <w:b/>
      <w:bCs/>
      <w:sz w:val="32"/>
      <w:szCs w:val="32"/>
    </w:rPr>
  </w:style>
  <w:style w:type="character" w:customStyle="1" w:styleId="afff4">
    <w:name w:val="标语"/>
    <w:qFormat/>
    <w:rPr>
      <w:i/>
      <w:spacing w:val="70"/>
    </w:rPr>
  </w:style>
  <w:style w:type="character" w:customStyle="1" w:styleId="ft91">
    <w:name w:val="ft91"/>
    <w:qFormat/>
    <w:rPr>
      <w:sz w:val="18"/>
      <w:szCs w:val="18"/>
    </w:rPr>
  </w:style>
  <w:style w:type="character" w:customStyle="1" w:styleId="Char6">
    <w:name w:val="纯文本 Char"/>
    <w:link w:val="af2"/>
    <w:qFormat/>
    <w:rPr>
      <w:rFonts w:ascii="宋体" w:hAnsi="Courier New"/>
    </w:rPr>
  </w:style>
  <w:style w:type="character" w:customStyle="1" w:styleId="Char13">
    <w:name w:val="日期 Char1"/>
    <w:semiHidden/>
    <w:qFormat/>
    <w:locked/>
    <w:rPr>
      <w:rFonts w:ascii="Times New Roman" w:eastAsia="宋体" w:hAnsi="Times New Roman" w:cs="Times New Roman"/>
      <w:szCs w:val="20"/>
    </w:rPr>
  </w:style>
  <w:style w:type="character" w:customStyle="1" w:styleId="Charf9">
    <w:name w:val="表头样式 Char"/>
    <w:link w:val="afff5"/>
    <w:qFormat/>
    <w:rPr>
      <w:rFonts w:ascii="Arial" w:hAnsi="Arial"/>
      <w:b/>
      <w:szCs w:val="21"/>
    </w:rPr>
  </w:style>
  <w:style w:type="paragraph" w:customStyle="1" w:styleId="afff5">
    <w:name w:val="表头样式"/>
    <w:basedOn w:val="a1"/>
    <w:link w:val="Charf9"/>
    <w:qFormat/>
    <w:pPr>
      <w:autoSpaceDE w:val="0"/>
      <w:autoSpaceDN w:val="0"/>
      <w:adjustRightInd w:val="0"/>
      <w:ind w:firstLineChars="200" w:firstLine="200"/>
      <w:jc w:val="center"/>
    </w:pPr>
    <w:rPr>
      <w:rFonts w:ascii="Arial" w:hAnsi="Arial"/>
      <w:b/>
      <w:sz w:val="20"/>
      <w:szCs w:val="21"/>
    </w:rPr>
  </w:style>
  <w:style w:type="character" w:customStyle="1" w:styleId="grame">
    <w:name w:val="grame"/>
    <w:qFormat/>
  </w:style>
  <w:style w:type="character" w:customStyle="1" w:styleId="22222222Char">
    <w:name w:val="样式 正文22222222 Char"/>
    <w:link w:val="22222222"/>
    <w:qFormat/>
    <w:rPr>
      <w:rFonts w:ascii="宋体" w:hAnsi="宋体" w:cs="宋体"/>
      <w:b/>
      <w:sz w:val="21"/>
      <w:szCs w:val="21"/>
    </w:rPr>
  </w:style>
  <w:style w:type="paragraph" w:customStyle="1" w:styleId="22222222">
    <w:name w:val="样式 正文22222222"/>
    <w:basedOn w:val="a7"/>
    <w:link w:val="22222222Char"/>
    <w:qFormat/>
    <w:pPr>
      <w:widowControl/>
      <w:spacing w:line="360" w:lineRule="auto"/>
      <w:ind w:left="420" w:firstLineChars="0" w:firstLine="0"/>
      <w:jc w:val="left"/>
    </w:pPr>
    <w:rPr>
      <w:rFonts w:ascii="宋体" w:hAnsi="宋体"/>
      <w:b/>
      <w:kern w:val="0"/>
      <w:szCs w:val="21"/>
    </w:rPr>
  </w:style>
  <w:style w:type="character" w:customStyle="1" w:styleId="FigureDescriptionCharChar">
    <w:name w:val="Figure Description Char Char"/>
    <w:qFormat/>
    <w:rPr>
      <w:rFonts w:ascii="Arial" w:eastAsia="黑体" w:hAnsi="Arial" w:cs="Times New Roman"/>
      <w:sz w:val="18"/>
      <w:szCs w:val="18"/>
      <w:lang w:val="en-US" w:eastAsia="zh-CN" w:bidi="ar-SA"/>
    </w:rPr>
  </w:style>
  <w:style w:type="character" w:customStyle="1" w:styleId="Char">
    <w:name w:val="正文文本 Char"/>
    <w:link w:val="a6"/>
    <w:qFormat/>
    <w:rPr>
      <w:szCs w:val="24"/>
    </w:rPr>
  </w:style>
  <w:style w:type="character" w:customStyle="1" w:styleId="style1">
    <w:name w:val="style1"/>
    <w:qFormat/>
  </w:style>
  <w:style w:type="character" w:customStyle="1" w:styleId="H4Char2">
    <w:name w:val="H4 Char2"/>
    <w:qFormat/>
    <w:rPr>
      <w:rFonts w:ascii="宋体" w:hAnsi="宋体" w:cs="宋体"/>
      <w:b/>
      <w:bCs/>
      <w:kern w:val="2"/>
      <w:sz w:val="24"/>
      <w:szCs w:val="24"/>
    </w:rPr>
  </w:style>
  <w:style w:type="character" w:customStyle="1" w:styleId="tablesubhead1">
    <w:name w:val="tablesubhead1"/>
    <w:qFormat/>
    <w:rPr>
      <w:rFonts w:ascii="ArialBold" w:hAnsi="ArialBold" w:hint="default"/>
      <w:b/>
      <w:bCs/>
      <w:sz w:val="17"/>
      <w:szCs w:val="17"/>
    </w:rPr>
  </w:style>
  <w:style w:type="character" w:customStyle="1" w:styleId="2Char20">
    <w:name w:val="标题 2 Char2"/>
    <w:qFormat/>
    <w:rPr>
      <w:rFonts w:ascii="宋体" w:hAnsi="宋体"/>
      <w:b/>
      <w:kern w:val="2"/>
      <w:sz w:val="24"/>
    </w:rPr>
  </w:style>
  <w:style w:type="character" w:customStyle="1" w:styleId="CharChar">
    <w:name w:val="表格非标题文字 Char Char"/>
    <w:qFormat/>
    <w:rPr>
      <w:rFonts w:ascii="Arial" w:eastAsia="宋体" w:hAnsi="Arial" w:cs="Times New Roman"/>
      <w:kern w:val="2"/>
      <w:sz w:val="18"/>
      <w:szCs w:val="21"/>
      <w:lang w:val="en-US" w:eastAsia="zh-CN" w:bidi="ar-SA"/>
    </w:rPr>
  </w:style>
  <w:style w:type="character" w:customStyle="1" w:styleId="Heading21Char">
    <w:name w:val="Heading 21 Char"/>
    <w:qFormat/>
    <w:rPr>
      <w:rFonts w:ascii="Futura Md BT" w:eastAsia="黑体" w:hAnsi="Futura Md BT"/>
      <w:b/>
      <w:bCs/>
      <w:kern w:val="2"/>
      <w:sz w:val="36"/>
      <w:szCs w:val="32"/>
      <w:lang w:val="en-US" w:eastAsia="zh-CN" w:bidi="ar-SA"/>
    </w:rPr>
  </w:style>
  <w:style w:type="character" w:customStyle="1" w:styleId="cen3">
    <w:name w:val="cen3"/>
    <w:qFormat/>
    <w:rPr>
      <w:color w:val="333333"/>
    </w:rPr>
  </w:style>
  <w:style w:type="character" w:customStyle="1" w:styleId="Charfa">
    <w:name w:val="大大标题 Char"/>
    <w:link w:val="afff6"/>
    <w:qFormat/>
    <w:rPr>
      <w:rFonts w:ascii="宋体" w:hAnsi="宋体"/>
      <w:b/>
      <w:kern w:val="2"/>
      <w:sz w:val="44"/>
      <w:szCs w:val="44"/>
    </w:rPr>
  </w:style>
  <w:style w:type="paragraph" w:customStyle="1" w:styleId="afff6">
    <w:name w:val="大大标题"/>
    <w:basedOn w:val="a1"/>
    <w:link w:val="Charfa"/>
    <w:qFormat/>
    <w:pPr>
      <w:tabs>
        <w:tab w:val="left" w:pos="6660"/>
        <w:tab w:val="left" w:pos="7020"/>
      </w:tabs>
      <w:topLinePunct/>
      <w:spacing w:line="360" w:lineRule="auto"/>
      <w:ind w:firstLineChars="347" w:firstLine="1533"/>
      <w:jc w:val="center"/>
    </w:pPr>
    <w:rPr>
      <w:rFonts w:hAnsi="宋体"/>
      <w:b/>
      <w:kern w:val="2"/>
      <w:sz w:val="44"/>
      <w:szCs w:val="44"/>
    </w:rPr>
  </w:style>
  <w:style w:type="character" w:customStyle="1" w:styleId="AChar0">
    <w:name w:val="项目符号A Char"/>
    <w:link w:val="Afff7"/>
    <w:qFormat/>
    <w:rPr>
      <w:rFonts w:ascii="Arial" w:hAnsi="Arial"/>
      <w:kern w:val="2"/>
      <w:sz w:val="24"/>
      <w:szCs w:val="24"/>
    </w:rPr>
  </w:style>
  <w:style w:type="paragraph" w:customStyle="1" w:styleId="Afff7">
    <w:name w:val="项目符号A"/>
    <w:basedOn w:val="a1"/>
    <w:link w:val="AChar0"/>
    <w:qFormat/>
    <w:pPr>
      <w:spacing w:line="440" w:lineRule="exact"/>
      <w:ind w:firstLineChars="399" w:firstLine="958"/>
    </w:pPr>
    <w:rPr>
      <w:rFonts w:ascii="Arial" w:hAnsi="Arial"/>
      <w:kern w:val="2"/>
      <w:sz w:val="24"/>
      <w:szCs w:val="24"/>
    </w:rPr>
  </w:style>
  <w:style w:type="character" w:customStyle="1" w:styleId="CharCharCharCharCharChar">
    <w:name w:val="缩进 Char Char Char Char Char Char"/>
    <w:qFormat/>
    <w:rPr>
      <w:rFonts w:eastAsia="宋体"/>
      <w:kern w:val="2"/>
      <w:sz w:val="21"/>
      <w:lang w:val="en-US" w:eastAsia="zh-CN" w:bidi="ar-SA"/>
    </w:rPr>
  </w:style>
  <w:style w:type="character" w:customStyle="1" w:styleId="aChar1">
    <w:name w:val="百姓a Char"/>
    <w:link w:val="afff8"/>
    <w:qFormat/>
    <w:rPr>
      <w:rFonts w:ascii="Arial Narrow" w:hAnsi="Arial Narrow"/>
      <w:kern w:val="2"/>
      <w:sz w:val="24"/>
      <w:szCs w:val="24"/>
    </w:rPr>
  </w:style>
  <w:style w:type="paragraph" w:customStyle="1" w:styleId="afff8">
    <w:name w:val="百姓a"/>
    <w:basedOn w:val="a1"/>
    <w:link w:val="aChar1"/>
    <w:qFormat/>
    <w:pPr>
      <w:tabs>
        <w:tab w:val="left" w:pos="360"/>
      </w:tabs>
      <w:spacing w:before="120" w:after="120" w:line="360" w:lineRule="auto"/>
      <w:ind w:firstLine="540"/>
    </w:pPr>
    <w:rPr>
      <w:rFonts w:ascii="Arial Narrow" w:hAnsi="Arial Narrow"/>
      <w:kern w:val="2"/>
      <w:sz w:val="24"/>
      <w:szCs w:val="24"/>
    </w:rPr>
  </w:style>
  <w:style w:type="character" w:customStyle="1" w:styleId="style51">
    <w:name w:val="style51"/>
    <w:qFormat/>
    <w:rPr>
      <w:sz w:val="30"/>
      <w:szCs w:val="30"/>
    </w:rPr>
  </w:style>
  <w:style w:type="character" w:customStyle="1" w:styleId="style551">
    <w:name w:val="style551"/>
    <w:qFormat/>
    <w:rPr>
      <w:rFonts w:ascii="Arial" w:hAnsi="Arial" w:cs="Arial" w:hint="default"/>
      <w:color w:val="333333"/>
      <w:sz w:val="18"/>
      <w:szCs w:val="18"/>
    </w:rPr>
  </w:style>
  <w:style w:type="character" w:customStyle="1" w:styleId="orangetxt">
    <w:name w:val="orangetxt"/>
    <w:qFormat/>
  </w:style>
  <w:style w:type="character" w:customStyle="1" w:styleId="h21">
    <w:name w:val="h21"/>
    <w:qFormat/>
    <w:rPr>
      <w:sz w:val="19"/>
      <w:szCs w:val="19"/>
    </w:rPr>
  </w:style>
  <w:style w:type="character" w:customStyle="1" w:styleId="ItemListChar">
    <w:name w:val="Item List Char"/>
    <w:qFormat/>
    <w:rPr>
      <w:rFonts w:ascii="Arial" w:hAnsi="Arial"/>
      <w:sz w:val="21"/>
      <w:lang w:val="en-US" w:eastAsia="zh-CN" w:bidi="ar-SA"/>
    </w:rPr>
  </w:style>
  <w:style w:type="character" w:customStyle="1" w:styleId="hoteltext">
    <w:name w:val="hotel_text"/>
    <w:qFormat/>
  </w:style>
  <w:style w:type="character" w:customStyle="1" w:styleId="unnamed21">
    <w:name w:val="unnamed21"/>
    <w:qFormat/>
    <w:rPr>
      <w:rFonts w:ascii="宋体" w:eastAsia="宋体" w:hAnsi="宋体" w:hint="eastAsia"/>
      <w:sz w:val="24"/>
      <w:szCs w:val="24"/>
    </w:rPr>
  </w:style>
  <w:style w:type="character" w:customStyle="1" w:styleId="biaoti11">
    <w:name w:val="biaoti11"/>
    <w:qFormat/>
    <w:rPr>
      <w:b/>
      <w:bCs/>
      <w:color w:val="006666"/>
      <w:sz w:val="24"/>
      <w:szCs w:val="24"/>
    </w:rPr>
  </w:style>
  <w:style w:type="character" w:customStyle="1" w:styleId="cs11">
    <w:name w:val="cs11"/>
    <w:qFormat/>
    <w:rPr>
      <w:color w:val="00918D"/>
      <w:sz w:val="18"/>
      <w:szCs w:val="18"/>
      <w:u w:val="none"/>
    </w:rPr>
  </w:style>
  <w:style w:type="character" w:customStyle="1" w:styleId="FACharChar">
    <w:name w:val="FA正文 Char Char"/>
    <w:link w:val="FA"/>
    <w:qFormat/>
    <w:rPr>
      <w:rFonts w:ascii="宋体" w:hAnsi="宋体"/>
      <w:spacing w:val="4"/>
    </w:rPr>
  </w:style>
  <w:style w:type="paragraph" w:customStyle="1" w:styleId="FA">
    <w:name w:val="FA正文"/>
    <w:basedOn w:val="a1"/>
    <w:link w:val="FACharChar"/>
    <w:qFormat/>
    <w:pPr>
      <w:tabs>
        <w:tab w:val="left" w:pos="3375"/>
      </w:tabs>
      <w:spacing w:afterLines="25" w:line="360" w:lineRule="auto"/>
      <w:ind w:firstLineChars="200" w:firstLine="436"/>
    </w:pPr>
    <w:rPr>
      <w:rFonts w:hAnsi="宋体"/>
      <w:spacing w:val="4"/>
      <w:sz w:val="20"/>
    </w:rPr>
  </w:style>
  <w:style w:type="character" w:customStyle="1" w:styleId="HTMLChar1">
    <w:name w:val="HTML 预设格式 Char1"/>
    <w:qFormat/>
    <w:locked/>
    <w:rPr>
      <w:rFonts w:ascii="Arial" w:hAnsi="Arial" w:cs="Arial"/>
      <w:sz w:val="21"/>
      <w:szCs w:val="21"/>
    </w:rPr>
  </w:style>
  <w:style w:type="character" w:customStyle="1" w:styleId="msoins0">
    <w:name w:val="msoins"/>
    <w:basedOn w:val="a3"/>
    <w:qFormat/>
  </w:style>
  <w:style w:type="character" w:customStyle="1" w:styleId="jillChar">
    <w:name w:val="正文jill Char"/>
    <w:link w:val="jill"/>
    <w:qFormat/>
    <w:rPr>
      <w:rFonts w:ascii="宋体" w:hAnsi="宋体" w:cs="宋体"/>
      <w:kern w:val="50"/>
      <w:sz w:val="24"/>
      <w:szCs w:val="28"/>
      <w:lang w:val="en-US" w:eastAsia="zh-CN" w:bidi="ar-SA"/>
    </w:rPr>
  </w:style>
  <w:style w:type="paragraph" w:customStyle="1" w:styleId="jill">
    <w:name w:val="正文jill"/>
    <w:link w:val="jillChar"/>
    <w:qFormat/>
    <w:pPr>
      <w:spacing w:line="360" w:lineRule="auto"/>
      <w:ind w:rightChars="-5" w:right="-5" w:firstLineChars="200" w:firstLine="200"/>
      <w:jc w:val="both"/>
    </w:pPr>
    <w:rPr>
      <w:rFonts w:ascii="宋体" w:hAnsi="宋体" w:cs="宋体"/>
      <w:kern w:val="50"/>
      <w:sz w:val="24"/>
      <w:szCs w:val="28"/>
    </w:rPr>
  </w:style>
  <w:style w:type="character" w:customStyle="1" w:styleId="black">
    <w:name w:val="black"/>
    <w:qFormat/>
  </w:style>
  <w:style w:type="character" w:customStyle="1" w:styleId="font9pt1">
    <w:name w:val="font9pt1"/>
    <w:qFormat/>
    <w:rPr>
      <w:sz w:val="20"/>
      <w:szCs w:val="20"/>
    </w:rPr>
  </w:style>
  <w:style w:type="character" w:customStyle="1" w:styleId="style46style23">
    <w:name w:val="style46 style23"/>
    <w:qFormat/>
  </w:style>
  <w:style w:type="character" w:customStyle="1" w:styleId="5Char">
    <w:name w:val="标题 5 Char"/>
    <w:link w:val="50"/>
    <w:qFormat/>
    <w:rPr>
      <w:rFonts w:ascii="宋体" w:eastAsia="仿宋_GB2312" w:hAnsi="Times New Roman" w:cs="Times New Roman"/>
      <w:b/>
      <w:kern w:val="0"/>
      <w:sz w:val="28"/>
      <w:szCs w:val="20"/>
    </w:rPr>
  </w:style>
  <w:style w:type="character" w:customStyle="1" w:styleId="9Char">
    <w:name w:val="标题 9 Char"/>
    <w:link w:val="9"/>
    <w:qFormat/>
    <w:rPr>
      <w:rFonts w:ascii="Arial" w:eastAsia="黑体" w:hAnsi="Arial" w:cs="Times New Roman"/>
      <w:kern w:val="0"/>
      <w:sz w:val="28"/>
      <w:szCs w:val="20"/>
    </w:rPr>
  </w:style>
  <w:style w:type="character" w:customStyle="1" w:styleId="Charfb">
    <w:name w:val="方案正文 Char"/>
    <w:link w:val="afff9"/>
    <w:qFormat/>
    <w:rPr>
      <w:kern w:val="2"/>
      <w:sz w:val="24"/>
      <w:szCs w:val="24"/>
    </w:rPr>
  </w:style>
  <w:style w:type="paragraph" w:customStyle="1" w:styleId="afff9">
    <w:name w:val="方案正文"/>
    <w:basedOn w:val="a1"/>
    <w:link w:val="Charfb"/>
    <w:qFormat/>
    <w:pPr>
      <w:spacing w:line="360" w:lineRule="auto"/>
    </w:pPr>
    <w:rPr>
      <w:rFonts w:ascii="Times New Roman"/>
      <w:kern w:val="2"/>
      <w:sz w:val="24"/>
      <w:szCs w:val="24"/>
    </w:rPr>
  </w:style>
  <w:style w:type="character" w:customStyle="1" w:styleId="n141">
    <w:name w:val="n141"/>
    <w:qFormat/>
    <w:rPr>
      <w:color w:val="000000"/>
      <w:sz w:val="23"/>
      <w:szCs w:val="23"/>
      <w:u w:val="none"/>
    </w:rPr>
  </w:style>
  <w:style w:type="character" w:customStyle="1" w:styleId="NotesHeadingChar">
    <w:name w:val="Notes Heading Char"/>
    <w:link w:val="NotesHeading"/>
    <w:qFormat/>
    <w:rPr>
      <w:rFonts w:ascii="Book Antiqua" w:eastAsia="黑体" w:hAnsi="Book Antiqua" w:cs="Arial"/>
      <w:bCs/>
      <w:position w:val="-6"/>
      <w:sz w:val="18"/>
      <w:szCs w:val="18"/>
      <w:lang w:val="en-US" w:eastAsia="zh-CN"/>
    </w:rPr>
  </w:style>
  <w:style w:type="paragraph" w:customStyle="1" w:styleId="NotesHeading">
    <w:name w:val="Notes Heading"/>
    <w:basedOn w:val="a1"/>
    <w:link w:val="NotesHeadingChar"/>
    <w:qFormat/>
    <w:pPr>
      <w:keepNext/>
      <w:widowControl/>
      <w:topLinePunct/>
      <w:adjustRightInd w:val="0"/>
      <w:snapToGrid w:val="0"/>
      <w:spacing w:before="80" w:after="40" w:line="240" w:lineRule="atLeast"/>
      <w:ind w:left="1701" w:firstLineChars="200" w:firstLine="200"/>
      <w:jc w:val="left"/>
    </w:pPr>
    <w:rPr>
      <w:rFonts w:ascii="Book Antiqua" w:eastAsia="黑体" w:hAnsi="Book Antiqua"/>
      <w:bCs/>
      <w:position w:val="-6"/>
      <w:sz w:val="18"/>
      <w:szCs w:val="18"/>
    </w:rPr>
  </w:style>
  <w:style w:type="character" w:customStyle="1" w:styleId="afffa">
    <w:name w:val="上标"/>
    <w:qFormat/>
    <w:rPr>
      <w:vertAlign w:val="superscript"/>
    </w:rPr>
  </w:style>
  <w:style w:type="character" w:customStyle="1" w:styleId="3Ctrl3CharChar">
    <w:name w:val="!标题3 Ctrl+3 Char Char"/>
    <w:link w:val="3Ctrl3"/>
    <w:qFormat/>
    <w:rPr>
      <w:rFonts w:ascii="Arial" w:eastAsia="黑体" w:hAnsi="Arial"/>
      <w:b/>
      <w:kern w:val="2"/>
      <w:sz w:val="32"/>
      <w:szCs w:val="32"/>
    </w:rPr>
  </w:style>
  <w:style w:type="paragraph" w:customStyle="1" w:styleId="3Ctrl3">
    <w:name w:val="!标题3 Ctrl+3"/>
    <w:basedOn w:val="31"/>
    <w:next w:val="CtrQ"/>
    <w:link w:val="3Ctrl3CharChar"/>
    <w:qFormat/>
    <w:pPr>
      <w:keepNext w:val="0"/>
      <w:keepLines w:val="0"/>
      <w:tabs>
        <w:tab w:val="left" w:pos="709"/>
        <w:tab w:val="left" w:pos="1080"/>
      </w:tabs>
      <w:adjustRightInd w:val="0"/>
      <w:snapToGrid w:val="0"/>
      <w:spacing w:beforeLines="75" w:afterLines="25" w:line="360" w:lineRule="auto"/>
      <w:ind w:left="709" w:hanging="709"/>
    </w:pPr>
    <w:rPr>
      <w:rFonts w:ascii="Arial" w:eastAsia="黑体" w:hAnsi="Arial"/>
      <w:kern w:val="2"/>
      <w:sz w:val="32"/>
      <w:szCs w:val="32"/>
    </w:rPr>
  </w:style>
  <w:style w:type="paragraph" w:customStyle="1" w:styleId="CtrQ">
    <w:name w:val="!我的正文 Ctr+Q"/>
    <w:basedOn w:val="a1"/>
    <w:link w:val="CtrQChar"/>
    <w:qFormat/>
    <w:pPr>
      <w:adjustRightInd w:val="0"/>
      <w:snapToGrid w:val="0"/>
      <w:spacing w:line="360" w:lineRule="auto"/>
      <w:ind w:firstLineChars="200" w:firstLine="480"/>
      <w:jc w:val="left"/>
    </w:pPr>
    <w:rPr>
      <w:rFonts w:ascii="Arial" w:hAnsi="Arial"/>
      <w:kern w:val="2"/>
      <w:sz w:val="24"/>
      <w:szCs w:val="21"/>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qFormat/>
    <w:rPr>
      <w:rFonts w:ascii="宋体" w:hAnsi="宋体" w:cs="宋体"/>
      <w:b/>
      <w:bCs/>
      <w:kern w:val="2"/>
      <w:sz w:val="24"/>
      <w:szCs w:val="24"/>
    </w:rPr>
  </w:style>
  <w:style w:type="paragraph" w:customStyle="1" w:styleId="3section33l3Level3HeadH3heading3h3BoldHeadbhCharCharChar">
    <w:name w:val="样式 样式 标题 3section:33l3Level 3 HeadH3heading 3h3Bold Headbh... + ... Char Char Char"/>
    <w:basedOn w:val="3section33l3Level3HeadH3heading3h3BoldHeadbh"/>
    <w:link w:val="3section33l3Level3HeadH3heading3h3BoldHeadbhCharCharCharChar"/>
    <w:qFormat/>
    <w:rPr>
      <w:b/>
    </w:rPr>
  </w:style>
  <w:style w:type="paragraph" w:customStyle="1" w:styleId="3section33l3Level3HeadH3heading3h3BoldHeadbh">
    <w:name w:val="样式 标题 3section:33l3Level 3 HeadH3heading 3h3Bold Headbh..."/>
    <w:basedOn w:val="31"/>
    <w:link w:val="3section33l3Level3HeadH3heading3h3BoldHeadbhChar"/>
    <w:qFormat/>
    <w:pPr>
      <w:widowControl/>
      <w:tabs>
        <w:tab w:val="left" w:pos="792"/>
      </w:tabs>
      <w:snapToGrid w:val="0"/>
      <w:spacing w:line="413" w:lineRule="auto"/>
      <w:ind w:leftChars="100" w:left="240"/>
      <w:jc w:val="left"/>
    </w:pPr>
    <w:rPr>
      <w:rFonts w:ascii="宋体" w:hAnsi="宋体"/>
      <w:b w:val="0"/>
      <w:bCs/>
      <w:kern w:val="2"/>
      <w:sz w:val="24"/>
      <w:szCs w:val="24"/>
    </w:rPr>
  </w:style>
  <w:style w:type="character" w:customStyle="1" w:styleId="WordProChar">
    <w:name w:val="正文首行缩进(WordPro) Char"/>
    <w:link w:val="WordPro"/>
    <w:qFormat/>
  </w:style>
  <w:style w:type="paragraph" w:customStyle="1" w:styleId="WordPro">
    <w:name w:val="正文首行缩进(WordPro)"/>
    <w:basedOn w:val="a1"/>
    <w:link w:val="WordProChar"/>
    <w:qFormat/>
    <w:pPr>
      <w:keepNext/>
      <w:autoSpaceDE w:val="0"/>
      <w:autoSpaceDN w:val="0"/>
      <w:adjustRightInd w:val="0"/>
      <w:spacing w:line="360" w:lineRule="auto"/>
      <w:ind w:left="1134" w:firstLineChars="200" w:firstLine="200"/>
    </w:pPr>
    <w:rPr>
      <w:rFonts w:ascii="Calibri" w:hAnsi="Calibri"/>
      <w:sz w:val="20"/>
    </w:rPr>
  </w:style>
  <w:style w:type="character" w:customStyle="1" w:styleId="textedit">
    <w:name w:val="text_edit"/>
    <w:qFormat/>
    <w:rPr>
      <w:rFonts w:ascii="Calibri" w:eastAsia="宋体" w:hAnsi="Calibri" w:cs="Times New Roman"/>
    </w:rPr>
  </w:style>
  <w:style w:type="character" w:customStyle="1" w:styleId="Charf">
    <w:name w:val="标题 Char"/>
    <w:link w:val="aff"/>
    <w:qFormat/>
    <w:rPr>
      <w:rFonts w:ascii="Cambria" w:hAnsi="Cambria" w:cs="Times New Roman"/>
      <w:b/>
      <w:bCs/>
      <w:sz w:val="32"/>
      <w:szCs w:val="32"/>
    </w:rPr>
  </w:style>
  <w:style w:type="character" w:customStyle="1" w:styleId="CharChar42">
    <w:name w:val="Char Char42"/>
    <w:qFormat/>
    <w:rPr>
      <w:rFonts w:ascii="Arial" w:eastAsia="黑体" w:hAnsi="Arial" w:cs="Times New Roman"/>
      <w:b/>
      <w:bCs/>
      <w:sz w:val="32"/>
      <w:szCs w:val="32"/>
    </w:rPr>
  </w:style>
  <w:style w:type="character" w:customStyle="1" w:styleId="111BChar">
    <w:name w:val="1.1.1B Char"/>
    <w:link w:val="111B"/>
    <w:qFormat/>
    <w:rPr>
      <w:rFonts w:ascii="Arial Unicode MS" w:eastAsia="华文中宋" w:hAnsi="Arial Unicode MS"/>
      <w:bCs/>
      <w:kern w:val="2"/>
      <w:sz w:val="24"/>
      <w:szCs w:val="28"/>
    </w:rPr>
  </w:style>
  <w:style w:type="paragraph" w:customStyle="1" w:styleId="111B">
    <w:name w:val="1.1.1B"/>
    <w:basedOn w:val="31"/>
    <w:next w:val="29"/>
    <w:link w:val="111BChar"/>
    <w:qFormat/>
    <w:pPr>
      <w:widowControl/>
      <w:tabs>
        <w:tab w:val="left" w:pos="1609"/>
      </w:tabs>
      <w:adjustRightInd w:val="0"/>
      <w:snapToGrid w:val="0"/>
      <w:spacing w:line="413" w:lineRule="auto"/>
      <w:ind w:left="1609" w:hanging="709"/>
      <w:jc w:val="left"/>
    </w:pPr>
    <w:rPr>
      <w:rFonts w:ascii="Arial Unicode MS" w:eastAsia="华文中宋" w:hAnsi="Arial Unicode MS"/>
      <w:b w:val="0"/>
      <w:bCs/>
      <w:kern w:val="2"/>
      <w:sz w:val="24"/>
      <w:szCs w:val="28"/>
    </w:rPr>
  </w:style>
  <w:style w:type="character" w:customStyle="1" w:styleId="fontblank12">
    <w:name w:val="fontblank12"/>
    <w:qFormat/>
  </w:style>
  <w:style w:type="character" w:customStyle="1" w:styleId="AChar2">
    <w:name w:val="项目编号A Char"/>
    <w:link w:val="Afffb"/>
    <w:qFormat/>
    <w:rPr>
      <w:rFonts w:ascii="Arial" w:hAnsi="Arial"/>
      <w:kern w:val="2"/>
      <w:sz w:val="24"/>
      <w:szCs w:val="24"/>
    </w:rPr>
  </w:style>
  <w:style w:type="paragraph" w:customStyle="1" w:styleId="Afffb">
    <w:name w:val="项目编号A"/>
    <w:basedOn w:val="a1"/>
    <w:link w:val="AChar2"/>
    <w:qFormat/>
    <w:pPr>
      <w:tabs>
        <w:tab w:val="left" w:pos="540"/>
        <w:tab w:val="left" w:pos="1680"/>
      </w:tabs>
      <w:spacing w:line="360" w:lineRule="auto"/>
      <w:ind w:left="540" w:hanging="540"/>
    </w:pPr>
    <w:rPr>
      <w:rFonts w:ascii="Arial" w:hAnsi="Arial"/>
      <w:kern w:val="2"/>
      <w:sz w:val="24"/>
      <w:szCs w:val="24"/>
    </w:rPr>
  </w:style>
  <w:style w:type="character" w:customStyle="1" w:styleId="title14">
    <w:name w:val="title14"/>
    <w:qFormat/>
  </w:style>
  <w:style w:type="character" w:customStyle="1" w:styleId="text1">
    <w:name w:val="text1"/>
    <w:qFormat/>
    <w:rPr>
      <w:sz w:val="18"/>
      <w:szCs w:val="18"/>
      <w:u w:val="none"/>
    </w:rPr>
  </w:style>
  <w:style w:type="character" w:customStyle="1" w:styleId="style261">
    <w:name w:val="style261"/>
    <w:qFormat/>
    <w:rPr>
      <w:rFonts w:ascii="Times New Roman" w:hAnsi="Times New Roman" w:cs="Times New Roman" w:hint="default"/>
      <w:b/>
      <w:bCs/>
    </w:rPr>
  </w:style>
  <w:style w:type="character" w:customStyle="1" w:styleId="CharCharCharCharCharCharCharCharCharCharChar">
    <w:name w:val="黑色 Char Char Char Char Char Char Char Char Char Char Char"/>
    <w:qFormat/>
    <w:rPr>
      <w:rFonts w:ascii="Arial" w:eastAsia="宋体" w:hAnsi="Arial" w:cs="Times New Roman"/>
      <w:b/>
      <w:color w:val="000000"/>
    </w:rPr>
  </w:style>
  <w:style w:type="character" w:customStyle="1" w:styleId="Char9">
    <w:name w:val="批注框文本 Char"/>
    <w:link w:val="af5"/>
    <w:qFormat/>
    <w:rPr>
      <w:rFonts w:ascii="Times New Roman" w:eastAsia="宋体" w:hAnsi="Times New Roman" w:cs="Times New Roman"/>
      <w:sz w:val="18"/>
      <w:szCs w:val="18"/>
    </w:rPr>
  </w:style>
  <w:style w:type="character" w:customStyle="1" w:styleId="hCharChar">
    <w:name w:val="h Char Char"/>
    <w:qFormat/>
    <w:rPr>
      <w:rFonts w:eastAsia="宋体"/>
      <w:kern w:val="2"/>
      <w:sz w:val="18"/>
      <w:szCs w:val="18"/>
      <w:lang w:val="en-US" w:eastAsia="zh-CN" w:bidi="ar-SA"/>
    </w:rPr>
  </w:style>
  <w:style w:type="character" w:customStyle="1" w:styleId="red">
    <w:name w:val="red"/>
    <w:qFormat/>
  </w:style>
  <w:style w:type="character" w:customStyle="1" w:styleId="afffc">
    <w:name w:val="样式 宋体"/>
    <w:qFormat/>
    <w:rPr>
      <w:rFonts w:ascii="宋体" w:eastAsia="宋体" w:hAnsi="宋体" w:cs="Times New Roman" w:hint="eastAsia"/>
      <w:kern w:val="0"/>
      <w:sz w:val="21"/>
      <w:szCs w:val="24"/>
      <w:lang w:val="en-US" w:eastAsia="zh-CN" w:bidi="ar-SA"/>
    </w:rPr>
  </w:style>
  <w:style w:type="character" w:customStyle="1" w:styleId="2Char10">
    <w:name w:val="技术标题2 Char1"/>
    <w:qFormat/>
    <w:rPr>
      <w:rFonts w:ascii="Arial" w:eastAsia="宋体" w:hAnsi="Arial" w:cs="Arial"/>
      <w:b/>
      <w:bCs/>
      <w:color w:val="FF0000"/>
      <w:kern w:val="2"/>
      <w:sz w:val="32"/>
      <w:szCs w:val="32"/>
      <w:lang w:val="en-US" w:eastAsia="zh-CN" w:bidi="ar-SA"/>
    </w:rPr>
  </w:style>
  <w:style w:type="character" w:customStyle="1" w:styleId="huei12b1">
    <w:name w:val="huei12b1"/>
    <w:qFormat/>
    <w:rPr>
      <w:b/>
      <w:bCs/>
      <w:color w:val="333333"/>
      <w:sz w:val="24"/>
      <w:szCs w:val="24"/>
    </w:rPr>
  </w:style>
  <w:style w:type="character" w:customStyle="1" w:styleId="FigureCharChar">
    <w:name w:val="Figure Char Char"/>
    <w:qFormat/>
    <w:rPr>
      <w:rFonts w:ascii="Arial" w:eastAsia="宋体" w:hAnsi="Arial" w:cs="Arial"/>
      <w:sz w:val="21"/>
      <w:szCs w:val="21"/>
    </w:rPr>
  </w:style>
  <w:style w:type="character" w:customStyle="1" w:styleId="style91">
    <w:name w:val="style91"/>
    <w:qFormat/>
    <w:rPr>
      <w:color w:val="006699"/>
    </w:rPr>
  </w:style>
  <w:style w:type="character" w:customStyle="1" w:styleId="Char14">
    <w:name w:val="信息标题 Char1"/>
    <w:uiPriority w:val="99"/>
    <w:semiHidden/>
    <w:qFormat/>
    <w:rPr>
      <w:rFonts w:ascii="Cambria" w:eastAsia="宋体" w:hAnsi="Cambria" w:cs="Times New Roman"/>
      <w:kern w:val="2"/>
      <w:sz w:val="24"/>
      <w:szCs w:val="24"/>
      <w:shd w:val="pct20" w:color="auto" w:fill="auto"/>
    </w:rPr>
  </w:style>
  <w:style w:type="character" w:customStyle="1" w:styleId="Char15">
    <w:name w:val="正文文本 Char1"/>
    <w:uiPriority w:val="99"/>
    <w:qFormat/>
    <w:rPr>
      <w:rFonts w:ascii="Times New Roman" w:eastAsia="宋体" w:hAnsi="Times New Roman" w:cs="Times New Roman"/>
      <w:szCs w:val="24"/>
    </w:rPr>
  </w:style>
  <w:style w:type="character" w:customStyle="1" w:styleId="CharChar0">
    <w:name w:val="编写建议 Char Char"/>
    <w:link w:val="afffd"/>
    <w:qFormat/>
    <w:rPr>
      <w:i/>
      <w:iCs/>
      <w:color w:val="0000FF"/>
      <w:sz w:val="21"/>
      <w:szCs w:val="21"/>
    </w:rPr>
  </w:style>
  <w:style w:type="paragraph" w:customStyle="1" w:styleId="afffd">
    <w:name w:val="编写建议"/>
    <w:basedOn w:val="a1"/>
    <w:link w:val="CharChar0"/>
    <w:qFormat/>
    <w:pPr>
      <w:autoSpaceDE w:val="0"/>
      <w:autoSpaceDN w:val="0"/>
      <w:adjustRightInd w:val="0"/>
      <w:spacing w:line="360" w:lineRule="auto"/>
      <w:ind w:left="1134"/>
      <w:jc w:val="left"/>
    </w:pPr>
    <w:rPr>
      <w:rFonts w:ascii="Times New Roman"/>
      <w:i/>
      <w:iCs/>
      <w:color w:val="0000FF"/>
      <w:sz w:val="21"/>
      <w:szCs w:val="21"/>
    </w:rPr>
  </w:style>
  <w:style w:type="character" w:customStyle="1" w:styleId="afffe">
    <w:name w:val="消息标题号"/>
    <w:qFormat/>
    <w:rPr>
      <w:rFonts w:ascii="Arial" w:eastAsia="楷体_GB2312" w:hAnsi="Arial"/>
      <w:b/>
      <w:spacing w:val="-4"/>
      <w:sz w:val="18"/>
      <w:lang w:eastAsia="zh-CN"/>
    </w:rPr>
  </w:style>
  <w:style w:type="character" w:customStyle="1" w:styleId="style241">
    <w:name w:val="style241"/>
    <w:qFormat/>
    <w:rPr>
      <w:sz w:val="18"/>
      <w:szCs w:val="18"/>
    </w:rPr>
  </w:style>
  <w:style w:type="character" w:customStyle="1" w:styleId="btChar1">
    <w:name w:val="bt Char1"/>
    <w:qFormat/>
    <w:rPr>
      <w:rFonts w:ascii="Arial" w:eastAsia="宋体" w:hAnsi="Arial" w:cs="Arial"/>
      <w:color w:val="000000"/>
      <w:kern w:val="2"/>
      <w:sz w:val="21"/>
      <w:lang w:val="en-US" w:eastAsia="zh-CN" w:bidi="ar-SA"/>
    </w:rPr>
  </w:style>
  <w:style w:type="character" w:customStyle="1" w:styleId="CharCharCharChar">
    <w:name w:val="规范正文 Char Char Char Char"/>
    <w:qFormat/>
    <w:rPr>
      <w:rFonts w:eastAsia="宋体"/>
      <w:kern w:val="2"/>
      <w:sz w:val="24"/>
      <w:szCs w:val="24"/>
      <w:lang w:val="en-US" w:eastAsia="zh-CN" w:bidi="ar-SA"/>
    </w:rPr>
  </w:style>
  <w:style w:type="character" w:customStyle="1" w:styleId="Web07415Char">
    <w:name w:val="样式 普通(Web) + 首行缩进:  0.74 厘米 行距: 1.5 倍行距 Char"/>
    <w:link w:val="Web07415"/>
    <w:qFormat/>
    <w:rPr>
      <w:rFonts w:ascii="宋体" w:hAnsi="宋体" w:cs="宋体"/>
      <w:kern w:val="2"/>
      <w:sz w:val="24"/>
      <w:szCs w:val="24"/>
    </w:rPr>
  </w:style>
  <w:style w:type="paragraph" w:customStyle="1" w:styleId="Web07415">
    <w:name w:val="样式 普通(Web) + 首行缩进:  0.74 厘米 行距: 1.5 倍行距"/>
    <w:basedOn w:val="afe"/>
    <w:link w:val="Web07415Char"/>
    <w:qFormat/>
    <w:pPr>
      <w:spacing w:beforeLines="50" w:beforeAutospacing="0" w:afterLines="50" w:afterAutospacing="0" w:line="360" w:lineRule="auto"/>
      <w:ind w:firstLine="454"/>
    </w:pPr>
    <w:rPr>
      <w:kern w:val="2"/>
      <w:szCs w:val="24"/>
    </w:rPr>
  </w:style>
  <w:style w:type="character" w:customStyle="1" w:styleId="7Char">
    <w:name w:val="标题 7 Char"/>
    <w:link w:val="7"/>
    <w:qFormat/>
    <w:rPr>
      <w:rFonts w:ascii="宋体" w:eastAsia="仿宋_GB2312" w:hAnsi="Times New Roman" w:cs="Times New Roman"/>
      <w:b/>
      <w:kern w:val="0"/>
      <w:sz w:val="24"/>
      <w:szCs w:val="20"/>
    </w:rPr>
  </w:style>
  <w:style w:type="character" w:customStyle="1" w:styleId="2-Char">
    <w:name w:val="正文：首行缩进2字符-指导 Char"/>
    <w:link w:val="2-"/>
    <w:qFormat/>
    <w:rPr>
      <w:rFonts w:ascii="Arial" w:hAnsi="Arial"/>
      <w:color w:val="0000FF"/>
    </w:rPr>
  </w:style>
  <w:style w:type="paragraph" w:customStyle="1" w:styleId="2-">
    <w:name w:val="正文：首行缩进2字符-指导"/>
    <w:basedOn w:val="a1"/>
    <w:link w:val="2-Char"/>
    <w:qFormat/>
    <w:pPr>
      <w:spacing w:line="360" w:lineRule="atLeast"/>
      <w:ind w:firstLineChars="200" w:firstLine="420"/>
    </w:pPr>
    <w:rPr>
      <w:rFonts w:ascii="Arial" w:hAnsi="Arial"/>
      <w:color w:val="0000FF"/>
      <w:sz w:val="20"/>
    </w:rPr>
  </w:style>
  <w:style w:type="character" w:customStyle="1" w:styleId="Charfc">
    <w:name w:val="编写建议 Char"/>
    <w:qFormat/>
    <w:rPr>
      <w:rFonts w:ascii="Calibri" w:eastAsia="宋体" w:hAnsi="Calibri" w:cs="Times New Roman"/>
      <w:i/>
      <w:iCs/>
      <w:color w:val="0000FF"/>
      <w:szCs w:val="21"/>
    </w:rPr>
  </w:style>
  <w:style w:type="character" w:customStyle="1" w:styleId="zl-txt1">
    <w:name w:val="zl-txt1"/>
    <w:qFormat/>
    <w:rPr>
      <w:color w:val="FF0000"/>
    </w:rPr>
  </w:style>
  <w:style w:type="character" w:customStyle="1" w:styleId="Charfd">
    <w:name w:val="规范正文 Char"/>
    <w:link w:val="affff"/>
    <w:qFormat/>
    <w:rPr>
      <w:rFonts w:ascii="宋体" w:hAnsi="宋体"/>
      <w:sz w:val="24"/>
    </w:rPr>
  </w:style>
  <w:style w:type="paragraph" w:customStyle="1" w:styleId="affff">
    <w:name w:val="规范正文"/>
    <w:basedOn w:val="a1"/>
    <w:link w:val="Charfd"/>
    <w:qFormat/>
    <w:pPr>
      <w:tabs>
        <w:tab w:val="left" w:pos="5820"/>
      </w:tabs>
      <w:topLinePunct/>
      <w:adjustRightInd w:val="0"/>
      <w:spacing w:line="360" w:lineRule="auto"/>
      <w:ind w:left="480"/>
    </w:pPr>
    <w:rPr>
      <w:rFonts w:hAnsi="宋体"/>
      <w:sz w:val="24"/>
    </w:rPr>
  </w:style>
  <w:style w:type="character" w:customStyle="1" w:styleId="Char16">
    <w:name w:val="编号正文 Char1"/>
    <w:qFormat/>
    <w:rPr>
      <w:rFonts w:ascii="楷体_GB2312" w:eastAsia="楷体_GB2312" w:hAnsi="Times New Roman" w:cs="Times New Roman"/>
      <w:b/>
      <w:bCs/>
      <w:sz w:val="28"/>
      <w:szCs w:val="20"/>
    </w:rPr>
  </w:style>
  <w:style w:type="character" w:customStyle="1" w:styleId="Charfe">
    <w:name w:val="技术标一级标题 Char"/>
    <w:link w:val="affff0"/>
    <w:qFormat/>
    <w:rPr>
      <w:rFonts w:ascii="宋体" w:hAnsi="宋体"/>
      <w:b/>
      <w:bCs/>
      <w:kern w:val="44"/>
      <w:sz w:val="44"/>
      <w:szCs w:val="44"/>
    </w:rPr>
  </w:style>
  <w:style w:type="paragraph" w:customStyle="1" w:styleId="affff0">
    <w:name w:val="技术标一级标题"/>
    <w:basedOn w:val="13"/>
    <w:next w:val="13"/>
    <w:link w:val="Charfe"/>
    <w:qFormat/>
    <w:pPr>
      <w:tabs>
        <w:tab w:val="left" w:pos="0"/>
      </w:tabs>
      <w:spacing w:beforeLines="50" w:afterLines="50" w:line="360" w:lineRule="auto"/>
      <w:ind w:hanging="425"/>
      <w:jc w:val="center"/>
    </w:pPr>
    <w:rPr>
      <w:rFonts w:ascii="宋体" w:hAnsi="宋体"/>
    </w:rPr>
  </w:style>
  <w:style w:type="character" w:customStyle="1" w:styleId="cntext1">
    <w:name w:val="cn_text1"/>
    <w:qFormat/>
    <w:rPr>
      <w:rFonts w:hint="default"/>
      <w:color w:val="003399"/>
      <w:spacing w:val="18"/>
      <w:sz w:val="21"/>
      <w:szCs w:val="21"/>
    </w:rPr>
  </w:style>
  <w:style w:type="character" w:customStyle="1" w:styleId="section2Char1">
    <w:name w:val="section:2 Char1"/>
    <w:qFormat/>
    <w:rPr>
      <w:rFonts w:ascii="宋体" w:eastAsia="宋体" w:hAnsi="宋体" w:cs="宋体"/>
      <w:b/>
      <w:kern w:val="2"/>
      <w:sz w:val="28"/>
      <w:szCs w:val="28"/>
      <w:lang w:val="en-US" w:eastAsia="zh-CN" w:bidi="ar-SA"/>
    </w:rPr>
  </w:style>
  <w:style w:type="character" w:customStyle="1" w:styleId="style31">
    <w:name w:val="style31"/>
    <w:qFormat/>
    <w:rPr>
      <w:sz w:val="21"/>
      <w:szCs w:val="21"/>
    </w:rPr>
  </w:style>
  <w:style w:type="character" w:customStyle="1" w:styleId="Char0">
    <w:name w:val="正文首行缩进 Char"/>
    <w:link w:val="a7"/>
    <w:uiPriority w:val="99"/>
    <w:qFormat/>
    <w:rPr>
      <w:kern w:val="2"/>
      <w:sz w:val="21"/>
      <w:szCs w:val="22"/>
    </w:rPr>
  </w:style>
  <w:style w:type="character" w:customStyle="1" w:styleId="6Char">
    <w:name w:val="标题 6 Char"/>
    <w:link w:val="6"/>
    <w:qFormat/>
    <w:rPr>
      <w:rFonts w:ascii="Arial" w:eastAsia="黑体" w:hAnsi="Arial" w:cs="Times New Roman"/>
      <w:b/>
      <w:bCs/>
      <w:sz w:val="24"/>
      <w:szCs w:val="24"/>
    </w:rPr>
  </w:style>
  <w:style w:type="character" w:customStyle="1" w:styleId="txt1">
    <w:name w:val="txt1"/>
    <w:qFormat/>
    <w:rPr>
      <w:color w:val="000099"/>
      <w:sz w:val="20"/>
      <w:szCs w:val="20"/>
      <w:u w:val="none"/>
    </w:rPr>
  </w:style>
  <w:style w:type="character" w:customStyle="1" w:styleId="CharChar9">
    <w:name w:val="Char Char9"/>
    <w:qFormat/>
    <w:rPr>
      <w:rFonts w:eastAsia="楷体_GB2312"/>
      <w:kern w:val="2"/>
      <w:sz w:val="18"/>
      <w:lang w:val="en-US" w:eastAsia="zh-CN" w:bidi="ar-SA"/>
    </w:rPr>
  </w:style>
  <w:style w:type="character" w:customStyle="1" w:styleId="Charff">
    <w:name w:val="标书正文 Char"/>
    <w:link w:val="affff1"/>
    <w:qFormat/>
    <w:rPr>
      <w:rFonts w:eastAsia="楷体_GB2312"/>
      <w:kern w:val="2"/>
      <w:sz w:val="24"/>
      <w:szCs w:val="24"/>
    </w:rPr>
  </w:style>
  <w:style w:type="paragraph" w:customStyle="1" w:styleId="affff1">
    <w:name w:val="标书正文"/>
    <w:basedOn w:val="a1"/>
    <w:link w:val="Charff"/>
    <w:qFormat/>
    <w:pPr>
      <w:widowControl/>
      <w:spacing w:line="360" w:lineRule="auto"/>
      <w:ind w:firstLineChars="200" w:firstLine="480"/>
      <w:jc w:val="left"/>
    </w:pPr>
    <w:rPr>
      <w:rFonts w:ascii="Times New Roman" w:eastAsia="楷体_GB2312"/>
      <w:kern w:val="2"/>
      <w:sz w:val="24"/>
      <w:szCs w:val="24"/>
    </w:rPr>
  </w:style>
  <w:style w:type="character" w:customStyle="1" w:styleId="Footer1CharChar">
    <w:name w:val="Footer1 Char Char"/>
    <w:qFormat/>
    <w:rPr>
      <w:rFonts w:ascii="Arial" w:eastAsia="宋体" w:hAnsi="Arial"/>
      <w:kern w:val="2"/>
      <w:sz w:val="18"/>
      <w:szCs w:val="18"/>
      <w:lang w:val="en-US" w:eastAsia="zh-CN" w:bidi="ar-SA"/>
    </w:rPr>
  </w:style>
  <w:style w:type="character" w:customStyle="1" w:styleId="Charff0">
    <w:name w:val="正文排版 Char"/>
    <w:link w:val="affff2"/>
    <w:qFormat/>
    <w:rPr>
      <w:rFonts w:ascii="FuturaA Bk BT" w:hAnsi="FuturaA Bk BT"/>
      <w:kern w:val="2"/>
      <w:sz w:val="21"/>
      <w:szCs w:val="21"/>
    </w:rPr>
  </w:style>
  <w:style w:type="paragraph" w:customStyle="1" w:styleId="affff2">
    <w:name w:val="正文排版"/>
    <w:basedOn w:val="a1"/>
    <w:link w:val="Charff0"/>
    <w:qFormat/>
    <w:pPr>
      <w:spacing w:before="240" w:line="240" w:lineRule="atLeast"/>
      <w:ind w:firstLineChars="200" w:firstLine="200"/>
    </w:pPr>
    <w:rPr>
      <w:rFonts w:ascii="FuturaA Bk BT" w:hAnsi="FuturaA Bk BT"/>
      <w:kern w:val="2"/>
      <w:sz w:val="21"/>
      <w:szCs w:val="21"/>
    </w:rPr>
  </w:style>
  <w:style w:type="character" w:customStyle="1" w:styleId="contenttitle1">
    <w:name w:val="contenttitle1"/>
    <w:qFormat/>
    <w:rPr>
      <w:rFonts w:ascii="Arial" w:hAnsi="Arial" w:cs="Arial" w:hint="default"/>
      <w:b/>
      <w:bCs/>
      <w:color w:val="000000"/>
      <w:sz w:val="28"/>
      <w:szCs w:val="28"/>
      <w:u w:val="none"/>
    </w:rPr>
  </w:style>
  <w:style w:type="character" w:customStyle="1" w:styleId="CharCharCharCharCharChar0">
    <w:name w:val="规范正文 Char Char Char Char Char Char"/>
    <w:qFormat/>
    <w:rPr>
      <w:rFonts w:eastAsia="宋体"/>
      <w:kern w:val="2"/>
      <w:sz w:val="24"/>
      <w:szCs w:val="24"/>
      <w:lang w:val="en-US" w:eastAsia="zh-CN" w:bidi="ar-SA"/>
    </w:rPr>
  </w:style>
  <w:style w:type="character" w:customStyle="1" w:styleId="CharChar32">
    <w:name w:val="Char Char32"/>
    <w:qFormat/>
    <w:rPr>
      <w:rFonts w:ascii="Times New Roman" w:eastAsia="宋体" w:hAnsi="Times New Roman" w:cs="Times New Roman"/>
      <w:b/>
      <w:bCs/>
      <w:sz w:val="32"/>
      <w:szCs w:val="32"/>
    </w:rPr>
  </w:style>
  <w:style w:type="character" w:customStyle="1" w:styleId="biaoti1">
    <w:name w:val="biaoti1"/>
    <w:qFormat/>
    <w:rPr>
      <w:rFonts w:hint="default"/>
      <w:color w:val="3399CC"/>
      <w:sz w:val="18"/>
      <w:szCs w:val="18"/>
    </w:rPr>
  </w:style>
  <w:style w:type="character" w:customStyle="1" w:styleId="affff3">
    <w:name w:val="样式 宋体 五号"/>
    <w:qFormat/>
    <w:rPr>
      <w:rFonts w:ascii="宋体" w:hAnsi="宋体"/>
      <w:sz w:val="24"/>
    </w:rPr>
  </w:style>
  <w:style w:type="character" w:customStyle="1" w:styleId="SUNChar">
    <w:name w:val="SUN Char"/>
    <w:link w:val="SUN"/>
    <w:qFormat/>
    <w:rPr>
      <w:rFonts w:ascii="楷体" w:eastAsia="楷体" w:hAnsi="Calibri Light"/>
      <w:b/>
      <w:bCs/>
      <w:kern w:val="2"/>
      <w:sz w:val="24"/>
      <w:szCs w:val="28"/>
    </w:rPr>
  </w:style>
  <w:style w:type="paragraph" w:customStyle="1" w:styleId="SUN">
    <w:name w:val="SUN"/>
    <w:basedOn w:val="41"/>
    <w:link w:val="SUNChar"/>
    <w:qFormat/>
    <w:pPr>
      <w:keepLines/>
      <w:widowControl w:val="0"/>
      <w:numPr>
        <w:ilvl w:val="0"/>
        <w:numId w:val="0"/>
      </w:numPr>
      <w:tabs>
        <w:tab w:val="clear" w:pos="1680"/>
        <w:tab w:val="left" w:pos="2880"/>
      </w:tabs>
      <w:spacing w:before="0" w:after="0"/>
      <w:ind w:firstLineChars="200" w:firstLine="1134"/>
      <w:jc w:val="left"/>
    </w:pPr>
    <w:rPr>
      <w:rFonts w:ascii="楷体" w:eastAsia="楷体" w:hAnsi="Calibri Light"/>
      <w:bCs/>
      <w:kern w:val="2"/>
      <w:szCs w:val="28"/>
    </w:rPr>
  </w:style>
  <w:style w:type="character" w:customStyle="1" w:styleId="BlockLabelChar">
    <w:name w:val="Block Label Char"/>
    <w:qFormat/>
    <w:rPr>
      <w:rFonts w:ascii="Book Antiqua" w:eastAsia="黑体" w:hAnsi="Book Antiqua" w:cs="Book Antiqua"/>
      <w:bCs/>
      <w:sz w:val="26"/>
      <w:szCs w:val="26"/>
      <w:lang w:val="en-US" w:eastAsia="zh-CN" w:bidi="ar-SA"/>
    </w:rPr>
  </w:style>
  <w:style w:type="character" w:customStyle="1" w:styleId="BodyChar">
    <w:name w:val="Body Char"/>
    <w:link w:val="Body"/>
    <w:qFormat/>
    <w:rPr>
      <w:rFonts w:ascii="Univers" w:hAnsi="Univers"/>
      <w:color w:val="000000"/>
      <w:sz w:val="22"/>
      <w:lang w:val="en-US" w:eastAsia="en-US" w:bidi="ar-SA"/>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character" w:customStyle="1" w:styleId="h9">
    <w:name w:val="h9"/>
    <w:qFormat/>
  </w:style>
  <w:style w:type="character" w:customStyle="1" w:styleId="CharCharChar0">
    <w:name w:val="方案文档 Char Char Char"/>
    <w:qFormat/>
    <w:rPr>
      <w:kern w:val="2"/>
      <w:sz w:val="24"/>
      <w:szCs w:val="24"/>
      <w:lang w:val="en-US" w:eastAsia="zh-CN" w:bidi="ar-SA"/>
    </w:rPr>
  </w:style>
  <w:style w:type="character" w:customStyle="1" w:styleId="Charff1">
    <w:name w:val="正文要点 Char"/>
    <w:link w:val="affff4"/>
    <w:qFormat/>
    <w:rPr>
      <w:kern w:val="2"/>
      <w:sz w:val="21"/>
      <w:szCs w:val="24"/>
    </w:rPr>
  </w:style>
  <w:style w:type="paragraph" w:customStyle="1" w:styleId="affff4">
    <w:name w:val="正文要点"/>
    <w:basedOn w:val="a1"/>
    <w:next w:val="a1"/>
    <w:link w:val="Charff1"/>
    <w:qFormat/>
    <w:pPr>
      <w:tabs>
        <w:tab w:val="left" w:pos="420"/>
        <w:tab w:val="left" w:pos="820"/>
      </w:tabs>
      <w:spacing w:line="360" w:lineRule="auto"/>
      <w:ind w:left="820" w:hanging="420"/>
    </w:pPr>
    <w:rPr>
      <w:rFonts w:ascii="Times New Roman"/>
      <w:kern w:val="2"/>
      <w:sz w:val="21"/>
      <w:szCs w:val="24"/>
    </w:rPr>
  </w:style>
  <w:style w:type="character" w:customStyle="1" w:styleId="HTMLChar">
    <w:name w:val="HTML 预设格式 Char"/>
    <w:link w:val="HTML"/>
    <w:qFormat/>
    <w:rPr>
      <w:rFonts w:ascii="Arial" w:eastAsia="宋体" w:hAnsi="Arial" w:cs="Arial"/>
      <w:kern w:val="0"/>
      <w:szCs w:val="21"/>
    </w:rPr>
  </w:style>
  <w:style w:type="character" w:customStyle="1" w:styleId="CharChar31">
    <w:name w:val="Char Char31"/>
    <w:qFormat/>
    <w:rPr>
      <w:rFonts w:ascii="Times New Roman" w:eastAsia="宋体" w:hAnsi="Times New Roman" w:cs="Times New Roman"/>
      <w:b/>
      <w:bCs/>
      <w:sz w:val="32"/>
      <w:szCs w:val="32"/>
    </w:rPr>
  </w:style>
  <w:style w:type="character" w:customStyle="1" w:styleId="2Char5">
    <w:name w:val="样式 正文缩进 + 首行缩进:  2 字符 Char"/>
    <w:link w:val="2d"/>
    <w:qFormat/>
    <w:rPr>
      <w:rFonts w:cs="宋体"/>
      <w:kern w:val="2"/>
      <w:sz w:val="24"/>
    </w:rPr>
  </w:style>
  <w:style w:type="paragraph" w:customStyle="1" w:styleId="2d">
    <w:name w:val="样式 正文缩进 + 首行缩进:  2 字符"/>
    <w:basedOn w:val="aa"/>
    <w:link w:val="2Char5"/>
    <w:qFormat/>
    <w:pPr>
      <w:spacing w:afterLines="50" w:line="360" w:lineRule="auto"/>
      <w:ind w:firstLineChars="200" w:firstLine="200"/>
      <w:jc w:val="left"/>
    </w:pPr>
    <w:rPr>
      <w:kern w:val="2"/>
      <w:sz w:val="24"/>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1"/>
    <w:next w:val="a1"/>
    <w:link w:val="z-Char"/>
    <w:qFormat/>
    <w:pPr>
      <w:widowControl/>
      <w:pBdr>
        <w:top w:val="single" w:sz="6" w:space="1" w:color="auto"/>
      </w:pBdr>
      <w:spacing w:line="360" w:lineRule="auto"/>
      <w:jc w:val="center"/>
    </w:pPr>
    <w:rPr>
      <w:rFonts w:ascii="Arial" w:hAnsi="Arial"/>
      <w:vanish/>
      <w:sz w:val="16"/>
      <w:szCs w:val="16"/>
    </w:rPr>
  </w:style>
  <w:style w:type="character" w:customStyle="1" w:styleId="affff5">
    <w:name w:val="样式 宋体 小四"/>
    <w:qFormat/>
    <w:rPr>
      <w:rFonts w:ascii="宋体" w:hAnsi="宋体"/>
      <w:sz w:val="24"/>
    </w:rPr>
  </w:style>
  <w:style w:type="character" w:customStyle="1" w:styleId="Charff2">
    <w:name w:val="表格非标题文字 Char"/>
    <w:link w:val="affff6"/>
    <w:qFormat/>
    <w:rPr>
      <w:rFonts w:ascii="Arial" w:eastAsia="华文细黑" w:hAnsi="Arial"/>
      <w:color w:val="505050"/>
      <w:sz w:val="13"/>
      <w:szCs w:val="13"/>
    </w:rPr>
  </w:style>
  <w:style w:type="paragraph" w:customStyle="1" w:styleId="affff6">
    <w:name w:val="表格非标题文字"/>
    <w:basedOn w:val="a1"/>
    <w:link w:val="Charff2"/>
    <w:qFormat/>
    <w:pPr>
      <w:spacing w:before="40" w:after="40" w:line="220" w:lineRule="exact"/>
      <w:ind w:firstLineChars="200" w:firstLine="200"/>
      <w:jc w:val="left"/>
    </w:pPr>
    <w:rPr>
      <w:rFonts w:ascii="Arial" w:eastAsia="华文细黑" w:hAnsi="Arial"/>
      <w:color w:val="505050"/>
      <w:sz w:val="13"/>
      <w:szCs w:val="13"/>
    </w:rPr>
  </w:style>
  <w:style w:type="character" w:customStyle="1" w:styleId="1Char1">
    <w:name w:val="标题1 Char"/>
    <w:link w:val="110"/>
    <w:qFormat/>
    <w:rPr>
      <w:b/>
      <w:kern w:val="2"/>
      <w:sz w:val="24"/>
      <w:szCs w:val="24"/>
    </w:rPr>
  </w:style>
  <w:style w:type="paragraph" w:customStyle="1" w:styleId="110">
    <w:name w:val="标题11"/>
    <w:basedOn w:val="17"/>
    <w:link w:val="1Char1"/>
    <w:qFormat/>
    <w:pPr>
      <w:tabs>
        <w:tab w:val="left" w:pos="480"/>
      </w:tabs>
      <w:spacing w:before="240" w:line="360" w:lineRule="auto"/>
      <w:ind w:left="692" w:hanging="692"/>
    </w:pPr>
    <w:rPr>
      <w:rFonts w:ascii="Times New Roman"/>
      <w:b/>
      <w:kern w:val="2"/>
      <w:sz w:val="24"/>
      <w:szCs w:val="24"/>
    </w:rPr>
  </w:style>
  <w:style w:type="paragraph" w:customStyle="1" w:styleId="17">
    <w:name w:val="正文1"/>
    <w:basedOn w:val="a1"/>
    <w:qFormat/>
    <w:pPr>
      <w:ind w:firstLine="420"/>
    </w:pPr>
  </w:style>
  <w:style w:type="character" w:customStyle="1" w:styleId="Char17">
    <w:name w:val="脚注文本 Char1"/>
    <w:uiPriority w:val="99"/>
    <w:semiHidden/>
    <w:qFormat/>
    <w:rPr>
      <w:rFonts w:ascii="Times New Roman" w:hAnsi="Times New Roman"/>
      <w:kern w:val="2"/>
      <w:sz w:val="18"/>
      <w:szCs w:val="18"/>
    </w:rPr>
  </w:style>
  <w:style w:type="character" w:customStyle="1" w:styleId="Charff3">
    <w:name w:val="标书正文格式 Char"/>
    <w:link w:val="affff7"/>
    <w:qFormat/>
    <w:rPr>
      <w:rFonts w:eastAsia="楷体_GB2312"/>
      <w:kern w:val="2"/>
      <w:sz w:val="24"/>
      <w:szCs w:val="24"/>
      <w:lang w:val="en-US" w:eastAsia="zh-CN" w:bidi="ar-SA"/>
    </w:rPr>
  </w:style>
  <w:style w:type="paragraph" w:customStyle="1" w:styleId="affff7">
    <w:name w:val="标书正文格式"/>
    <w:link w:val="Charff3"/>
    <w:qFormat/>
    <w:pPr>
      <w:spacing w:line="360" w:lineRule="auto"/>
      <w:ind w:firstLineChars="200" w:firstLine="200"/>
    </w:pPr>
    <w:rPr>
      <w:rFonts w:eastAsia="楷体_GB2312"/>
      <w:kern w:val="2"/>
      <w:sz w:val="24"/>
      <w:szCs w:val="24"/>
    </w:rPr>
  </w:style>
  <w:style w:type="character" w:customStyle="1" w:styleId="redword1">
    <w:name w:val="redword1"/>
    <w:qFormat/>
    <w:rPr>
      <w:rFonts w:ascii="Ђˎ̥" w:hAnsi="Ђˎ̥" w:hint="default"/>
      <w:color w:val="990000"/>
      <w:sz w:val="20"/>
      <w:szCs w:val="20"/>
      <w:u w:val="none"/>
    </w:rPr>
  </w:style>
  <w:style w:type="character" w:customStyle="1" w:styleId="style411">
    <w:name w:val="style411"/>
    <w:qFormat/>
    <w:rPr>
      <w:b/>
      <w:bCs/>
      <w:sz w:val="20"/>
      <w:szCs w:val="20"/>
    </w:rPr>
  </w:style>
  <w:style w:type="character" w:customStyle="1" w:styleId="4Ctrl4Char">
    <w:name w:val="!标题4 Ctrl+4 Char"/>
    <w:link w:val="4Ctrl4"/>
    <w:qFormat/>
    <w:rPr>
      <w:rFonts w:ascii="Arial" w:eastAsia="黑体" w:hAnsi="Arial"/>
      <w:b/>
      <w:kern w:val="2"/>
      <w:sz w:val="30"/>
      <w:szCs w:val="30"/>
    </w:rPr>
  </w:style>
  <w:style w:type="paragraph" w:customStyle="1" w:styleId="4Ctrl4">
    <w:name w:val="!标题4 Ctrl+4"/>
    <w:basedOn w:val="a1"/>
    <w:next w:val="CtrQ"/>
    <w:link w:val="4Ctrl4Char"/>
    <w:qFormat/>
    <w:pPr>
      <w:tabs>
        <w:tab w:val="left" w:pos="851"/>
      </w:tabs>
      <w:adjustRightInd w:val="0"/>
      <w:snapToGrid w:val="0"/>
      <w:spacing w:beforeLines="50" w:afterLines="50"/>
      <w:ind w:left="851" w:hanging="851"/>
      <w:outlineLvl w:val="3"/>
    </w:pPr>
    <w:rPr>
      <w:rFonts w:ascii="Arial" w:eastAsia="黑体" w:hAnsi="Arial"/>
      <w:b/>
      <w:kern w:val="2"/>
      <w:sz w:val="30"/>
      <w:szCs w:val="30"/>
    </w:rPr>
  </w:style>
  <w:style w:type="character" w:customStyle="1" w:styleId="2Char1">
    <w:name w:val="正文文本 2 Char"/>
    <w:link w:val="26"/>
    <w:uiPriority w:val="99"/>
    <w:qFormat/>
    <w:rPr>
      <w:rFonts w:ascii="Calibri" w:eastAsia="宋体" w:hAnsi="Calibri" w:cs="Times New Roman"/>
    </w:rPr>
  </w:style>
  <w:style w:type="character" w:customStyle="1" w:styleId="Char30">
    <w:name w:val="副标题 Char3"/>
    <w:uiPriority w:val="11"/>
    <w:qFormat/>
    <w:rPr>
      <w:rFonts w:ascii="Cambria" w:hAnsi="Cambria" w:cs="Times New Roman"/>
      <w:b/>
      <w:bCs/>
      <w:kern w:val="28"/>
      <w:sz w:val="32"/>
      <w:szCs w:val="32"/>
    </w:rPr>
  </w:style>
  <w:style w:type="character" w:customStyle="1" w:styleId="Charff4">
    <w:name w:val="列出段落 Char"/>
    <w:link w:val="affff8"/>
    <w:uiPriority w:val="34"/>
    <w:qFormat/>
    <w:locked/>
    <w:rPr>
      <w:rFonts w:ascii="Calibri" w:eastAsia="宋体" w:hAnsi="Calibri" w:cs="Times New Roman"/>
    </w:rPr>
  </w:style>
  <w:style w:type="paragraph" w:styleId="affff8">
    <w:name w:val="List Paragraph"/>
    <w:basedOn w:val="a1"/>
    <w:link w:val="Charff4"/>
    <w:uiPriority w:val="34"/>
    <w:qFormat/>
    <w:pPr>
      <w:ind w:firstLineChars="200" w:firstLine="420"/>
    </w:pPr>
    <w:rPr>
      <w:rFonts w:ascii="Calibri" w:hAnsi="Calibri"/>
      <w:sz w:val="20"/>
    </w:rPr>
  </w:style>
  <w:style w:type="character" w:customStyle="1" w:styleId="Charff5">
    <w:name w:val="正文（模板） Char"/>
    <w:link w:val="affff9"/>
    <w:qFormat/>
    <w:rPr>
      <w:rFonts w:eastAsia="楷体_GB2312" w:hAnsi="宋体" w:cs="宋体"/>
      <w:kern w:val="2"/>
      <w:sz w:val="24"/>
      <w:szCs w:val="21"/>
      <w:lang w:val="en-US" w:eastAsia="zh-CN" w:bidi="ar-SA"/>
    </w:rPr>
  </w:style>
  <w:style w:type="paragraph" w:customStyle="1" w:styleId="affff9">
    <w:name w:val="正文（模板）"/>
    <w:link w:val="Charff5"/>
    <w:qFormat/>
    <w:pPr>
      <w:spacing w:before="120" w:after="120" w:line="360" w:lineRule="exact"/>
      <w:ind w:firstLineChars="200" w:firstLine="480"/>
    </w:pPr>
    <w:rPr>
      <w:rFonts w:eastAsia="楷体_GB2312" w:hAnsi="宋体" w:cs="宋体"/>
      <w:kern w:val="2"/>
      <w:sz w:val="24"/>
      <w:szCs w:val="21"/>
    </w:rPr>
  </w:style>
  <w:style w:type="character" w:customStyle="1" w:styleId="CharChar92">
    <w:name w:val="Char Char92"/>
    <w:qFormat/>
    <w:rPr>
      <w:rFonts w:eastAsia="楷体_GB2312"/>
      <w:kern w:val="2"/>
      <w:sz w:val="18"/>
      <w:lang w:val="en-US" w:eastAsia="zh-CN" w:bidi="ar-SA"/>
    </w:rPr>
  </w:style>
  <w:style w:type="character" w:customStyle="1" w:styleId="1Char10">
    <w:name w:val="标题 1 Char1"/>
    <w:qFormat/>
    <w:rPr>
      <w:b/>
      <w:bCs/>
      <w:kern w:val="44"/>
      <w:sz w:val="44"/>
      <w:szCs w:val="44"/>
    </w:rPr>
  </w:style>
  <w:style w:type="character" w:customStyle="1" w:styleId="3Char1">
    <w:name w:val="正文文本缩进 3 Char"/>
    <w:link w:val="37"/>
    <w:qFormat/>
    <w:rPr>
      <w:rFonts w:ascii="楷体_GB2312" w:eastAsia="楷体_GB2312"/>
      <w:kern w:val="2"/>
      <w:sz w:val="28"/>
    </w:rPr>
  </w:style>
  <w:style w:type="character" w:customStyle="1" w:styleId="3section33l3Level3HeadH3heading3h3BoldHeadbhChar">
    <w:name w:val="样式 标题 3section:33l3Level 3 HeadH3heading 3h3Bold Headbh... Char"/>
    <w:link w:val="3section33l3Level3HeadH3heading3h3BoldHeadbh"/>
    <w:qFormat/>
    <w:rPr>
      <w:rFonts w:ascii="宋体" w:hAnsi="宋体" w:cs="宋体"/>
      <w:bCs/>
      <w:kern w:val="2"/>
      <w:sz w:val="24"/>
      <w:szCs w:val="24"/>
    </w:rPr>
  </w:style>
  <w:style w:type="character" w:customStyle="1" w:styleId="font01">
    <w:name w:val="font01"/>
    <w:qFormat/>
    <w:rPr>
      <w:rFonts w:ascii="Times New Roman" w:hAnsi="Times New Roman" w:cs="Times New Roman" w:hint="default"/>
      <w:color w:val="000000"/>
      <w:sz w:val="21"/>
      <w:szCs w:val="21"/>
      <w:u w:val="none"/>
    </w:rPr>
  </w:style>
  <w:style w:type="character" w:customStyle="1" w:styleId="Char2">
    <w:name w:val="文档结构图 Char"/>
    <w:link w:val="ac"/>
    <w:qFormat/>
    <w:rPr>
      <w:rFonts w:ascii="宋体" w:eastAsia="宋体" w:hAnsi="Times New Roman" w:cs="Times New Roman"/>
      <w:sz w:val="18"/>
      <w:szCs w:val="18"/>
    </w:rPr>
  </w:style>
  <w:style w:type="character" w:customStyle="1" w:styleId="CharCharChar2">
    <w:name w:val="插图 Char Char Char"/>
    <w:link w:val="CharChar1"/>
    <w:qFormat/>
    <w:rPr>
      <w:rFonts w:ascii="宋体"/>
      <w:kern w:val="2"/>
      <w:sz w:val="21"/>
      <w:szCs w:val="21"/>
    </w:rPr>
  </w:style>
  <w:style w:type="paragraph" w:customStyle="1" w:styleId="CharChar1">
    <w:name w:val="插图 Char Char"/>
    <w:basedOn w:val="a1"/>
    <w:next w:val="a1"/>
    <w:link w:val="CharCharChar2"/>
    <w:qFormat/>
    <w:pPr>
      <w:widowControl/>
      <w:overflowPunct w:val="0"/>
      <w:autoSpaceDE w:val="0"/>
      <w:autoSpaceDN w:val="0"/>
      <w:adjustRightInd w:val="0"/>
      <w:jc w:val="center"/>
      <w:textAlignment w:val="baseline"/>
    </w:pPr>
    <w:rPr>
      <w:kern w:val="2"/>
      <w:sz w:val="21"/>
      <w:szCs w:val="21"/>
    </w:rPr>
  </w:style>
  <w:style w:type="character" w:customStyle="1" w:styleId="4Char10">
    <w:name w:val="标题 4 Char1"/>
    <w:qFormat/>
    <w:rPr>
      <w:rFonts w:ascii="Arial" w:eastAsia="黑体" w:hAnsi="Arial"/>
      <w:b/>
      <w:bCs/>
      <w:kern w:val="2"/>
      <w:sz w:val="28"/>
      <w:szCs w:val="28"/>
      <w:lang w:val="en-US" w:eastAsia="zh-CN" w:bidi="ar-SA"/>
    </w:rPr>
  </w:style>
  <w:style w:type="character" w:customStyle="1" w:styleId="CharChar41">
    <w:name w:val="Char Char41"/>
    <w:qFormat/>
    <w:rPr>
      <w:rFonts w:ascii="Arial" w:eastAsia="黑体" w:hAnsi="Arial" w:cs="Times New Roman"/>
      <w:b/>
      <w:bCs/>
      <w:sz w:val="32"/>
      <w:szCs w:val="32"/>
    </w:rPr>
  </w:style>
  <w:style w:type="character" w:customStyle="1" w:styleId="Charf7">
    <w:name w:val="标准文本 Char"/>
    <w:link w:val="afff3"/>
    <w:qFormat/>
    <w:rPr>
      <w:rFonts w:cs="宋体"/>
      <w:kern w:val="2"/>
      <w:sz w:val="24"/>
    </w:rPr>
  </w:style>
  <w:style w:type="character" w:customStyle="1" w:styleId="Charff6">
    <w:name w:val="标书重点 Char"/>
    <w:link w:val="affffa"/>
    <w:qFormat/>
    <w:rPr>
      <w:rFonts w:eastAsia="楷体_GB2312"/>
      <w:kern w:val="2"/>
      <w:sz w:val="24"/>
      <w:szCs w:val="24"/>
    </w:rPr>
  </w:style>
  <w:style w:type="paragraph" w:customStyle="1" w:styleId="affffa">
    <w:name w:val="标书重点"/>
    <w:basedOn w:val="affff1"/>
    <w:link w:val="Charff6"/>
    <w:qFormat/>
    <w:pPr>
      <w:ind w:left="900" w:firstLineChars="0" w:firstLine="0"/>
    </w:pPr>
  </w:style>
  <w:style w:type="character" w:customStyle="1" w:styleId="ttag">
    <w:name w:val="t_tag"/>
    <w:qFormat/>
  </w:style>
  <w:style w:type="character" w:customStyle="1" w:styleId="name4">
    <w:name w:val="name4"/>
    <w:qFormat/>
  </w:style>
  <w:style w:type="character" w:customStyle="1" w:styleId="ArialChar0">
    <w:name w:val="样式 正文 + Arial 加粗 Char"/>
    <w:link w:val="Arial0"/>
    <w:qFormat/>
    <w:rPr>
      <w:rFonts w:ascii="Arial" w:hAnsi="Arial"/>
      <w:b/>
      <w:bCs/>
      <w:kern w:val="2"/>
      <w:sz w:val="24"/>
      <w:szCs w:val="24"/>
    </w:rPr>
  </w:style>
  <w:style w:type="paragraph" w:customStyle="1" w:styleId="Arial0">
    <w:name w:val="样式 正文 + Arial 加粗"/>
    <w:basedOn w:val="Arial"/>
    <w:link w:val="ArialChar0"/>
    <w:qFormat/>
    <w:pPr>
      <w:spacing w:line="360" w:lineRule="auto"/>
      <w:ind w:firstLineChars="200" w:firstLine="480"/>
    </w:pPr>
    <w:rPr>
      <w:b/>
      <w:bCs/>
      <w:sz w:val="24"/>
    </w:rPr>
  </w:style>
  <w:style w:type="character" w:customStyle="1" w:styleId="z-Char1">
    <w:name w:val="z-窗体底端 Char1"/>
    <w:uiPriority w:val="99"/>
    <w:semiHidden/>
    <w:qFormat/>
    <w:rPr>
      <w:rFonts w:ascii="Arial" w:hAnsi="Arial" w:cs="Arial"/>
      <w:vanish/>
      <w:kern w:val="2"/>
      <w:sz w:val="16"/>
      <w:szCs w:val="16"/>
    </w:rPr>
  </w:style>
  <w:style w:type="character" w:customStyle="1" w:styleId="Char20">
    <w:name w:val="正文首行缩进 Char2"/>
    <w:uiPriority w:val="99"/>
    <w:semiHidden/>
    <w:qFormat/>
    <w:rPr>
      <w:rFonts w:ascii="Times New Roman" w:hAnsi="Times New Roman"/>
      <w:kern w:val="2"/>
      <w:sz w:val="21"/>
      <w:szCs w:val="24"/>
    </w:rPr>
  </w:style>
  <w:style w:type="character" w:customStyle="1" w:styleId="CharChar2">
    <w:name w:val="项目名称 Char Char"/>
    <w:link w:val="affffb"/>
    <w:qFormat/>
    <w:rPr>
      <w:rFonts w:eastAsia="黑体"/>
      <w:b/>
      <w:kern w:val="2"/>
      <w:sz w:val="52"/>
      <w:szCs w:val="21"/>
    </w:rPr>
  </w:style>
  <w:style w:type="paragraph" w:customStyle="1" w:styleId="affffb">
    <w:name w:val="项目名称"/>
    <w:basedOn w:val="a1"/>
    <w:link w:val="CharChar2"/>
    <w:qFormat/>
    <w:pPr>
      <w:overflowPunct w:val="0"/>
      <w:spacing w:line="360" w:lineRule="auto"/>
      <w:jc w:val="center"/>
    </w:pPr>
    <w:rPr>
      <w:rFonts w:ascii="Times New Roman" w:eastAsia="黑体"/>
      <w:b/>
      <w:kern w:val="2"/>
      <w:sz w:val="52"/>
      <w:szCs w:val="21"/>
    </w:rPr>
  </w:style>
  <w:style w:type="character" w:customStyle="1" w:styleId="a31">
    <w:name w:val="a3"/>
    <w:qFormat/>
  </w:style>
  <w:style w:type="character" w:customStyle="1" w:styleId="l131">
    <w:name w:val="l131"/>
    <w:qFormat/>
    <w:rPr>
      <w:sz w:val="18"/>
      <w:szCs w:val="18"/>
    </w:rPr>
  </w:style>
  <w:style w:type="character" w:customStyle="1" w:styleId="Char3">
    <w:name w:val="批注文字 Char"/>
    <w:link w:val="ae"/>
    <w:qFormat/>
  </w:style>
  <w:style w:type="character" w:customStyle="1" w:styleId="2Char11">
    <w:name w:val="标题 2 Char1"/>
    <w:uiPriority w:val="9"/>
    <w:qFormat/>
    <w:rPr>
      <w:b/>
      <w:bCs/>
      <w:kern w:val="2"/>
      <w:sz w:val="32"/>
      <w:szCs w:val="32"/>
    </w:rPr>
  </w:style>
  <w:style w:type="character" w:customStyle="1" w:styleId="zi31">
    <w:name w:val="zi31"/>
    <w:qFormat/>
    <w:rPr>
      <w:color w:val="CC6600"/>
      <w:sz w:val="20"/>
      <w:szCs w:val="20"/>
    </w:rPr>
  </w:style>
  <w:style w:type="character" w:customStyle="1" w:styleId="TableTextCharCharCharCharCharChar">
    <w:name w:val="Table Text Char Char Char Char Char Char"/>
    <w:qFormat/>
    <w:rPr>
      <w:rFonts w:ascii="Arial" w:eastAsia="宋体" w:hAnsi="Arial" w:cs="Arial"/>
      <w:kern w:val="2"/>
      <w:sz w:val="18"/>
      <w:szCs w:val="18"/>
      <w:lang w:val="en-US" w:eastAsia="zh-CN" w:bidi="ar-SA"/>
    </w:rPr>
  </w:style>
  <w:style w:type="character" w:customStyle="1" w:styleId="lh201">
    <w:name w:val="lh201"/>
    <w:qFormat/>
    <w:rPr>
      <w:color w:val="000000"/>
    </w:rPr>
  </w:style>
  <w:style w:type="character" w:customStyle="1" w:styleId="sbprdlne1">
    <w:name w:val="sbprdlne1"/>
    <w:qFormat/>
    <w:rPr>
      <w:rFonts w:ascii="Verdana" w:hAnsi="Verdana" w:hint="default"/>
      <w:b/>
      <w:bCs/>
      <w:color w:val="DE0031"/>
      <w:sz w:val="18"/>
      <w:szCs w:val="18"/>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1"/>
    <w:next w:val="a1"/>
    <w:link w:val="z-Char0"/>
    <w:qFormat/>
    <w:pPr>
      <w:widowControl/>
      <w:pBdr>
        <w:bottom w:val="single" w:sz="6" w:space="1" w:color="auto"/>
      </w:pBdr>
      <w:spacing w:line="360" w:lineRule="auto"/>
      <w:jc w:val="center"/>
    </w:pPr>
    <w:rPr>
      <w:rFonts w:ascii="Arial" w:hAnsi="Arial"/>
      <w:vanish/>
      <w:sz w:val="16"/>
      <w:szCs w:val="16"/>
    </w:rPr>
  </w:style>
  <w:style w:type="character" w:customStyle="1" w:styleId="unnamed31">
    <w:name w:val="unnamed31"/>
    <w:qFormat/>
    <w:rPr>
      <w:rFonts w:ascii="幼圆" w:eastAsia="幼圆" w:hint="eastAsia"/>
      <w:sz w:val="21"/>
      <w:szCs w:val="21"/>
    </w:rPr>
  </w:style>
  <w:style w:type="character" w:customStyle="1" w:styleId="z-Char10">
    <w:name w:val="z-窗体顶端 Char1"/>
    <w:uiPriority w:val="99"/>
    <w:semiHidden/>
    <w:qFormat/>
    <w:rPr>
      <w:rFonts w:ascii="Arial" w:hAnsi="Arial" w:cs="Arial"/>
      <w:vanish/>
      <w:kern w:val="2"/>
      <w:sz w:val="16"/>
      <w:szCs w:val="16"/>
    </w:rPr>
  </w:style>
  <w:style w:type="character" w:customStyle="1" w:styleId="IndentNormalCharChar">
    <w:name w:val="Indent Normal Char Char"/>
    <w:link w:val="IndentNormal"/>
    <w:qFormat/>
  </w:style>
  <w:style w:type="paragraph" w:customStyle="1" w:styleId="IndentNormal">
    <w:name w:val="Indent Normal"/>
    <w:basedOn w:val="a1"/>
    <w:link w:val="IndentNormalCharChar"/>
    <w:qFormat/>
    <w:pPr>
      <w:ind w:firstLine="420"/>
    </w:pPr>
    <w:rPr>
      <w:rFonts w:ascii="Calibri" w:hAnsi="Calibri"/>
      <w:sz w:val="20"/>
    </w:rPr>
  </w:style>
  <w:style w:type="character" w:customStyle="1" w:styleId="Char18">
    <w:name w:val="标题 Char1"/>
    <w:qFormat/>
    <w:rPr>
      <w:rFonts w:ascii="Cambria" w:eastAsia="宋体" w:hAnsi="Cambria" w:cs="Times New Roman"/>
      <w:b/>
      <w:bCs/>
      <w:sz w:val="32"/>
      <w:szCs w:val="32"/>
    </w:rPr>
  </w:style>
  <w:style w:type="character" w:customStyle="1" w:styleId="style3">
    <w:name w:val="style3"/>
    <w:qFormat/>
  </w:style>
  <w:style w:type="character" w:customStyle="1" w:styleId="Char19">
    <w:name w:val="尾注文本 Char1"/>
    <w:uiPriority w:val="99"/>
    <w:semiHidden/>
    <w:qFormat/>
    <w:rPr>
      <w:rFonts w:ascii="Times New Roman" w:hAnsi="Times New Roman"/>
      <w:kern w:val="2"/>
      <w:sz w:val="21"/>
      <w:szCs w:val="24"/>
    </w:rPr>
  </w:style>
  <w:style w:type="character" w:customStyle="1" w:styleId="style8">
    <w:name w:val="style8"/>
    <w:qFormat/>
  </w:style>
  <w:style w:type="character" w:customStyle="1" w:styleId="tlecn1">
    <w:name w:val="tle_cn1"/>
    <w:qFormat/>
    <w:rPr>
      <w:rFonts w:ascii="Arial" w:hAnsi="Arial" w:cs="Arial" w:hint="default"/>
      <w:b/>
      <w:bCs/>
      <w:color w:val="7C7C7C"/>
      <w:sz w:val="23"/>
      <w:szCs w:val="23"/>
    </w:rPr>
  </w:style>
  <w:style w:type="character" w:customStyle="1" w:styleId="LHChar">
    <w:name w:val="LH 正文首行缩进 Char"/>
    <w:link w:val="LH"/>
    <w:qFormat/>
    <w:rPr>
      <w:rFonts w:eastAsia="仿宋"/>
      <w:sz w:val="24"/>
    </w:rPr>
  </w:style>
  <w:style w:type="paragraph" w:customStyle="1" w:styleId="LH">
    <w:name w:val="LH 正文首行缩进"/>
    <w:basedOn w:val="a1"/>
    <w:next w:val="a1"/>
    <w:link w:val="LHChar"/>
    <w:qFormat/>
    <w:pPr>
      <w:spacing w:line="360" w:lineRule="auto"/>
      <w:ind w:firstLineChars="200" w:firstLine="480"/>
    </w:pPr>
    <w:rPr>
      <w:rFonts w:ascii="Times New Roman" w:eastAsia="仿宋"/>
      <w:sz w:val="24"/>
    </w:rPr>
  </w:style>
  <w:style w:type="character" w:customStyle="1" w:styleId="style32">
    <w:name w:val="style32"/>
    <w:qFormat/>
    <w:rPr>
      <w:sz w:val="18"/>
      <w:szCs w:val="18"/>
    </w:rPr>
  </w:style>
  <w:style w:type="character" w:customStyle="1" w:styleId="Charff7">
    <w:name w:val="正文段 Char"/>
    <w:link w:val="affffc"/>
    <w:qFormat/>
    <w:rPr>
      <w:rFonts w:ascii="宋体"/>
      <w:kern w:val="2"/>
      <w:sz w:val="24"/>
      <w:szCs w:val="24"/>
    </w:rPr>
  </w:style>
  <w:style w:type="paragraph" w:customStyle="1" w:styleId="affffc">
    <w:name w:val="正文段"/>
    <w:basedOn w:val="a1"/>
    <w:link w:val="Charff7"/>
    <w:qFormat/>
    <w:pPr>
      <w:adjustRightInd w:val="0"/>
      <w:spacing w:after="240" w:line="360" w:lineRule="atLeast"/>
      <w:ind w:firstLine="454"/>
      <w:textAlignment w:val="bottom"/>
    </w:pPr>
    <w:rPr>
      <w:kern w:val="2"/>
      <w:sz w:val="24"/>
      <w:szCs w:val="24"/>
    </w:rPr>
  </w:style>
  <w:style w:type="character" w:customStyle="1" w:styleId="CharChar20">
    <w:name w:val="普通文字 Char Char2"/>
    <w:qFormat/>
    <w:locked/>
    <w:rPr>
      <w:rFonts w:ascii="宋体" w:hAnsi="Courier New"/>
      <w:kern w:val="2"/>
      <w:sz w:val="21"/>
    </w:rPr>
  </w:style>
  <w:style w:type="character" w:customStyle="1" w:styleId="Charc">
    <w:name w:val="副标题 Char"/>
    <w:link w:val="af9"/>
    <w:qFormat/>
    <w:rPr>
      <w:rFonts w:ascii="宋体" w:hAnsi="Cambria"/>
      <w:b/>
      <w:bCs/>
      <w:kern w:val="28"/>
      <w:sz w:val="32"/>
      <w:szCs w:val="32"/>
    </w:rPr>
  </w:style>
  <w:style w:type="character" w:customStyle="1" w:styleId="zijuxiao1">
    <w:name w:val="zijuxiao1"/>
    <w:qFormat/>
  </w:style>
  <w:style w:type="character" w:customStyle="1" w:styleId="Char1Char">
    <w:name w:val="正文缩进 Char1 Char"/>
    <w:qFormat/>
    <w:locked/>
    <w:rPr>
      <w:rFonts w:ascii="宋体" w:eastAsia="宋体" w:hAnsi="宋体"/>
      <w:kern w:val="2"/>
      <w:sz w:val="21"/>
      <w:lang w:val="en-US" w:eastAsia="zh-CN" w:bidi="ar-SA"/>
    </w:rPr>
  </w:style>
  <w:style w:type="character" w:customStyle="1" w:styleId="unnamed2">
    <w:name w:val="unnamed2"/>
    <w:qFormat/>
  </w:style>
  <w:style w:type="character" w:customStyle="1" w:styleId="ty1">
    <w:name w:val="ty1"/>
    <w:qFormat/>
    <w:rPr>
      <w:sz w:val="18"/>
      <w:szCs w:val="18"/>
      <w:u w:val="none"/>
    </w:rPr>
  </w:style>
  <w:style w:type="character" w:customStyle="1" w:styleId="8Char">
    <w:name w:val="标题 8 Char"/>
    <w:link w:val="8"/>
    <w:qFormat/>
    <w:rPr>
      <w:rFonts w:ascii="Arial" w:eastAsia="黑体" w:hAnsi="Arial" w:cs="Times New Roman"/>
      <w:kern w:val="0"/>
      <w:sz w:val="24"/>
      <w:szCs w:val="20"/>
    </w:rPr>
  </w:style>
  <w:style w:type="character" w:customStyle="1" w:styleId="Char1a">
    <w:name w:val="正文首行缩进 Char1"/>
    <w:qFormat/>
    <w:rPr>
      <w:rFonts w:ascii="Times New Roman" w:eastAsia="宋体" w:hAnsi="Times New Roman"/>
      <w:kern w:val="2"/>
      <w:sz w:val="21"/>
      <w:szCs w:val="24"/>
      <w:lang w:val="en-US" w:eastAsia="zh-CN" w:bidi="ar-SA"/>
    </w:rPr>
  </w:style>
  <w:style w:type="character" w:customStyle="1" w:styleId="3Char10">
    <w:name w:val="正文文本缩进 3 Char1"/>
    <w:qFormat/>
    <w:rPr>
      <w:rFonts w:ascii="Times New Roman" w:hAnsi="Times New Roman"/>
      <w:kern w:val="2"/>
      <w:sz w:val="16"/>
      <w:szCs w:val="16"/>
    </w:rPr>
  </w:style>
  <w:style w:type="character" w:customStyle="1" w:styleId="lineitems1">
    <w:name w:val="lineitems1"/>
    <w:qFormat/>
    <w:rPr>
      <w:sz w:val="22"/>
      <w:szCs w:val="22"/>
    </w:rPr>
  </w:style>
  <w:style w:type="character" w:customStyle="1" w:styleId="wj1">
    <w:name w:val="wj1"/>
    <w:qFormat/>
    <w:rPr>
      <w:color w:val="000000"/>
      <w:sz w:val="18"/>
      <w:szCs w:val="18"/>
      <w:u w:val="none"/>
    </w:rPr>
  </w:style>
  <w:style w:type="character" w:customStyle="1" w:styleId="Charff8">
    <w:name w:val="图号 Char"/>
    <w:link w:val="affffd"/>
    <w:qFormat/>
    <w:rPr>
      <w:rFonts w:ascii="宋体"/>
      <w:sz w:val="21"/>
    </w:rPr>
  </w:style>
  <w:style w:type="paragraph" w:customStyle="1" w:styleId="affffd">
    <w:name w:val="图号"/>
    <w:basedOn w:val="a1"/>
    <w:next w:val="a1"/>
    <w:link w:val="Charff8"/>
    <w:qFormat/>
    <w:pPr>
      <w:keepLines/>
      <w:widowControl/>
      <w:autoSpaceDE w:val="0"/>
      <w:autoSpaceDN w:val="0"/>
      <w:adjustRightInd w:val="0"/>
      <w:snapToGrid w:val="0"/>
      <w:spacing w:after="240" w:line="360" w:lineRule="auto"/>
      <w:jc w:val="center"/>
    </w:pPr>
    <w:rPr>
      <w:sz w:val="21"/>
    </w:rPr>
  </w:style>
  <w:style w:type="character" w:customStyle="1" w:styleId="p71">
    <w:name w:val="p71"/>
    <w:qFormat/>
  </w:style>
  <w:style w:type="character" w:customStyle="1" w:styleId="Charff9">
    <w:name w:val="标书表格字体格式 Char"/>
    <w:link w:val="affffe"/>
    <w:qFormat/>
    <w:rPr>
      <w:kern w:val="2"/>
      <w:sz w:val="21"/>
      <w:szCs w:val="24"/>
      <w:lang w:val="en-US" w:eastAsia="zh-CN" w:bidi="ar-SA"/>
    </w:rPr>
  </w:style>
  <w:style w:type="paragraph" w:customStyle="1" w:styleId="affffe">
    <w:name w:val="标书表格字体格式"/>
    <w:next w:val="affff7"/>
    <w:link w:val="Charff9"/>
    <w:qFormat/>
    <w:rPr>
      <w:kern w:val="2"/>
      <w:sz w:val="21"/>
      <w:szCs w:val="24"/>
    </w:rPr>
  </w:style>
  <w:style w:type="character" w:customStyle="1" w:styleId="ItemListChar1">
    <w:name w:val="Item List Char1"/>
    <w:link w:val="ItemList"/>
    <w:qFormat/>
    <w:rPr>
      <w:kern w:val="2"/>
      <w:sz w:val="21"/>
      <w:szCs w:val="21"/>
    </w:rPr>
  </w:style>
  <w:style w:type="paragraph" w:customStyle="1" w:styleId="ItemList">
    <w:name w:val="Item List"/>
    <w:link w:val="ItemListChar1"/>
    <w:qFormat/>
    <w:pPr>
      <w:numPr>
        <w:numId w:val="5"/>
      </w:numPr>
      <w:tabs>
        <w:tab w:val="left" w:pos="2126"/>
      </w:tabs>
      <w:adjustRightInd w:val="0"/>
      <w:snapToGrid w:val="0"/>
      <w:spacing w:before="80" w:after="80" w:line="240" w:lineRule="atLeast"/>
    </w:pPr>
    <w:rPr>
      <w:kern w:val="2"/>
      <w:sz w:val="21"/>
      <w:szCs w:val="21"/>
    </w:rPr>
  </w:style>
  <w:style w:type="character" w:customStyle="1" w:styleId="LHChar0">
    <w:name w:val="LH正文缩进 Char"/>
    <w:link w:val="LH0"/>
    <w:qFormat/>
    <w:rPr>
      <w:rFonts w:eastAsia="仿宋"/>
      <w:sz w:val="24"/>
    </w:rPr>
  </w:style>
  <w:style w:type="paragraph" w:customStyle="1" w:styleId="LH0">
    <w:name w:val="LH正文缩进"/>
    <w:basedOn w:val="a1"/>
    <w:link w:val="LHChar0"/>
    <w:qFormat/>
    <w:pPr>
      <w:spacing w:line="360" w:lineRule="auto"/>
      <w:ind w:firstLineChars="200" w:firstLine="200"/>
    </w:pPr>
    <w:rPr>
      <w:rFonts w:ascii="Times New Roman" w:eastAsia="仿宋"/>
      <w:sz w:val="24"/>
    </w:rPr>
  </w:style>
  <w:style w:type="character" w:customStyle="1" w:styleId="afffff">
    <w:name w:val="方案字体"/>
    <w:qFormat/>
    <w:rPr>
      <w:rFonts w:ascii="宋体" w:hAnsi="宋体"/>
      <w:sz w:val="24"/>
    </w:rPr>
  </w:style>
  <w:style w:type="character" w:customStyle="1" w:styleId="20505Char">
    <w:name w:val="样式 首行缩进:  2 字符 段前: 0.5 行 段后: 0.5 行 Char"/>
    <w:link w:val="20505"/>
    <w:qFormat/>
    <w:rPr>
      <w:rFonts w:cs="宋体"/>
      <w:kern w:val="2"/>
      <w:sz w:val="24"/>
    </w:rPr>
  </w:style>
  <w:style w:type="paragraph" w:customStyle="1" w:styleId="20505">
    <w:name w:val="样式 首行缩进:  2 字符 段前: 0.5 行 段后: 0.5 行"/>
    <w:basedOn w:val="a1"/>
    <w:link w:val="20505Char"/>
    <w:qFormat/>
    <w:pPr>
      <w:spacing w:beforeLines="50" w:afterLines="50" w:line="300" w:lineRule="auto"/>
      <w:ind w:firstLineChars="200" w:firstLine="200"/>
    </w:pPr>
    <w:rPr>
      <w:rFonts w:ascii="Times New Roman"/>
      <w:kern w:val="2"/>
      <w:sz w:val="24"/>
    </w:rPr>
  </w:style>
  <w:style w:type="character" w:customStyle="1" w:styleId="Arial15Char">
    <w:name w:val="样式 Arial 小四 行距: 1.5 倍行距 Char"/>
    <w:link w:val="Arial15"/>
    <w:qFormat/>
    <w:rPr>
      <w:rFonts w:ascii="Arial" w:hAnsi="Arial"/>
      <w:kern w:val="2"/>
      <w:sz w:val="24"/>
      <w:szCs w:val="24"/>
    </w:rPr>
  </w:style>
  <w:style w:type="paragraph" w:customStyle="1" w:styleId="Arial15">
    <w:name w:val="样式 Arial 小四 行距: 1.5 倍行距"/>
    <w:basedOn w:val="a1"/>
    <w:link w:val="Arial15Char"/>
    <w:qFormat/>
    <w:pPr>
      <w:spacing w:line="360" w:lineRule="auto"/>
      <w:ind w:firstLineChars="200" w:firstLine="200"/>
    </w:pPr>
    <w:rPr>
      <w:rFonts w:ascii="Arial" w:hAnsi="Arial"/>
      <w:kern w:val="2"/>
      <w:sz w:val="24"/>
      <w:szCs w:val="24"/>
    </w:rPr>
  </w:style>
  <w:style w:type="character" w:customStyle="1" w:styleId="afffff0">
    <w:name w:val="样式一"/>
    <w:qFormat/>
    <w:rPr>
      <w:rFonts w:ascii="宋体" w:eastAsia="宋体" w:hAnsi="宋体" w:cs="Times New Roman" w:hint="eastAsia"/>
      <w:b/>
      <w:bCs/>
      <w:color w:val="000000"/>
      <w:sz w:val="36"/>
    </w:rPr>
  </w:style>
  <w:style w:type="character" w:customStyle="1" w:styleId="2Ctrl2Char">
    <w:name w:val="!标题2 Ctrl+2 Char"/>
    <w:link w:val="2Ctrl2"/>
    <w:qFormat/>
    <w:rPr>
      <w:rFonts w:ascii="Arial" w:eastAsia="黑体" w:hAnsi="Arial"/>
      <w:b/>
      <w:kern w:val="2"/>
      <w:sz w:val="36"/>
      <w:szCs w:val="36"/>
    </w:rPr>
  </w:style>
  <w:style w:type="paragraph" w:customStyle="1" w:styleId="2Ctrl2">
    <w:name w:val="!标题2 Ctrl+2"/>
    <w:basedOn w:val="20"/>
    <w:next w:val="CtrQ"/>
    <w:link w:val="2Ctrl2Char"/>
    <w:qFormat/>
    <w:pPr>
      <w:keepNext w:val="0"/>
      <w:keepLines w:val="0"/>
      <w:tabs>
        <w:tab w:val="left" w:pos="567"/>
      </w:tabs>
      <w:adjustRightInd w:val="0"/>
      <w:spacing w:beforeLines="200" w:afterLines="50" w:line="360" w:lineRule="auto"/>
      <w:ind w:left="567" w:hanging="567"/>
    </w:pPr>
    <w:rPr>
      <w:bCs w:val="0"/>
      <w:kern w:val="2"/>
      <w:sz w:val="36"/>
      <w:szCs w:val="36"/>
    </w:rPr>
  </w:style>
  <w:style w:type="character" w:customStyle="1" w:styleId="-1Char">
    <w:name w:val="正文-1 Char"/>
    <w:link w:val="-10"/>
    <w:qFormat/>
    <w:rPr>
      <w:szCs w:val="21"/>
    </w:rPr>
  </w:style>
  <w:style w:type="paragraph" w:customStyle="1" w:styleId="-10">
    <w:name w:val="正文-1"/>
    <w:basedOn w:val="a1"/>
    <w:link w:val="-1Char"/>
    <w:qFormat/>
    <w:pPr>
      <w:autoSpaceDE w:val="0"/>
      <w:autoSpaceDN w:val="0"/>
      <w:adjustRightInd w:val="0"/>
      <w:spacing w:line="360" w:lineRule="auto"/>
      <w:ind w:firstLineChars="200" w:firstLine="420"/>
      <w:jc w:val="left"/>
    </w:pPr>
    <w:rPr>
      <w:rFonts w:ascii="Times New Roman"/>
      <w:sz w:val="20"/>
      <w:szCs w:val="21"/>
    </w:rPr>
  </w:style>
  <w:style w:type="character" w:customStyle="1" w:styleId="cont-bt">
    <w:name w:val="cont-bt"/>
    <w:qFormat/>
  </w:style>
  <w:style w:type="character" w:customStyle="1" w:styleId="biaoti2">
    <w:name w:val="biaoti2"/>
    <w:qFormat/>
    <w:rPr>
      <w:color w:val="006666"/>
      <w:sz w:val="18"/>
      <w:szCs w:val="18"/>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2Char12">
    <w:name w:val="正文首行缩进 2 Char1"/>
    <w:uiPriority w:val="99"/>
    <w:semiHidden/>
    <w:qFormat/>
    <w:rPr>
      <w:rFonts w:ascii="Times New Roman" w:eastAsia="宋体" w:hAnsi="Times New Roman" w:cs="Times New Roman"/>
      <w:kern w:val="2"/>
      <w:sz w:val="21"/>
      <w:szCs w:val="24"/>
    </w:rPr>
  </w:style>
  <w:style w:type="character" w:customStyle="1" w:styleId="Char21">
    <w:name w:val="副标题 Char2"/>
    <w:uiPriority w:val="11"/>
    <w:qFormat/>
    <w:rPr>
      <w:rFonts w:ascii="Cambria" w:eastAsia="宋体" w:hAnsi="Cambria" w:cs="Times New Roman"/>
      <w:b/>
      <w:bCs/>
      <w:kern w:val="28"/>
      <w:sz w:val="32"/>
      <w:szCs w:val="32"/>
    </w:rPr>
  </w:style>
  <w:style w:type="character" w:customStyle="1" w:styleId="Char1b">
    <w:name w:val="纯文本 Char1"/>
    <w:qFormat/>
    <w:rPr>
      <w:rFonts w:ascii="宋体" w:eastAsia="宋体" w:hAnsi="Courier New" w:cs="Courier New"/>
      <w:szCs w:val="21"/>
    </w:rPr>
  </w:style>
  <w:style w:type="character" w:customStyle="1" w:styleId="Char1c">
    <w:name w:val="正文首缩两字 Char1"/>
    <w:link w:val="afffff1"/>
    <w:qFormat/>
    <w:rPr>
      <w:rFonts w:ascii="Verdana" w:hAnsi="Verdana"/>
      <w:kern w:val="2"/>
      <w:sz w:val="24"/>
      <w:szCs w:val="24"/>
    </w:rPr>
  </w:style>
  <w:style w:type="paragraph" w:customStyle="1" w:styleId="afffff1">
    <w:name w:val="正文首缩两字"/>
    <w:basedOn w:val="a1"/>
    <w:link w:val="Char1c"/>
    <w:qFormat/>
    <w:pPr>
      <w:spacing w:line="360" w:lineRule="auto"/>
    </w:pPr>
    <w:rPr>
      <w:rFonts w:ascii="Verdana" w:hAnsi="Verdana"/>
      <w:kern w:val="2"/>
      <w:sz w:val="24"/>
      <w:szCs w:val="24"/>
    </w:rPr>
  </w:style>
  <w:style w:type="character" w:customStyle="1" w:styleId="body1">
    <w:name w:val="body1"/>
    <w:qFormat/>
    <w:rPr>
      <w:rFonts w:ascii="Arial" w:hAnsi="Arial" w:cs="Arial" w:hint="default"/>
      <w:color w:val="333333"/>
      <w:sz w:val="17"/>
      <w:szCs w:val="17"/>
    </w:rPr>
  </w:style>
  <w:style w:type="character" w:customStyle="1" w:styleId="apple-converted-space">
    <w:name w:val="apple-converted-space"/>
    <w:qFormat/>
  </w:style>
  <w:style w:type="character" w:customStyle="1" w:styleId="Char1">
    <w:name w:val="正文缩进 Char"/>
    <w:link w:val="aa"/>
    <w:qFormat/>
    <w:rPr>
      <w:rFonts w:ascii="Times New Roman" w:eastAsia="宋体" w:hAnsi="Times New Roman" w:cs="Times New Roman"/>
      <w:szCs w:val="20"/>
    </w:rPr>
  </w:style>
  <w:style w:type="character" w:customStyle="1" w:styleId="CharChar101">
    <w:name w:val="Char Char101"/>
    <w:qFormat/>
    <w:rPr>
      <w:rFonts w:ascii="楷体_GB2312" w:eastAsia="楷体_GB2312" w:hAnsi="Times New Roman" w:cs="Times New Roman"/>
      <w:sz w:val="24"/>
      <w:szCs w:val="20"/>
    </w:rPr>
  </w:style>
  <w:style w:type="character" w:customStyle="1" w:styleId="style441">
    <w:name w:val="style441"/>
    <w:qFormat/>
    <w:rPr>
      <w:rFonts w:ascii="Arial" w:hAnsi="Arial" w:cs="Arial" w:hint="default"/>
      <w:b/>
      <w:bCs/>
    </w:rPr>
  </w:style>
  <w:style w:type="character" w:customStyle="1" w:styleId="CtrQChar">
    <w:name w:val="!我的正文 Ctr+Q Char"/>
    <w:link w:val="CtrQ"/>
    <w:qFormat/>
    <w:rPr>
      <w:rFonts w:ascii="Arial" w:hAnsi="Arial"/>
      <w:kern w:val="2"/>
      <w:sz w:val="24"/>
      <w:szCs w:val="21"/>
    </w:rPr>
  </w:style>
  <w:style w:type="character" w:customStyle="1" w:styleId="FigureDescriptionChar">
    <w:name w:val="Figure Description Char"/>
    <w:link w:val="FigureDescription"/>
    <w:qFormat/>
    <w:rPr>
      <w:rFonts w:ascii="Arial" w:hAnsi="Arial"/>
      <w:sz w:val="24"/>
      <w:lang w:val="en-US" w:eastAsia="zh-CN" w:bidi="ar-SA"/>
    </w:rPr>
  </w:style>
  <w:style w:type="paragraph" w:customStyle="1" w:styleId="FigureDescription">
    <w:name w:val="Figure Description"/>
    <w:next w:val="a7"/>
    <w:link w:val="FigureDescriptionChar"/>
    <w:qFormat/>
    <w:pPr>
      <w:snapToGrid w:val="0"/>
      <w:spacing w:before="60" w:after="120" w:line="360" w:lineRule="auto"/>
      <w:jc w:val="center"/>
      <w:outlineLvl w:val="0"/>
    </w:pPr>
    <w:rPr>
      <w:rFonts w:ascii="Arial" w:hAnsi="Arial"/>
      <w:sz w:val="24"/>
    </w:rPr>
  </w:style>
  <w:style w:type="character" w:customStyle="1" w:styleId="ItemListCharCharChar">
    <w:name w:val="Item List Char Char Char"/>
    <w:qFormat/>
    <w:rPr>
      <w:rFonts w:ascii="Arial" w:eastAsia="宋体" w:hAnsi="Arial" w:cs="Arial"/>
      <w:b/>
      <w:bCs/>
      <w:kern w:val="2"/>
      <w:sz w:val="21"/>
    </w:rPr>
  </w:style>
  <w:style w:type="character" w:customStyle="1" w:styleId="mainbold1">
    <w:name w:val="mainbold1"/>
    <w:qFormat/>
    <w:rPr>
      <w:rFonts w:ascii="Verdana" w:hAnsi="Verdana" w:hint="default"/>
      <w:b/>
      <w:bCs/>
      <w:color w:val="00224C"/>
      <w:sz w:val="17"/>
      <w:szCs w:val="17"/>
    </w:rPr>
  </w:style>
  <w:style w:type="character" w:customStyle="1" w:styleId="1Char2">
    <w:name w:val="华宇段落1 Char"/>
    <w:link w:val="18"/>
    <w:qFormat/>
    <w:rPr>
      <w:rFonts w:ascii="宋体" w:hAnsi="宋体"/>
      <w:bCs/>
      <w:kern w:val="2"/>
      <w:sz w:val="24"/>
      <w:szCs w:val="28"/>
    </w:rPr>
  </w:style>
  <w:style w:type="paragraph" w:customStyle="1" w:styleId="18">
    <w:name w:val="华宇段落1"/>
    <w:basedOn w:val="a1"/>
    <w:link w:val="1Char2"/>
    <w:qFormat/>
    <w:pPr>
      <w:spacing w:line="360" w:lineRule="auto"/>
      <w:ind w:rightChars="-244" w:right="-512" w:firstLineChars="200" w:firstLine="480"/>
    </w:pPr>
    <w:rPr>
      <w:rFonts w:hAnsi="宋体"/>
      <w:bCs/>
      <w:kern w:val="2"/>
      <w:sz w:val="24"/>
      <w:szCs w:val="28"/>
    </w:rPr>
  </w:style>
  <w:style w:type="character" w:customStyle="1" w:styleId="black1">
    <w:name w:val="black1"/>
    <w:qFormat/>
    <w:rPr>
      <w:rFonts w:ascii="ˎ̥" w:hAnsi="ˎ̥" w:hint="default"/>
      <w:color w:val="333333"/>
      <w:sz w:val="20"/>
      <w:szCs w:val="20"/>
      <w:u w:val="none"/>
    </w:rPr>
  </w:style>
  <w:style w:type="character" w:customStyle="1" w:styleId="15y1">
    <w:name w:val="15y1"/>
    <w:qFormat/>
    <w:rPr>
      <w:b/>
      <w:bCs/>
      <w:color w:val="FF9900"/>
      <w:sz w:val="20"/>
      <w:szCs w:val="20"/>
    </w:rPr>
  </w:style>
  <w:style w:type="character" w:customStyle="1" w:styleId="orange1">
    <w:name w:val="orange1"/>
    <w:qFormat/>
    <w:rPr>
      <w:color w:val="FF6600"/>
    </w:rPr>
  </w:style>
  <w:style w:type="character" w:customStyle="1" w:styleId="CharChar11">
    <w:name w:val="Char Char1"/>
    <w:qFormat/>
    <w:rPr>
      <w:rFonts w:ascii="Arial" w:eastAsia="宋体" w:hAnsi="Arial" w:cs="Arial"/>
      <w:kern w:val="2"/>
      <w:sz w:val="21"/>
      <w:szCs w:val="24"/>
    </w:rPr>
  </w:style>
  <w:style w:type="character" w:customStyle="1" w:styleId="IndexiconIndexEntry">
    <w:name w:val="IndexiconIndexEntry"/>
    <w:qFormat/>
    <w:rPr>
      <w:smallCaps/>
      <w:sz w:val="20"/>
      <w:szCs w:val="20"/>
      <w:u w:val="none"/>
    </w:rPr>
  </w:style>
  <w:style w:type="character" w:customStyle="1" w:styleId="color0033661">
    <w:name w:val="color0033661"/>
    <w:qFormat/>
    <w:rPr>
      <w:color w:val="003366"/>
    </w:rPr>
  </w:style>
  <w:style w:type="character" w:customStyle="1" w:styleId="line1">
    <w:name w:val="line1"/>
    <w:qFormat/>
  </w:style>
  <w:style w:type="character" w:customStyle="1" w:styleId="big1">
    <w:name w:val="big1"/>
    <w:qFormat/>
    <w:rPr>
      <w:rFonts w:ascii="宋体" w:eastAsia="宋体" w:hAnsi="宋体" w:hint="eastAsia"/>
      <w:sz w:val="18"/>
      <w:szCs w:val="18"/>
    </w:rPr>
  </w:style>
  <w:style w:type="character" w:customStyle="1" w:styleId="Charffa">
    <w:name w:val="正文首缩两字 Char"/>
    <w:qFormat/>
    <w:rPr>
      <w:rFonts w:ascii="Verdana" w:eastAsia="宋体" w:hAnsi="Verdana"/>
      <w:kern w:val="2"/>
      <w:sz w:val="24"/>
      <w:szCs w:val="24"/>
      <w:lang w:val="en-US" w:eastAsia="zh-CN" w:bidi="ar-SA"/>
    </w:rPr>
  </w:style>
  <w:style w:type="character" w:customStyle="1" w:styleId="orangeon">
    <w:name w:val="orange_on"/>
    <w:qFormat/>
  </w:style>
  <w:style w:type="character" w:customStyle="1" w:styleId="3Char0">
    <w:name w:val="正文文本 3 Char"/>
    <w:link w:val="33"/>
    <w:qFormat/>
    <w:rPr>
      <w:rFonts w:ascii="Times New Roman" w:eastAsia="宋体" w:hAnsi="Times New Roman" w:cs="Times New Roman"/>
      <w:sz w:val="16"/>
      <w:szCs w:val="16"/>
    </w:rPr>
  </w:style>
  <w:style w:type="character" w:customStyle="1" w:styleId="CharChar5">
    <w:name w:val="方案文档 Char Char"/>
    <w:qFormat/>
    <w:rPr>
      <w:kern w:val="2"/>
      <w:sz w:val="24"/>
      <w:szCs w:val="24"/>
      <w:lang w:val="en-US" w:eastAsia="zh-CN" w:bidi="ar-SA"/>
    </w:rPr>
  </w:style>
  <w:style w:type="character" w:customStyle="1" w:styleId="TableTextChar">
    <w:name w:val="Table Text Char"/>
    <w:link w:val="TableText"/>
    <w:qFormat/>
    <w:rPr>
      <w:kern w:val="2"/>
      <w:sz w:val="18"/>
      <w:szCs w:val="24"/>
    </w:rPr>
  </w:style>
  <w:style w:type="paragraph" w:customStyle="1" w:styleId="TableText">
    <w:name w:val="Table Text"/>
    <w:basedOn w:val="a1"/>
    <w:link w:val="TableTextChar"/>
    <w:qFormat/>
    <w:rPr>
      <w:rFonts w:ascii="Times New Roman"/>
      <w:kern w:val="2"/>
      <w:sz w:val="18"/>
      <w:szCs w:val="24"/>
    </w:rPr>
  </w:style>
  <w:style w:type="character" w:customStyle="1" w:styleId="Charffb">
    <w:name w:val="技术标二级标题 Char"/>
    <w:link w:val="afffff2"/>
    <w:qFormat/>
    <w:rPr>
      <w:rFonts w:ascii="仿宋" w:hAnsi="仿宋"/>
      <w:b/>
      <w:sz w:val="28"/>
      <w:szCs w:val="32"/>
    </w:rPr>
  </w:style>
  <w:style w:type="paragraph" w:customStyle="1" w:styleId="afffff2">
    <w:name w:val="技术标二级标题"/>
    <w:basedOn w:val="20"/>
    <w:link w:val="Charffb"/>
    <w:qFormat/>
    <w:pPr>
      <w:keepLines w:val="0"/>
      <w:widowControl/>
      <w:tabs>
        <w:tab w:val="left" w:pos="0"/>
        <w:tab w:val="left" w:pos="851"/>
      </w:tabs>
      <w:spacing w:beforeLines="50" w:afterLines="50" w:line="360" w:lineRule="auto"/>
      <w:ind w:left="567" w:hanging="567"/>
      <w:jc w:val="left"/>
    </w:pPr>
    <w:rPr>
      <w:rFonts w:ascii="仿宋" w:eastAsia="宋体" w:hAnsi="仿宋"/>
      <w:bCs w:val="0"/>
      <w:sz w:val="28"/>
    </w:rPr>
  </w:style>
  <w:style w:type="character" w:customStyle="1" w:styleId="Char1d">
    <w:name w:val="批注文字 Char1"/>
    <w:qFormat/>
    <w:rPr>
      <w:rFonts w:ascii="Times New Roman" w:eastAsia="宋体" w:hAnsi="Times New Roman" w:cs="Times New Roman"/>
      <w:szCs w:val="24"/>
    </w:rPr>
  </w:style>
  <w:style w:type="character" w:customStyle="1" w:styleId="2Char0">
    <w:name w:val="正文文本缩进 2 Char"/>
    <w:link w:val="24"/>
    <w:qFormat/>
    <w:rPr>
      <w:rFonts w:ascii="楷体_GB2312" w:eastAsia="楷体_GB2312"/>
      <w:kern w:val="2"/>
      <w:sz w:val="28"/>
    </w:rPr>
  </w:style>
  <w:style w:type="character" w:customStyle="1" w:styleId="2Char2">
    <w:name w:val="正文首行缩进 2 Char"/>
    <w:link w:val="29"/>
    <w:qFormat/>
    <w:rPr>
      <w:rFonts w:ascii="楷体_GB2312" w:eastAsia="楷体_GB2312"/>
      <w:kern w:val="2"/>
      <w:sz w:val="24"/>
      <w:szCs w:val="24"/>
    </w:rPr>
  </w:style>
  <w:style w:type="character" w:customStyle="1" w:styleId="content">
    <w:name w:val="content"/>
    <w:qFormat/>
  </w:style>
  <w:style w:type="character" w:customStyle="1" w:styleId="4Char0">
    <w:name w:val="4 Char"/>
    <w:qFormat/>
    <w:rPr>
      <w:rFonts w:ascii="Cambria" w:eastAsia="宋体" w:hAnsi="Cambria" w:cs="Times New Roman"/>
      <w:b/>
      <w:bCs/>
      <w:sz w:val="28"/>
      <w:szCs w:val="28"/>
    </w:rPr>
  </w:style>
  <w:style w:type="character" w:customStyle="1" w:styleId="Char1e">
    <w:name w:val="标书正文格式 Char1"/>
    <w:qFormat/>
    <w:rPr>
      <w:rFonts w:eastAsia="宋体"/>
      <w:kern w:val="2"/>
      <w:sz w:val="24"/>
      <w:szCs w:val="24"/>
      <w:lang w:val="en-US" w:eastAsia="zh-CN" w:bidi="ar-SA"/>
    </w:rPr>
  </w:style>
  <w:style w:type="character" w:customStyle="1" w:styleId="Charffc">
    <w:name w:val="样式 技术标一级标题 + 小四 Char"/>
    <w:link w:val="afffff3"/>
    <w:qFormat/>
    <w:rPr>
      <w:rFonts w:ascii="宋体" w:eastAsia="楷体_GB2312" w:hAnsi="宋体"/>
      <w:b/>
      <w:bCs/>
      <w:kern w:val="44"/>
      <w:sz w:val="24"/>
      <w:szCs w:val="44"/>
    </w:rPr>
  </w:style>
  <w:style w:type="paragraph" w:customStyle="1" w:styleId="afffff3">
    <w:name w:val="样式 技术标一级标题 + 小四"/>
    <w:basedOn w:val="affff0"/>
    <w:link w:val="Charffc"/>
    <w:qFormat/>
    <w:pPr>
      <w:tabs>
        <w:tab w:val="clear" w:pos="0"/>
        <w:tab w:val="left" w:pos="993"/>
      </w:tabs>
      <w:spacing w:before="0" w:after="0"/>
      <w:ind w:left="993" w:firstLineChars="200" w:firstLine="883"/>
    </w:pPr>
    <w:rPr>
      <w:rFonts w:eastAsia="楷体_GB2312"/>
      <w:sz w:val="24"/>
    </w:rPr>
  </w:style>
  <w:style w:type="character" w:customStyle="1" w:styleId="Char4">
    <w:name w:val="称呼 Char"/>
    <w:link w:val="af"/>
    <w:qFormat/>
    <w:rPr>
      <w:kern w:val="2"/>
      <w:sz w:val="24"/>
      <w:szCs w:val="24"/>
    </w:rPr>
  </w:style>
  <w:style w:type="character" w:customStyle="1" w:styleId="emailstyle15">
    <w:name w:val="emailstyle15"/>
    <w:qFormat/>
  </w:style>
  <w:style w:type="character" w:customStyle="1" w:styleId="apple-style-span">
    <w:name w:val="apple-style-span"/>
    <w:qFormat/>
  </w:style>
  <w:style w:type="character" w:customStyle="1" w:styleId="hcp8">
    <w:name w:val="hcp8"/>
    <w:qFormat/>
    <w:rPr>
      <w:rFonts w:ascii="Calibri" w:eastAsia="宋体" w:hAnsi="Calibri" w:cs="Times New Roman"/>
    </w:rPr>
  </w:style>
  <w:style w:type="character" w:customStyle="1" w:styleId="Charffd">
    <w:name w:val="不确定项 Char"/>
    <w:link w:val="afffff4"/>
    <w:qFormat/>
    <w:rPr>
      <w:rFonts w:ascii="宋体" w:hAnsi="宋体"/>
      <w:color w:val="0000FF"/>
      <w:szCs w:val="21"/>
    </w:rPr>
  </w:style>
  <w:style w:type="paragraph" w:customStyle="1" w:styleId="afffff4">
    <w:name w:val="不确定项"/>
    <w:basedOn w:val="a1"/>
    <w:link w:val="Charffd"/>
    <w:qFormat/>
    <w:pPr>
      <w:ind w:firstLineChars="200" w:firstLine="200"/>
      <w:jc w:val="left"/>
    </w:pPr>
    <w:rPr>
      <w:rFonts w:hAnsi="宋体"/>
      <w:color w:val="0000FF"/>
      <w:sz w:val="20"/>
      <w:szCs w:val="21"/>
    </w:rPr>
  </w:style>
  <w:style w:type="character" w:customStyle="1" w:styleId="2Char13">
    <w:name w:val="正文文本缩进 2 Char1"/>
    <w:semiHidden/>
    <w:qFormat/>
    <w:rPr>
      <w:rFonts w:ascii="Times New Roman" w:hAnsi="Times New Roman"/>
      <w:kern w:val="2"/>
      <w:sz w:val="21"/>
      <w:szCs w:val="24"/>
    </w:rPr>
  </w:style>
  <w:style w:type="character" w:customStyle="1" w:styleId="Charffe">
    <w:name w:val="常规 Char"/>
    <w:link w:val="afffff5"/>
    <w:qFormat/>
    <w:rPr>
      <w:kern w:val="2"/>
      <w:sz w:val="21"/>
      <w:szCs w:val="21"/>
    </w:rPr>
  </w:style>
  <w:style w:type="paragraph" w:customStyle="1" w:styleId="afffff5">
    <w:name w:val="常规"/>
    <w:basedOn w:val="a1"/>
    <w:link w:val="Charffe"/>
    <w:qFormat/>
    <w:pPr>
      <w:spacing w:beforeLines="100" w:afterLines="100"/>
      <w:ind w:left="1134"/>
    </w:pPr>
    <w:rPr>
      <w:rFonts w:ascii="Times New Roman"/>
      <w:kern w:val="2"/>
      <w:sz w:val="21"/>
      <w:szCs w:val="21"/>
    </w:rPr>
  </w:style>
  <w:style w:type="character" w:customStyle="1" w:styleId="wenChar">
    <w:name w:val="wen Char"/>
    <w:link w:val="wen"/>
    <w:qFormat/>
    <w:rPr>
      <w:rFonts w:ascii="宋体" w:hAnsi="宋体"/>
      <w:iCs/>
      <w:kern w:val="2"/>
      <w:sz w:val="24"/>
      <w:szCs w:val="24"/>
    </w:rPr>
  </w:style>
  <w:style w:type="paragraph" w:customStyle="1" w:styleId="wen">
    <w:name w:val="wen"/>
    <w:basedOn w:val="a1"/>
    <w:link w:val="wenChar"/>
    <w:qFormat/>
    <w:pPr>
      <w:tabs>
        <w:tab w:val="left" w:pos="720"/>
      </w:tabs>
      <w:spacing w:before="120" w:after="120" w:line="360" w:lineRule="auto"/>
      <w:ind w:firstLineChars="200" w:firstLine="480"/>
    </w:pPr>
    <w:rPr>
      <w:rFonts w:hAnsi="宋体"/>
      <w:iCs/>
      <w:kern w:val="2"/>
      <w:sz w:val="24"/>
      <w:szCs w:val="24"/>
    </w:rPr>
  </w:style>
  <w:style w:type="character" w:customStyle="1" w:styleId="javascript">
    <w:name w:val="javascript"/>
    <w:qFormat/>
  </w:style>
  <w:style w:type="character" w:customStyle="1" w:styleId="CharCharCharCharCharChar1">
    <w:name w:val="正文首行缩进 Char Char Char Char Char Char"/>
    <w:qFormat/>
    <w:rPr>
      <w:rFonts w:ascii="宋体" w:hAnsi="宋体"/>
    </w:rPr>
  </w:style>
  <w:style w:type="character" w:customStyle="1" w:styleId="btn-lnk-alignl3">
    <w:name w:val="btn-lnk-alignl3"/>
    <w:qFormat/>
    <w:rPr>
      <w:rFonts w:ascii="Calibri" w:eastAsia="宋体" w:hAnsi="Calibri" w:cs="Times New Roman"/>
    </w:rPr>
  </w:style>
  <w:style w:type="character" w:customStyle="1" w:styleId="Charf0">
    <w:name w:val="批注主题 Char"/>
    <w:link w:val="aff0"/>
    <w:qFormat/>
    <w:rPr>
      <w:b/>
      <w:bCs/>
      <w:kern w:val="2"/>
      <w:sz w:val="21"/>
    </w:rPr>
  </w:style>
  <w:style w:type="character" w:customStyle="1" w:styleId="CharCharCharChar0">
    <w:name w:val="正文首缩两字 Char Char Char Char"/>
    <w:link w:val="CharCharChar3"/>
    <w:qFormat/>
    <w:rPr>
      <w:rFonts w:ascii="Verdana" w:hAnsi="Verdana"/>
      <w:kern w:val="2"/>
      <w:sz w:val="24"/>
      <w:szCs w:val="24"/>
    </w:rPr>
  </w:style>
  <w:style w:type="paragraph" w:customStyle="1" w:styleId="CharCharChar3">
    <w:name w:val="正文首缩两字 Char Char Char"/>
    <w:basedOn w:val="a1"/>
    <w:link w:val="CharCharCharChar0"/>
    <w:qFormat/>
    <w:pPr>
      <w:spacing w:line="360" w:lineRule="auto"/>
      <w:ind w:firstLine="200"/>
    </w:pPr>
    <w:rPr>
      <w:rFonts w:ascii="Verdana" w:hAnsi="Verdana"/>
      <w:kern w:val="2"/>
      <w:sz w:val="24"/>
      <w:szCs w:val="24"/>
    </w:rPr>
  </w:style>
  <w:style w:type="character" w:customStyle="1" w:styleId="CChar">
    <w:name w:val="项目符号C Char"/>
    <w:link w:val="C"/>
    <w:qFormat/>
    <w:rPr>
      <w:rFonts w:ascii="宋体" w:hAnsi="宋体"/>
      <w:kern w:val="2"/>
      <w:sz w:val="24"/>
    </w:rPr>
  </w:style>
  <w:style w:type="paragraph" w:customStyle="1" w:styleId="C">
    <w:name w:val="项目符号C"/>
    <w:basedOn w:val="a1"/>
    <w:link w:val="CChar"/>
    <w:qFormat/>
    <w:pPr>
      <w:tabs>
        <w:tab w:val="left" w:pos="1620"/>
      </w:tabs>
      <w:spacing w:line="360" w:lineRule="auto"/>
      <w:ind w:left="1620" w:hanging="301"/>
    </w:pPr>
    <w:rPr>
      <w:rFonts w:hAnsi="宋体"/>
      <w:kern w:val="2"/>
      <w:sz w:val="24"/>
    </w:rPr>
  </w:style>
  <w:style w:type="character" w:customStyle="1" w:styleId="cont-bt21">
    <w:name w:val="cont-bt21"/>
    <w:qFormat/>
    <w:rPr>
      <w:b/>
      <w:bCs/>
    </w:rPr>
  </w:style>
  <w:style w:type="character" w:customStyle="1" w:styleId="blue1">
    <w:name w:val="blue1"/>
    <w:qFormat/>
  </w:style>
  <w:style w:type="character" w:customStyle="1" w:styleId="Heading1Char">
    <w:name w:val="Heading 1 Char"/>
    <w:uiPriority w:val="99"/>
    <w:qFormat/>
    <w:locked/>
    <w:rPr>
      <w:rFonts w:cs="Times New Roman"/>
      <w:b/>
      <w:bCs/>
      <w:kern w:val="44"/>
      <w:sz w:val="44"/>
      <w:szCs w:val="44"/>
    </w:rPr>
  </w:style>
  <w:style w:type="character" w:customStyle="1" w:styleId="productdesc1">
    <w:name w:val="product_desc1"/>
    <w:qFormat/>
    <w:rPr>
      <w:rFonts w:ascii="微软雅黑" w:eastAsia="宋体" w:hAnsi="微软雅黑" w:cs="Times New Roman" w:hint="default"/>
      <w:color w:val="ED1017"/>
      <w:sz w:val="21"/>
      <w:szCs w:val="21"/>
    </w:rPr>
  </w:style>
  <w:style w:type="character" w:customStyle="1" w:styleId="CharChar141">
    <w:name w:val="Char Char141"/>
    <w:qFormat/>
    <w:rPr>
      <w:rFonts w:ascii="Times New Roman" w:eastAsia="宋体" w:hAnsi="Times New Roman" w:cs="Times New Roman"/>
      <w:sz w:val="18"/>
      <w:szCs w:val="20"/>
    </w:rPr>
  </w:style>
  <w:style w:type="character" w:customStyle="1" w:styleId="Charfff">
    <w:name w:val="南通方案正文 Char"/>
    <w:link w:val="afffff6"/>
    <w:qFormat/>
    <w:rPr>
      <w:kern w:val="2"/>
      <w:sz w:val="24"/>
    </w:rPr>
  </w:style>
  <w:style w:type="paragraph" w:customStyle="1" w:styleId="afffff6">
    <w:name w:val="南通方案正文"/>
    <w:basedOn w:val="a1"/>
    <w:link w:val="Charfff"/>
    <w:qFormat/>
    <w:pPr>
      <w:spacing w:line="360" w:lineRule="auto"/>
      <w:ind w:firstLineChars="200" w:firstLine="480"/>
    </w:pPr>
    <w:rPr>
      <w:rFonts w:ascii="Times New Roman"/>
      <w:kern w:val="2"/>
      <w:sz w:val="24"/>
    </w:rPr>
  </w:style>
  <w:style w:type="character" w:customStyle="1" w:styleId="CChar0">
    <w:name w:val="项目编号C Char"/>
    <w:link w:val="C0"/>
    <w:qFormat/>
    <w:rPr>
      <w:rFonts w:ascii="宋体" w:hAnsi="宋体"/>
      <w:kern w:val="2"/>
      <w:sz w:val="24"/>
      <w:szCs w:val="24"/>
    </w:rPr>
  </w:style>
  <w:style w:type="paragraph" w:customStyle="1" w:styleId="C0">
    <w:name w:val="项目编号C"/>
    <w:basedOn w:val="a1"/>
    <w:link w:val="CChar0"/>
    <w:qFormat/>
    <w:pPr>
      <w:tabs>
        <w:tab w:val="left" w:pos="1021"/>
      </w:tabs>
      <w:autoSpaceDE w:val="0"/>
      <w:autoSpaceDN w:val="0"/>
      <w:adjustRightInd w:val="0"/>
      <w:spacing w:line="600" w:lineRule="atLeast"/>
      <w:ind w:left="1021" w:firstLineChars="200" w:hanging="454"/>
      <w:jc w:val="left"/>
    </w:pPr>
    <w:rPr>
      <w:rFonts w:hAnsi="宋体"/>
      <w:kern w:val="2"/>
      <w:sz w:val="24"/>
      <w:szCs w:val="24"/>
    </w:rPr>
  </w:style>
  <w:style w:type="character" w:customStyle="1" w:styleId="3Char2">
    <w:name w:val="自定标题3 Char"/>
    <w:link w:val="3"/>
    <w:qFormat/>
    <w:rPr>
      <w:b/>
      <w:bCs/>
      <w:kern w:val="2"/>
      <w:sz w:val="30"/>
      <w:szCs w:val="24"/>
    </w:rPr>
  </w:style>
  <w:style w:type="paragraph" w:customStyle="1" w:styleId="3">
    <w:name w:val="自定标题3"/>
    <w:basedOn w:val="a1"/>
    <w:link w:val="3Char2"/>
    <w:qFormat/>
    <w:pPr>
      <w:keepNext/>
      <w:keepLines/>
      <w:numPr>
        <w:ilvl w:val="2"/>
        <w:numId w:val="6"/>
      </w:numPr>
      <w:tabs>
        <w:tab w:val="left" w:pos="1247"/>
      </w:tabs>
      <w:spacing w:before="120" w:after="120" w:line="360" w:lineRule="auto"/>
      <w:ind w:rightChars="100" w:right="280"/>
      <w:jc w:val="left"/>
      <w:outlineLvl w:val="2"/>
    </w:pPr>
    <w:rPr>
      <w:rFonts w:ascii="Times New Roman"/>
      <w:b/>
      <w:bCs/>
      <w:kern w:val="2"/>
      <w:sz w:val="30"/>
      <w:szCs w:val="24"/>
    </w:rPr>
  </w:style>
  <w:style w:type="character" w:customStyle="1" w:styleId="style18">
    <w:name w:val="style18"/>
    <w:qFormat/>
  </w:style>
  <w:style w:type="paragraph" w:customStyle="1" w:styleId="CM20">
    <w:name w:val="CM20"/>
    <w:basedOn w:val="Default"/>
    <w:next w:val="Default"/>
    <w:qFormat/>
    <w:pPr>
      <w:spacing w:after="150"/>
    </w:pPr>
    <w:rPr>
      <w:rFonts w:ascii="Futura Std" w:eastAsia="Futura Std" w:hAnsi="Times New Roman"/>
      <w:color w:val="auto"/>
      <w:szCs w:val="24"/>
    </w:rPr>
  </w:style>
  <w:style w:type="paragraph" w:customStyle="1" w:styleId="Default">
    <w:name w:val="Default"/>
    <w:qFormat/>
    <w:pPr>
      <w:widowControl w:val="0"/>
      <w:autoSpaceDE w:val="0"/>
      <w:autoSpaceDN w:val="0"/>
      <w:adjustRightInd w:val="0"/>
    </w:pPr>
    <w:rPr>
      <w:rFonts w:ascii="华文新魏" w:hAnsi="华文新魏"/>
      <w:color w:val="000000"/>
      <w:sz w:val="24"/>
    </w:rPr>
  </w:style>
  <w:style w:type="paragraph" w:customStyle="1" w:styleId="3section33l3Level3HeadH3heading3h3BoldHeadbhChar0">
    <w:name w:val="样式 样式 标题 3section:33l3Level 3 HeadH3heading 3h3Bold Headbh... + ... Char"/>
    <w:basedOn w:val="a1"/>
    <w:qFormat/>
    <w:pPr>
      <w:keepNext/>
      <w:keepLines/>
      <w:spacing w:beforeLines="50" w:afterLines="50" w:line="360" w:lineRule="auto"/>
      <w:ind w:firstLineChars="150" w:firstLine="360"/>
      <w:outlineLvl w:val="2"/>
    </w:pPr>
    <w:rPr>
      <w:rFonts w:ascii="仿宋_GB2312" w:eastAsia="仿宋_GB2312" w:hAnsi="宋体" w:cs="宋体"/>
      <w:b/>
      <w:bCs/>
      <w:sz w:val="24"/>
    </w:rPr>
  </w:style>
  <w:style w:type="paragraph" w:customStyle="1" w:styleId="heading2inappendix">
    <w:name w:val="heading 2 in appendix"/>
    <w:basedOn w:val="20"/>
    <w:qFormat/>
    <w:pPr>
      <w:keepLines w:val="0"/>
      <w:tabs>
        <w:tab w:val="left" w:pos="540"/>
      </w:tabs>
      <w:spacing w:before="360" w:afterLines="50" w:line="240" w:lineRule="auto"/>
      <w:jc w:val="left"/>
      <w:outlineLvl w:val="9"/>
    </w:pPr>
    <w:rPr>
      <w:rFonts w:ascii="Times New Roman" w:eastAsia="宋体" w:hAnsi="宋体"/>
      <w:b w:val="0"/>
      <w:bCs w:val="0"/>
      <w:snapToGrid w:val="0"/>
      <w:sz w:val="24"/>
      <w:szCs w:val="20"/>
      <w:lang w:eastAsia="en-US"/>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rPr>
  </w:style>
  <w:style w:type="paragraph" w:customStyle="1" w:styleId="ItemStepinTable">
    <w:name w:val="Item Step in Table"/>
    <w:qFormat/>
    <w:pPr>
      <w:tabs>
        <w:tab w:val="left" w:pos="840"/>
      </w:tabs>
      <w:spacing w:before="40" w:after="40"/>
      <w:ind w:left="840" w:hanging="420"/>
      <w:jc w:val="both"/>
    </w:pPr>
    <w:rPr>
      <w:rFonts w:ascii="Arial" w:hAnsi="Arial" w:cs="Arial"/>
      <w:sz w:val="18"/>
      <w:szCs w:val="18"/>
    </w:rPr>
  </w:style>
  <w:style w:type="paragraph" w:customStyle="1" w:styleId="afffff7">
    <w:name w:val="部分题目"/>
    <w:basedOn w:val="aff"/>
    <w:qFormat/>
    <w:pPr>
      <w:keepNext/>
      <w:keepLines/>
      <w:spacing w:before="140" w:after="0" w:line="360" w:lineRule="auto"/>
      <w:ind w:left="567" w:firstLine="624"/>
      <w:outlineLvl w:val="9"/>
    </w:pPr>
    <w:rPr>
      <w:rFonts w:ascii="Times New Roman" w:hAnsi="Times New Roman"/>
      <w:b w:val="0"/>
      <w:bCs w:val="0"/>
      <w:caps/>
      <w:spacing w:val="60"/>
      <w:kern w:val="20"/>
      <w:sz w:val="44"/>
      <w:szCs w:val="20"/>
    </w:rPr>
  </w:style>
  <w:style w:type="paragraph" w:customStyle="1" w:styleId="38">
    <w:name w:val="标书3"/>
    <w:basedOn w:val="31"/>
    <w:qFormat/>
    <w:pPr>
      <w:tabs>
        <w:tab w:val="left" w:pos="720"/>
      </w:tabs>
      <w:spacing w:beforeLines="100" w:afterLines="50" w:line="360" w:lineRule="auto"/>
      <w:ind w:left="720" w:hanging="720"/>
    </w:pPr>
    <w:rPr>
      <w:rFonts w:ascii="Arial" w:eastAsia="黑体" w:hAnsi="Arial" w:cs="宋体"/>
      <w:bCs/>
      <w:spacing w:val="20"/>
      <w:sz w:val="22"/>
      <w:szCs w:val="32"/>
    </w:rPr>
  </w:style>
  <w:style w:type="paragraph" w:customStyle="1" w:styleId="4">
    <w:name w:val="样式 标题 4 + 宋体"/>
    <w:basedOn w:val="41"/>
    <w:qFormat/>
    <w:pPr>
      <w:keepLines/>
      <w:numPr>
        <w:ilvl w:val="0"/>
        <w:numId w:val="7"/>
      </w:numPr>
      <w:tabs>
        <w:tab w:val="clear" w:pos="1680"/>
        <w:tab w:val="left" w:pos="2880"/>
      </w:tabs>
      <w:snapToGrid w:val="0"/>
      <w:spacing w:before="0" w:after="0" w:line="240" w:lineRule="auto"/>
      <w:ind w:left="540" w:rightChars="100" w:right="240" w:firstLine="0"/>
      <w:jc w:val="left"/>
    </w:pPr>
    <w:rPr>
      <w:rFonts w:eastAsia="黑体" w:hAnsi="宋体"/>
      <w:kern w:val="2"/>
      <w:sz w:val="28"/>
      <w:szCs w:val="21"/>
    </w:rPr>
  </w:style>
  <w:style w:type="paragraph" w:customStyle="1" w:styleId="BodyText21">
    <w:name w:val="Body Text 21"/>
    <w:basedOn w:val="a1"/>
    <w:qFormat/>
    <w:pPr>
      <w:adjustRightInd w:val="0"/>
      <w:spacing w:before="120" w:after="120" w:line="400" w:lineRule="exact"/>
      <w:textAlignment w:val="baseline"/>
    </w:pPr>
    <w:rPr>
      <w:spacing w:val="16"/>
      <w:sz w:val="24"/>
    </w:rPr>
  </w:style>
  <w:style w:type="paragraph" w:customStyle="1" w:styleId="xl103">
    <w:name w:val="xl103"/>
    <w:basedOn w:val="a1"/>
    <w:qFormat/>
    <w:pPr>
      <w:widowControl/>
      <w:pBdr>
        <w:left w:val="single" w:sz="8" w:space="0" w:color="auto"/>
        <w:right w:val="single" w:sz="8" w:space="0" w:color="auto"/>
      </w:pBdr>
      <w:shd w:val="clear" w:color="000000" w:fill="FFFFFF"/>
      <w:spacing w:before="100" w:beforeAutospacing="1" w:after="100" w:afterAutospacing="1"/>
      <w:ind w:firstLineChars="200" w:firstLine="200"/>
      <w:jc w:val="center"/>
      <w:textAlignment w:val="center"/>
    </w:pPr>
    <w:rPr>
      <w:rFonts w:hAnsi="宋体" w:cs="宋体"/>
      <w:szCs w:val="21"/>
    </w:rPr>
  </w:style>
  <w:style w:type="paragraph" w:customStyle="1" w:styleId="P104Bullet">
    <w:name w:val="P104_Bullet"/>
    <w:basedOn w:val="a6"/>
    <w:qFormat/>
    <w:pPr>
      <w:widowControl/>
      <w:numPr>
        <w:numId w:val="8"/>
      </w:numPr>
      <w:tabs>
        <w:tab w:val="left" w:pos="936"/>
      </w:tabs>
      <w:spacing w:before="60" w:after="60"/>
      <w:jc w:val="left"/>
    </w:pPr>
    <w:rPr>
      <w:rFonts w:ascii="FuturaA Bk BT" w:hAnsi="FuturaA Bk BT"/>
      <w:b/>
      <w:szCs w:val="20"/>
      <w:lang w:eastAsia="en-US"/>
    </w:rPr>
  </w:style>
  <w:style w:type="paragraph" w:customStyle="1" w:styleId="spiegazione">
    <w:name w:val="spiegazione"/>
    <w:basedOn w:val="a1"/>
    <w:qFormat/>
    <w:pPr>
      <w:tabs>
        <w:tab w:val="left" w:pos="1134"/>
        <w:tab w:val="left" w:pos="1701"/>
      </w:tabs>
      <w:ind w:left="720"/>
    </w:pPr>
    <w:rPr>
      <w:lang w:val="en-GB"/>
    </w:rPr>
  </w:style>
  <w:style w:type="paragraph" w:customStyle="1" w:styleId="Titre1H1section1">
    <w:name w:val="Titre 1.H1.section:1"/>
    <w:basedOn w:val="a1"/>
    <w:next w:val="a1"/>
    <w:qFormat/>
    <w:pPr>
      <w:keepNext/>
      <w:tabs>
        <w:tab w:val="left" w:pos="708"/>
      </w:tabs>
      <w:spacing w:before="240" w:after="60"/>
      <w:outlineLvl w:val="0"/>
    </w:pPr>
    <w:rPr>
      <w:rFonts w:ascii="FuturaA Bk BT" w:hAnsi="FuturaA Bk BT"/>
      <w:b/>
      <w:caps/>
      <w:kern w:val="28"/>
      <w:sz w:val="28"/>
      <w:lang w:val="fr-FR" w:eastAsia="en-US"/>
    </w:rPr>
  </w:style>
  <w:style w:type="paragraph" w:customStyle="1" w:styleId="B">
    <w:name w:val="项目符号B"/>
    <w:basedOn w:val="a1"/>
    <w:qFormat/>
    <w:pPr>
      <w:tabs>
        <w:tab w:val="left" w:pos="540"/>
        <w:tab w:val="left" w:pos="1260"/>
      </w:tabs>
      <w:spacing w:line="360" w:lineRule="auto"/>
      <w:ind w:left="1260" w:hanging="420"/>
    </w:pPr>
    <w:rPr>
      <w:rFonts w:ascii="Arial" w:hAnsi="Arial"/>
      <w:sz w:val="24"/>
    </w:rPr>
  </w:style>
  <w:style w:type="paragraph" w:customStyle="1" w:styleId="1111">
    <w:name w:val="1.1.1.1"/>
    <w:basedOn w:val="a1"/>
    <w:qFormat/>
    <w:pPr>
      <w:spacing w:beforeLines="50" w:afterLines="50" w:line="360" w:lineRule="auto"/>
      <w:ind w:firstLineChars="200" w:firstLine="482"/>
    </w:pPr>
    <w:rPr>
      <w:rFonts w:ascii="Arial" w:eastAsia="黑体" w:hAnsi="Arial"/>
      <w:b/>
      <w:sz w:val="24"/>
    </w:rPr>
  </w:style>
  <w:style w:type="paragraph" w:customStyle="1" w:styleId="afffff8">
    <w:name w:val="简单回函地址"/>
    <w:basedOn w:val="a1"/>
    <w:qFormat/>
  </w:style>
  <w:style w:type="paragraph" w:customStyle="1" w:styleId="tablenote">
    <w:name w:val="table note"/>
    <w:basedOn w:val="tablenormal"/>
    <w:next w:val="tablenormal"/>
    <w:qFormat/>
    <w:pPr>
      <w:tabs>
        <w:tab w:val="left" w:pos="1080"/>
      </w:tabs>
      <w:ind w:left="0"/>
    </w:pPr>
  </w:style>
  <w:style w:type="paragraph" w:customStyle="1" w:styleId="tablenormal">
    <w:name w:val="table normal"/>
    <w:basedOn w:val="a1"/>
    <w:qFormat/>
    <w:pPr>
      <w:widowControl/>
      <w:spacing w:before="60" w:after="60"/>
      <w:ind w:left="2381"/>
      <w:jc w:val="left"/>
    </w:pPr>
    <w:rPr>
      <w:sz w:val="22"/>
      <w:lang w:eastAsia="en-US"/>
    </w:rPr>
  </w:style>
  <w:style w:type="paragraph" w:customStyle="1" w:styleId="CharCharCharChar10">
    <w:name w:val="Char Char Char Char1"/>
    <w:basedOn w:val="a1"/>
    <w:qFormat/>
    <w:pPr>
      <w:tabs>
        <w:tab w:val="left" w:pos="360"/>
      </w:tabs>
      <w:ind w:firstLineChars="150" w:firstLine="420"/>
    </w:pPr>
    <w:rPr>
      <w:rFonts w:ascii="Arial" w:hAnsi="Arial" w:cs="Arial"/>
      <w:sz w:val="20"/>
    </w:rPr>
  </w:style>
  <w:style w:type="paragraph" w:customStyle="1" w:styleId="whitetitstyle11">
    <w:name w:val="white_tit style11"/>
    <w:basedOn w:val="a1"/>
    <w:qFormat/>
    <w:pPr>
      <w:spacing w:before="100" w:beforeAutospacing="1" w:after="100" w:afterAutospacing="1"/>
    </w:pPr>
    <w:rPr>
      <w:rFonts w:ascii="Arial Unicode MS" w:eastAsia="Arial Unicode MS" w:hAnsi="Arial Unicode MS" w:cs="Arial Unicode MS"/>
      <w:sz w:val="24"/>
    </w:rPr>
  </w:style>
  <w:style w:type="paragraph" w:customStyle="1" w:styleId="SubItemList">
    <w:name w:val="Sub Item List"/>
    <w:basedOn w:val="a1"/>
    <w:qFormat/>
    <w:pPr>
      <w:widowControl/>
      <w:tabs>
        <w:tab w:val="left" w:pos="2409"/>
      </w:tabs>
      <w:topLinePunct/>
      <w:adjustRightInd w:val="0"/>
      <w:snapToGrid w:val="0"/>
      <w:spacing w:before="80" w:after="80" w:line="240" w:lineRule="atLeast"/>
      <w:ind w:left="420" w:hanging="420"/>
      <w:jc w:val="left"/>
    </w:pPr>
    <w:rPr>
      <w:rFonts w:cs="Arial"/>
      <w:szCs w:val="21"/>
    </w:rPr>
  </w:style>
  <w:style w:type="paragraph" w:customStyle="1" w:styleId="205050">
    <w:name w:val="样式 标题 2 + 小二 段前: 0.5 行 段后: 0.5 行"/>
    <w:basedOn w:val="20"/>
    <w:qFormat/>
    <w:pPr>
      <w:keepLines w:val="0"/>
      <w:spacing w:beforeLines="50" w:afterLines="50" w:line="360" w:lineRule="auto"/>
    </w:pPr>
    <w:rPr>
      <w:rFonts w:ascii="宋体" w:eastAsia="宋体" w:hAnsi="Times New Roman"/>
      <w:sz w:val="30"/>
      <w:szCs w:val="30"/>
    </w:rPr>
  </w:style>
  <w:style w:type="paragraph" w:customStyle="1" w:styleId="CharChar1CharCharCharCharCharCharCharCharCharChar">
    <w:name w:val="Char Char1 Char Char Char Char Char Char Char Char Char Char"/>
    <w:basedOn w:val="a1"/>
    <w:qFormat/>
    <w:pPr>
      <w:widowControl/>
      <w:spacing w:after="160" w:line="240" w:lineRule="exact"/>
      <w:jc w:val="left"/>
    </w:pPr>
    <w:rPr>
      <w:rFonts w:ascii="Verdana" w:eastAsia="仿宋_GB2312" w:hAnsi="Verdana"/>
      <w:sz w:val="24"/>
      <w:lang w:eastAsia="en-US"/>
    </w:rPr>
  </w:style>
  <w:style w:type="paragraph" w:customStyle="1" w:styleId="pstyle">
    <w:name w:val="pstyle"/>
    <w:basedOn w:val="a1"/>
    <w:qFormat/>
    <w:pPr>
      <w:widowControl/>
      <w:spacing w:before="15" w:line="345" w:lineRule="atLeast"/>
      <w:ind w:firstLineChars="200" w:firstLine="480"/>
      <w:jc w:val="left"/>
    </w:pPr>
    <w:rPr>
      <w:rFonts w:hAnsi="宋体" w:cs="宋体"/>
      <w:sz w:val="24"/>
    </w:rPr>
  </w:style>
  <w:style w:type="paragraph" w:customStyle="1" w:styleId="39">
    <w:name w:val="正文缩进3"/>
    <w:basedOn w:val="a1"/>
    <w:qFormat/>
    <w:pPr>
      <w:adjustRightInd w:val="0"/>
      <w:spacing w:before="120" w:line="360" w:lineRule="auto"/>
      <w:ind w:left="1588"/>
      <w:textAlignment w:val="baseline"/>
    </w:pPr>
    <w:rPr>
      <w:sz w:val="24"/>
    </w:rPr>
  </w:style>
  <w:style w:type="paragraph" w:customStyle="1" w:styleId="Content0">
    <w:name w:val="Content"/>
    <w:basedOn w:val="a1"/>
    <w:qFormat/>
    <w:rPr>
      <w:sz w:val="20"/>
    </w:rPr>
  </w:style>
  <w:style w:type="paragraph" w:customStyle="1" w:styleId="Char2CharCharChar">
    <w:name w:val="Char2 Char Char Char"/>
    <w:basedOn w:val="a1"/>
    <w:qFormat/>
    <w:pPr>
      <w:widowControl/>
      <w:spacing w:after="160" w:line="240" w:lineRule="exact"/>
      <w:jc w:val="left"/>
    </w:pPr>
    <w:rPr>
      <w:rFonts w:ascii="Verdana" w:hAnsi="Verdana"/>
      <w:sz w:val="20"/>
      <w:lang w:eastAsia="en-US"/>
    </w:rPr>
  </w:style>
  <w:style w:type="paragraph" w:customStyle="1" w:styleId="afffff9">
    <w:name w:val="正文缩进小五"/>
    <w:basedOn w:val="a1"/>
    <w:qFormat/>
    <w:pPr>
      <w:widowControl/>
      <w:spacing w:before="120" w:after="120"/>
      <w:ind w:firstLineChars="200" w:firstLine="360"/>
    </w:pPr>
    <w:rPr>
      <w:rFonts w:ascii="Arial" w:hAnsi="Arial"/>
      <w:sz w:val="18"/>
      <w:szCs w:val="18"/>
    </w:rPr>
  </w:style>
  <w:style w:type="paragraph" w:customStyle="1" w:styleId="xl87">
    <w:name w:val="xl87"/>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b/>
      <w:bCs/>
      <w:sz w:val="24"/>
    </w:rPr>
  </w:style>
  <w:style w:type="paragraph" w:customStyle="1" w:styleId="afffffa">
    <w:name w:val="注示文本"/>
    <w:basedOn w:val="a1"/>
    <w:qFormat/>
    <w:pPr>
      <w:pBdr>
        <w:bottom w:val="single" w:sz="4" w:space="1" w:color="000000"/>
      </w:pBdr>
      <w:autoSpaceDE w:val="0"/>
      <w:autoSpaceDN w:val="0"/>
      <w:adjustRightInd w:val="0"/>
      <w:snapToGrid w:val="0"/>
      <w:spacing w:line="360" w:lineRule="auto"/>
      <w:ind w:firstLineChars="200" w:firstLine="360"/>
    </w:pPr>
    <w:rPr>
      <w:rFonts w:ascii="Arial" w:eastAsia="楷体_GB2312" w:hAnsi="Arial"/>
      <w:sz w:val="18"/>
      <w:szCs w:val="18"/>
    </w:rPr>
  </w:style>
  <w:style w:type="paragraph" w:customStyle="1" w:styleId="afffffb">
    <w:name w:val="二级无"/>
    <w:qFormat/>
  </w:style>
  <w:style w:type="paragraph" w:customStyle="1" w:styleId="BodyText">
    <w:name w:val="BodyText"/>
    <w:basedOn w:val="a1"/>
    <w:qFormat/>
    <w:pPr>
      <w:widowControl/>
      <w:spacing w:before="120" w:after="120" w:line="360" w:lineRule="auto"/>
    </w:pPr>
    <w:rPr>
      <w:snapToGrid w:val="0"/>
      <w:sz w:val="28"/>
      <w:lang w:eastAsia="en-US"/>
    </w:rPr>
  </w:style>
  <w:style w:type="paragraph" w:customStyle="1" w:styleId="afffffc">
    <w:name w:val="第二级"/>
    <w:basedOn w:val="20"/>
    <w:next w:val="afffffd"/>
    <w:qFormat/>
    <w:pPr>
      <w:tabs>
        <w:tab w:val="left" w:pos="540"/>
      </w:tabs>
      <w:spacing w:beforeLines="50" w:afterLines="50" w:line="240" w:lineRule="auto"/>
      <w:ind w:left="992" w:hanging="992"/>
    </w:pPr>
    <w:rPr>
      <w:rFonts w:ascii="宋体" w:eastAsia="宋体" w:hAnsi="宋体"/>
      <w:bCs w:val="0"/>
      <w:sz w:val="24"/>
      <w:szCs w:val="24"/>
    </w:rPr>
  </w:style>
  <w:style w:type="paragraph" w:customStyle="1" w:styleId="afffffd">
    <w:name w:val="内容正文"/>
    <w:basedOn w:val="a1"/>
    <w:qFormat/>
    <w:pPr>
      <w:spacing w:line="312" w:lineRule="auto"/>
      <w:ind w:firstLine="425"/>
    </w:pPr>
    <w:rPr>
      <w:sz w:val="24"/>
    </w:rPr>
  </w:style>
  <w:style w:type="paragraph" w:customStyle="1" w:styleId="button8">
    <w:name w:val="button8"/>
    <w:basedOn w:val="a1"/>
    <w:qFormat/>
    <w:pPr>
      <w:widowControl/>
      <w:spacing w:before="100" w:beforeAutospacing="1" w:after="100" w:afterAutospacing="1"/>
      <w:jc w:val="left"/>
    </w:pPr>
    <w:rPr>
      <w:rFonts w:ascii="Arial Unicode MS" w:hAnsi="Arial Unicode MS"/>
      <w:color w:val="000000"/>
      <w:sz w:val="24"/>
    </w:rPr>
  </w:style>
  <w:style w:type="paragraph" w:customStyle="1" w:styleId="111">
    <w:name w:val="列出段落11"/>
    <w:basedOn w:val="a1"/>
    <w:qFormat/>
    <w:pPr>
      <w:ind w:firstLineChars="200" w:firstLine="420"/>
    </w:pPr>
    <w:rPr>
      <w:rFonts w:ascii="Calibri" w:hAnsi="Calibri" w:cs="黑体"/>
      <w:szCs w:val="22"/>
    </w:rPr>
  </w:style>
  <w:style w:type="paragraph" w:customStyle="1" w:styleId="padding">
    <w:name w:val="padding"/>
    <w:basedOn w:val="a1"/>
    <w:next w:val="a1"/>
    <w:qFormat/>
    <w:pPr>
      <w:widowControl/>
      <w:spacing w:before="120" w:after="120"/>
      <w:ind w:left="2381"/>
      <w:jc w:val="left"/>
    </w:pPr>
    <w:rPr>
      <w:sz w:val="22"/>
      <w:lang w:eastAsia="en-US"/>
    </w:rPr>
  </w:style>
  <w:style w:type="paragraph" w:customStyle="1" w:styleId="biaoge">
    <w:name w:val="biaoge"/>
    <w:basedOn w:val="a1"/>
    <w:qFormat/>
    <w:pPr>
      <w:adjustRightInd w:val="0"/>
      <w:snapToGrid w:val="0"/>
      <w:jc w:val="left"/>
    </w:pPr>
    <w:rPr>
      <w:sz w:val="24"/>
    </w:rPr>
  </w:style>
  <w:style w:type="paragraph" w:customStyle="1" w:styleId="default0">
    <w:name w:val="default"/>
    <w:basedOn w:val="a1"/>
    <w:qFormat/>
    <w:pPr>
      <w:widowControl/>
      <w:spacing w:before="100" w:beforeAutospacing="1" w:after="100" w:afterAutospacing="1"/>
      <w:jc w:val="left"/>
    </w:pPr>
    <w:rPr>
      <w:rFonts w:ascii="Arial" w:hAnsi="Arial" w:cs="Arial"/>
      <w:sz w:val="20"/>
    </w:rPr>
  </w:style>
  <w:style w:type="paragraph" w:customStyle="1" w:styleId="2e">
    <w:name w:val="需求书2"/>
    <w:basedOn w:val="a1"/>
    <w:qFormat/>
    <w:pPr>
      <w:ind w:left="79" w:hangingChars="33" w:hanging="79"/>
      <w:jc w:val="center"/>
    </w:pPr>
  </w:style>
  <w:style w:type="paragraph" w:customStyle="1" w:styleId="P102TextBullet">
    <w:name w:val="P102_Text_Bullet"/>
    <w:basedOn w:val="P102Text"/>
    <w:qFormat/>
    <w:pPr>
      <w:numPr>
        <w:numId w:val="9"/>
      </w:numPr>
      <w:tabs>
        <w:tab w:val="left" w:pos="936"/>
      </w:tabs>
      <w:spacing w:before="60" w:after="60"/>
      <w:ind w:left="936"/>
    </w:pPr>
  </w:style>
  <w:style w:type="paragraph" w:customStyle="1" w:styleId="P102Text">
    <w:name w:val="P102_Text"/>
    <w:basedOn w:val="P100BaseSans"/>
    <w:qFormat/>
    <w:pPr>
      <w:spacing w:after="120"/>
      <w:ind w:left="576"/>
    </w:pPr>
  </w:style>
  <w:style w:type="paragraph" w:customStyle="1" w:styleId="P100BaseSans">
    <w:name w:val="P100_Base_Sans"/>
    <w:qFormat/>
    <w:rPr>
      <w:rFonts w:ascii="Arial" w:hAnsi="Arial"/>
      <w:lang w:eastAsia="en-US"/>
    </w:rPr>
  </w:style>
  <w:style w:type="paragraph" w:customStyle="1" w:styleId="CharCharChar20">
    <w:name w:val="Char Char Char2"/>
    <w:basedOn w:val="a1"/>
    <w:qFormat/>
    <w:rPr>
      <w:rFonts w:ascii="Tahoma" w:hAnsi="Tahoma"/>
      <w:sz w:val="24"/>
    </w:rPr>
  </w:style>
  <w:style w:type="paragraph" w:customStyle="1" w:styleId="CharCharChar1CharCharCharCharCharChar1Char">
    <w:name w:val="Char Char Char1 Char Char Char Char Char Char1 Char"/>
    <w:basedOn w:val="a1"/>
    <w:qFormat/>
    <w:rPr>
      <w:rFonts w:ascii="Tahoma" w:hAnsi="Tahoma"/>
      <w:sz w:val="24"/>
    </w:rPr>
  </w:style>
  <w:style w:type="paragraph" w:customStyle="1" w:styleId="105">
    <w:name w:val="样式 目录 1 + 段前: 0.5 行"/>
    <w:basedOn w:val="14"/>
    <w:next w:val="14"/>
    <w:qFormat/>
    <w:pPr>
      <w:tabs>
        <w:tab w:val="right" w:leader="dot" w:pos="9344"/>
      </w:tabs>
      <w:spacing w:before="156" w:line="240" w:lineRule="auto"/>
      <w:jc w:val="both"/>
    </w:pPr>
    <w:rPr>
      <w:rFonts w:ascii="Verdana" w:hAnsi="Verdana" w:cs="宋体"/>
      <w:b/>
      <w:bCs/>
      <w:sz w:val="24"/>
    </w:rPr>
  </w:style>
  <w:style w:type="paragraph" w:customStyle="1" w:styleId="Texte1">
    <w:name w:val="Texte_1"/>
    <w:basedOn w:val="a1"/>
    <w:qFormat/>
    <w:pPr>
      <w:spacing w:before="120" w:after="120"/>
    </w:pPr>
    <w:rPr>
      <w:rFonts w:ascii="FuturaA Md BT" w:hAnsi="FuturaA Md BT"/>
      <w:sz w:val="22"/>
      <w:lang w:eastAsia="en-US"/>
    </w:rPr>
  </w:style>
  <w:style w:type="paragraph" w:customStyle="1" w:styleId="Tahoma">
    <w:name w:val="正文 + Tahoma"/>
    <w:basedOn w:val="a1"/>
    <w:qFormat/>
    <w:pPr>
      <w:spacing w:line="360" w:lineRule="auto"/>
      <w:ind w:firstLineChars="200" w:firstLine="480"/>
    </w:pPr>
    <w:rPr>
      <w:rFonts w:ascii="Tahoma" w:hAnsi="Tahoma" w:cs="Tahoma"/>
      <w:sz w:val="24"/>
    </w:rPr>
  </w:style>
  <w:style w:type="paragraph" w:customStyle="1" w:styleId="19">
    <w:name w:val="ÕýÎÄ 1"/>
    <w:basedOn w:val="a1"/>
    <w:qFormat/>
    <w:pPr>
      <w:tabs>
        <w:tab w:val="left" w:pos="0"/>
      </w:tabs>
      <w:overflowPunct w:val="0"/>
      <w:autoSpaceDE w:val="0"/>
      <w:autoSpaceDN w:val="0"/>
      <w:adjustRightInd w:val="0"/>
      <w:spacing w:before="80" w:after="80" w:line="360" w:lineRule="auto"/>
      <w:ind w:left="1417"/>
    </w:pPr>
    <w:rPr>
      <w:rFonts w:ascii="Verdana" w:hAnsi="Verdana" w:cs="宋体"/>
    </w:rPr>
  </w:style>
  <w:style w:type="paragraph" w:customStyle="1" w:styleId="1a">
    <w:name w:val="正文1级"/>
    <w:basedOn w:val="a1"/>
    <w:qFormat/>
    <w:pPr>
      <w:spacing w:line="360" w:lineRule="auto"/>
      <w:ind w:leftChars="257" w:left="257" w:firstLineChars="200" w:firstLine="200"/>
    </w:pPr>
    <w:rPr>
      <w:rFonts w:hAnsi="宋体"/>
      <w:color w:val="000000"/>
      <w:sz w:val="24"/>
    </w:rPr>
  </w:style>
  <w:style w:type="paragraph" w:customStyle="1" w:styleId="112">
    <w:name w:val="11"/>
    <w:basedOn w:val="13"/>
    <w:qFormat/>
    <w:pPr>
      <w:spacing w:beforeLines="50" w:afterLines="50" w:line="240" w:lineRule="auto"/>
      <w:outlineLvl w:val="9"/>
    </w:pPr>
    <w:rPr>
      <w:b w:val="0"/>
      <w:bCs w:val="0"/>
      <w:sz w:val="24"/>
      <w:szCs w:val="24"/>
      <w:lang w:val="zh-CN"/>
    </w:rPr>
  </w:style>
  <w:style w:type="paragraph" w:customStyle="1" w:styleId="SideBarText">
    <w:name w:val="Side Bar Text"/>
    <w:basedOn w:val="a1"/>
    <w:qFormat/>
    <w:pPr>
      <w:widowControl/>
      <w:tabs>
        <w:tab w:val="left" w:pos="4320"/>
        <w:tab w:val="left" w:pos="4680"/>
        <w:tab w:val="left" w:pos="5040"/>
        <w:tab w:val="left" w:pos="5400"/>
        <w:tab w:val="right" w:pos="10080"/>
      </w:tabs>
      <w:adjustRightInd w:val="0"/>
      <w:spacing w:after="120" w:line="360" w:lineRule="auto"/>
      <w:jc w:val="left"/>
    </w:pPr>
    <w:rPr>
      <w:rFonts w:ascii="Arial" w:hAnsi="Arial"/>
      <w:b/>
      <w:color w:val="000000"/>
      <w:sz w:val="24"/>
    </w:rPr>
  </w:style>
  <w:style w:type="paragraph" w:customStyle="1" w:styleId="CharChar6">
    <w:name w:val="规范正文 Char Char"/>
    <w:basedOn w:val="a1"/>
    <w:qFormat/>
    <w:pPr>
      <w:adjustRightInd w:val="0"/>
      <w:spacing w:line="360" w:lineRule="auto"/>
      <w:ind w:left="227" w:firstLine="454"/>
      <w:textAlignment w:val="baseline"/>
    </w:pPr>
    <w:rPr>
      <w:sz w:val="24"/>
    </w:rPr>
  </w:style>
  <w:style w:type="paragraph" w:customStyle="1" w:styleId="afffffe">
    <w:name w:val="目录"/>
    <w:basedOn w:val="a1"/>
    <w:next w:val="a1"/>
    <w:qFormat/>
    <w:pPr>
      <w:spacing w:beforeLines="50" w:afterLines="50" w:line="360" w:lineRule="auto"/>
      <w:jc w:val="center"/>
    </w:pPr>
    <w:rPr>
      <w:rFonts w:eastAsia="黑体"/>
      <w:b/>
      <w:kern w:val="44"/>
      <w:sz w:val="32"/>
    </w:rPr>
  </w:style>
  <w:style w:type="paragraph" w:customStyle="1" w:styleId="ParagraphP12">
    <w:name w:val="Paragraph P1&amp;2"/>
    <w:basedOn w:val="a1"/>
    <w:qFormat/>
    <w:pPr>
      <w:spacing w:before="40" w:after="60" w:line="360" w:lineRule="auto"/>
      <w:ind w:leftChars="200" w:left="420"/>
    </w:pPr>
    <w:rPr>
      <w:rFonts w:ascii="FuturaA Bk BT" w:hAnsi="FuturaA Bk BT"/>
      <w:color w:val="000000"/>
      <w:szCs w:val="21"/>
    </w:rPr>
  </w:style>
  <w:style w:type="paragraph" w:customStyle="1" w:styleId="affffff">
    <w:name w:val="分类"/>
    <w:basedOn w:val="a1"/>
    <w:qFormat/>
    <w:rPr>
      <w:rFonts w:ascii="Arial" w:eastAsia="楷体_GB2312" w:hAnsi="Arial"/>
      <w:sz w:val="24"/>
    </w:rPr>
  </w:style>
  <w:style w:type="paragraph" w:customStyle="1" w:styleId="2section2section21section22section23section24se2">
    <w:name w:val="样式 标题 2section:2section:21section:22section:23section:24se...2"/>
    <w:basedOn w:val="20"/>
    <w:qFormat/>
    <w:pPr>
      <w:tabs>
        <w:tab w:val="left" w:pos="840"/>
      </w:tabs>
      <w:spacing w:before="100" w:beforeAutospacing="1" w:after="240" w:line="240" w:lineRule="atLeast"/>
      <w:ind w:left="840" w:hanging="420"/>
    </w:pPr>
    <w:rPr>
      <w:rFonts w:ascii="Futura Md BT" w:hAnsi="Futura Md BT"/>
      <w:b w:val="0"/>
      <w:sz w:val="24"/>
      <w:szCs w:val="20"/>
    </w:rPr>
  </w:style>
  <w:style w:type="paragraph" w:customStyle="1" w:styleId="Titre2section2">
    <w:name w:val="Titre 2.section:2"/>
    <w:basedOn w:val="a1"/>
    <w:next w:val="a1"/>
    <w:qFormat/>
    <w:pPr>
      <w:keepNext/>
      <w:widowControl/>
      <w:numPr>
        <w:ilvl w:val="1"/>
        <w:numId w:val="2"/>
      </w:numPr>
      <w:tabs>
        <w:tab w:val="left" w:pos="454"/>
      </w:tabs>
      <w:spacing w:before="240" w:after="60"/>
      <w:ind w:left="454" w:hanging="453"/>
      <w:jc w:val="left"/>
      <w:outlineLvl w:val="1"/>
    </w:pPr>
    <w:rPr>
      <w:rFonts w:ascii="FuturaA Md BT" w:hAnsi="FuturaA Md BT"/>
      <w:b/>
      <w:caps/>
      <w:color w:val="FF0000"/>
      <w:sz w:val="28"/>
      <w:lang w:val="fr-FR" w:eastAsia="en-US"/>
    </w:rPr>
  </w:style>
  <w:style w:type="paragraph" w:customStyle="1" w:styleId="Number">
    <w:name w:val="Number"/>
    <w:basedOn w:val="a1"/>
    <w:qFormat/>
    <w:pPr>
      <w:tabs>
        <w:tab w:val="left" w:pos="1327"/>
      </w:tabs>
      <w:spacing w:before="120"/>
      <w:ind w:left="735" w:hanging="420"/>
    </w:pPr>
    <w:rPr>
      <w:rFonts w:hAnsi="宋体"/>
    </w:rPr>
  </w:style>
  <w:style w:type="paragraph" w:customStyle="1" w:styleId="xl84">
    <w:name w:val="xl84"/>
    <w:basedOn w:val="a1"/>
    <w:qFormat/>
    <w:pPr>
      <w:spacing w:before="100" w:beforeAutospacing="1" w:after="100" w:afterAutospacing="1"/>
      <w:jc w:val="center"/>
    </w:pPr>
    <w:rPr>
      <w:rFonts w:hAnsi="宋体"/>
    </w:rPr>
  </w:style>
  <w:style w:type="paragraph" w:customStyle="1" w:styleId="240">
    <w:name w:val="首行缩进2（4号）"/>
    <w:basedOn w:val="aa"/>
    <w:qFormat/>
    <w:pPr>
      <w:spacing w:line="360" w:lineRule="auto"/>
      <w:ind w:firstLineChars="200" w:firstLine="560"/>
    </w:pPr>
    <w:rPr>
      <w:kern w:val="2"/>
      <w:sz w:val="28"/>
      <w:szCs w:val="24"/>
    </w:rPr>
  </w:style>
  <w:style w:type="paragraph" w:customStyle="1" w:styleId="affffff0">
    <w:name w:val="人员"/>
    <w:basedOn w:val="a1"/>
    <w:qFormat/>
    <w:pPr>
      <w:spacing w:before="120" w:after="120"/>
    </w:pPr>
    <w:rPr>
      <w:color w:val="000000"/>
      <w:sz w:val="24"/>
    </w:rPr>
  </w:style>
  <w:style w:type="paragraph" w:customStyle="1" w:styleId="border02">
    <w:name w:val="border02"/>
    <w:basedOn w:val="a1"/>
    <w:qFormat/>
    <w:pPr>
      <w:widowControl/>
      <w:spacing w:before="100" w:beforeAutospacing="1" w:after="100" w:afterAutospacing="1"/>
      <w:jc w:val="left"/>
    </w:pPr>
    <w:rPr>
      <w:rFonts w:ascii="Arial" w:hAnsi="Arial" w:cs="Arial"/>
      <w:color w:val="000000"/>
      <w:sz w:val="20"/>
    </w:rPr>
  </w:style>
  <w:style w:type="paragraph" w:customStyle="1" w:styleId="affffff1">
    <w:name w:val="插图说明"/>
    <w:next w:val="a1"/>
    <w:qFormat/>
    <w:pPr>
      <w:adjustRightInd w:val="0"/>
      <w:spacing w:before="120" w:after="240"/>
      <w:jc w:val="center"/>
      <w:textAlignment w:val="baseline"/>
    </w:pPr>
    <w:rPr>
      <w:rFonts w:eastAsia="楷体_GB2312"/>
      <w:sz w:val="24"/>
    </w:rPr>
  </w:style>
  <w:style w:type="paragraph" w:customStyle="1" w:styleId="toc">
    <w:name w:val="toc"/>
    <w:qFormat/>
    <w:pPr>
      <w:tabs>
        <w:tab w:val="left" w:pos="288"/>
        <w:tab w:val="left" w:pos="576"/>
        <w:tab w:val="left" w:pos="864"/>
        <w:tab w:val="center" w:pos="3960"/>
        <w:tab w:val="right" w:pos="7920"/>
      </w:tabs>
      <w:suppressAutoHyphens/>
      <w:spacing w:before="60" w:after="60"/>
    </w:pPr>
  </w:style>
  <w:style w:type="paragraph" w:customStyle="1" w:styleId="marcus">
    <w:name w:val="marcus"/>
    <w:basedOn w:val="a1"/>
    <w:qFormat/>
    <w:pPr>
      <w:widowControl/>
      <w:ind w:left="1134"/>
      <w:jc w:val="left"/>
    </w:pPr>
    <w:rPr>
      <w:rFonts w:ascii="Arial" w:hAnsi="Arial"/>
      <w:sz w:val="20"/>
      <w:lang w:val="en-GB" w:eastAsia="en-GB"/>
    </w:rPr>
  </w:style>
  <w:style w:type="paragraph" w:customStyle="1" w:styleId="affffff2">
    <w:name w:val="首页页眉样式"/>
    <w:basedOn w:val="af7"/>
    <w:qFormat/>
    <w:pPr>
      <w:keepLines/>
      <w:widowControl/>
      <w:pBdr>
        <w:bottom w:val="single" w:sz="4" w:space="1" w:color="auto"/>
      </w:pBdr>
      <w:tabs>
        <w:tab w:val="clear" w:pos="4153"/>
        <w:tab w:val="clear" w:pos="8306"/>
        <w:tab w:val="center" w:pos="-18551"/>
        <w:tab w:val="right" w:pos="4320"/>
      </w:tabs>
      <w:snapToGrid/>
      <w:spacing w:after="480" w:line="240" w:lineRule="atLeast"/>
      <w:jc w:val="left"/>
    </w:pPr>
    <w:rPr>
      <w:rFonts w:ascii="Garamond" w:hAnsi="Garamond"/>
      <w:smallCaps/>
      <w:szCs w:val="20"/>
    </w:rPr>
  </w:style>
  <w:style w:type="paragraph" w:customStyle="1" w:styleId="font1">
    <w:name w:val="font1"/>
    <w:basedOn w:val="a1"/>
    <w:qFormat/>
    <w:pPr>
      <w:spacing w:before="100" w:beforeAutospacing="1" w:after="100" w:afterAutospacing="1"/>
    </w:pPr>
    <w:rPr>
      <w:rFonts w:hAnsi="宋体" w:cs="宋体"/>
      <w:sz w:val="24"/>
    </w:rPr>
  </w:style>
  <w:style w:type="paragraph" w:customStyle="1" w:styleId="1b">
    <w:name w:val="正文样式1"/>
    <w:basedOn w:val="a1"/>
    <w:qFormat/>
    <w:pPr>
      <w:spacing w:line="360" w:lineRule="auto"/>
      <w:ind w:firstLine="510"/>
    </w:pPr>
    <w:rPr>
      <w:rFonts w:ascii="Arial" w:hAnsi="Arial"/>
      <w:sz w:val="24"/>
    </w:rPr>
  </w:style>
  <w:style w:type="paragraph" w:customStyle="1" w:styleId="-11">
    <w:name w:val="彩色列表 - 强调文字颜色 11"/>
    <w:basedOn w:val="a1"/>
    <w:qFormat/>
    <w:pPr>
      <w:ind w:firstLineChars="200" w:firstLine="420"/>
    </w:pPr>
    <w:rPr>
      <w:rFonts w:ascii="Calibri" w:hAnsi="Calibri"/>
      <w:szCs w:val="22"/>
    </w:rPr>
  </w:style>
  <w:style w:type="paragraph" w:customStyle="1" w:styleId="3a">
    <w:name w:val="样式 标题 3 + 四号"/>
    <w:basedOn w:val="31"/>
    <w:qFormat/>
    <w:pPr>
      <w:tabs>
        <w:tab w:val="left" w:pos="792"/>
      </w:tabs>
      <w:spacing w:line="240" w:lineRule="auto"/>
      <w:ind w:left="181"/>
    </w:pPr>
    <w:rPr>
      <w:bCs/>
      <w:szCs w:val="32"/>
    </w:rPr>
  </w:style>
  <w:style w:type="paragraph" w:customStyle="1" w:styleId="Char1CharCharCharCharCharChar2">
    <w:name w:val="Char1 Char Char Char Char Char Char2"/>
    <w:basedOn w:val="a1"/>
    <w:qFormat/>
    <w:rPr>
      <w:rFonts w:ascii="Tahoma" w:hAnsi="Tahoma"/>
      <w:sz w:val="24"/>
    </w:rPr>
  </w:style>
  <w:style w:type="paragraph" w:customStyle="1" w:styleId="tablecell">
    <w:name w:val="table cell"/>
    <w:basedOn w:val="a1"/>
    <w:qFormat/>
    <w:pPr>
      <w:spacing w:line="360" w:lineRule="auto"/>
    </w:pPr>
    <w:rPr>
      <w:rFonts w:ascii="楷体" w:eastAsia="楷体"/>
      <w:sz w:val="24"/>
    </w:rPr>
  </w:style>
  <w:style w:type="paragraph" w:customStyle="1" w:styleId="3b">
    <w:name w:val="泰豪标题3"/>
    <w:basedOn w:val="31"/>
    <w:qFormat/>
    <w:pPr>
      <w:tabs>
        <w:tab w:val="left" w:pos="792"/>
      </w:tabs>
      <w:spacing w:before="120" w:after="120" w:line="240" w:lineRule="auto"/>
      <w:ind w:firstLineChars="100" w:firstLine="241"/>
    </w:pPr>
    <w:rPr>
      <w:rFonts w:ascii="Arial" w:eastAsia="黑体" w:hAnsi="Arial"/>
      <w:bCs/>
      <w:sz w:val="24"/>
      <w:szCs w:val="24"/>
    </w:rPr>
  </w:style>
  <w:style w:type="paragraph" w:customStyle="1" w:styleId="indent2">
    <w:name w:val="indent 2"/>
    <w:basedOn w:val="aa"/>
    <w:qFormat/>
    <w:pPr>
      <w:widowControl/>
      <w:numPr>
        <w:numId w:val="10"/>
      </w:numPr>
      <w:tabs>
        <w:tab w:val="left" w:pos="360"/>
        <w:tab w:val="left" w:pos="720"/>
      </w:tabs>
      <w:spacing w:line="300" w:lineRule="atLeast"/>
      <w:ind w:left="0" w:firstLine="420"/>
    </w:pPr>
    <w:rPr>
      <w:sz w:val="24"/>
      <w:lang w:eastAsia="en-US"/>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sz w:val="20"/>
    </w:rPr>
  </w:style>
  <w:style w:type="paragraph" w:customStyle="1" w:styleId="border01">
    <w:name w:val="border01"/>
    <w:basedOn w:val="a1"/>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Arial Unicode MS" w:hAnsi="Arial Unicode MS"/>
      <w:color w:val="000000"/>
      <w:sz w:val="24"/>
    </w:rPr>
  </w:style>
  <w:style w:type="paragraph" w:customStyle="1" w:styleId="affffff3">
    <w:name w:val="４级标题"/>
    <w:basedOn w:val="a1"/>
    <w:qFormat/>
    <w:pPr>
      <w:keepNext/>
      <w:keepLines/>
      <w:adjustRightInd w:val="0"/>
      <w:spacing w:line="400" w:lineRule="atLeast"/>
      <w:jc w:val="left"/>
      <w:textAlignment w:val="baseline"/>
    </w:pPr>
    <w:rPr>
      <w:rFonts w:ascii="Arial" w:eastAsia="昆仑黑体" w:hAnsi="Arial"/>
      <w:sz w:val="24"/>
    </w:rPr>
  </w:style>
  <w:style w:type="paragraph" w:customStyle="1" w:styleId="alan2">
    <w:name w:val="alan2"/>
    <w:basedOn w:val="20"/>
    <w:qFormat/>
    <w:pPr>
      <w:tabs>
        <w:tab w:val="left" w:pos="851"/>
      </w:tabs>
      <w:spacing w:beforeLines="50" w:afterLines="50" w:line="415" w:lineRule="auto"/>
      <w:ind w:firstLineChars="200" w:firstLine="200"/>
      <w:jc w:val="left"/>
    </w:pPr>
    <w:rPr>
      <w:rFonts w:ascii="宋体" w:eastAsia="宋体"/>
      <w:szCs w:val="20"/>
    </w:rPr>
  </w:style>
  <w:style w:type="paragraph" w:customStyle="1" w:styleId="Char2CharCharChar2">
    <w:name w:val="Char2 Char Char Char2"/>
    <w:basedOn w:val="a1"/>
    <w:qFormat/>
    <w:pPr>
      <w:widowControl/>
      <w:spacing w:after="160" w:line="240" w:lineRule="exact"/>
      <w:jc w:val="left"/>
    </w:pPr>
    <w:rPr>
      <w:rFonts w:ascii="Verdana" w:hAnsi="Verdana"/>
      <w:sz w:val="20"/>
      <w:lang w:eastAsia="en-US"/>
    </w:rPr>
  </w:style>
  <w:style w:type="paragraph" w:customStyle="1" w:styleId="xl77">
    <w:name w:val="xl77"/>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affffff4">
    <w:name w:val="图片"/>
    <w:basedOn w:val="a1"/>
    <w:qFormat/>
    <w:pPr>
      <w:tabs>
        <w:tab w:val="left" w:pos="720"/>
      </w:tabs>
      <w:adjustRightInd w:val="0"/>
      <w:spacing w:line="312" w:lineRule="atLeast"/>
      <w:textAlignment w:val="baseline"/>
    </w:pPr>
  </w:style>
  <w:style w:type="paragraph" w:customStyle="1" w:styleId="HS-307397">
    <w:name w:val="样式 HS-正文3 + 左侧:  0.7 厘米 悬挂缩进: 3.97 字符"/>
    <w:basedOn w:val="a1"/>
    <w:qFormat/>
    <w:pPr>
      <w:tabs>
        <w:tab w:val="left" w:pos="495"/>
      </w:tabs>
      <w:ind w:left="495" w:hanging="495"/>
    </w:pPr>
  </w:style>
  <w:style w:type="paragraph" w:customStyle="1" w:styleId="xl22">
    <w:name w:val="xl2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sz w:val="24"/>
    </w:rPr>
  </w:style>
  <w:style w:type="paragraph" w:customStyle="1" w:styleId="test">
    <w:name w:val="test"/>
    <w:basedOn w:val="a1"/>
    <w:qFormat/>
    <w:pPr>
      <w:widowControl/>
      <w:spacing w:before="100" w:beforeAutospacing="1" w:after="100" w:afterAutospacing="1"/>
      <w:jc w:val="left"/>
    </w:pPr>
    <w:rPr>
      <w:rFonts w:ascii="Arial Unicode MS" w:hAnsi="Arial Unicode MS"/>
      <w:color w:val="000000"/>
      <w:spacing w:val="120"/>
      <w:sz w:val="24"/>
    </w:rPr>
  </w:style>
  <w:style w:type="paragraph" w:customStyle="1" w:styleId="affffff5">
    <w:name w:val="缩进项目"/>
    <w:basedOn w:val="affffff6"/>
    <w:qFormat/>
    <w:pPr>
      <w:tabs>
        <w:tab w:val="left" w:pos="900"/>
        <w:tab w:val="left" w:pos="1980"/>
      </w:tabs>
      <w:ind w:left="1980" w:hanging="540"/>
    </w:pPr>
  </w:style>
  <w:style w:type="paragraph" w:customStyle="1" w:styleId="affffff6">
    <w:name w:val="缩进正文"/>
    <w:basedOn w:val="a1"/>
    <w:qFormat/>
    <w:pPr>
      <w:widowControl/>
      <w:spacing w:line="360" w:lineRule="auto"/>
      <w:jc w:val="left"/>
    </w:pPr>
    <w:rPr>
      <w:sz w:val="24"/>
    </w:rPr>
  </w:style>
  <w:style w:type="paragraph" w:customStyle="1" w:styleId="style9">
    <w:name w:val="style9"/>
    <w:basedOn w:val="a1"/>
    <w:qFormat/>
    <w:pPr>
      <w:widowControl/>
      <w:spacing w:before="100" w:beforeAutospacing="1" w:after="100" w:afterAutospacing="1"/>
      <w:jc w:val="left"/>
    </w:pPr>
    <w:rPr>
      <w:rFonts w:hAnsi="宋体" w:cs="宋体"/>
      <w:color w:val="006699"/>
      <w:sz w:val="24"/>
    </w:rPr>
  </w:style>
  <w:style w:type="paragraph" w:customStyle="1" w:styleId="1c">
    <w:name w:val="项目符号1"/>
    <w:basedOn w:val="7"/>
    <w:qFormat/>
    <w:pPr>
      <w:keepNext w:val="0"/>
      <w:tabs>
        <w:tab w:val="left" w:pos="960"/>
      </w:tabs>
      <w:adjustRightInd/>
      <w:snapToGrid w:val="0"/>
      <w:spacing w:before="0" w:after="80" w:line="300" w:lineRule="auto"/>
      <w:ind w:left="960" w:hanging="420"/>
      <w:textAlignment w:val="auto"/>
      <w:outlineLvl w:val="9"/>
    </w:pPr>
    <w:rPr>
      <w:rFonts w:ascii="Times New Roman" w:eastAsia="宋体"/>
      <w:b w:val="0"/>
      <w:kern w:val="2"/>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sz w:val="20"/>
    </w:rPr>
  </w:style>
  <w:style w:type="paragraph" w:customStyle="1" w:styleId="xl148">
    <w:name w:val="xl1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0"/>
    </w:rPr>
  </w:style>
  <w:style w:type="paragraph" w:customStyle="1" w:styleId="affffff7">
    <w:name w:val="副题目 – 封页"/>
    <w:basedOn w:val="affffff8"/>
    <w:next w:val="a6"/>
    <w:qFormat/>
    <w:pPr>
      <w:pBdr>
        <w:top w:val="single" w:sz="6" w:space="12" w:color="808080"/>
      </w:pBdr>
      <w:spacing w:after="0" w:line="440" w:lineRule="atLeast"/>
    </w:pPr>
    <w:rPr>
      <w:caps w:val="0"/>
      <w:smallCaps/>
      <w:spacing w:val="30"/>
    </w:rPr>
  </w:style>
  <w:style w:type="paragraph" w:customStyle="1" w:styleId="affffff8">
    <w:name w:val="封页标题"/>
    <w:basedOn w:val="affffff9"/>
    <w:next w:val="affffff7"/>
    <w:qFormat/>
    <w:pPr>
      <w:keepNext w:val="0"/>
      <w:spacing w:before="5160" w:after="7920" w:line="720" w:lineRule="atLeast"/>
      <w:ind w:left="0" w:firstLine="0"/>
      <w:jc w:val="right"/>
    </w:pPr>
    <w:rPr>
      <w:b/>
      <w:caps/>
      <w:spacing w:val="0"/>
      <w:sz w:val="44"/>
    </w:rPr>
  </w:style>
  <w:style w:type="paragraph" w:customStyle="1" w:styleId="affffff9">
    <w:name w:val="基准标题"/>
    <w:basedOn w:val="a6"/>
    <w:next w:val="a6"/>
    <w:qFormat/>
    <w:pPr>
      <w:keepNext/>
      <w:keepLines/>
      <w:spacing w:after="0" w:line="360" w:lineRule="auto"/>
      <w:ind w:left="567" w:firstLine="624"/>
      <w:jc w:val="left"/>
    </w:pPr>
    <w:rPr>
      <w:spacing w:val="30"/>
      <w:kern w:val="20"/>
      <w:sz w:val="24"/>
      <w:szCs w:val="20"/>
    </w:rPr>
  </w:style>
  <w:style w:type="paragraph" w:customStyle="1" w:styleId="xl50">
    <w:name w:val="xl50"/>
    <w:basedOn w:val="a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hAnsi="宋体"/>
      <w:sz w:val="20"/>
    </w:rPr>
  </w:style>
  <w:style w:type="paragraph" w:customStyle="1" w:styleId="xl59">
    <w:name w:val="xl59"/>
    <w:basedOn w:val="a1"/>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hAnsi="宋体"/>
      <w:sz w:val="20"/>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FF0000"/>
      <w:sz w:val="24"/>
    </w:rPr>
  </w:style>
  <w:style w:type="paragraph" w:customStyle="1" w:styleId="maintext">
    <w:name w:val="maintext"/>
    <w:basedOn w:val="a1"/>
    <w:qFormat/>
    <w:pPr>
      <w:widowControl/>
      <w:spacing w:before="100" w:beforeAutospacing="1" w:after="100" w:afterAutospacing="1" w:line="360" w:lineRule="atLeast"/>
      <w:jc w:val="left"/>
    </w:pPr>
    <w:rPr>
      <w:color w:val="000000"/>
      <w:sz w:val="24"/>
    </w:rPr>
  </w:style>
  <w:style w:type="paragraph" w:customStyle="1" w:styleId="font11">
    <w:name w:val="font11"/>
    <w:basedOn w:val="a1"/>
    <w:qFormat/>
    <w:pPr>
      <w:widowControl/>
      <w:spacing w:before="100" w:beforeAutospacing="1" w:after="100" w:afterAutospacing="1"/>
      <w:jc w:val="left"/>
    </w:pPr>
    <w:rPr>
      <w:rFonts w:hAnsi="宋体" w:hint="eastAsia"/>
      <w:sz w:val="20"/>
    </w:rPr>
  </w:style>
  <w:style w:type="paragraph" w:customStyle="1" w:styleId="Style1026">
    <w:name w:val="_Style 1026"/>
    <w:next w:val="a1"/>
    <w:uiPriority w:val="99"/>
    <w:qFormat/>
    <w:pPr>
      <w:widowControl w:val="0"/>
      <w:jc w:val="both"/>
    </w:pPr>
    <w:rPr>
      <w:kern w:val="2"/>
      <w:sz w:val="21"/>
    </w:rPr>
  </w:style>
  <w:style w:type="paragraph" w:customStyle="1" w:styleId="affffffa">
    <w:name w:val="第一层标题"/>
    <w:basedOn w:val="a1"/>
    <w:next w:val="afff0"/>
    <w:qFormat/>
    <w:pPr>
      <w:tabs>
        <w:tab w:val="left" w:pos="275"/>
      </w:tabs>
      <w:spacing w:before="960" w:after="120" w:line="360" w:lineRule="auto"/>
      <w:ind w:left="275" w:hanging="375"/>
      <w:jc w:val="center"/>
    </w:pPr>
    <w:rPr>
      <w:b/>
      <w:sz w:val="44"/>
    </w:rPr>
  </w:style>
  <w:style w:type="paragraph" w:customStyle="1" w:styleId="CompName">
    <w:name w:val="CompName"/>
    <w:basedOn w:val="a1"/>
    <w:qFormat/>
    <w:pPr>
      <w:widowControl/>
      <w:spacing w:after="120"/>
      <w:jc w:val="left"/>
    </w:pPr>
    <w:rPr>
      <w:rFonts w:ascii="Arial" w:hAnsi="Arial"/>
      <w:b/>
      <w:sz w:val="22"/>
      <w:lang w:val="en-GB"/>
    </w:rPr>
  </w:style>
  <w:style w:type="paragraph" w:customStyle="1" w:styleId="colorffffff10px">
    <w:name w:val="colorffffff10px"/>
    <w:basedOn w:val="a1"/>
    <w:qFormat/>
    <w:pPr>
      <w:widowControl/>
      <w:spacing w:before="100" w:beforeAutospacing="1" w:after="100" w:afterAutospacing="1" w:line="360" w:lineRule="atLeast"/>
      <w:jc w:val="left"/>
    </w:pPr>
    <w:rPr>
      <w:rFonts w:ascii="Arial" w:hAnsi="Arial" w:cs="Arial"/>
      <w:color w:val="FFFFFF"/>
      <w:sz w:val="20"/>
    </w:rPr>
  </w:style>
  <w:style w:type="paragraph" w:customStyle="1" w:styleId="affffffb">
    <w:name w:val="Ｃ"/>
    <w:basedOn w:val="body3"/>
    <w:qFormat/>
    <w:pPr>
      <w:keepNext/>
      <w:ind w:left="0"/>
      <w:jc w:val="center"/>
    </w:pPr>
    <w:rPr>
      <w:sz w:val="16"/>
    </w:rPr>
  </w:style>
  <w:style w:type="paragraph" w:customStyle="1" w:styleId="body3">
    <w:name w:val="body3"/>
    <w:basedOn w:val="a1"/>
    <w:next w:val="41"/>
    <w:qFormat/>
    <w:pPr>
      <w:widowControl/>
      <w:overflowPunct w:val="0"/>
      <w:autoSpaceDE w:val="0"/>
      <w:autoSpaceDN w:val="0"/>
      <w:adjustRightInd w:val="0"/>
      <w:spacing w:line="0" w:lineRule="atLeast"/>
      <w:ind w:left="2610" w:right="210"/>
      <w:jc w:val="left"/>
      <w:textAlignment w:val="baseline"/>
    </w:pPr>
    <w:rPr>
      <w:sz w:val="28"/>
    </w:rPr>
  </w:style>
  <w:style w:type="paragraph" w:customStyle="1" w:styleId="Char1CharCharCharCharCharChar1CharCharChar">
    <w:name w:val="Char1 Char Char Char Char Char Char1 Char Char Char"/>
    <w:basedOn w:val="a1"/>
    <w:qFormat/>
    <w:pPr>
      <w:ind w:left="-113"/>
    </w:pPr>
    <w:rPr>
      <w:rFonts w:ascii="Tahoma" w:hAnsi="Tahoma"/>
      <w:sz w:val="24"/>
    </w:rPr>
  </w:style>
  <w:style w:type="paragraph" w:customStyle="1" w:styleId="3a0">
    <w:name w:val="正文3a"/>
    <w:basedOn w:val="a1"/>
    <w:qFormat/>
    <w:pPr>
      <w:tabs>
        <w:tab w:val="left" w:pos="1365"/>
        <w:tab w:val="left" w:pos="4305"/>
      </w:tabs>
      <w:spacing w:before="120" w:line="360" w:lineRule="auto"/>
      <w:ind w:left="1361" w:hanging="340"/>
    </w:pPr>
    <w:rPr>
      <w:rFonts w:hAnsi="Arial"/>
      <w:sz w:val="24"/>
    </w:rPr>
  </w:style>
  <w:style w:type="paragraph" w:customStyle="1" w:styleId="ContentTitle">
    <w:name w:val="Content Title"/>
    <w:basedOn w:val="a1"/>
    <w:qFormat/>
    <w:rPr>
      <w:b/>
      <w:sz w:val="28"/>
    </w:rPr>
  </w:style>
  <w:style w:type="paragraph" w:customStyle="1" w:styleId="main">
    <w:name w:val="main"/>
    <w:basedOn w:val="a1"/>
    <w:qFormat/>
    <w:pPr>
      <w:widowControl/>
      <w:spacing w:before="100" w:beforeAutospacing="1" w:after="100" w:afterAutospacing="1"/>
      <w:jc w:val="left"/>
    </w:pPr>
    <w:rPr>
      <w:rFonts w:ascii="Arial Unicode MS" w:hAnsi="Arial Unicode MS"/>
      <w:color w:val="000000"/>
      <w:sz w:val="24"/>
    </w:rPr>
  </w:style>
  <w:style w:type="paragraph" w:customStyle="1" w:styleId="5Ctrl5">
    <w:name w:val="!标题5 Ctrl+5"/>
    <w:basedOn w:val="50"/>
    <w:next w:val="a1"/>
    <w:qFormat/>
    <w:pPr>
      <w:tabs>
        <w:tab w:val="left" w:pos="960"/>
      </w:tabs>
      <w:adjustRightInd/>
      <w:spacing w:before="0" w:after="0" w:line="240" w:lineRule="auto"/>
      <w:textAlignment w:val="auto"/>
    </w:pPr>
    <w:rPr>
      <w:rFonts w:ascii="Times New Roman" w:eastAsia="黑体"/>
      <w:bCs/>
      <w:kern w:val="2"/>
      <w:sz w:val="24"/>
      <w:szCs w:val="28"/>
    </w:rPr>
  </w:style>
  <w:style w:type="paragraph" w:customStyle="1" w:styleId="3c">
    <w:name w:val="标题3 + 小四"/>
    <w:basedOn w:val="aa"/>
    <w:qFormat/>
    <w:pPr>
      <w:keepNext/>
      <w:keepLines/>
      <w:tabs>
        <w:tab w:val="left" w:pos="900"/>
        <w:tab w:val="left" w:pos="1740"/>
        <w:tab w:val="left" w:pos="6660"/>
        <w:tab w:val="left" w:pos="7020"/>
      </w:tabs>
      <w:topLinePunct/>
      <w:adjustRightInd w:val="0"/>
      <w:spacing w:before="360" w:line="300" w:lineRule="auto"/>
      <w:ind w:left="900" w:hanging="720"/>
      <w:textAlignment w:val="baseline"/>
      <w:outlineLvl w:val="2"/>
    </w:pPr>
    <w:rPr>
      <w:rFonts w:ascii="宋体" w:hAnsi="宋体"/>
      <w:b/>
      <w:kern w:val="2"/>
      <w:sz w:val="24"/>
      <w:szCs w:val="24"/>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0"/>
    </w:rPr>
  </w:style>
  <w:style w:type="paragraph" w:customStyle="1" w:styleId="xl82">
    <w:name w:val="xl82"/>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ljt">
    <w:name w:val="ljt标题二"/>
    <w:basedOn w:val="afffff2"/>
    <w:qFormat/>
    <w:pPr>
      <w:keepLines/>
      <w:widowControl w:val="0"/>
      <w:tabs>
        <w:tab w:val="clear" w:pos="0"/>
        <w:tab w:val="clear" w:pos="851"/>
        <w:tab w:val="left" w:pos="855"/>
        <w:tab w:val="left" w:pos="960"/>
      </w:tabs>
      <w:ind w:left="960" w:hanging="285"/>
    </w:pPr>
    <w:rPr>
      <w:rFonts w:ascii="宋体" w:hAnsi="宋体"/>
      <w:bCs/>
    </w:rPr>
  </w:style>
  <w:style w:type="paragraph" w:customStyle="1" w:styleId="affffffc">
    <w:name w:val="文章正文"/>
    <w:basedOn w:val="a1"/>
    <w:qFormat/>
    <w:pPr>
      <w:tabs>
        <w:tab w:val="left" w:pos="7020"/>
      </w:tabs>
      <w:adjustRightInd w:val="0"/>
      <w:spacing w:before="120" w:line="360" w:lineRule="auto"/>
      <w:ind w:firstLine="539"/>
    </w:pPr>
    <w:rPr>
      <w:rFonts w:hAnsi="Arial"/>
      <w:color w:val="000000"/>
      <w:sz w:val="24"/>
    </w:rPr>
  </w:style>
  <w:style w:type="paragraph" w:customStyle="1" w:styleId="I1">
    <w:name w:val="I.1"/>
    <w:basedOn w:val="a1"/>
    <w:qFormat/>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atLeast"/>
    </w:pPr>
    <w:rPr>
      <w:rFonts w:ascii="仿宋体" w:eastAsia="仿宋体" w:hAnsi="Tahoma"/>
      <w:b/>
      <w:bCs/>
      <w:color w:val="0000FF"/>
      <w:spacing w:val="26"/>
      <w:lang w:val="en-GB"/>
    </w:rPr>
  </w:style>
  <w:style w:type="paragraph" w:customStyle="1" w:styleId="font8">
    <w:name w:val="font8"/>
    <w:basedOn w:val="a1"/>
    <w:qFormat/>
    <w:pPr>
      <w:widowControl/>
      <w:spacing w:before="100" w:beforeAutospacing="1" w:after="100" w:afterAutospacing="1"/>
      <w:jc w:val="left"/>
    </w:pPr>
    <w:rPr>
      <w:rFonts w:hAnsi="宋体" w:hint="eastAsia"/>
      <w:b/>
      <w:bCs/>
      <w:sz w:val="20"/>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0"/>
    </w:rPr>
  </w:style>
  <w:style w:type="paragraph" w:customStyle="1" w:styleId="44NumberedListl4toc4l4I4h4heading4Normal4">
    <w:name w:val="样式 标题 4技术标题 4Numbered Listl4+toc4l4I4h4heading 4Normal4..."/>
    <w:basedOn w:val="41"/>
    <w:qFormat/>
    <w:pPr>
      <w:keepLines/>
      <w:widowControl w:val="0"/>
      <w:numPr>
        <w:ilvl w:val="0"/>
        <w:numId w:val="0"/>
      </w:numPr>
      <w:tabs>
        <w:tab w:val="clear" w:pos="1680"/>
        <w:tab w:val="left" w:pos="360"/>
      </w:tabs>
      <w:spacing w:before="280" w:after="290" w:line="372" w:lineRule="auto"/>
      <w:ind w:left="704"/>
    </w:pPr>
    <w:rPr>
      <w:rFonts w:hAnsi="宋体"/>
      <w:bCs/>
      <w:kern w:val="2"/>
      <w:sz w:val="21"/>
      <w:szCs w:val="28"/>
    </w:rPr>
  </w:style>
  <w:style w:type="paragraph" w:customStyle="1" w:styleId="DefinitionList">
    <w:name w:val="Definition List"/>
    <w:basedOn w:val="a1"/>
    <w:next w:val="DefinitionTerm"/>
    <w:qFormat/>
    <w:pPr>
      <w:widowControl/>
      <w:ind w:left="360"/>
      <w:jc w:val="left"/>
    </w:pPr>
    <w:rPr>
      <w:snapToGrid w:val="0"/>
      <w:sz w:val="24"/>
      <w:lang w:eastAsia="en-US"/>
    </w:rPr>
  </w:style>
  <w:style w:type="paragraph" w:customStyle="1" w:styleId="DefinitionTerm">
    <w:name w:val="Definition Term"/>
    <w:basedOn w:val="a1"/>
    <w:next w:val="DefinitionList"/>
    <w:qFormat/>
    <w:pPr>
      <w:widowControl/>
      <w:jc w:val="left"/>
    </w:pPr>
    <w:rPr>
      <w:snapToGrid w:val="0"/>
      <w:sz w:val="24"/>
      <w:lang w:eastAsia="en-US"/>
    </w:rPr>
  </w:style>
  <w:style w:type="paragraph" w:customStyle="1" w:styleId="affffffd">
    <w:name w:val="节标签"/>
    <w:basedOn w:val="affffff9"/>
    <w:next w:val="a6"/>
    <w:qFormat/>
    <w:pPr>
      <w:pBdr>
        <w:bottom w:val="single" w:sz="6" w:space="24" w:color="808080"/>
      </w:pBdr>
      <w:spacing w:after="720"/>
      <w:jc w:val="center"/>
    </w:pPr>
    <w:rPr>
      <w:caps/>
      <w:spacing w:val="80"/>
      <w:sz w:val="48"/>
    </w:rPr>
  </w:style>
  <w:style w:type="paragraph" w:customStyle="1" w:styleId="xl46">
    <w:name w:val="xl46"/>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hAnsi="宋体"/>
      <w:sz w:val="20"/>
    </w:rPr>
  </w:style>
  <w:style w:type="paragraph" w:customStyle="1" w:styleId="46">
    <w:name w:val="样式4"/>
    <w:basedOn w:val="13"/>
    <w:qFormat/>
    <w:pPr>
      <w:tabs>
        <w:tab w:val="left" w:pos="432"/>
      </w:tabs>
      <w:spacing w:beforeLines="150" w:afterLines="50" w:line="480" w:lineRule="auto"/>
      <w:ind w:left="432" w:hanging="432"/>
    </w:pPr>
    <w:rPr>
      <w:rFonts w:ascii="Arial" w:eastAsia="黑体" w:hAnsi="Arial" w:cs="宋体"/>
      <w:b w:val="0"/>
      <w:spacing w:val="20"/>
      <w:sz w:val="28"/>
    </w:rPr>
  </w:style>
  <w:style w:type="paragraph" w:customStyle="1" w:styleId="xl43">
    <w:name w:val="xl43"/>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hAnsi="宋体"/>
      <w:sz w:val="20"/>
    </w:rPr>
  </w:style>
  <w:style w:type="paragraph" w:customStyle="1" w:styleId="p7">
    <w:name w:val="p7"/>
    <w:basedOn w:val="a1"/>
    <w:qFormat/>
    <w:pPr>
      <w:widowControl/>
      <w:spacing w:before="100" w:beforeAutospacing="1" w:after="100" w:afterAutospacing="1" w:line="480" w:lineRule="auto"/>
      <w:jc w:val="left"/>
    </w:pPr>
    <w:rPr>
      <w:rFonts w:ascii="Arial Unicode MS" w:hAnsi="Arial Unicode MS"/>
      <w:color w:val="000000"/>
      <w:szCs w:val="21"/>
    </w:rPr>
  </w:style>
  <w:style w:type="paragraph" w:customStyle="1" w:styleId="affffffe">
    <w:name w:val="Í¼×¢"/>
    <w:basedOn w:val="a1"/>
    <w:qFormat/>
    <w:pPr>
      <w:widowControl/>
      <w:overflowPunct w:val="0"/>
      <w:autoSpaceDE w:val="0"/>
      <w:autoSpaceDN w:val="0"/>
      <w:adjustRightInd w:val="0"/>
      <w:spacing w:before="80" w:after="80" w:line="300" w:lineRule="auto"/>
      <w:ind w:left="1417"/>
      <w:textAlignment w:val="baseline"/>
    </w:pPr>
    <w:rPr>
      <w:sz w:val="15"/>
    </w:rPr>
  </w:style>
  <w:style w:type="paragraph" w:customStyle="1" w:styleId="itemstepintable0">
    <w:name w:val="itemstepintable"/>
    <w:basedOn w:val="a1"/>
    <w:qFormat/>
    <w:pPr>
      <w:widowControl/>
      <w:spacing w:before="100" w:beforeAutospacing="1" w:after="100" w:afterAutospacing="1"/>
      <w:jc w:val="left"/>
    </w:pPr>
    <w:rPr>
      <w:rFonts w:hAnsi="宋体" w:cs="宋体"/>
      <w:sz w:val="24"/>
    </w:rPr>
  </w:style>
  <w:style w:type="paragraph" w:customStyle="1" w:styleId="P100TableNumbering">
    <w:name w:val="P100_Table_Numbering"/>
    <w:basedOn w:val="P101Table"/>
    <w:qFormat/>
    <w:pPr>
      <w:numPr>
        <w:numId w:val="11"/>
      </w:numPr>
      <w:tabs>
        <w:tab w:val="clear" w:pos="540"/>
        <w:tab w:val="left" w:pos="360"/>
      </w:tabs>
    </w:pPr>
  </w:style>
  <w:style w:type="paragraph" w:customStyle="1" w:styleId="P101Table">
    <w:name w:val="P101_Table"/>
    <w:basedOn w:val="a6"/>
    <w:qFormat/>
    <w:pPr>
      <w:widowControl/>
      <w:spacing w:before="120" w:after="60"/>
      <w:jc w:val="left"/>
    </w:pPr>
    <w:rPr>
      <w:rFonts w:ascii="FuturaA Bk BT" w:hAnsi="FuturaA Bk BT"/>
      <w:b/>
      <w:szCs w:val="20"/>
      <w:lang w:eastAsia="en-US"/>
    </w:rPr>
  </w:style>
  <w:style w:type="paragraph" w:customStyle="1" w:styleId="warning">
    <w:name w:val="warning"/>
    <w:basedOn w:val="a1"/>
    <w:next w:val="a1"/>
    <w:qFormat/>
    <w:pPr>
      <w:keepNext/>
      <w:keepLines/>
      <w:widowControl/>
      <w:pBdr>
        <w:top w:val="single" w:sz="6" w:space="6" w:color="auto"/>
        <w:left w:val="single" w:sz="6" w:space="6" w:color="auto"/>
        <w:bottom w:val="single" w:sz="6" w:space="6" w:color="auto"/>
        <w:right w:val="single" w:sz="6" w:space="6" w:color="auto"/>
      </w:pBdr>
      <w:tabs>
        <w:tab w:val="left" w:pos="840"/>
      </w:tabs>
      <w:spacing w:before="120" w:after="120"/>
      <w:ind w:left="2495" w:right="159" w:hanging="420"/>
      <w:jc w:val="left"/>
    </w:pPr>
    <w:rPr>
      <w:sz w:val="22"/>
      <w:lang w:eastAsia="en-US"/>
    </w:rPr>
  </w:style>
  <w:style w:type="paragraph" w:customStyle="1" w:styleId="style81">
    <w:name w:val="style81"/>
    <w:basedOn w:val="a1"/>
    <w:qFormat/>
    <w:pPr>
      <w:spacing w:before="100" w:beforeAutospacing="1" w:after="100" w:afterAutospacing="1"/>
    </w:pPr>
    <w:rPr>
      <w:rFonts w:hAnsi="宋体" w:cs="宋体"/>
      <w:color w:val="000000"/>
      <w:sz w:val="24"/>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afffffff">
    <w:name w:val="人员表标题"/>
    <w:basedOn w:val="a1"/>
    <w:qFormat/>
    <w:pPr>
      <w:spacing w:before="120" w:after="120"/>
      <w:jc w:val="center"/>
      <w:outlineLvl w:val="0"/>
    </w:pPr>
    <w:rPr>
      <w:b/>
      <w:color w:val="000000"/>
      <w:sz w:val="24"/>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sz w:val="20"/>
    </w:rPr>
  </w:style>
  <w:style w:type="paragraph" w:customStyle="1" w:styleId="Dokumententext">
    <w:name w:val="Dokumententext"/>
    <w:qFormat/>
    <w:pPr>
      <w:ind w:left="992"/>
    </w:pPr>
    <w:rPr>
      <w:rFonts w:ascii="Arial" w:hAnsi="Arial"/>
    </w:rPr>
  </w:style>
  <w:style w:type="paragraph" w:customStyle="1" w:styleId="afffffff0">
    <w:name w:val="目录标题"/>
    <w:basedOn w:val="a1"/>
    <w:qFormat/>
    <w:pPr>
      <w:spacing w:before="120" w:after="120"/>
      <w:jc w:val="center"/>
    </w:pPr>
    <w:rPr>
      <w:rFonts w:eastAsia="楷体_GB2312"/>
      <w:b/>
      <w:sz w:val="44"/>
    </w:rPr>
  </w:style>
  <w:style w:type="paragraph" w:customStyle="1" w:styleId="notelanguage">
    <w:name w:val="note language"/>
    <w:basedOn w:val="step"/>
    <w:next w:val="step"/>
    <w:qFormat/>
    <w:pPr>
      <w:tabs>
        <w:tab w:val="left" w:pos="2381"/>
      </w:tabs>
      <w:ind w:left="2381" w:hanging="737"/>
    </w:pPr>
  </w:style>
  <w:style w:type="paragraph" w:customStyle="1" w:styleId="step">
    <w:name w:val="step"/>
    <w:basedOn w:val="a1"/>
    <w:qFormat/>
    <w:pPr>
      <w:keepLines/>
      <w:widowControl/>
      <w:tabs>
        <w:tab w:val="left" w:pos="900"/>
      </w:tabs>
      <w:spacing w:before="120" w:after="120"/>
      <w:ind w:left="900" w:hanging="420"/>
      <w:jc w:val="left"/>
    </w:pPr>
    <w:rPr>
      <w:sz w:val="22"/>
      <w:lang w:eastAsia="en-US"/>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1"/>
    <w:qFormat/>
    <w:rPr>
      <w:sz w:val="24"/>
    </w:rPr>
  </w:style>
  <w:style w:type="paragraph" w:customStyle="1" w:styleId="62">
    <w:name w:val="6"/>
    <w:basedOn w:val="a1"/>
    <w:qFormat/>
    <w:pPr>
      <w:autoSpaceDE w:val="0"/>
      <w:autoSpaceDN w:val="0"/>
      <w:adjustRightInd w:val="0"/>
      <w:spacing w:line="270" w:lineRule="atLeast"/>
    </w:pPr>
    <w:rPr>
      <w:sz w:val="18"/>
      <w:szCs w:val="18"/>
    </w:rPr>
  </w:style>
  <w:style w:type="paragraph" w:customStyle="1" w:styleId="table">
    <w:name w:val="table"/>
    <w:basedOn w:val="a1"/>
    <w:qFormat/>
    <w:pPr>
      <w:spacing w:before="100" w:beforeAutospacing="1" w:after="100" w:afterAutospacing="1"/>
    </w:pPr>
    <w:rPr>
      <w:rFonts w:hAnsi="宋体" w:cs="宋体"/>
      <w:sz w:val="24"/>
    </w:rPr>
  </w:style>
  <w:style w:type="paragraph" w:customStyle="1" w:styleId="afffffff1">
    <w:name w:val="部分标签"/>
    <w:basedOn w:val="affffffd"/>
    <w:qFormat/>
  </w:style>
  <w:style w:type="paragraph" w:customStyle="1" w:styleId="-1">
    <w:name w:val="正文-带编号1)"/>
    <w:basedOn w:val="a1"/>
    <w:qFormat/>
    <w:pPr>
      <w:numPr>
        <w:numId w:val="12"/>
      </w:numPr>
      <w:spacing w:line="400" w:lineRule="exact"/>
      <w:ind w:firstLineChars="200" w:firstLine="0"/>
    </w:pPr>
    <w:rPr>
      <w:rFonts w:ascii="Arial" w:hAnsi="Arial"/>
    </w:rPr>
  </w:style>
  <w:style w:type="paragraph" w:customStyle="1" w:styleId="3b0">
    <w:name w:val="正文3b"/>
    <w:basedOn w:val="a1"/>
    <w:qFormat/>
    <w:pPr>
      <w:widowControl/>
      <w:tabs>
        <w:tab w:val="left" w:pos="1075"/>
        <w:tab w:val="left" w:pos="3010"/>
      </w:tabs>
      <w:spacing w:before="120" w:line="360" w:lineRule="auto"/>
      <w:ind w:left="420" w:hanging="420"/>
    </w:pPr>
    <w:rPr>
      <w:sz w:val="24"/>
    </w:rPr>
  </w:style>
  <w:style w:type="paragraph" w:customStyle="1" w:styleId="figure">
    <w:name w:val="figure"/>
    <w:basedOn w:val="a1"/>
    <w:qFormat/>
    <w:pPr>
      <w:spacing w:before="240" w:after="240"/>
      <w:jc w:val="center"/>
    </w:pPr>
    <w:rPr>
      <w:rFonts w:ascii="FuturaA Md BT" w:hAnsi="FuturaA Md BT"/>
      <w:lang w:eastAsia="en-US"/>
    </w:rPr>
  </w:style>
  <w:style w:type="paragraph" w:customStyle="1" w:styleId="00">
    <w:name w:val="00"/>
    <w:basedOn w:val="a1"/>
    <w:qFormat/>
    <w:pPr>
      <w:autoSpaceDE w:val="0"/>
      <w:autoSpaceDN w:val="0"/>
      <w:adjustRightInd w:val="0"/>
      <w:jc w:val="left"/>
    </w:pPr>
    <w:rPr>
      <w:rFonts w:ascii="黑体" w:eastAsia="黑体"/>
      <w:b/>
      <w:bCs/>
      <w:sz w:val="20"/>
    </w:rPr>
  </w:style>
  <w:style w:type="paragraph" w:customStyle="1" w:styleId="a01">
    <w:name w:val="a01"/>
    <w:basedOn w:val="a1"/>
    <w:qFormat/>
    <w:pPr>
      <w:widowControl/>
      <w:spacing w:after="120" w:line="300" w:lineRule="atLeast"/>
      <w:ind w:firstLineChars="200" w:firstLine="200"/>
      <w:jc w:val="left"/>
    </w:pPr>
    <w:rPr>
      <w:rFonts w:hAnsi="宋体" w:cs="宋体"/>
      <w:sz w:val="18"/>
      <w:szCs w:val="18"/>
    </w:rPr>
  </w:style>
  <w:style w:type="paragraph" w:customStyle="1" w:styleId="xl41">
    <w:name w:val="xl4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rPr>
  </w:style>
  <w:style w:type="paragraph" w:customStyle="1" w:styleId="font13">
    <w:name w:val="font13"/>
    <w:basedOn w:val="a1"/>
    <w:qFormat/>
    <w:pPr>
      <w:widowControl/>
      <w:spacing w:before="100" w:beforeAutospacing="1" w:after="100" w:afterAutospacing="1"/>
      <w:jc w:val="left"/>
    </w:pPr>
    <w:rPr>
      <w:rFonts w:hAnsi="宋体" w:hint="eastAsia"/>
      <w:b/>
      <w:bCs/>
      <w:sz w:val="15"/>
      <w:szCs w:val="15"/>
    </w:rPr>
  </w:style>
  <w:style w:type="paragraph" w:customStyle="1" w:styleId="1d">
    <w:name w:val="编号 1"/>
    <w:basedOn w:val="a9"/>
    <w:qFormat/>
    <w:pPr>
      <w:widowControl w:val="0"/>
      <w:tabs>
        <w:tab w:val="clear" w:pos="360"/>
        <w:tab w:val="left" w:pos="420"/>
      </w:tabs>
      <w:spacing w:before="120" w:after="0" w:line="240" w:lineRule="atLeast"/>
      <w:ind w:left="420" w:hanging="420"/>
      <w:jc w:val="both"/>
    </w:pPr>
    <w:rPr>
      <w:rFonts w:ascii="Times New Roman" w:hAnsi="Times New Roman"/>
      <w:kern w:val="2"/>
      <w:sz w:val="21"/>
      <w:lang w:eastAsia="zh-CN"/>
    </w:rPr>
  </w:style>
  <w:style w:type="paragraph" w:customStyle="1" w:styleId="P101Step">
    <w:name w:val="P101_Step"/>
    <w:basedOn w:val="a6"/>
    <w:qFormat/>
    <w:pPr>
      <w:widowControl/>
      <w:spacing w:before="180" w:after="180"/>
      <w:ind w:hanging="576"/>
      <w:jc w:val="left"/>
    </w:pPr>
    <w:rPr>
      <w:rFonts w:ascii="FuturaA Bk BT" w:hAnsi="FuturaA Bk BT"/>
      <w:b/>
      <w:szCs w:val="20"/>
      <w:lang w:eastAsia="en-US"/>
    </w:rPr>
  </w:style>
  <w:style w:type="paragraph" w:customStyle="1" w:styleId="2section2section21section22section23section24se">
    <w:name w:val="样式 标题 2section:2section:21section:22section:23section:24se..."/>
    <w:basedOn w:val="20"/>
    <w:qFormat/>
    <w:pPr>
      <w:tabs>
        <w:tab w:val="left" w:pos="840"/>
      </w:tabs>
      <w:spacing w:before="120" w:after="120" w:line="240" w:lineRule="atLeast"/>
      <w:ind w:left="840" w:hanging="420"/>
    </w:pPr>
    <w:rPr>
      <w:rFonts w:ascii="Futura Md BT" w:hAnsi="Futura Md BT"/>
      <w:b w:val="0"/>
      <w:szCs w:val="20"/>
    </w:rPr>
  </w:style>
  <w:style w:type="paragraph" w:customStyle="1" w:styleId="afffffff2">
    <w:name w:val="样式 正文文本缩进小黑点符号 + 宋体"/>
    <w:basedOn w:val="af0"/>
    <w:qFormat/>
    <w:pPr>
      <w:adjustRightInd w:val="0"/>
      <w:snapToGrid w:val="0"/>
      <w:spacing w:line="360" w:lineRule="auto"/>
      <w:ind w:firstLineChars="200" w:firstLine="200"/>
    </w:pPr>
    <w:rPr>
      <w:rFonts w:hAnsi="宋体"/>
      <w:sz w:val="24"/>
    </w:rPr>
  </w:style>
  <w:style w:type="paragraph" w:customStyle="1" w:styleId="72">
    <w:name w:val="样式7"/>
    <w:basedOn w:val="a1"/>
    <w:qFormat/>
    <w:rPr>
      <w:rFonts w:ascii="Arial" w:hAnsi="Arial" w:cs="Arial"/>
    </w:rPr>
  </w:style>
  <w:style w:type="paragraph" w:customStyle="1" w:styleId="Table0">
    <w:name w:val="Table"/>
    <w:basedOn w:val="a1"/>
    <w:qFormat/>
    <w:pPr>
      <w:snapToGrid w:val="0"/>
      <w:spacing w:before="20" w:after="20"/>
      <w:ind w:left="2268" w:right="709"/>
      <w:jc w:val="center"/>
    </w:pPr>
    <w:rPr>
      <w:rFonts w:ascii="Arial" w:eastAsia="2OcuAe" w:hAnsi="Arial"/>
      <w:spacing w:val="2"/>
      <w:sz w:val="18"/>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0"/>
    </w:rPr>
  </w:style>
  <w:style w:type="paragraph" w:customStyle="1" w:styleId="1e">
    <w:name w:val="标头1"/>
    <w:basedOn w:val="31"/>
    <w:qFormat/>
    <w:pPr>
      <w:widowControl/>
      <w:tabs>
        <w:tab w:val="left" w:pos="792"/>
      </w:tabs>
      <w:snapToGrid w:val="0"/>
      <w:spacing w:before="240" w:after="120" w:line="240" w:lineRule="auto"/>
      <w:jc w:val="left"/>
    </w:pPr>
    <w:rPr>
      <w:rFonts w:eastAsia="黑体"/>
      <w:b w:val="0"/>
      <w:bCs/>
      <w:szCs w:val="32"/>
    </w:rPr>
  </w:style>
  <w:style w:type="paragraph" w:customStyle="1" w:styleId="xl108">
    <w:name w:val="xl108"/>
    <w:basedOn w:val="a1"/>
    <w:qFormat/>
    <w:pPr>
      <w:widowControl/>
      <w:pBdr>
        <w:bottom w:val="single" w:sz="8" w:space="0" w:color="auto"/>
        <w:right w:val="single" w:sz="8" w:space="0" w:color="auto"/>
      </w:pBdr>
      <w:shd w:val="clear" w:color="000000" w:fill="FFFFFF"/>
      <w:spacing w:before="100" w:beforeAutospacing="1" w:after="100" w:afterAutospacing="1"/>
      <w:ind w:firstLineChars="200" w:firstLine="200"/>
      <w:jc w:val="center"/>
      <w:textAlignment w:val="center"/>
    </w:pPr>
    <w:rPr>
      <w:rFonts w:hAnsi="宋体" w:cs="宋体"/>
      <w:szCs w:val="21"/>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sz w:val="20"/>
    </w:rPr>
  </w:style>
  <w:style w:type="paragraph" w:customStyle="1" w:styleId="xl89">
    <w:name w:val="xl89"/>
    <w:basedOn w:val="a1"/>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24"/>
    </w:rPr>
  </w:style>
  <w:style w:type="paragraph" w:customStyle="1" w:styleId="colorff9900bg">
    <w:name w:val="colorff9900bg"/>
    <w:basedOn w:val="a1"/>
    <w:qFormat/>
    <w:pPr>
      <w:widowControl/>
      <w:shd w:val="clear" w:color="auto" w:fill="FF9900"/>
      <w:spacing w:before="100" w:beforeAutospacing="1" w:after="100" w:afterAutospacing="1" w:line="360" w:lineRule="atLeast"/>
      <w:jc w:val="left"/>
    </w:pPr>
    <w:rPr>
      <w:rFonts w:ascii="Arial Unicode MS" w:hAnsi="Arial Unicode MS"/>
      <w:color w:val="000000"/>
      <w:sz w:val="24"/>
    </w:rPr>
  </w:style>
  <w:style w:type="paragraph" w:customStyle="1" w:styleId="P1">
    <w:name w:val="P1"/>
    <w:qFormat/>
    <w:pPr>
      <w:widowControl w:val="0"/>
      <w:adjustRightInd w:val="0"/>
      <w:spacing w:after="240" w:line="0" w:lineRule="atLeast"/>
      <w:ind w:left="2304" w:hanging="576"/>
      <w:jc w:val="both"/>
      <w:textAlignment w:val="baseline"/>
    </w:pPr>
    <w:rPr>
      <w:rFonts w:eastAsia="全真中明體"/>
      <w:spacing w:val="20"/>
      <w:sz w:val="24"/>
      <w:lang w:val="en-GB" w:eastAsia="zh-TW"/>
    </w:rPr>
  </w:style>
  <w:style w:type="paragraph" w:customStyle="1" w:styleId="1B0">
    <w:name w:val="样式 1B + 黑色"/>
    <w:basedOn w:val="1B1"/>
    <w:qFormat/>
    <w:pPr>
      <w:tabs>
        <w:tab w:val="left" w:pos="720"/>
      </w:tabs>
      <w:adjustRightInd/>
      <w:spacing w:before="360" w:after="360" w:line="480" w:lineRule="auto"/>
      <w:ind w:left="397" w:hanging="397"/>
    </w:pPr>
    <w:rPr>
      <w:rFonts w:ascii="Arial Narrow" w:eastAsia="宋体" w:hAnsi="Arial Narrow"/>
      <w:b/>
      <w:bCs w:val="0"/>
      <w:color w:val="000000"/>
      <w:sz w:val="28"/>
      <w:szCs w:val="28"/>
    </w:rPr>
  </w:style>
  <w:style w:type="paragraph" w:customStyle="1" w:styleId="1B1">
    <w:name w:val="1B"/>
    <w:basedOn w:val="13"/>
    <w:next w:val="29"/>
    <w:qFormat/>
    <w:pPr>
      <w:widowControl/>
      <w:tabs>
        <w:tab w:val="left" w:pos="425"/>
      </w:tabs>
      <w:adjustRightInd w:val="0"/>
      <w:snapToGrid w:val="0"/>
      <w:spacing w:beforeLines="50" w:afterLines="50" w:line="576" w:lineRule="auto"/>
      <w:ind w:left="425" w:hanging="425"/>
      <w:jc w:val="left"/>
    </w:pPr>
    <w:rPr>
      <w:rFonts w:ascii="Arial" w:eastAsia="华文中宋" w:hAnsi="Arial"/>
      <w:b w:val="0"/>
      <w:szCs w:val="32"/>
    </w:rPr>
  </w:style>
  <w:style w:type="paragraph" w:customStyle="1" w:styleId="2f">
    <w:name w:val="标题样式2"/>
    <w:basedOn w:val="a1"/>
    <w:next w:val="a1"/>
    <w:qFormat/>
    <w:pPr>
      <w:outlineLvl w:val="1"/>
    </w:pPr>
    <w:rPr>
      <w:rFonts w:hAnsi="宋体"/>
      <w:b/>
      <w:bCs/>
      <w:sz w:val="28"/>
    </w:rPr>
  </w:style>
  <w:style w:type="paragraph" w:customStyle="1" w:styleId="xl104">
    <w:name w:val="xl104"/>
    <w:basedOn w:val="a1"/>
    <w:qFormat/>
    <w:pPr>
      <w:widowControl/>
      <w:pBdr>
        <w:left w:val="single" w:sz="8" w:space="0" w:color="auto"/>
        <w:bottom w:val="single" w:sz="8" w:space="0" w:color="auto"/>
        <w:right w:val="single" w:sz="8" w:space="0" w:color="auto"/>
      </w:pBdr>
      <w:shd w:val="clear" w:color="000000" w:fill="FFFFFF"/>
      <w:spacing w:before="100" w:beforeAutospacing="1" w:after="100" w:afterAutospacing="1"/>
      <w:ind w:firstLineChars="200" w:firstLine="200"/>
      <w:jc w:val="center"/>
      <w:textAlignment w:val="center"/>
    </w:pPr>
    <w:rPr>
      <w:rFonts w:hAnsi="宋体" w:cs="宋体"/>
      <w:szCs w:val="21"/>
    </w:rPr>
  </w:style>
  <w:style w:type="paragraph" w:customStyle="1" w:styleId="xl42">
    <w:name w:val="xl42"/>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hAnsi="宋体"/>
      <w:sz w:val="20"/>
    </w:rPr>
  </w:style>
  <w:style w:type="paragraph" w:customStyle="1" w:styleId="color00406d10px">
    <w:name w:val="color00406d10px"/>
    <w:basedOn w:val="a1"/>
    <w:qFormat/>
    <w:pPr>
      <w:widowControl/>
      <w:spacing w:before="100" w:beforeAutospacing="1" w:after="100" w:afterAutospacing="1" w:line="360" w:lineRule="atLeast"/>
      <w:jc w:val="left"/>
    </w:pPr>
    <w:rPr>
      <w:rFonts w:ascii="Arial" w:hAnsi="Arial" w:cs="Arial"/>
      <w:color w:val="00406D"/>
      <w:sz w:val="20"/>
    </w:rPr>
  </w:style>
  <w:style w:type="paragraph" w:customStyle="1" w:styleId="LMZ">
    <w:name w:val="LMZ符号"/>
    <w:basedOn w:val="a1"/>
    <w:qFormat/>
    <w:pPr>
      <w:adjustRightInd w:val="0"/>
      <w:spacing w:line="360" w:lineRule="auto"/>
      <w:ind w:firstLineChars="200" w:firstLine="200"/>
      <w:jc w:val="left"/>
    </w:pPr>
  </w:style>
  <w:style w:type="paragraph" w:customStyle="1" w:styleId="CharCharCharCharCharCharCharCharCharChar">
    <w:name w:val="Char Char Char Char Char Char Char Char Char Char"/>
    <w:basedOn w:val="a1"/>
    <w:qFormat/>
    <w:pPr>
      <w:tabs>
        <w:tab w:val="left" w:pos="284"/>
      </w:tabs>
      <w:adjustRightInd w:val="0"/>
      <w:spacing w:line="360" w:lineRule="auto"/>
      <w:ind w:firstLineChars="200" w:firstLine="200"/>
    </w:pPr>
    <w:rPr>
      <w:sz w:val="24"/>
    </w:rPr>
  </w:style>
  <w:style w:type="paragraph" w:customStyle="1" w:styleId="BulletP12">
    <w:name w:val="Bullet P1&amp;2"/>
    <w:basedOn w:val="a1"/>
    <w:qFormat/>
    <w:pPr>
      <w:spacing w:before="20" w:after="20" w:line="360" w:lineRule="auto"/>
      <w:ind w:left="480" w:right="85"/>
    </w:pPr>
    <w:rPr>
      <w:rFonts w:hAnsi="宋体"/>
      <w:bCs/>
      <w:snapToGrid w:val="0"/>
      <w:szCs w:val="21"/>
    </w:rPr>
  </w:style>
  <w:style w:type="paragraph" w:customStyle="1" w:styleId="CharCharCharCharCharChar2">
    <w:name w:val="Char Char 字元 字元 字元 Char Char Char Char"/>
    <w:basedOn w:val="a1"/>
    <w:qFormat/>
    <w:pPr>
      <w:adjustRightInd w:val="0"/>
      <w:spacing w:line="360" w:lineRule="auto"/>
    </w:pPr>
    <w:rPr>
      <w:sz w:val="24"/>
    </w:rPr>
  </w:style>
  <w:style w:type="paragraph" w:customStyle="1" w:styleId="TableHeading">
    <w:name w:val="Table Heading"/>
    <w:basedOn w:val="a1"/>
    <w:qFormat/>
    <w:pPr>
      <w:jc w:val="center"/>
    </w:pPr>
    <w:rPr>
      <w:rFonts w:ascii="Arial" w:eastAsia="黑体" w:hAnsi="Arial"/>
      <w:b/>
    </w:rPr>
  </w:style>
  <w:style w:type="paragraph" w:customStyle="1" w:styleId="1111B">
    <w:name w:val="1.1.1.1B"/>
    <w:basedOn w:val="41"/>
    <w:next w:val="29"/>
    <w:qFormat/>
    <w:pPr>
      <w:keepLines/>
      <w:numPr>
        <w:ilvl w:val="0"/>
        <w:numId w:val="0"/>
      </w:numPr>
      <w:tabs>
        <w:tab w:val="clear" w:pos="1680"/>
        <w:tab w:val="left" w:pos="851"/>
      </w:tabs>
      <w:adjustRightInd w:val="0"/>
      <w:snapToGrid w:val="0"/>
      <w:spacing w:before="280" w:after="290" w:line="372" w:lineRule="auto"/>
      <w:ind w:left="851" w:hanging="851"/>
      <w:jc w:val="left"/>
    </w:pPr>
    <w:rPr>
      <w:rFonts w:ascii="Arial" w:eastAsia="华文中宋"/>
      <w:b w:val="0"/>
      <w:kern w:val="2"/>
      <w:sz w:val="28"/>
      <w:szCs w:val="28"/>
    </w:rPr>
  </w:style>
  <w:style w:type="paragraph" w:customStyle="1" w:styleId="ParaCharCharCharCharCharCharCharCharCharCharCharCharChar">
    <w:name w:val="默认段落字体 Para Char Char Char Char Char Char Char Char Char Char Char Char Char"/>
    <w:basedOn w:val="a1"/>
    <w:qFormat/>
  </w:style>
  <w:style w:type="paragraph" w:customStyle="1" w:styleId="color99ccff">
    <w:name w:val="color99ccff"/>
    <w:basedOn w:val="a1"/>
    <w:qFormat/>
    <w:pPr>
      <w:widowControl/>
      <w:shd w:val="clear" w:color="auto" w:fill="99CCFF"/>
      <w:spacing w:before="100" w:beforeAutospacing="1" w:after="100" w:afterAutospacing="1" w:line="360" w:lineRule="atLeast"/>
      <w:jc w:val="left"/>
    </w:pPr>
    <w:rPr>
      <w:rFonts w:ascii="Arial Unicode MS" w:hAnsi="Arial Unicode MS"/>
      <w:color w:val="000000"/>
      <w:sz w:val="24"/>
    </w:rPr>
  </w:style>
  <w:style w:type="paragraph" w:customStyle="1" w:styleId="afffffff3">
    <w:name w:val="表格内文字居中"/>
    <w:basedOn w:val="a1"/>
    <w:qFormat/>
    <w:pPr>
      <w:tabs>
        <w:tab w:val="left" w:pos="600"/>
      </w:tabs>
      <w:spacing w:line="360" w:lineRule="auto"/>
      <w:ind w:firstLineChars="200" w:firstLine="480"/>
    </w:pPr>
    <w:rPr>
      <w:rFonts w:ascii="楷体_GB2312" w:eastAsia="楷体_GB2312" w:hAnsi="宋体"/>
      <w:bCs/>
    </w:rPr>
  </w:style>
  <w:style w:type="paragraph" w:customStyle="1" w:styleId="1f">
    <w:name w:val="普通表格1"/>
    <w:basedOn w:val="a1"/>
    <w:qFormat/>
    <w:pPr>
      <w:widowControl/>
      <w:tabs>
        <w:tab w:val="left" w:pos="4320"/>
        <w:tab w:val="left" w:pos="4680"/>
        <w:tab w:val="left" w:pos="5040"/>
        <w:tab w:val="left" w:pos="5400"/>
        <w:tab w:val="right" w:pos="10080"/>
      </w:tabs>
      <w:spacing w:before="60" w:after="60"/>
      <w:jc w:val="left"/>
    </w:pPr>
    <w:rPr>
      <w:rFonts w:ascii="Palatino" w:hAnsi="Palatino"/>
      <w:sz w:val="20"/>
      <w:lang w:eastAsia="en-US"/>
    </w:rPr>
  </w:style>
  <w:style w:type="paragraph" w:customStyle="1" w:styleId="StyleFirstline171ch">
    <w:name w:val="Style First line:  1.71 ch"/>
    <w:basedOn w:val="a1"/>
    <w:qFormat/>
    <w:pPr>
      <w:spacing w:line="360" w:lineRule="auto"/>
      <w:ind w:firstLineChars="171" w:firstLine="359"/>
    </w:pPr>
    <w:rPr>
      <w:sz w:val="24"/>
    </w:rPr>
  </w:style>
  <w:style w:type="paragraph" w:customStyle="1" w:styleId="2f0">
    <w:name w:val="标题2级"/>
    <w:basedOn w:val="20"/>
    <w:next w:val="2f1"/>
    <w:qFormat/>
    <w:pPr>
      <w:tabs>
        <w:tab w:val="left" w:pos="1247"/>
      </w:tabs>
      <w:spacing w:before="120" w:after="120" w:line="360" w:lineRule="auto"/>
      <w:ind w:left="1247" w:hanging="680"/>
    </w:pPr>
    <w:rPr>
      <w:rFonts w:ascii="宋体" w:hAnsi="宋体"/>
      <w:b w:val="0"/>
      <w:color w:val="000000"/>
      <w:sz w:val="24"/>
    </w:rPr>
  </w:style>
  <w:style w:type="paragraph" w:customStyle="1" w:styleId="2f1">
    <w:name w:val="正文2级"/>
    <w:basedOn w:val="a1"/>
    <w:qFormat/>
    <w:pPr>
      <w:spacing w:line="360" w:lineRule="auto"/>
      <w:ind w:leftChars="516" w:left="516" w:firstLineChars="200" w:firstLine="200"/>
    </w:pPr>
    <w:rPr>
      <w:rFonts w:hAnsi="宋体"/>
      <w:sz w:val="24"/>
    </w:rPr>
  </w:style>
  <w:style w:type="paragraph" w:customStyle="1" w:styleId="afffffff4">
    <w:name w:val="百姓"/>
    <w:basedOn w:val="a1"/>
    <w:qFormat/>
    <w:pPr>
      <w:spacing w:beforeLines="50" w:afterLines="50" w:line="360" w:lineRule="auto"/>
      <w:ind w:firstLine="357"/>
    </w:pPr>
    <w:rPr>
      <w:rFonts w:ascii="Arial Narrow" w:eastAsia="楷体_GB2312" w:hAnsi="Arial Narrow"/>
      <w:sz w:val="24"/>
    </w:rPr>
  </w:style>
  <w:style w:type="paragraph" w:customStyle="1" w:styleId="1H1SectionHeadh11stlevell11H11H12H13H14H15H1">
    <w:name w:val="样式 标题 1H1Section Headh11st levell11H11H12H13H14H15H1..."/>
    <w:basedOn w:val="13"/>
    <w:qFormat/>
    <w:pPr>
      <w:pageBreakBefore/>
      <w:spacing w:beforeLines="50" w:afterLines="50" w:line="360" w:lineRule="auto"/>
      <w:ind w:left="-288" w:firstLine="288"/>
      <w:jc w:val="center"/>
    </w:pPr>
    <w:rPr>
      <w:rFonts w:ascii="Tahoma" w:eastAsia="黑体" w:hAnsi="Tahoma" w:cs="宋体"/>
      <w:b w:val="0"/>
      <w:szCs w:val="20"/>
    </w:rPr>
  </w:style>
  <w:style w:type="paragraph" w:customStyle="1" w:styleId="xl88">
    <w:name w:val="xl88"/>
    <w:basedOn w:val="a1"/>
    <w:qFormat/>
    <w:pPr>
      <w:widowControl/>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rPr>
  </w:style>
  <w:style w:type="paragraph" w:customStyle="1" w:styleId="afffffff5">
    <w:name w:val="封面公司名"/>
    <w:qFormat/>
    <w:pPr>
      <w:jc w:val="center"/>
    </w:pPr>
    <w:rPr>
      <w:rFonts w:ascii="Arial" w:eastAsia="楷体_GB2312" w:hAnsi="Arial" w:cs="宋体"/>
      <w:bCs/>
      <w:kern w:val="2"/>
      <w:sz w:val="28"/>
    </w:rPr>
  </w:style>
  <w:style w:type="paragraph" w:customStyle="1" w:styleId="3d">
    <w:name w:val="标题3级"/>
    <w:basedOn w:val="31"/>
    <w:qFormat/>
    <w:pPr>
      <w:tabs>
        <w:tab w:val="left" w:pos="2041"/>
      </w:tabs>
      <w:spacing w:before="120" w:after="120" w:line="360" w:lineRule="auto"/>
      <w:ind w:left="2041" w:hanging="794"/>
    </w:pPr>
    <w:rPr>
      <w:rFonts w:eastAsia="黑体"/>
      <w:bCs/>
      <w:sz w:val="24"/>
      <w:szCs w:val="32"/>
    </w:rPr>
  </w:style>
  <w:style w:type="paragraph" w:customStyle="1" w:styleId="afffffff6">
    <w:name w:val="a"/>
    <w:basedOn w:val="a1"/>
    <w:qFormat/>
    <w:pPr>
      <w:widowControl/>
      <w:spacing w:before="100" w:beforeAutospacing="1" w:after="100" w:afterAutospacing="1"/>
      <w:jc w:val="left"/>
    </w:pPr>
    <w:rPr>
      <w:rFonts w:hAnsi="宋体" w:cs="宋体"/>
      <w:sz w:val="24"/>
    </w:rPr>
  </w:style>
  <w:style w:type="paragraph" w:customStyle="1" w:styleId="afffffff7">
    <w:name w:val="章节号"/>
    <w:basedOn w:val="affffffd"/>
    <w:qFormat/>
  </w:style>
  <w:style w:type="paragraph" w:customStyle="1" w:styleId="P101TableField">
    <w:name w:val="P101_Table_Field"/>
    <w:basedOn w:val="P101Table"/>
    <w:qFormat/>
  </w:style>
  <w:style w:type="paragraph" w:customStyle="1" w:styleId="0">
    <w:name w:val="0"/>
    <w:basedOn w:val="a1"/>
    <w:qFormat/>
    <w:pPr>
      <w:widowControl/>
    </w:pPr>
  </w:style>
  <w:style w:type="paragraph" w:customStyle="1" w:styleId="font10">
    <w:name w:val="font10"/>
    <w:basedOn w:val="a1"/>
    <w:qFormat/>
    <w:pPr>
      <w:widowControl/>
      <w:spacing w:before="100" w:beforeAutospacing="1" w:after="100" w:afterAutospacing="1"/>
      <w:jc w:val="left"/>
    </w:pPr>
    <w:rPr>
      <w:rFonts w:ascii="Arial Narrow" w:hAnsi="Arial Narrow"/>
      <w:sz w:val="20"/>
    </w:rPr>
  </w:style>
  <w:style w:type="paragraph" w:customStyle="1" w:styleId="BodyTextIndent21">
    <w:name w:val="Body Text Indent 21"/>
    <w:basedOn w:val="a1"/>
    <w:qFormat/>
    <w:pPr>
      <w:autoSpaceDE w:val="0"/>
      <w:autoSpaceDN w:val="0"/>
      <w:adjustRightInd w:val="0"/>
      <w:ind w:firstLine="540"/>
      <w:textAlignment w:val="baseline"/>
    </w:pPr>
    <w:rPr>
      <w:sz w:val="24"/>
    </w:rPr>
  </w:style>
  <w:style w:type="paragraph" w:customStyle="1" w:styleId="main3">
    <w:name w:val="main3"/>
    <w:basedOn w:val="a1"/>
    <w:qFormat/>
    <w:pPr>
      <w:widowControl/>
      <w:spacing w:before="100" w:beforeAutospacing="1" w:after="100" w:afterAutospacing="1"/>
      <w:jc w:val="left"/>
    </w:pPr>
    <w:rPr>
      <w:rFonts w:ascii="Arial Unicode MS" w:hAnsi="Arial Unicode MS"/>
      <w:color w:val="000000"/>
      <w:sz w:val="14"/>
      <w:szCs w:val="14"/>
    </w:rPr>
  </w:style>
  <w:style w:type="paragraph" w:customStyle="1" w:styleId="3e">
    <w:name w:val="标题样式3"/>
    <w:basedOn w:val="a1"/>
    <w:next w:val="a1"/>
    <w:qFormat/>
    <w:pPr>
      <w:spacing w:line="360" w:lineRule="auto"/>
      <w:outlineLvl w:val="2"/>
    </w:pPr>
    <w:rPr>
      <w:rFonts w:hAnsi="宋体"/>
      <w:b/>
      <w:bCs/>
      <w:sz w:val="24"/>
    </w:rPr>
  </w:style>
  <w:style w:type="paragraph" w:customStyle="1" w:styleId="CharChar50">
    <w:name w:val="Char Char5"/>
    <w:basedOn w:val="a1"/>
    <w:qFormat/>
    <w:pPr>
      <w:widowControl/>
      <w:spacing w:after="160" w:line="240" w:lineRule="exact"/>
      <w:jc w:val="left"/>
    </w:pPr>
  </w:style>
  <w:style w:type="paragraph" w:customStyle="1" w:styleId="CharChar1CharCharCharCharCharCharCharCharCharChar1">
    <w:name w:val="Char Char1 Char Char Char Char Char Char Char Char Char Char1"/>
    <w:basedOn w:val="a1"/>
    <w:qFormat/>
    <w:pPr>
      <w:widowControl/>
      <w:spacing w:after="160" w:line="240" w:lineRule="exact"/>
      <w:jc w:val="left"/>
    </w:pPr>
    <w:rPr>
      <w:rFonts w:ascii="Verdana" w:eastAsia="仿宋_GB2312" w:hAnsi="Verdana"/>
      <w:sz w:val="24"/>
      <w:lang w:eastAsia="en-US"/>
    </w:rPr>
  </w:style>
  <w:style w:type="paragraph" w:customStyle="1" w:styleId="NormalTitlePage">
    <w:name w:val="Normal Title Page"/>
    <w:basedOn w:val="a1"/>
    <w:qFormat/>
    <w:pPr>
      <w:spacing w:line="360" w:lineRule="auto"/>
      <w:jc w:val="center"/>
    </w:pPr>
    <w:rPr>
      <w:sz w:val="24"/>
    </w:rPr>
  </w:style>
  <w:style w:type="paragraph" w:customStyle="1" w:styleId="Normalbullet1">
    <w:name w:val="Normal bullet1"/>
    <w:basedOn w:val="a1"/>
    <w:qFormat/>
    <w:pPr>
      <w:widowControl/>
      <w:tabs>
        <w:tab w:val="left" w:pos="1440"/>
      </w:tabs>
      <w:spacing w:before="120" w:after="120"/>
      <w:ind w:left="425" w:hanging="425"/>
      <w:jc w:val="left"/>
    </w:pPr>
    <w:rPr>
      <w:sz w:val="22"/>
      <w:lang w:eastAsia="en-US"/>
    </w:rPr>
  </w:style>
  <w:style w:type="paragraph" w:customStyle="1" w:styleId="txtart">
    <w:name w:val="txtart"/>
    <w:basedOn w:val="a1"/>
    <w:qFormat/>
    <w:pPr>
      <w:widowControl/>
      <w:spacing w:before="100" w:beforeAutospacing="1" w:after="100" w:afterAutospacing="1"/>
      <w:jc w:val="left"/>
    </w:pPr>
    <w:rPr>
      <w:rFonts w:ascii="Arial" w:hAnsi="Arial" w:cs="Arial"/>
      <w:sz w:val="28"/>
      <w:szCs w:val="28"/>
    </w:rPr>
  </w:style>
  <w:style w:type="paragraph" w:customStyle="1" w:styleId="3GB2312">
    <w:name w:val="样式 标题 3 + 楷体_GB2312 小四"/>
    <w:basedOn w:val="31"/>
    <w:qFormat/>
    <w:pPr>
      <w:widowControl/>
      <w:tabs>
        <w:tab w:val="left" w:pos="792"/>
      </w:tabs>
      <w:adjustRightInd w:val="0"/>
      <w:snapToGrid w:val="0"/>
      <w:spacing w:before="240" w:after="120" w:line="240" w:lineRule="auto"/>
      <w:ind w:left="1134" w:hanging="1134"/>
      <w:jc w:val="left"/>
    </w:pPr>
    <w:rPr>
      <w:rFonts w:ascii="楷体_GB2312" w:hAnsi="楷体_GB2312"/>
      <w:bCs/>
      <w:sz w:val="32"/>
      <w:szCs w:val="32"/>
    </w:rPr>
  </w:style>
  <w:style w:type="paragraph" w:customStyle="1" w:styleId="CharCharCharCharCharCharCharCharCharCharCharCharCharCharCharChar">
    <w:name w:val="Char Char Char Char Char Char Char Char Char Char Char Char Char Char Char Char"/>
    <w:basedOn w:val="a1"/>
    <w:qFormat/>
    <w:pPr>
      <w:spacing w:line="330" w:lineRule="atLeast"/>
      <w:ind w:left="360" w:firstLineChars="150" w:firstLine="360"/>
      <w:jc w:val="left"/>
    </w:pPr>
    <w:rPr>
      <w:rFonts w:ascii="ˎ̥" w:hAnsi="ˎ̥" w:cs="宋体"/>
      <w:color w:val="51585D"/>
      <w:sz w:val="24"/>
      <w:szCs w:val="18"/>
    </w:rPr>
  </w:style>
  <w:style w:type="paragraph" w:customStyle="1" w:styleId="afffffff8">
    <w:name w:val="ÕýÎÄÊ×ÐÐËõ½ø"/>
    <w:basedOn w:val="a1"/>
    <w:qFormat/>
    <w:pPr>
      <w:widowControl/>
      <w:overflowPunct w:val="0"/>
      <w:autoSpaceDE w:val="0"/>
      <w:autoSpaceDN w:val="0"/>
      <w:adjustRightInd w:val="0"/>
      <w:spacing w:line="360" w:lineRule="auto"/>
      <w:ind w:firstLine="425"/>
      <w:textAlignment w:val="baseline"/>
    </w:pPr>
    <w:rPr>
      <w:sz w:val="24"/>
    </w:rPr>
  </w:style>
  <w:style w:type="paragraph" w:customStyle="1" w:styleId="afffffff9">
    <w:name w:val="文档正文"/>
    <w:basedOn w:val="a1"/>
    <w:qFormat/>
    <w:pPr>
      <w:spacing w:line="360" w:lineRule="auto"/>
    </w:pPr>
    <w:rPr>
      <w:rFonts w:eastAsia="仿宋_GB2312"/>
      <w:sz w:val="24"/>
    </w:rPr>
  </w:style>
  <w:style w:type="paragraph" w:customStyle="1" w:styleId="afffffffa">
    <w:name w:val="二级目录"/>
    <w:qFormat/>
    <w:pPr>
      <w:spacing w:line="360" w:lineRule="auto"/>
      <w:ind w:leftChars="100" w:left="210"/>
    </w:pPr>
    <w:rPr>
      <w:rFonts w:eastAsia="楷体_GB2312"/>
      <w:b/>
      <w:bCs/>
      <w:kern w:val="2"/>
      <w:sz w:val="24"/>
    </w:rPr>
  </w:style>
  <w:style w:type="paragraph" w:customStyle="1" w:styleId="color000000">
    <w:name w:val="color000000"/>
    <w:basedOn w:val="a1"/>
    <w:qFormat/>
    <w:pPr>
      <w:widowControl/>
      <w:spacing w:before="100" w:beforeAutospacing="1" w:after="100" w:afterAutospacing="1" w:line="360" w:lineRule="atLeast"/>
      <w:jc w:val="left"/>
    </w:pPr>
    <w:rPr>
      <w:rFonts w:ascii="Arial Unicode MS" w:hAnsi="Arial Unicode MS"/>
      <w:color w:val="000000"/>
      <w:sz w:val="24"/>
    </w:rPr>
  </w:style>
  <w:style w:type="paragraph" w:customStyle="1" w:styleId="afffffffb">
    <w:name w:val="首页脚样式"/>
    <w:basedOn w:val="af6"/>
    <w:qFormat/>
    <w:pPr>
      <w:keepLines/>
      <w:widowControl/>
      <w:pBdr>
        <w:top w:val="single" w:sz="4" w:space="1" w:color="auto"/>
        <w:bottom w:val="single" w:sz="4" w:space="1" w:color="auto"/>
      </w:pBdr>
      <w:tabs>
        <w:tab w:val="clear" w:pos="4153"/>
        <w:tab w:val="clear" w:pos="8306"/>
        <w:tab w:val="right" w:pos="-18551"/>
        <w:tab w:val="right" w:pos="4320"/>
      </w:tabs>
      <w:snapToGrid/>
      <w:spacing w:before="600" w:line="240" w:lineRule="atLeast"/>
      <w:ind w:left="-840" w:right="-840"/>
      <w:jc w:val="center"/>
    </w:pPr>
    <w:rPr>
      <w:rFonts w:ascii="Garamond" w:hAnsi="Garamond"/>
      <w:smallCaps/>
      <w:szCs w:val="20"/>
    </w:rPr>
  </w:style>
  <w:style w:type="paragraph" w:customStyle="1" w:styleId="tablelist">
    <w:name w:val="table list"/>
    <w:basedOn w:val="tablenormal"/>
    <w:qFormat/>
    <w:pPr>
      <w:tabs>
        <w:tab w:val="left" w:pos="840"/>
      </w:tabs>
      <w:ind w:left="284" w:hanging="284"/>
    </w:pPr>
  </w:style>
  <w:style w:type="paragraph" w:customStyle="1" w:styleId="font5">
    <w:name w:val="font5"/>
    <w:basedOn w:val="a1"/>
    <w:qFormat/>
    <w:pPr>
      <w:widowControl/>
      <w:spacing w:before="100" w:beforeAutospacing="1" w:after="100" w:afterAutospacing="1"/>
      <w:jc w:val="left"/>
    </w:pPr>
    <w:rPr>
      <w:rFonts w:hAnsi="宋体" w:hint="eastAsia"/>
      <w:sz w:val="18"/>
      <w:szCs w:val="18"/>
    </w:rPr>
  </w:style>
  <w:style w:type="paragraph" w:customStyle="1" w:styleId="NOTE1">
    <w:name w:val="NOTE1"/>
    <w:basedOn w:val="a1"/>
    <w:qFormat/>
    <w:pPr>
      <w:autoSpaceDE w:val="0"/>
      <w:autoSpaceDN w:val="0"/>
      <w:adjustRightInd w:val="0"/>
      <w:spacing w:line="380" w:lineRule="atLeast"/>
      <w:ind w:left="737" w:right="284" w:firstLine="397"/>
      <w:textAlignment w:val="bottom"/>
    </w:pPr>
    <w:rPr>
      <w:sz w:val="23"/>
    </w:rPr>
  </w:style>
  <w:style w:type="paragraph" w:customStyle="1" w:styleId="list2">
    <w:name w:val="list_2"/>
    <w:basedOn w:val="list1"/>
    <w:qFormat/>
    <w:pPr>
      <w:numPr>
        <w:numId w:val="13"/>
      </w:numPr>
      <w:tabs>
        <w:tab w:val="left" w:pos="360"/>
      </w:tabs>
      <w:spacing w:before="120"/>
    </w:pPr>
  </w:style>
  <w:style w:type="paragraph" w:customStyle="1" w:styleId="list1">
    <w:name w:val="list_1"/>
    <w:basedOn w:val="a1"/>
    <w:qFormat/>
    <w:pPr>
      <w:widowControl/>
      <w:spacing w:before="240"/>
      <w:ind w:left="907" w:hanging="340"/>
      <w:jc w:val="left"/>
    </w:pPr>
    <w:rPr>
      <w:rFonts w:ascii="FuturaA Bk BT" w:hAnsi="FuturaA Bk BT"/>
      <w:sz w:val="20"/>
      <w:lang w:eastAsia="en-US"/>
    </w:rPr>
  </w:style>
  <w:style w:type="paragraph" w:customStyle="1" w:styleId="Style10">
    <w:name w:val="Style1"/>
    <w:basedOn w:val="14"/>
    <w:qFormat/>
    <w:pPr>
      <w:widowControl/>
      <w:tabs>
        <w:tab w:val="left" w:pos="0"/>
        <w:tab w:val="left" w:pos="540"/>
        <w:tab w:val="right" w:leader="dot" w:pos="9900"/>
      </w:tabs>
      <w:spacing w:before="120" w:after="120"/>
      <w:jc w:val="left"/>
    </w:pPr>
    <w:rPr>
      <w:rFonts w:ascii="仿宋体" w:eastAsia="仿宋体"/>
      <w:b/>
      <w:snapToGrid w:val="0"/>
      <w:sz w:val="24"/>
      <w:lang w:eastAsia="en-US"/>
    </w:rPr>
  </w:style>
  <w:style w:type="paragraph" w:customStyle="1" w:styleId="CD">
    <w:name w:val="CD 正文"/>
    <w:basedOn w:val="a1"/>
    <w:qFormat/>
    <w:pPr>
      <w:jc w:val="left"/>
    </w:pPr>
    <w:rPr>
      <w:rFonts w:ascii="Arial" w:eastAsia="微软雅黑" w:hAnsi="Arial"/>
    </w:rPr>
  </w:style>
  <w:style w:type="paragraph" w:customStyle="1" w:styleId="color007795bg">
    <w:name w:val="color007795bg"/>
    <w:basedOn w:val="a1"/>
    <w:qFormat/>
    <w:pPr>
      <w:widowControl/>
      <w:shd w:val="clear" w:color="auto" w:fill="007795"/>
      <w:spacing w:before="100" w:beforeAutospacing="1" w:after="100" w:afterAutospacing="1" w:line="360" w:lineRule="atLeast"/>
      <w:jc w:val="left"/>
    </w:pPr>
    <w:rPr>
      <w:rFonts w:ascii="Arial Unicode MS" w:hAnsi="Arial Unicode MS"/>
      <w:color w:val="000000"/>
      <w:sz w:val="24"/>
    </w:rPr>
  </w:style>
  <w:style w:type="paragraph" w:customStyle="1" w:styleId="2f2">
    <w:name w:val="样式 正文排版 + 首行缩进:  2 字符"/>
    <w:basedOn w:val="affff2"/>
    <w:qFormat/>
    <w:pPr>
      <w:spacing w:line="360" w:lineRule="auto"/>
    </w:pPr>
    <w:rPr>
      <w:rFonts w:cs="宋体"/>
      <w:szCs w:val="20"/>
    </w:rPr>
  </w:style>
  <w:style w:type="paragraph" w:customStyle="1" w:styleId="intro">
    <w:name w:val="intro"/>
    <w:basedOn w:val="a1"/>
    <w:qFormat/>
    <w:pPr>
      <w:tabs>
        <w:tab w:val="left" w:pos="360"/>
        <w:tab w:val="left" w:pos="720"/>
      </w:tabs>
      <w:spacing w:after="360"/>
    </w:pPr>
    <w:rPr>
      <w:rFonts w:ascii="Arial" w:hAnsi="Arial"/>
      <w:i/>
    </w:rPr>
  </w:style>
  <w:style w:type="paragraph" w:customStyle="1" w:styleId="visore">
    <w:name w:val="visore"/>
    <w:basedOn w:val="a1"/>
    <w:qFormat/>
    <w:pPr>
      <w:tabs>
        <w:tab w:val="left" w:pos="432"/>
        <w:tab w:val="left" w:pos="2592"/>
        <w:tab w:val="left" w:pos="5328"/>
        <w:tab w:val="left" w:pos="5904"/>
      </w:tabs>
    </w:pPr>
    <w:rPr>
      <w:rFonts w:ascii="Courier New" w:hAnsi="Courier New"/>
      <w:sz w:val="16"/>
      <w:lang w:val="en-GB"/>
    </w:rPr>
  </w:style>
  <w:style w:type="paragraph" w:customStyle="1" w:styleId="xl107">
    <w:name w:val="xl107"/>
    <w:basedOn w:val="a1"/>
    <w:qFormat/>
    <w:pPr>
      <w:widowControl/>
      <w:pBdr>
        <w:bottom w:val="single" w:sz="8" w:space="0" w:color="auto"/>
        <w:right w:val="single" w:sz="8" w:space="0" w:color="auto"/>
      </w:pBdr>
      <w:shd w:val="clear" w:color="000000" w:fill="FFFFFF"/>
      <w:spacing w:before="100" w:beforeAutospacing="1" w:after="100" w:afterAutospacing="1"/>
      <w:ind w:firstLineChars="200" w:firstLine="200"/>
      <w:jc w:val="left"/>
      <w:textAlignment w:val="center"/>
    </w:pPr>
    <w:rPr>
      <w:rFonts w:hAnsi="宋体" w:cs="宋体"/>
      <w:color w:val="000000"/>
      <w:szCs w:val="21"/>
    </w:rPr>
  </w:style>
  <w:style w:type="paragraph" w:customStyle="1" w:styleId="afffffffc">
    <w:name w:val="连续正文文字"/>
    <w:basedOn w:val="a6"/>
    <w:qFormat/>
    <w:pPr>
      <w:tabs>
        <w:tab w:val="left" w:pos="1260"/>
      </w:tabs>
      <w:spacing w:after="0" w:line="360" w:lineRule="auto"/>
      <w:ind w:left="1260" w:hanging="420"/>
    </w:pPr>
    <w:rPr>
      <w:kern w:val="2"/>
      <w:sz w:val="24"/>
      <w:szCs w:val="20"/>
    </w:rPr>
  </w:style>
  <w:style w:type="paragraph" w:customStyle="1" w:styleId="01">
    <w:name w:val="样式 宋体 首行缩进:  0 厘米"/>
    <w:basedOn w:val="a1"/>
    <w:qFormat/>
    <w:pPr>
      <w:tabs>
        <w:tab w:val="left" w:pos="6660"/>
        <w:tab w:val="left" w:pos="7020"/>
      </w:tabs>
      <w:topLinePunct/>
      <w:spacing w:line="360" w:lineRule="auto"/>
      <w:ind w:firstLineChars="200" w:firstLine="200"/>
    </w:pPr>
    <w:rPr>
      <w:rFonts w:hAnsi="宋体" w:cs="宋体"/>
      <w:sz w:val="24"/>
    </w:rPr>
  </w:style>
  <w:style w:type="paragraph" w:customStyle="1" w:styleId="xl76">
    <w:name w:val="xl76"/>
    <w:basedOn w:val="a1"/>
    <w:qFormat/>
    <w:pPr>
      <w:widowControl/>
      <w:pBdr>
        <w:left w:val="single" w:sz="4" w:space="0" w:color="auto"/>
        <w:right w:val="single" w:sz="4" w:space="0" w:color="auto"/>
      </w:pBdr>
      <w:spacing w:before="100" w:beforeAutospacing="1" w:after="100" w:afterAutospacing="1"/>
      <w:jc w:val="center"/>
    </w:pPr>
    <w:rPr>
      <w:rFonts w:hAnsi="宋体" w:cs="宋体"/>
      <w:sz w:val="18"/>
      <w:szCs w:val="18"/>
    </w:rPr>
  </w:style>
  <w:style w:type="paragraph" w:customStyle="1" w:styleId="095">
    <w:name w:val="样式 宋体 五号 首行缩进:  0.95 厘米"/>
    <w:basedOn w:val="a1"/>
    <w:qFormat/>
    <w:pPr>
      <w:spacing w:line="360" w:lineRule="auto"/>
      <w:ind w:firstLine="540"/>
    </w:pPr>
    <w:rPr>
      <w:rFonts w:hAnsi="宋体" w:cs="宋体"/>
      <w:sz w:val="24"/>
    </w:rPr>
  </w:style>
  <w:style w:type="paragraph" w:customStyle="1" w:styleId="Titre1section1">
    <w:name w:val="Titre 1.section:1"/>
    <w:basedOn w:val="a1"/>
    <w:next w:val="a1"/>
    <w:qFormat/>
    <w:pPr>
      <w:keepNext/>
      <w:widowControl/>
      <w:spacing w:before="240" w:after="60"/>
      <w:jc w:val="center"/>
      <w:outlineLvl w:val="0"/>
    </w:pPr>
    <w:rPr>
      <w:rFonts w:ascii="FuturaA Md BT" w:hAnsi="FuturaA Md BT"/>
      <w:b/>
      <w:kern w:val="28"/>
      <w:sz w:val="48"/>
      <w:lang w:val="fr-FR" w:eastAsia="en-US"/>
    </w:rPr>
  </w:style>
  <w:style w:type="paragraph" w:customStyle="1" w:styleId="0856">
    <w:name w:val="样式 加粗 首行缩进:  0.85 厘米 段前: 6 磅"/>
    <w:basedOn w:val="a1"/>
    <w:qFormat/>
    <w:pPr>
      <w:spacing w:before="120" w:line="60" w:lineRule="auto"/>
      <w:ind w:firstLine="482"/>
    </w:pPr>
    <w:rPr>
      <w:b/>
      <w:bCs/>
      <w:sz w:val="28"/>
    </w:rPr>
  </w:style>
  <w:style w:type="paragraph" w:customStyle="1" w:styleId="ae0">
    <w:name w:val="ae"/>
    <w:basedOn w:val="a1"/>
    <w:qFormat/>
    <w:pPr>
      <w:widowControl/>
      <w:spacing w:line="300" w:lineRule="atLeast"/>
      <w:jc w:val="left"/>
    </w:pPr>
    <w:rPr>
      <w:rFonts w:hAnsi="宋体" w:cs="宋体"/>
      <w:sz w:val="18"/>
      <w:szCs w:val="18"/>
    </w:rPr>
  </w:style>
  <w:style w:type="paragraph" w:customStyle="1" w:styleId="afffffffd">
    <w:name w:val="华宇－正文"/>
    <w:basedOn w:val="a6"/>
    <w:qFormat/>
    <w:pPr>
      <w:spacing w:before="156" w:after="156" w:line="360" w:lineRule="auto"/>
      <w:ind w:firstLine="560"/>
    </w:pPr>
    <w:rPr>
      <w:rFonts w:hAnsi="宋体"/>
      <w:bCs/>
      <w:spacing w:val="20"/>
      <w:kern w:val="2"/>
      <w:sz w:val="24"/>
      <w:szCs w:val="20"/>
    </w:rPr>
  </w:style>
  <w:style w:type="paragraph" w:customStyle="1" w:styleId="Arial150">
    <w:name w:val="Arial 小四 行距: 1.5 倍行距"/>
    <w:basedOn w:val="a1"/>
    <w:qFormat/>
    <w:pPr>
      <w:spacing w:line="360" w:lineRule="auto"/>
    </w:pPr>
    <w:rPr>
      <w:rFonts w:ascii="Arial" w:hAnsi="Arial"/>
      <w:sz w:val="24"/>
    </w:rPr>
  </w:style>
  <w:style w:type="paragraph" w:customStyle="1" w:styleId="afffffffe">
    <w:name w:val="公司名"/>
    <w:basedOn w:val="a6"/>
    <w:qFormat/>
    <w:pPr>
      <w:keepLines/>
      <w:spacing w:after="40" w:line="360" w:lineRule="auto"/>
      <w:ind w:left="567" w:firstLine="624"/>
      <w:jc w:val="center"/>
    </w:pPr>
    <w:rPr>
      <w:caps/>
      <w:spacing w:val="75"/>
      <w:kern w:val="18"/>
      <w:sz w:val="24"/>
      <w:szCs w:val="20"/>
    </w:rPr>
  </w:style>
  <w:style w:type="paragraph" w:customStyle="1" w:styleId="affffffff">
    <w:name w:val="偶页页眉样式"/>
    <w:basedOn w:val="af7"/>
    <w:qFormat/>
    <w:pPr>
      <w:jc w:val="left"/>
    </w:pPr>
    <w:rPr>
      <w:i/>
      <w:smallCaps/>
      <w:spacing w:val="10"/>
      <w:szCs w:val="20"/>
    </w:rPr>
  </w:style>
  <w:style w:type="paragraph" w:customStyle="1" w:styleId="2TahomaGB23121115">
    <w:name w:val="标题2 样式 (西文) Tahoma (中文) 仿宋_GB2312 11 磅 加粗 行距: 1.5 倍行距"/>
    <w:basedOn w:val="a1"/>
    <w:qFormat/>
    <w:pPr>
      <w:widowControl/>
      <w:tabs>
        <w:tab w:val="left" w:pos="420"/>
      </w:tabs>
      <w:spacing w:after="200" w:line="360" w:lineRule="auto"/>
      <w:ind w:left="855" w:hanging="855"/>
      <w:jc w:val="left"/>
    </w:pPr>
    <w:rPr>
      <w:rFonts w:ascii="Tahoma" w:eastAsia="仿宋_GB2312" w:hAnsi="Tahoma" w:cs="宋体"/>
      <w:b/>
      <w:bCs/>
      <w:sz w:val="22"/>
      <w:szCs w:val="22"/>
      <w:lang w:eastAsia="en-US" w:bidi="en-US"/>
    </w:rPr>
  </w:style>
  <w:style w:type="paragraph" w:customStyle="1" w:styleId="1f0">
    <w:name w:val="表格标题1"/>
    <w:basedOn w:val="a1"/>
    <w:qFormat/>
    <w:pPr>
      <w:spacing w:line="400" w:lineRule="exact"/>
      <w:ind w:firstLineChars="200" w:firstLine="200"/>
      <w:jc w:val="center"/>
    </w:pPr>
    <w:rPr>
      <w:rFonts w:ascii="Arial" w:hAnsi="Arial" w:cs="宋体"/>
      <w:b/>
      <w:bCs/>
      <w:szCs w:val="21"/>
    </w:rPr>
  </w:style>
  <w:style w:type="paragraph" w:customStyle="1" w:styleId="Titre3section3">
    <w:name w:val="Titre 3.section:3"/>
    <w:basedOn w:val="a1"/>
    <w:next w:val="a1"/>
    <w:qFormat/>
    <w:pPr>
      <w:keepNext/>
      <w:widowControl/>
      <w:numPr>
        <w:ilvl w:val="2"/>
        <w:numId w:val="2"/>
      </w:numPr>
      <w:tabs>
        <w:tab w:val="left" w:pos="360"/>
        <w:tab w:val="left" w:pos="454"/>
      </w:tabs>
      <w:spacing w:before="240" w:after="60"/>
      <w:ind w:left="454" w:hanging="453"/>
      <w:jc w:val="left"/>
      <w:outlineLvl w:val="2"/>
    </w:pPr>
    <w:rPr>
      <w:rFonts w:ascii="FuturaA Md BT" w:hAnsi="FuturaA Md BT"/>
      <w:b/>
      <w:caps/>
      <w:color w:val="0000FF"/>
      <w:sz w:val="20"/>
      <w:lang w:val="fr-FR" w:eastAsia="en-US"/>
    </w:rPr>
  </w:style>
  <w:style w:type="paragraph" w:customStyle="1" w:styleId="2H2Heading2HiddenHeading2CCBSheading22ndlevelh">
    <w:name w:val="样式 样式 样式 标题 2H2Heading 2 HiddenHeading 2 CCBSheading 22nd levelh..."/>
    <w:basedOn w:val="a1"/>
    <w:qFormat/>
    <w:pPr>
      <w:keepNext/>
      <w:keepLines/>
      <w:spacing w:before="120" w:after="120" w:line="360" w:lineRule="auto"/>
      <w:outlineLvl w:val="1"/>
    </w:pPr>
    <w:rPr>
      <w:rFonts w:hAnsi="宋体"/>
      <w:b/>
      <w:bCs/>
      <w:sz w:val="24"/>
    </w:rPr>
  </w:style>
  <w:style w:type="paragraph" w:customStyle="1" w:styleId="xl111">
    <w:name w:val="xl111"/>
    <w:basedOn w:val="a1"/>
    <w:qFormat/>
    <w:pPr>
      <w:widowControl/>
      <w:pBdr>
        <w:top w:val="single" w:sz="8" w:space="0" w:color="auto"/>
        <w:bottom w:val="single" w:sz="8" w:space="0" w:color="auto"/>
      </w:pBdr>
      <w:shd w:val="clear" w:color="000000" w:fill="FFFFFF"/>
      <w:spacing w:before="100" w:beforeAutospacing="1" w:after="100" w:afterAutospacing="1"/>
      <w:ind w:firstLineChars="200" w:firstLine="200"/>
      <w:textAlignment w:val="center"/>
    </w:pPr>
    <w:rPr>
      <w:rFonts w:hAnsi="宋体" w:cs="宋体"/>
      <w:color w:val="000000"/>
      <w:szCs w:val="21"/>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rPr>
  </w:style>
  <w:style w:type="paragraph" w:customStyle="1" w:styleId="1f1">
    <w:name w:val="缺省文本:1"/>
    <w:basedOn w:val="a1"/>
    <w:qFormat/>
    <w:pPr>
      <w:tabs>
        <w:tab w:val="left" w:pos="420"/>
      </w:tabs>
      <w:autoSpaceDE w:val="0"/>
      <w:autoSpaceDN w:val="0"/>
      <w:adjustRightInd w:val="0"/>
      <w:ind w:left="5"/>
    </w:pPr>
    <w:rPr>
      <w:rFonts w:hAnsi="Verdana" w:cs="宋体"/>
      <w:sz w:val="24"/>
    </w:rPr>
  </w:style>
  <w:style w:type="paragraph" w:customStyle="1" w:styleId="StyleLeft">
    <w:name w:val="Style 小四 Left"/>
    <w:basedOn w:val="a1"/>
    <w:qFormat/>
    <w:pPr>
      <w:spacing w:line="360" w:lineRule="auto"/>
      <w:ind w:firstLineChars="200" w:firstLine="200"/>
      <w:jc w:val="left"/>
    </w:pPr>
    <w:rPr>
      <w:rFonts w:cs="宋体"/>
      <w:sz w:val="24"/>
    </w:rPr>
  </w:style>
  <w:style w:type="paragraph" w:customStyle="1" w:styleId="affffffff0">
    <w:name w:val="图表注释"/>
    <w:basedOn w:val="a1"/>
    <w:next w:val="aa"/>
    <w:qFormat/>
    <w:pPr>
      <w:spacing w:afterLines="50" w:line="360" w:lineRule="auto"/>
      <w:jc w:val="center"/>
    </w:pPr>
    <w:rPr>
      <w:rFonts w:ascii="Arial" w:hAnsi="Arial" w:cs="Arial"/>
      <w:b/>
      <w:bCs/>
      <w:sz w:val="18"/>
    </w:rPr>
  </w:style>
  <w:style w:type="paragraph" w:customStyle="1" w:styleId="378020">
    <w:name w:val="样式 标题 3 + (中文) 黑体 小四 非加粗 段前: 7.8 磅 段后: 0 磅 行距: 固定值 20 磅"/>
    <w:basedOn w:val="31"/>
    <w:qFormat/>
    <w:pPr>
      <w:spacing w:before="0" w:after="0" w:line="400" w:lineRule="exact"/>
    </w:pPr>
    <w:rPr>
      <w:rFonts w:eastAsia="黑体" w:cs="宋体"/>
      <w:b w:val="0"/>
      <w:sz w:val="24"/>
    </w:rPr>
  </w:style>
  <w:style w:type="paragraph" w:customStyle="1" w:styleId="Char1CharCharChar">
    <w:name w:val="Char1 Char Char Char"/>
    <w:basedOn w:val="a1"/>
    <w:qFormat/>
    <w:pPr>
      <w:widowControl/>
      <w:snapToGrid w:val="0"/>
      <w:spacing w:before="120" w:after="160" w:line="360" w:lineRule="auto"/>
      <w:ind w:right="-360"/>
      <w:jc w:val="left"/>
    </w:pPr>
    <w:rPr>
      <w:rFonts w:ascii="Arial" w:hAnsi="Arial"/>
      <w:sz w:val="24"/>
      <w:lang w:eastAsia="en-US"/>
    </w:rPr>
  </w:style>
  <w:style w:type="paragraph" w:customStyle="1" w:styleId="xl81">
    <w:name w:val="xl81"/>
    <w:basedOn w:val="a1"/>
    <w:qFormat/>
    <w:pPr>
      <w:widowControl/>
      <w:pBdr>
        <w:top w:val="single" w:sz="4" w:space="0" w:color="auto"/>
        <w:bottom w:val="single" w:sz="4" w:space="0" w:color="auto"/>
      </w:pBdr>
      <w:spacing w:before="100" w:beforeAutospacing="1" w:after="100" w:afterAutospacing="1"/>
      <w:jc w:val="center"/>
    </w:pPr>
    <w:rPr>
      <w:rFonts w:hAnsi="宋体" w:cs="宋体"/>
      <w:sz w:val="18"/>
      <w:szCs w:val="18"/>
    </w:rPr>
  </w:style>
  <w:style w:type="paragraph" w:customStyle="1" w:styleId="P101StepBullet">
    <w:name w:val="P101_Step_Bullet"/>
    <w:basedOn w:val="P101Step"/>
    <w:qFormat/>
    <w:pPr>
      <w:numPr>
        <w:numId w:val="14"/>
      </w:numPr>
      <w:tabs>
        <w:tab w:val="left" w:pos="936"/>
      </w:tabs>
      <w:spacing w:before="40" w:after="120"/>
      <w:ind w:left="936"/>
    </w:pPr>
  </w:style>
  <w:style w:type="paragraph" w:customStyle="1" w:styleId="CharCharCharChar2">
    <w:name w:val="Char Char Char Char"/>
    <w:basedOn w:val="a1"/>
    <w:qFormat/>
    <w:pPr>
      <w:tabs>
        <w:tab w:val="left" w:pos="360"/>
      </w:tabs>
      <w:ind w:firstLineChars="150" w:firstLine="420"/>
    </w:pPr>
    <w:rPr>
      <w:rFonts w:ascii="Arial" w:hAnsi="Arial" w:cs="Arial"/>
      <w:sz w:val="20"/>
    </w:rPr>
  </w:style>
  <w:style w:type="paragraph" w:customStyle="1" w:styleId="affffffff1">
    <w:name w:val="人员表"/>
    <w:basedOn w:val="a1"/>
    <w:qFormat/>
    <w:pPr>
      <w:spacing w:before="120" w:after="120"/>
      <w:jc w:val="center"/>
    </w:pPr>
    <w:rPr>
      <w:color w:val="000000"/>
      <w:sz w:val="24"/>
    </w:rPr>
  </w:style>
  <w:style w:type="paragraph" w:customStyle="1" w:styleId="210">
    <w:name w:val="正文文本 21"/>
    <w:basedOn w:val="a1"/>
    <w:qFormat/>
    <w:pPr>
      <w:adjustRightInd w:val="0"/>
      <w:spacing w:line="312" w:lineRule="atLeast"/>
      <w:ind w:firstLine="425"/>
      <w:textAlignment w:val="baseline"/>
    </w:pPr>
    <w:rPr>
      <w:color w:val="000000"/>
    </w:rPr>
  </w:style>
  <w:style w:type="paragraph" w:customStyle="1" w:styleId="Normal1">
    <w:name w:val="Normal1"/>
    <w:basedOn w:val="a1"/>
    <w:qFormat/>
    <w:pPr>
      <w:widowControl/>
      <w:spacing w:line="360" w:lineRule="auto"/>
      <w:ind w:firstLine="540"/>
      <w:jc w:val="left"/>
    </w:pPr>
    <w:rPr>
      <w:sz w:val="24"/>
      <w:lang w:eastAsia="en-US"/>
    </w:rPr>
  </w:style>
  <w:style w:type="paragraph" w:customStyle="1" w:styleId="dali4">
    <w:name w:val="dali4"/>
    <w:basedOn w:val="41"/>
    <w:qFormat/>
    <w:pPr>
      <w:keepLines/>
      <w:widowControl w:val="0"/>
      <w:numPr>
        <w:ilvl w:val="0"/>
        <w:numId w:val="0"/>
      </w:numPr>
      <w:tabs>
        <w:tab w:val="clear" w:pos="1680"/>
        <w:tab w:val="left" w:pos="2880"/>
      </w:tabs>
      <w:spacing w:before="120" w:after="120"/>
      <w:ind w:left="704"/>
    </w:pPr>
    <w:rPr>
      <w:rFonts w:ascii="Times New Roman" w:eastAsia="黑体" w:hAnsi="Times New Roman"/>
      <w:kern w:val="2"/>
      <w:sz w:val="21"/>
    </w:rPr>
  </w:style>
  <w:style w:type="paragraph" w:customStyle="1" w:styleId="2f3">
    <w:name w:val="列表项目符号说明 2"/>
    <w:basedOn w:val="a1"/>
    <w:next w:val="a1"/>
    <w:qFormat/>
    <w:pPr>
      <w:spacing w:line="360" w:lineRule="auto"/>
      <w:ind w:left="960"/>
      <w:jc w:val="left"/>
    </w:pPr>
    <w:rPr>
      <w:rFonts w:hAnsi="宋体"/>
    </w:rPr>
  </w:style>
  <w:style w:type="paragraph" w:customStyle="1" w:styleId="xl49">
    <w:name w:val="xl49"/>
    <w:basedOn w:val="a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hAnsi="宋体"/>
      <w:sz w:val="20"/>
    </w:rPr>
  </w:style>
  <w:style w:type="paragraph" w:styleId="affffffff2">
    <w:name w:val="No Spacing"/>
    <w:uiPriority w:val="99"/>
    <w:qFormat/>
    <w:pPr>
      <w:widowControl w:val="0"/>
      <w:jc w:val="both"/>
    </w:pPr>
    <w:rPr>
      <w:rFonts w:ascii="楷体" w:eastAsia="仿宋"/>
      <w:sz w:val="24"/>
    </w:rPr>
  </w:style>
  <w:style w:type="paragraph" w:customStyle="1" w:styleId="ParaCharCharCharCharCharChar">
    <w:name w:val="默认段落字体 Para Char Char Char Char Char Char"/>
    <w:basedOn w:val="a1"/>
    <w:qFormat/>
    <w:pPr>
      <w:ind w:firstLineChars="200" w:firstLine="200"/>
    </w:pPr>
    <w:rPr>
      <w:rFonts w:ascii="Tahoma" w:hAnsi="Tahoma"/>
      <w:sz w:val="24"/>
    </w:rPr>
  </w:style>
  <w:style w:type="paragraph" w:customStyle="1" w:styleId="CharCharCharCharCharCharChar1Char">
    <w:name w:val="Char Char Char Char Char Char Char1 Char"/>
    <w:basedOn w:val="a1"/>
    <w:qFormat/>
    <w:pPr>
      <w:ind w:firstLineChars="200" w:firstLine="200"/>
    </w:pPr>
    <w:rPr>
      <w:rFonts w:ascii="Tahoma" w:hAnsi="Tahoma"/>
      <w:sz w:val="24"/>
    </w:rPr>
  </w:style>
  <w:style w:type="paragraph" w:customStyle="1" w:styleId="xl114">
    <w:name w:val="xl114"/>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sz w:val="24"/>
    </w:rPr>
  </w:style>
  <w:style w:type="paragraph" w:customStyle="1" w:styleId="CharCharCharCharCharCharChar1">
    <w:name w:val="Char Char Char Char Char Char Char1"/>
    <w:basedOn w:val="a1"/>
    <w:qFormat/>
    <w:rPr>
      <w:rFonts w:ascii="Tahoma" w:hAnsi="Tahoma"/>
      <w:sz w:val="24"/>
    </w:rPr>
  </w:style>
  <w:style w:type="paragraph" w:customStyle="1" w:styleId="2H2Heading2HiddenHeading2CCBSheading22ndlevelh0">
    <w:name w:val="样式 标题 2H2Heading 2 HiddenHeading 2 CCBSheading 22nd levelh..."/>
    <w:basedOn w:val="20"/>
    <w:qFormat/>
    <w:pPr>
      <w:widowControl/>
      <w:tabs>
        <w:tab w:val="left" w:pos="540"/>
      </w:tabs>
      <w:spacing w:after="360" w:line="413" w:lineRule="auto"/>
      <w:jc w:val="left"/>
    </w:pPr>
    <w:rPr>
      <w:rFonts w:hAnsi="宋体"/>
      <w:bCs w:val="0"/>
      <w:sz w:val="36"/>
      <w:szCs w:val="28"/>
    </w:rPr>
  </w:style>
  <w:style w:type="paragraph" w:customStyle="1" w:styleId="Char1CharChar">
    <w:name w:val="Char1 Char Char"/>
    <w:basedOn w:val="a1"/>
    <w:qFormat/>
    <w:pPr>
      <w:tabs>
        <w:tab w:val="left" w:pos="705"/>
        <w:tab w:val="left" w:pos="2040"/>
      </w:tabs>
      <w:ind w:left="705" w:hanging="705"/>
    </w:pPr>
    <w:rPr>
      <w:rFonts w:ascii="Tahoma" w:hAnsi="Tahoma"/>
      <w:sz w:val="24"/>
    </w:rPr>
  </w:style>
  <w:style w:type="paragraph" w:customStyle="1" w:styleId="roundedbox1">
    <w:name w:val="roundedbox1"/>
    <w:basedOn w:val="a1"/>
    <w:qFormat/>
    <w:pPr>
      <w:widowControl/>
      <w:spacing w:before="100" w:beforeAutospacing="1" w:after="100" w:afterAutospacing="1"/>
      <w:jc w:val="left"/>
    </w:pPr>
    <w:rPr>
      <w:rFonts w:hAnsi="宋体" w:cs="宋体"/>
      <w:sz w:val="18"/>
      <w:szCs w:val="18"/>
    </w:rPr>
  </w:style>
  <w:style w:type="paragraph" w:customStyle="1" w:styleId="CharCharCharCharCharChar3">
    <w:name w:val="Char Char Char Char Char Char"/>
    <w:basedOn w:val="a1"/>
    <w:qFormat/>
    <w:pPr>
      <w:tabs>
        <w:tab w:val="left" w:pos="720"/>
      </w:tabs>
      <w:ind w:left="720" w:hanging="720"/>
    </w:pPr>
  </w:style>
  <w:style w:type="paragraph" w:customStyle="1" w:styleId="xhw2">
    <w:name w:val="xhw样式2"/>
    <w:basedOn w:val="a1"/>
    <w:qFormat/>
    <w:rPr>
      <w:b/>
      <w:bCs/>
      <w:sz w:val="28"/>
    </w:rPr>
  </w:style>
  <w:style w:type="paragraph" w:customStyle="1" w:styleId="total03">
    <w:name w:val="total03"/>
    <w:basedOn w:val="a1"/>
    <w:qFormat/>
    <w:pPr>
      <w:widowControl/>
      <w:spacing w:before="100" w:beforeAutospacing="1" w:after="100" w:afterAutospacing="1"/>
      <w:jc w:val="left"/>
    </w:pPr>
    <w:rPr>
      <w:rFonts w:ascii="Arial Unicode MS" w:hAnsi="Arial Unicode MS"/>
      <w:b/>
      <w:bCs/>
      <w:color w:val="666EB0"/>
      <w:sz w:val="28"/>
      <w:szCs w:val="28"/>
    </w:rPr>
  </w:style>
  <w:style w:type="paragraph" w:customStyle="1" w:styleId="TableDescriptionChar">
    <w:name w:val="Table Description Char"/>
    <w:next w:val="a1"/>
    <w:qFormat/>
    <w:pPr>
      <w:keepNext/>
      <w:tabs>
        <w:tab w:val="left" w:pos="432"/>
      </w:tabs>
      <w:snapToGrid w:val="0"/>
      <w:spacing w:before="160" w:after="80"/>
      <w:ind w:left="432" w:hanging="1152"/>
      <w:jc w:val="center"/>
    </w:pPr>
    <w:rPr>
      <w:rFonts w:ascii="Arial" w:eastAsia="黑体" w:hAnsi="Arial"/>
      <w:sz w:val="18"/>
    </w:rPr>
  </w:style>
  <w:style w:type="paragraph" w:customStyle="1" w:styleId="LMZ0">
    <w:name w:val="LMZ正文"/>
    <w:basedOn w:val="a1"/>
    <w:qFormat/>
    <w:pPr>
      <w:adjustRightInd w:val="0"/>
      <w:spacing w:line="360" w:lineRule="auto"/>
      <w:ind w:firstLineChars="200" w:firstLine="420"/>
    </w:pPr>
  </w:style>
  <w:style w:type="paragraph" w:customStyle="1" w:styleId="StyleBulleted1">
    <w:name w:val="Style Bulleted1"/>
    <w:basedOn w:val="a1"/>
    <w:qFormat/>
    <w:pPr>
      <w:tabs>
        <w:tab w:val="left" w:pos="420"/>
      </w:tabs>
      <w:spacing w:line="360" w:lineRule="auto"/>
      <w:ind w:left="420" w:hanging="420"/>
    </w:pPr>
    <w:rPr>
      <w:sz w:val="24"/>
    </w:rPr>
  </w:style>
  <w:style w:type="paragraph" w:customStyle="1" w:styleId="itemlistintable">
    <w:name w:val="itemlistintable"/>
    <w:basedOn w:val="a1"/>
    <w:qFormat/>
    <w:pPr>
      <w:spacing w:before="100" w:beforeAutospacing="1" w:after="100" w:afterAutospacing="1"/>
    </w:pPr>
    <w:rPr>
      <w:rFonts w:hAnsi="宋体" w:cs="宋体"/>
      <w:sz w:val="24"/>
    </w:rPr>
  </w:style>
  <w:style w:type="paragraph" w:customStyle="1" w:styleId="xl102">
    <w:name w:val="xl102"/>
    <w:basedOn w:val="a1"/>
    <w:qFormat/>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b/>
      <w:bCs/>
      <w:sz w:val="24"/>
    </w:rPr>
  </w:style>
  <w:style w:type="paragraph" w:customStyle="1" w:styleId="GB2312005615">
    <w:name w:val="样式 (中文) 仿宋_GB2312 右侧:  0.05 厘米 段前: 6 磅 行距: 1.5 倍行距"/>
    <w:basedOn w:val="a1"/>
    <w:qFormat/>
    <w:pPr>
      <w:spacing w:before="120" w:line="360" w:lineRule="auto"/>
      <w:ind w:leftChars="100" w:left="240" w:rightChars="100" w:right="240"/>
    </w:pPr>
    <w:rPr>
      <w:sz w:val="28"/>
    </w:rPr>
  </w:style>
  <w:style w:type="paragraph" w:customStyle="1" w:styleId="affffffff3">
    <w:name w:val="Í¼Ìâ"/>
    <w:basedOn w:val="a1"/>
    <w:qFormat/>
    <w:pPr>
      <w:widowControl/>
      <w:overflowPunct w:val="0"/>
      <w:autoSpaceDE w:val="0"/>
      <w:autoSpaceDN w:val="0"/>
      <w:adjustRightInd w:val="0"/>
      <w:spacing w:before="80" w:after="40" w:line="360" w:lineRule="auto"/>
      <w:ind w:left="1417"/>
      <w:jc w:val="center"/>
      <w:textAlignment w:val="baseline"/>
    </w:pPr>
    <w:rPr>
      <w:rFonts w:ascii="Arial" w:hAnsi="Arial"/>
      <w:sz w:val="18"/>
    </w:rPr>
  </w:style>
  <w:style w:type="paragraph" w:customStyle="1" w:styleId="itemlist1">
    <w:name w:val="itemlist1"/>
    <w:basedOn w:val="a1"/>
    <w:qFormat/>
    <w:pPr>
      <w:widowControl/>
      <w:spacing w:after="120" w:line="300" w:lineRule="atLeast"/>
      <w:ind w:firstLineChars="200" w:firstLine="200"/>
      <w:jc w:val="left"/>
    </w:pPr>
    <w:rPr>
      <w:rFonts w:hAnsi="宋体" w:cs="宋体"/>
      <w:sz w:val="18"/>
      <w:szCs w:val="18"/>
    </w:rPr>
  </w:style>
  <w:style w:type="paragraph" w:customStyle="1" w:styleId="head2">
    <w:name w:val="head2"/>
    <w:basedOn w:val="a1"/>
    <w:qFormat/>
    <w:pPr>
      <w:widowControl/>
      <w:jc w:val="left"/>
    </w:pPr>
    <w:rPr>
      <w:rFonts w:ascii="仿宋体" w:eastAsia="仿宋体" w:hAnsi="Arial"/>
      <w:b/>
      <w:sz w:val="28"/>
    </w:rPr>
  </w:style>
  <w:style w:type="paragraph" w:customStyle="1" w:styleId="P102Table">
    <w:name w:val="P102_Table"/>
    <w:basedOn w:val="P102Text"/>
    <w:qFormat/>
    <w:pPr>
      <w:spacing w:before="60" w:after="60"/>
      <w:ind w:left="0"/>
    </w:pPr>
  </w:style>
  <w:style w:type="paragraph" w:customStyle="1" w:styleId="colorff0000">
    <w:name w:val="colorff0000"/>
    <w:basedOn w:val="a1"/>
    <w:qFormat/>
    <w:pPr>
      <w:widowControl/>
      <w:spacing w:before="100" w:beforeAutospacing="1" w:after="100" w:afterAutospacing="1"/>
      <w:jc w:val="left"/>
    </w:pPr>
    <w:rPr>
      <w:rFonts w:ascii="Arial Unicode MS" w:hAnsi="Arial Unicode MS"/>
      <w:color w:val="FF0000"/>
      <w:sz w:val="24"/>
    </w:rPr>
  </w:style>
  <w:style w:type="paragraph" w:customStyle="1" w:styleId="maintexte12px">
    <w:name w:val="maintexte12px"/>
    <w:basedOn w:val="a1"/>
    <w:qFormat/>
    <w:pPr>
      <w:widowControl/>
      <w:spacing w:before="100" w:beforeAutospacing="1" w:after="100" w:afterAutospacing="1" w:line="360" w:lineRule="atLeast"/>
      <w:jc w:val="left"/>
    </w:pPr>
    <w:rPr>
      <w:rFonts w:ascii="Arial" w:hAnsi="Arial" w:cs="Arial"/>
      <w:color w:val="999999"/>
      <w:sz w:val="20"/>
    </w:rPr>
  </w:style>
  <w:style w:type="paragraph" w:customStyle="1" w:styleId="affffffff4">
    <w:name w:val="表格单元"/>
    <w:basedOn w:val="aa"/>
    <w:qFormat/>
    <w:pPr>
      <w:spacing w:before="24" w:line="360" w:lineRule="atLeast"/>
      <w:ind w:firstLine="0"/>
      <w:jc w:val="left"/>
    </w:pPr>
    <w:rPr>
      <w:rFonts w:ascii="宋体"/>
      <w:kern w:val="2"/>
      <w:sz w:val="21"/>
      <w:szCs w:val="24"/>
    </w:rPr>
  </w:style>
  <w:style w:type="paragraph" w:customStyle="1" w:styleId="reader-word-layer">
    <w:name w:val="reader-word-layer"/>
    <w:basedOn w:val="a1"/>
    <w:qFormat/>
    <w:pPr>
      <w:widowControl/>
      <w:spacing w:before="100" w:beforeAutospacing="1" w:after="100" w:afterAutospacing="1"/>
      <w:jc w:val="left"/>
    </w:pPr>
    <w:rPr>
      <w:rFonts w:hAnsi="宋体" w:cs="宋体"/>
      <w:sz w:val="24"/>
    </w:rPr>
  </w:style>
  <w:style w:type="paragraph" w:customStyle="1" w:styleId="P101TextBullet">
    <w:name w:val="P101_Text_Bullet"/>
    <w:basedOn w:val="a6"/>
    <w:qFormat/>
    <w:pPr>
      <w:widowControl/>
      <w:numPr>
        <w:numId w:val="15"/>
      </w:numPr>
      <w:tabs>
        <w:tab w:val="clear" w:pos="2126"/>
        <w:tab w:val="left" w:pos="936"/>
      </w:tabs>
      <w:spacing w:before="60" w:after="60"/>
      <w:ind w:left="936"/>
      <w:jc w:val="left"/>
    </w:pPr>
    <w:rPr>
      <w:rFonts w:ascii="FuturaA Bk BT" w:hAnsi="FuturaA Bk BT"/>
      <w:b/>
      <w:szCs w:val="20"/>
      <w:lang w:eastAsia="en-US"/>
    </w:rPr>
  </w:style>
  <w:style w:type="paragraph" w:customStyle="1" w:styleId="6015">
    <w:name w:val="样式 正文段 + (符号) 宋体 左 段前: 6 磅 段后: 0 磅 行距: 1.5 倍行距"/>
    <w:basedOn w:val="affffc"/>
    <w:qFormat/>
    <w:pPr>
      <w:spacing w:before="120" w:after="0" w:line="360" w:lineRule="auto"/>
      <w:jc w:val="left"/>
    </w:pPr>
    <w:rPr>
      <w:rFonts w:hAnsi="宋体" w:cs="宋体"/>
    </w:rPr>
  </w:style>
  <w:style w:type="paragraph" w:customStyle="1" w:styleId="1f2">
    <w:name w:val="1."/>
    <w:basedOn w:val="a1"/>
    <w:qFormat/>
    <w:pPr>
      <w:spacing w:line="360" w:lineRule="auto"/>
      <w:ind w:firstLineChars="200" w:firstLine="480"/>
    </w:pPr>
    <w:rPr>
      <w:sz w:val="24"/>
    </w:rPr>
  </w:style>
  <w:style w:type="paragraph" w:customStyle="1" w:styleId="xl23">
    <w:name w:val="xl2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Cs w:val="21"/>
    </w:rPr>
  </w:style>
  <w:style w:type="paragraph" w:customStyle="1" w:styleId="bt1">
    <w:name w:val="bt1"/>
    <w:basedOn w:val="aff"/>
    <w:qFormat/>
    <w:pPr>
      <w:adjustRightInd w:val="0"/>
      <w:snapToGrid w:val="0"/>
      <w:spacing w:line="340" w:lineRule="exact"/>
      <w:outlineLvl w:val="9"/>
    </w:pPr>
    <w:rPr>
      <w:rFonts w:ascii="宋体"/>
      <w:b w:val="0"/>
      <w:kern w:val="2"/>
      <w:sz w:val="36"/>
      <w:szCs w:val="20"/>
    </w:rPr>
  </w:style>
  <w:style w:type="paragraph" w:customStyle="1" w:styleId="totaltop01">
    <w:name w:val="totaltop01"/>
    <w:basedOn w:val="a1"/>
    <w:qFormat/>
    <w:pPr>
      <w:widowControl/>
      <w:spacing w:before="100" w:beforeAutospacing="1" w:after="100" w:afterAutospacing="1"/>
      <w:jc w:val="left"/>
    </w:pPr>
    <w:rPr>
      <w:b/>
      <w:bCs/>
      <w:color w:val="3366CC"/>
      <w:sz w:val="36"/>
      <w:szCs w:val="36"/>
    </w:rPr>
  </w:style>
  <w:style w:type="paragraph" w:customStyle="1" w:styleId="xl140">
    <w:name w:val="xl140"/>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20"/>
    </w:rPr>
  </w:style>
  <w:style w:type="paragraph" w:customStyle="1" w:styleId="affffffff5">
    <w:name w:val="表格吧"/>
    <w:basedOn w:val="a1"/>
    <w:qFormat/>
    <w:pPr>
      <w:widowControl/>
      <w:adjustRightInd w:val="0"/>
      <w:snapToGrid w:val="0"/>
      <w:jc w:val="left"/>
    </w:pPr>
    <w:rPr>
      <w:bCs/>
      <w:color w:val="000000"/>
      <w:sz w:val="24"/>
      <w:szCs w:val="18"/>
      <w:lang w:eastAsia="zh-TW"/>
    </w:rPr>
  </w:style>
  <w:style w:type="paragraph" w:customStyle="1" w:styleId="B0">
    <w:name w:val="标B"/>
    <w:basedOn w:val="a1"/>
    <w:qFormat/>
    <w:pPr>
      <w:keepNext/>
      <w:keepLines/>
      <w:spacing w:before="260" w:after="260" w:line="413" w:lineRule="auto"/>
      <w:jc w:val="center"/>
      <w:outlineLvl w:val="1"/>
    </w:pPr>
    <w:rPr>
      <w:rFonts w:ascii="Arial" w:eastAsia="黑体" w:hAnsi="Arial"/>
      <w:b/>
      <w:sz w:val="36"/>
    </w:rPr>
  </w:style>
  <w:style w:type="paragraph" w:customStyle="1" w:styleId="puce2losange">
    <w:name w:val="puce_2_losange"/>
    <w:basedOn w:val="a1"/>
    <w:qFormat/>
    <w:pPr>
      <w:widowControl/>
      <w:tabs>
        <w:tab w:val="left" w:pos="2126"/>
      </w:tabs>
      <w:spacing w:before="40" w:after="40"/>
      <w:ind w:left="2126" w:hanging="425"/>
      <w:jc w:val="left"/>
    </w:pPr>
    <w:rPr>
      <w:rFonts w:ascii="FuturaA Md BT" w:hAnsi="FuturaA Md BT"/>
      <w:sz w:val="22"/>
      <w:lang w:eastAsia="en-US"/>
    </w:rPr>
  </w:style>
  <w:style w:type="paragraph" w:customStyle="1" w:styleId="1f3">
    <w:name w:val="页脚1"/>
    <w:basedOn w:val="a1"/>
    <w:qFormat/>
    <w:pPr>
      <w:pBdr>
        <w:top w:val="single" w:sz="4" w:space="1" w:color="auto"/>
      </w:pBdr>
      <w:jc w:val="center"/>
    </w:pPr>
    <w:rPr>
      <w:sz w:val="18"/>
      <w:szCs w:val="18"/>
    </w:rPr>
  </w:style>
  <w:style w:type="paragraph" w:customStyle="1" w:styleId="xl106">
    <w:name w:val="xl106"/>
    <w:basedOn w:val="a1"/>
    <w:qFormat/>
    <w:pPr>
      <w:widowControl/>
      <w:pBdr>
        <w:right w:val="single" w:sz="8" w:space="0" w:color="auto"/>
      </w:pBdr>
      <w:shd w:val="clear" w:color="000000" w:fill="FFFFFF"/>
      <w:spacing w:before="100" w:beforeAutospacing="1" w:after="100" w:afterAutospacing="1"/>
      <w:ind w:firstLineChars="200" w:firstLine="200"/>
      <w:jc w:val="left"/>
      <w:textAlignment w:val="center"/>
    </w:pPr>
    <w:rPr>
      <w:rFonts w:hAnsi="宋体" w:cs="宋体"/>
      <w:color w:val="000000"/>
      <w:szCs w:val="21"/>
    </w:rPr>
  </w:style>
  <w:style w:type="paragraph" w:customStyle="1" w:styleId="xl92">
    <w:name w:val="xl92"/>
    <w:basedOn w:val="a1"/>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affffffff6">
    <w:name w:val="手册名"/>
    <w:qFormat/>
    <w:pPr>
      <w:adjustRightInd w:val="0"/>
      <w:snapToGrid w:val="0"/>
      <w:spacing w:before="120" w:after="120" w:line="360" w:lineRule="auto"/>
      <w:jc w:val="center"/>
    </w:pPr>
    <w:rPr>
      <w:rFonts w:ascii="Arial" w:eastAsia="黑体" w:hAnsi="Arial"/>
      <w:sz w:val="44"/>
    </w:rPr>
  </w:style>
  <w:style w:type="paragraph" w:customStyle="1" w:styleId="affffffff7">
    <w:name w:val="客户"/>
    <w:basedOn w:val="affffb"/>
    <w:qFormat/>
    <w:rPr>
      <w:bCs/>
      <w:sz w:val="84"/>
    </w:rPr>
  </w:style>
  <w:style w:type="paragraph" w:customStyle="1" w:styleId="texte10">
    <w:name w:val="texte 1"/>
    <w:basedOn w:val="a1"/>
    <w:qFormat/>
    <w:pPr>
      <w:widowControl/>
      <w:spacing w:line="360" w:lineRule="auto"/>
      <w:ind w:left="567" w:hanging="170"/>
    </w:pPr>
    <w:rPr>
      <w:rFonts w:ascii="Helvetica" w:hAnsi="Helvetica"/>
      <w:sz w:val="20"/>
      <w:lang w:val="en-GB"/>
    </w:rPr>
  </w:style>
  <w:style w:type="paragraph" w:customStyle="1" w:styleId="affffffff8">
    <w:name w:val="图"/>
    <w:qFormat/>
    <w:pPr>
      <w:spacing w:line="240" w:lineRule="exact"/>
    </w:pPr>
    <w:rPr>
      <w:rFonts w:ascii="仿宋_GB2312" w:eastAsia="仿宋_GB2312"/>
      <w:color w:val="000000"/>
      <w:sz w:val="21"/>
    </w:rPr>
  </w:style>
  <w:style w:type="paragraph" w:customStyle="1" w:styleId="1f4">
    <w:name w:val="列表1"/>
    <w:basedOn w:val="aa"/>
    <w:qFormat/>
    <w:pPr>
      <w:widowControl/>
      <w:tabs>
        <w:tab w:val="left" w:pos="1052"/>
      </w:tabs>
      <w:spacing w:line="360" w:lineRule="auto"/>
      <w:ind w:left="1052" w:hanging="420"/>
      <w:jc w:val="left"/>
    </w:pPr>
    <w:rPr>
      <w:rFonts w:ascii="宋体" w:hAnsi="宋体"/>
      <w:kern w:val="2"/>
      <w:sz w:val="24"/>
      <w:szCs w:val="28"/>
    </w:rPr>
  </w:style>
  <w:style w:type="paragraph" w:customStyle="1" w:styleId="affffffff9">
    <w:name w:val="大标题"/>
    <w:basedOn w:val="a1"/>
    <w:qFormat/>
    <w:pPr>
      <w:spacing w:line="400" w:lineRule="exact"/>
      <w:jc w:val="center"/>
    </w:pPr>
    <w:rPr>
      <w:rFonts w:hAnsi="宋体"/>
      <w:b/>
      <w:bCs/>
      <w:sz w:val="30"/>
    </w:rPr>
  </w:style>
  <w:style w:type="paragraph" w:customStyle="1" w:styleId="affffffffa">
    <w:name w:val="华宇正文"/>
    <w:basedOn w:val="a1"/>
    <w:qFormat/>
    <w:pPr>
      <w:spacing w:before="156" w:after="156" w:line="360" w:lineRule="auto"/>
      <w:ind w:firstLine="560"/>
    </w:pPr>
    <w:rPr>
      <w:rFonts w:hAnsi="宋体"/>
      <w:bCs/>
      <w:spacing w:val="20"/>
      <w:sz w:val="24"/>
    </w:rPr>
  </w:style>
  <w:style w:type="paragraph" w:customStyle="1" w:styleId="1f5">
    <w:name w:val="项目段落1"/>
    <w:basedOn w:val="a1"/>
    <w:qFormat/>
    <w:pPr>
      <w:tabs>
        <w:tab w:val="left" w:pos="1327"/>
      </w:tabs>
      <w:spacing w:before="60" w:line="360" w:lineRule="auto"/>
      <w:ind w:left="1327" w:hanging="420"/>
    </w:pPr>
    <w:rPr>
      <w:rFonts w:ascii="Arial" w:eastAsia="仿宋_GB2312" w:hAnsi="Arial"/>
      <w:sz w:val="24"/>
    </w:rPr>
  </w:style>
  <w:style w:type="paragraph" w:customStyle="1" w:styleId="CharCharCharCharCharCharCharCharCharCharCharCharCharCharCharCharCharChar">
    <w:name w:val="Char Char Char Char Char Char Char Char Char Char Char Char Char Char Char Char Char Char"/>
    <w:basedOn w:val="a1"/>
    <w:qFormat/>
    <w:pPr>
      <w:ind w:firstLineChars="200" w:firstLine="200"/>
    </w:pPr>
    <w:rPr>
      <w:rFonts w:ascii="Tahoma" w:hAnsi="Tahoma"/>
      <w:sz w:val="24"/>
    </w:rPr>
  </w:style>
  <w:style w:type="paragraph" w:customStyle="1" w:styleId="productnamee">
    <w:name w:val="product_name_e"/>
    <w:basedOn w:val="a1"/>
    <w:qFormat/>
    <w:pPr>
      <w:spacing w:before="100" w:beforeAutospacing="1" w:after="100" w:afterAutospacing="1"/>
    </w:pPr>
    <w:rPr>
      <w:rFonts w:ascii="Arial" w:hAnsi="Arial" w:cs="Arial"/>
      <w:color w:val="999999"/>
      <w:szCs w:val="21"/>
    </w:rPr>
  </w:style>
  <w:style w:type="paragraph" w:customStyle="1" w:styleId="colorffffffbg">
    <w:name w:val="colorffffffbg"/>
    <w:basedOn w:val="a1"/>
    <w:qFormat/>
    <w:pPr>
      <w:widowControl/>
      <w:shd w:val="clear" w:color="auto" w:fill="FFFFFF"/>
      <w:spacing w:before="100" w:beforeAutospacing="1" w:after="100" w:afterAutospacing="1" w:line="360" w:lineRule="atLeast"/>
      <w:jc w:val="left"/>
    </w:pPr>
    <w:rPr>
      <w:rFonts w:ascii="Arial Unicode MS" w:hAnsi="Arial Unicode MS"/>
      <w:color w:val="000000"/>
      <w:sz w:val="24"/>
    </w:rPr>
  </w:style>
  <w:style w:type="paragraph" w:customStyle="1" w:styleId="color666eb0text">
    <w:name w:val="color666eb0text"/>
    <w:basedOn w:val="a1"/>
    <w:qFormat/>
    <w:pPr>
      <w:widowControl/>
      <w:spacing w:before="100" w:beforeAutospacing="1" w:after="100" w:afterAutospacing="1" w:line="360" w:lineRule="atLeast"/>
      <w:jc w:val="left"/>
    </w:pPr>
    <w:rPr>
      <w:rFonts w:ascii="Arial Unicode MS" w:hAnsi="Arial Unicode MS"/>
      <w:color w:val="666EB0"/>
      <w:sz w:val="24"/>
    </w:rPr>
  </w:style>
  <w:style w:type="paragraph" w:customStyle="1" w:styleId="DocParagraph">
    <w:name w:val="DocParagraph"/>
    <w:basedOn w:val="a1"/>
    <w:qFormat/>
    <w:pPr>
      <w:spacing w:before="120" w:line="288" w:lineRule="auto"/>
      <w:ind w:left="1247" w:firstLineChars="200" w:firstLine="200"/>
    </w:pPr>
    <w:rPr>
      <w:rFonts w:ascii="Arial" w:hAnsi="Arial"/>
      <w:kern w:val="44"/>
      <w:szCs w:val="44"/>
    </w:rPr>
  </w:style>
  <w:style w:type="paragraph" w:customStyle="1" w:styleId="BodyTextKeep">
    <w:name w:val="Body Text Keep"/>
    <w:basedOn w:val="a6"/>
    <w:qFormat/>
    <w:pPr>
      <w:keepNext/>
      <w:tabs>
        <w:tab w:val="left" w:pos="630"/>
      </w:tabs>
      <w:snapToGrid w:val="0"/>
      <w:spacing w:before="120" w:after="220" w:line="220" w:lineRule="atLeast"/>
      <w:ind w:firstLineChars="200" w:firstLine="420"/>
    </w:pPr>
    <w:rPr>
      <w:rFonts w:ascii="宋体" w:hAnsi="宋体" w:cs="Arial"/>
      <w:bCs/>
      <w:sz w:val="21"/>
      <w:szCs w:val="20"/>
    </w:rPr>
  </w:style>
  <w:style w:type="paragraph" w:customStyle="1" w:styleId="xl133">
    <w:name w:val="xl133"/>
    <w:basedOn w:val="a1"/>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0"/>
    </w:rPr>
  </w:style>
  <w:style w:type="paragraph" w:customStyle="1" w:styleId="ItemStep">
    <w:name w:val="Item Step"/>
    <w:qFormat/>
    <w:pPr>
      <w:tabs>
        <w:tab w:val="left" w:pos="2126"/>
      </w:tabs>
      <w:adjustRightInd w:val="0"/>
      <w:snapToGrid w:val="0"/>
      <w:spacing w:before="80" w:after="80" w:line="240" w:lineRule="atLeast"/>
      <w:ind w:left="2126" w:hanging="425"/>
      <w:jc w:val="both"/>
      <w:outlineLvl w:val="6"/>
    </w:pPr>
    <w:rPr>
      <w:rFonts w:cs="Arial"/>
      <w:sz w:val="21"/>
      <w:szCs w:val="21"/>
    </w:rPr>
  </w:style>
  <w:style w:type="paragraph" w:customStyle="1" w:styleId="Char1CharCharCharChar">
    <w:name w:val="Char1 Char Char Char Char"/>
    <w:basedOn w:val="a1"/>
    <w:qFormat/>
    <w:pPr>
      <w:ind w:left="-113"/>
    </w:pPr>
    <w:rPr>
      <w:rFonts w:ascii="Tahoma" w:hAnsi="Tahoma"/>
      <w:sz w:val="24"/>
    </w:rPr>
  </w:style>
  <w:style w:type="paragraph" w:customStyle="1" w:styleId="1f6">
    <w:name w:val="纯文本1"/>
    <w:basedOn w:val="a1"/>
    <w:qFormat/>
    <w:pPr>
      <w:adjustRightInd w:val="0"/>
      <w:textAlignment w:val="baseline"/>
    </w:pPr>
    <w:rPr>
      <w:rFonts w:hAnsi="Courier New"/>
    </w:rPr>
  </w:style>
  <w:style w:type="paragraph" w:customStyle="1" w:styleId="2002">
    <w:name w:val="样式 标题 2 + 左侧:  0 厘米 首行缩进:  0 厘米 右侧:  2 字符"/>
    <w:basedOn w:val="20"/>
    <w:qFormat/>
    <w:pPr>
      <w:spacing w:before="120" w:after="120" w:line="360" w:lineRule="auto"/>
      <w:ind w:rightChars="200" w:right="420"/>
    </w:pPr>
    <w:rPr>
      <w:sz w:val="24"/>
      <w:szCs w:val="20"/>
    </w:rPr>
  </w:style>
  <w:style w:type="paragraph" w:customStyle="1" w:styleId="ParaCharCharChar">
    <w:name w:val="默认段落字体 Para Char Char Char"/>
    <w:basedOn w:val="a1"/>
    <w:qFormat/>
  </w:style>
  <w:style w:type="paragraph" w:customStyle="1" w:styleId="1f7">
    <w:name w:val="华宇标题1"/>
    <w:basedOn w:val="a1"/>
    <w:qFormat/>
    <w:pPr>
      <w:spacing w:before="156" w:after="156" w:line="360" w:lineRule="auto"/>
      <w:jc w:val="center"/>
      <w:outlineLvl w:val="0"/>
    </w:pPr>
    <w:rPr>
      <w:rFonts w:ascii="Arial" w:eastAsia="黑体" w:hAnsi="宋体"/>
      <w:b/>
      <w:sz w:val="30"/>
    </w:rPr>
  </w:style>
  <w:style w:type="paragraph" w:customStyle="1" w:styleId="02">
    <w:name w:val="标题0"/>
    <w:basedOn w:val="a1"/>
    <w:qFormat/>
    <w:pPr>
      <w:snapToGrid w:val="0"/>
      <w:spacing w:line="360" w:lineRule="auto"/>
      <w:outlineLvl w:val="0"/>
    </w:pPr>
    <w:rPr>
      <w:rFonts w:hAnsi="宋体"/>
      <w:b/>
      <w:color w:val="000000"/>
      <w:sz w:val="24"/>
    </w:rPr>
  </w:style>
  <w:style w:type="paragraph" w:customStyle="1" w:styleId="affffffffb">
    <w:name w:val="回信地址"/>
    <w:qFormat/>
    <w:pPr>
      <w:tabs>
        <w:tab w:val="left" w:pos="-18551"/>
      </w:tabs>
      <w:spacing w:line="240" w:lineRule="atLeast"/>
      <w:ind w:right="-240"/>
      <w:jc w:val="center"/>
    </w:pPr>
    <w:rPr>
      <w:rFonts w:ascii="Garamond" w:hAnsi="Garamond"/>
      <w:caps/>
      <w:spacing w:val="30"/>
      <w:sz w:val="14"/>
    </w:rPr>
  </w:style>
  <w:style w:type="paragraph" w:customStyle="1" w:styleId="affffffffc">
    <w:name w:val="正文(首行缩进)"/>
    <w:qFormat/>
    <w:pPr>
      <w:spacing w:line="420" w:lineRule="atLeast"/>
      <w:ind w:firstLineChars="200" w:firstLine="200"/>
      <w:jc w:val="both"/>
    </w:pPr>
    <w:rPr>
      <w:rFonts w:eastAsia="仿宋_GB2312"/>
      <w:spacing w:val="2"/>
      <w:kern w:val="24"/>
      <w:sz w:val="24"/>
    </w:rPr>
  </w:style>
  <w:style w:type="paragraph" w:customStyle="1" w:styleId="095040422">
    <w:name w:val="样式 首行缩进:  0.95 厘米 段前: 0.4 行 段后: 0.4 行 行距: 固定值 22 磅"/>
    <w:basedOn w:val="a1"/>
    <w:qFormat/>
    <w:pPr>
      <w:spacing w:line="360" w:lineRule="auto"/>
      <w:ind w:leftChars="257" w:left="540"/>
    </w:pPr>
    <w:rPr>
      <w:rFonts w:hAnsi="宋体" w:cs="宋体"/>
      <w:sz w:val="24"/>
    </w:rPr>
  </w:style>
  <w:style w:type="paragraph" w:customStyle="1" w:styleId="Charfff0">
    <w:name w:val="符号_圆点 Char"/>
    <w:basedOn w:val="a1"/>
    <w:next w:val="a1"/>
    <w:qFormat/>
    <w:pPr>
      <w:widowControl/>
      <w:tabs>
        <w:tab w:val="left" w:pos="701"/>
      </w:tabs>
      <w:spacing w:line="360" w:lineRule="auto"/>
      <w:ind w:left="701" w:rightChars="100" w:right="210" w:hanging="341"/>
      <w:jc w:val="left"/>
    </w:pPr>
  </w:style>
  <w:style w:type="paragraph" w:customStyle="1" w:styleId="3f">
    <w:name w:val="标3"/>
    <w:basedOn w:val="a1"/>
    <w:qFormat/>
    <w:pPr>
      <w:spacing w:line="360" w:lineRule="auto"/>
      <w:ind w:firstLineChars="200" w:firstLine="200"/>
      <w:jc w:val="left"/>
      <w:outlineLvl w:val="2"/>
    </w:pPr>
    <w:rPr>
      <w:b/>
      <w:sz w:val="28"/>
    </w:rPr>
  </w:style>
  <w:style w:type="paragraph" w:customStyle="1" w:styleId="newtext">
    <w:name w:val="newtext"/>
    <w:basedOn w:val="a1"/>
    <w:qFormat/>
    <w:pPr>
      <w:widowControl/>
      <w:spacing w:before="100" w:beforeAutospacing="1" w:after="100" w:afterAutospacing="1"/>
      <w:jc w:val="left"/>
    </w:pPr>
    <w:rPr>
      <w:rFonts w:hAnsi="宋体" w:cs="宋体"/>
      <w:sz w:val="24"/>
    </w:rPr>
  </w:style>
  <w:style w:type="paragraph" w:customStyle="1" w:styleId="CharChar51">
    <w:name w:val="Char Char51"/>
    <w:basedOn w:val="a1"/>
    <w:qFormat/>
    <w:pPr>
      <w:widowControl/>
      <w:spacing w:after="160" w:line="240" w:lineRule="exact"/>
      <w:jc w:val="left"/>
    </w:pPr>
  </w:style>
  <w:style w:type="paragraph" w:customStyle="1" w:styleId="CodeTitleCentered">
    <w:name w:val="Code_Title_Centered"/>
    <w:qFormat/>
    <w:pPr>
      <w:spacing w:before="40" w:after="40"/>
      <w:jc w:val="center"/>
    </w:pPr>
    <w:rPr>
      <w:rFonts w:ascii="Arial" w:hAnsi="Arial"/>
      <w:b/>
      <w:bCs/>
      <w:caps/>
      <w:lang w:eastAsia="en-US" w:bidi="he-IL"/>
    </w:rPr>
  </w:style>
  <w:style w:type="paragraph" w:customStyle="1" w:styleId="Default123Text1">
    <w:name w:val="Default 123  Text1"/>
    <w:basedOn w:val="a1"/>
    <w:qFormat/>
    <w:pPr>
      <w:widowControl/>
      <w:overflowPunct w:val="0"/>
      <w:autoSpaceDE w:val="0"/>
      <w:autoSpaceDN w:val="0"/>
      <w:adjustRightInd w:val="0"/>
      <w:jc w:val="left"/>
      <w:textAlignment w:val="baseline"/>
    </w:pPr>
    <w:rPr>
      <w:sz w:val="26"/>
    </w:rPr>
  </w:style>
  <w:style w:type="paragraph" w:customStyle="1" w:styleId="2078">
    <w:name w:val="样式 样式 样式 标题2+ +中文正文 (宋体) 非加粗 首行缩进:  0 厘米 段前: 7.8 磅 行距: 单倍行距 + 首行..."/>
    <w:basedOn w:val="a1"/>
    <w:qFormat/>
    <w:pPr>
      <w:keepNext/>
      <w:keepLines/>
      <w:spacing w:beforeLines="50" w:afterLines="50"/>
      <w:ind w:firstLineChars="200" w:firstLine="420"/>
      <w:outlineLvl w:val="1"/>
    </w:pPr>
    <w:rPr>
      <w:rFonts w:hAnsi="Cambria" w:cs="宋体"/>
    </w:rPr>
  </w:style>
  <w:style w:type="paragraph" w:customStyle="1" w:styleId="affffffffd">
    <w:name w:val="基准索引样式"/>
    <w:basedOn w:val="a1"/>
    <w:qFormat/>
    <w:pPr>
      <w:spacing w:line="240" w:lineRule="atLeast"/>
      <w:ind w:left="360" w:hanging="360"/>
    </w:pPr>
    <w:rPr>
      <w:spacing w:val="30"/>
      <w:sz w:val="24"/>
    </w:rPr>
  </w:style>
  <w:style w:type="paragraph" w:customStyle="1" w:styleId="03">
    <w:name w:val="正文缩进0"/>
    <w:basedOn w:val="a1"/>
    <w:qFormat/>
    <w:pPr>
      <w:tabs>
        <w:tab w:val="left" w:pos="0"/>
      </w:tabs>
      <w:spacing w:line="360" w:lineRule="auto"/>
      <w:ind w:left="5"/>
    </w:pPr>
    <w:rPr>
      <w:rFonts w:ascii="Verdana" w:hAnsi="Verdana" w:cs="宋体"/>
    </w:rPr>
  </w:style>
  <w:style w:type="paragraph" w:customStyle="1" w:styleId="2f4">
    <w:name w:val="泰豪标题2"/>
    <w:basedOn w:val="20"/>
    <w:qFormat/>
    <w:pPr>
      <w:tabs>
        <w:tab w:val="left" w:pos="540"/>
      </w:tabs>
      <w:spacing w:before="120" w:after="120" w:line="360" w:lineRule="auto"/>
    </w:pPr>
    <w:rPr>
      <w:b w:val="0"/>
      <w:sz w:val="24"/>
      <w:szCs w:val="28"/>
    </w:rPr>
  </w:style>
  <w:style w:type="paragraph" w:customStyle="1" w:styleId="affffffffe">
    <w:name w:val="内文"/>
    <w:qFormat/>
    <w:pPr>
      <w:widowControl w:val="0"/>
      <w:autoSpaceDE w:val="0"/>
      <w:autoSpaceDN w:val="0"/>
      <w:adjustRightInd w:val="0"/>
      <w:jc w:val="both"/>
    </w:pPr>
    <w:rPr>
      <w:rFonts w:ascii="宋体"/>
      <w:color w:val="000000"/>
      <w:sz w:val="24"/>
    </w:rPr>
  </w:style>
  <w:style w:type="paragraph" w:customStyle="1" w:styleId="P102TableField">
    <w:name w:val="P102_Table_Field"/>
    <w:basedOn w:val="P102Table"/>
    <w:qFormat/>
  </w:style>
  <w:style w:type="paragraph" w:customStyle="1" w:styleId="afffffffff">
    <w:name w:val="缩进编号"/>
    <w:basedOn w:val="affffff5"/>
    <w:qFormat/>
    <w:pPr>
      <w:ind w:left="900" w:hanging="420"/>
    </w:pPr>
  </w:style>
  <w:style w:type="paragraph" w:customStyle="1" w:styleId="style40">
    <w:name w:val="style40"/>
    <w:basedOn w:val="a1"/>
    <w:qFormat/>
    <w:pPr>
      <w:widowControl/>
      <w:spacing w:before="100" w:beforeAutospacing="1" w:after="100" w:afterAutospacing="1"/>
      <w:jc w:val="left"/>
    </w:pPr>
    <w:rPr>
      <w:rFonts w:hAnsi="宋体" w:cs="宋体"/>
      <w:sz w:val="18"/>
      <w:szCs w:val="18"/>
    </w:rPr>
  </w:style>
  <w:style w:type="paragraph" w:customStyle="1" w:styleId="color999999">
    <w:name w:val="color999999"/>
    <w:basedOn w:val="a1"/>
    <w:qFormat/>
    <w:pPr>
      <w:widowControl/>
      <w:spacing w:before="100" w:beforeAutospacing="1" w:after="100" w:afterAutospacing="1" w:line="360" w:lineRule="atLeast"/>
      <w:jc w:val="left"/>
    </w:pPr>
    <w:rPr>
      <w:rFonts w:ascii="Arial Unicode MS" w:hAnsi="Arial Unicode MS"/>
      <w:color w:val="000000"/>
      <w:sz w:val="24"/>
    </w:rPr>
  </w:style>
  <w:style w:type="paragraph" w:customStyle="1" w:styleId="CM18">
    <w:name w:val="CM18"/>
    <w:basedOn w:val="Default"/>
    <w:next w:val="Default"/>
    <w:qFormat/>
    <w:pPr>
      <w:spacing w:after="108"/>
    </w:pPr>
    <w:rPr>
      <w:rFonts w:ascii="Futura Std" w:eastAsia="Futura Std" w:hAnsi="Times New Roman"/>
      <w:color w:val="auto"/>
      <w:szCs w:val="24"/>
    </w:rPr>
  </w:style>
  <w:style w:type="paragraph" w:customStyle="1" w:styleId="bb">
    <w:name w:val="bb"/>
    <w:basedOn w:val="a1"/>
    <w:qFormat/>
    <w:pPr>
      <w:widowControl/>
      <w:spacing w:before="100" w:beforeAutospacing="1" w:after="100" w:afterAutospacing="1"/>
      <w:jc w:val="left"/>
    </w:pPr>
    <w:rPr>
      <w:rFonts w:hAnsi="宋体" w:cs="宋体"/>
      <w:b/>
      <w:bCs/>
      <w:color w:val="990000"/>
      <w:sz w:val="21"/>
      <w:szCs w:val="21"/>
    </w:rPr>
  </w:style>
  <w:style w:type="paragraph" w:customStyle="1" w:styleId="afffffffff0">
    <w:name w:val="注示头"/>
    <w:basedOn w:val="a1"/>
    <w:qFormat/>
    <w:pPr>
      <w:pBdr>
        <w:top w:val="single" w:sz="4" w:space="1" w:color="000000"/>
      </w:pBdr>
      <w:autoSpaceDE w:val="0"/>
      <w:autoSpaceDN w:val="0"/>
      <w:adjustRightInd w:val="0"/>
      <w:snapToGrid w:val="0"/>
      <w:spacing w:line="360" w:lineRule="auto"/>
      <w:ind w:firstLineChars="200" w:firstLine="200"/>
    </w:pPr>
    <w:rPr>
      <w:rFonts w:ascii="Arial" w:eastAsia="黑体" w:hAnsi="Arial"/>
      <w:sz w:val="18"/>
      <w:szCs w:val="21"/>
    </w:rPr>
  </w:style>
  <w:style w:type="paragraph" w:customStyle="1" w:styleId="xl60">
    <w:name w:val="xl60"/>
    <w:basedOn w:val="a1"/>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sz w:val="20"/>
    </w:rPr>
  </w:style>
  <w:style w:type="paragraph" w:customStyle="1" w:styleId="2GB2312">
    <w:name w:val="样式 标题 2 + 楷体_GB2312 小四"/>
    <w:basedOn w:val="20"/>
    <w:qFormat/>
    <w:pPr>
      <w:widowControl/>
      <w:tabs>
        <w:tab w:val="left" w:pos="540"/>
      </w:tabs>
      <w:adjustRightInd w:val="0"/>
      <w:spacing w:before="240" w:after="240" w:line="360" w:lineRule="auto"/>
      <w:ind w:left="1134" w:hanging="1134"/>
      <w:jc w:val="left"/>
    </w:pPr>
    <w:rPr>
      <w:rFonts w:ascii="宋体" w:eastAsia="宋体" w:hAnsi="楷体_GB2312"/>
      <w:color w:val="000000"/>
      <w:sz w:val="24"/>
      <w:szCs w:val="24"/>
    </w:rPr>
  </w:style>
  <w:style w:type="paragraph" w:customStyle="1" w:styleId="tabletext0">
    <w:name w:val="tabletext"/>
    <w:basedOn w:val="a1"/>
    <w:qFormat/>
    <w:pPr>
      <w:spacing w:before="100" w:beforeAutospacing="1" w:after="100" w:afterAutospacing="1"/>
    </w:pPr>
    <w:rPr>
      <w:rFonts w:hAnsi="宋体" w:cs="宋体"/>
      <w:sz w:val="24"/>
    </w:rPr>
  </w:style>
  <w:style w:type="paragraph" w:customStyle="1" w:styleId="afffffffff1">
    <w:name w:val="文档编号"/>
    <w:basedOn w:val="a1"/>
    <w:next w:val="a1"/>
    <w:qFormat/>
    <w:pPr>
      <w:autoSpaceDE w:val="0"/>
      <w:autoSpaceDN w:val="0"/>
      <w:adjustRightInd w:val="0"/>
      <w:spacing w:before="120" w:line="360" w:lineRule="auto"/>
      <w:jc w:val="center"/>
      <w:textAlignment w:val="baseline"/>
    </w:pPr>
    <w:rPr>
      <w:color w:val="000000"/>
      <w:sz w:val="24"/>
    </w:rPr>
  </w:style>
  <w:style w:type="paragraph" w:customStyle="1" w:styleId="xl149">
    <w:name w:val="xl149"/>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0"/>
    </w:rPr>
  </w:style>
  <w:style w:type="paragraph" w:customStyle="1" w:styleId="73">
    <w:name w:val="7"/>
    <w:basedOn w:val="a1"/>
    <w:qFormat/>
    <w:pPr>
      <w:autoSpaceDE w:val="0"/>
      <w:autoSpaceDN w:val="0"/>
      <w:adjustRightInd w:val="0"/>
      <w:spacing w:line="270" w:lineRule="atLeast"/>
    </w:pPr>
    <w:rPr>
      <w:sz w:val="18"/>
      <w:szCs w:val="18"/>
    </w:rPr>
  </w:style>
  <w:style w:type="paragraph" w:customStyle="1" w:styleId="afffffffff2">
    <w:name w:val="图表文字"/>
    <w:basedOn w:val="a1"/>
    <w:qFormat/>
    <w:pPr>
      <w:snapToGrid w:val="0"/>
      <w:spacing w:line="300" w:lineRule="auto"/>
      <w:jc w:val="center"/>
    </w:pPr>
    <w:rPr>
      <w:sz w:val="24"/>
    </w:rPr>
  </w:style>
  <w:style w:type="paragraph" w:customStyle="1" w:styleId="afffffffff3">
    <w:name w:val="标准段落"/>
    <w:basedOn w:val="a1"/>
    <w:qFormat/>
    <w:pPr>
      <w:spacing w:after="120" w:line="360" w:lineRule="auto"/>
      <w:ind w:left="180" w:firstLine="454"/>
    </w:pPr>
    <w:rPr>
      <w:rFonts w:eastAsia="楷体_GB2312" w:hAnsi="宋体"/>
      <w:sz w:val="24"/>
    </w:rPr>
  </w:style>
  <w:style w:type="paragraph" w:customStyle="1" w:styleId="Char22">
    <w:name w:val="Char2"/>
    <w:basedOn w:val="a1"/>
    <w:qFormat/>
    <w:pPr>
      <w:widowControl/>
      <w:spacing w:after="160" w:line="240" w:lineRule="exact"/>
      <w:jc w:val="left"/>
    </w:pPr>
    <w:rPr>
      <w:rFonts w:ascii="Verdana" w:eastAsia="仿宋_GB2312" w:hAnsi="Verdana"/>
      <w:sz w:val="24"/>
      <w:lang w:eastAsia="en-US"/>
    </w:rPr>
  </w:style>
  <w:style w:type="paragraph" w:customStyle="1" w:styleId="CharCharCharCharCharChar1Char">
    <w:name w:val="Char Char Char Char Char Char1 Char"/>
    <w:basedOn w:val="a1"/>
    <w:qFormat/>
    <w:pPr>
      <w:widowControl/>
      <w:spacing w:after="160" w:line="240" w:lineRule="exact"/>
      <w:jc w:val="left"/>
    </w:pPr>
    <w:rPr>
      <w:rFonts w:ascii="Verdana" w:hAnsi="Verdana"/>
      <w:lang w:eastAsia="en-US"/>
    </w:rPr>
  </w:style>
  <w:style w:type="paragraph" w:customStyle="1" w:styleId="3H3l3CTh33rdlevelHeading3-old31sect123h">
    <w:name w:val="样式 标题 3H3l3CTh33rd levelHeading 3 - old3章标题1sect1.2.3h..."/>
    <w:basedOn w:val="31"/>
    <w:qFormat/>
    <w:pPr>
      <w:tabs>
        <w:tab w:val="left" w:pos="360"/>
        <w:tab w:val="left" w:pos="720"/>
      </w:tabs>
      <w:spacing w:line="413" w:lineRule="auto"/>
      <w:ind w:left="720" w:hanging="720"/>
    </w:pPr>
    <w:rPr>
      <w:bCs/>
      <w:color w:val="339966"/>
      <w:szCs w:val="28"/>
    </w:rPr>
  </w:style>
  <w:style w:type="paragraph" w:customStyle="1" w:styleId="afffffffff4">
    <w:name w:val="源程序"/>
    <w:basedOn w:val="aa"/>
    <w:qFormat/>
    <w:pPr>
      <w:adjustRightInd w:val="0"/>
      <w:snapToGrid w:val="0"/>
      <w:spacing w:line="240" w:lineRule="atLeast"/>
      <w:ind w:leftChars="200" w:left="420" w:firstLine="0"/>
      <w:jc w:val="left"/>
    </w:pPr>
    <w:rPr>
      <w:rFonts w:ascii="宋体"/>
      <w:kern w:val="2"/>
      <w:sz w:val="18"/>
      <w:szCs w:val="24"/>
    </w:rPr>
  </w:style>
  <w:style w:type="paragraph" w:customStyle="1" w:styleId="2f5">
    <w:name w:val="标题2"/>
    <w:basedOn w:val="a1"/>
    <w:qFormat/>
    <w:pPr>
      <w:tabs>
        <w:tab w:val="left" w:pos="900"/>
        <w:tab w:val="left" w:pos="960"/>
        <w:tab w:val="left" w:pos="1920"/>
        <w:tab w:val="left" w:pos="2880"/>
        <w:tab w:val="left" w:pos="3840"/>
        <w:tab w:val="left" w:pos="4800"/>
        <w:tab w:val="left" w:pos="5760"/>
        <w:tab w:val="left" w:pos="6720"/>
        <w:tab w:val="left" w:pos="7680"/>
      </w:tabs>
      <w:autoSpaceDE w:val="0"/>
      <w:autoSpaceDN w:val="0"/>
      <w:adjustRightInd w:val="0"/>
      <w:ind w:left="900" w:right="-1005" w:hanging="420"/>
      <w:jc w:val="left"/>
      <w:textAlignment w:val="baseline"/>
    </w:pPr>
    <w:rPr>
      <w:rFonts w:ascii="DFKai-SB" w:eastAsia="DFKai-SB"/>
      <w:b/>
      <w:sz w:val="36"/>
      <w:lang w:eastAsia="zh-TW"/>
    </w:rPr>
  </w:style>
  <w:style w:type="paragraph" w:customStyle="1" w:styleId="total01">
    <w:name w:val="total01"/>
    <w:basedOn w:val="a1"/>
    <w:qFormat/>
    <w:pPr>
      <w:widowControl/>
      <w:spacing w:before="100" w:beforeAutospacing="1" w:after="100" w:afterAutospacing="1"/>
      <w:jc w:val="left"/>
    </w:pPr>
    <w:rPr>
      <w:b/>
      <w:bCs/>
      <w:color w:val="00406D"/>
      <w:sz w:val="28"/>
      <w:szCs w:val="28"/>
    </w:rPr>
  </w:style>
  <w:style w:type="paragraph" w:customStyle="1" w:styleId="afffffffff5">
    <w:name w:val="泰豪标题"/>
    <w:basedOn w:val="aff"/>
    <w:qFormat/>
    <w:pPr>
      <w:spacing w:after="240"/>
    </w:pPr>
    <w:rPr>
      <w:rFonts w:ascii="Arial" w:hAnsi="Arial" w:cs="Arial"/>
      <w:kern w:val="2"/>
      <w:sz w:val="36"/>
      <w:szCs w:val="36"/>
    </w:rPr>
  </w:style>
  <w:style w:type="paragraph" w:customStyle="1" w:styleId="afffffffff6">
    <w:name w:val="方案"/>
    <w:basedOn w:val="a1"/>
    <w:qFormat/>
    <w:pPr>
      <w:jc w:val="right"/>
    </w:pPr>
    <w:rPr>
      <w:rFonts w:eastAsia="黑体"/>
      <w:b/>
      <w:sz w:val="52"/>
    </w:rPr>
  </w:style>
  <w:style w:type="paragraph" w:customStyle="1" w:styleId="1CharCharCharCharCharChar">
    <w:name w:val="1 Char Char Char Char Char Char"/>
    <w:basedOn w:val="a1"/>
    <w:semiHidden/>
    <w:qFormat/>
    <w:pPr>
      <w:widowControl/>
      <w:spacing w:after="160" w:line="240" w:lineRule="exact"/>
      <w:jc w:val="left"/>
    </w:pPr>
    <w:rPr>
      <w:rFonts w:ascii="Verdana" w:hAnsi="Verdana"/>
      <w:sz w:val="20"/>
      <w:lang w:eastAsia="en-US"/>
    </w:rPr>
  </w:style>
  <w:style w:type="paragraph" w:customStyle="1" w:styleId="Bullet">
    <w:name w:val="Bullet"/>
    <w:basedOn w:val="a1"/>
    <w:qFormat/>
    <w:pPr>
      <w:tabs>
        <w:tab w:val="left" w:pos="0"/>
      </w:tabs>
      <w:spacing w:after="115"/>
      <w:ind w:left="2520" w:hanging="360"/>
    </w:pPr>
    <w:rPr>
      <w:rFonts w:ascii="Times" w:hAnsi="Times"/>
      <w:sz w:val="24"/>
    </w:rPr>
  </w:style>
  <w:style w:type="paragraph" w:customStyle="1" w:styleId="P101TextBulletTransaction">
    <w:name w:val="P101_Text_Bullet_Transaction"/>
    <w:basedOn w:val="P102TextBullet"/>
    <w:qFormat/>
    <w:pPr>
      <w:numPr>
        <w:numId w:val="0"/>
      </w:numPr>
      <w:tabs>
        <w:tab w:val="clear" w:pos="936"/>
        <w:tab w:val="left" w:pos="705"/>
      </w:tabs>
      <w:spacing w:before="120"/>
      <w:ind w:left="705" w:hanging="705"/>
    </w:pPr>
  </w:style>
  <w:style w:type="paragraph" w:customStyle="1" w:styleId="colorff990010px">
    <w:name w:val="colorff990010px"/>
    <w:basedOn w:val="a1"/>
    <w:qFormat/>
    <w:pPr>
      <w:widowControl/>
      <w:spacing w:before="100" w:beforeAutospacing="1" w:after="100" w:afterAutospacing="1" w:line="360" w:lineRule="atLeast"/>
      <w:jc w:val="left"/>
    </w:pPr>
    <w:rPr>
      <w:rFonts w:ascii="Arial" w:hAnsi="Arial" w:cs="Arial"/>
      <w:color w:val="FF9900"/>
      <w:sz w:val="20"/>
    </w:rPr>
  </w:style>
  <w:style w:type="paragraph" w:customStyle="1" w:styleId="54">
    <w:name w:val="样式5"/>
    <w:basedOn w:val="a1"/>
    <w:qFormat/>
    <w:pPr>
      <w:spacing w:afterLines="50" w:line="360" w:lineRule="auto"/>
      <w:ind w:left="482" w:firstLineChars="200" w:firstLine="200"/>
      <w:jc w:val="left"/>
    </w:pPr>
    <w:rPr>
      <w:rFonts w:hAnsi="宋体"/>
      <w:szCs w:val="21"/>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b/>
      <w:bCs/>
      <w:sz w:val="20"/>
    </w:rPr>
  </w:style>
  <w:style w:type="paragraph" w:customStyle="1" w:styleId="220">
    <w:name w:val="正文文本 22"/>
    <w:basedOn w:val="a1"/>
    <w:qFormat/>
    <w:pPr>
      <w:adjustRightInd w:val="0"/>
      <w:spacing w:line="312" w:lineRule="atLeast"/>
      <w:ind w:firstLine="425"/>
      <w:textAlignment w:val="baseline"/>
    </w:pPr>
    <w:rPr>
      <w:color w:val="000000"/>
    </w:rPr>
  </w:style>
  <w:style w:type="paragraph" w:customStyle="1" w:styleId="WfxFaxNum">
    <w:name w:val="WfxFaxNum"/>
    <w:basedOn w:val="a1"/>
    <w:qFormat/>
    <w:pPr>
      <w:overflowPunct w:val="0"/>
      <w:autoSpaceDE w:val="0"/>
      <w:autoSpaceDN w:val="0"/>
      <w:adjustRightInd w:val="0"/>
      <w:spacing w:before="120"/>
      <w:textAlignment w:val="baseline"/>
    </w:pPr>
    <w:rPr>
      <w:rFonts w:ascii="Arial" w:hAnsi="Arial"/>
      <w:sz w:val="24"/>
    </w:rPr>
  </w:style>
  <w:style w:type="paragraph" w:customStyle="1" w:styleId="150">
    <w:name w:val="样式 宋体 小四 行距: 1.5 倍行距"/>
    <w:basedOn w:val="a1"/>
    <w:qFormat/>
    <w:pPr>
      <w:spacing w:beforeLines="50" w:afterLines="50" w:line="360" w:lineRule="auto"/>
      <w:ind w:firstLineChars="200" w:firstLine="200"/>
    </w:pPr>
    <w:rPr>
      <w:rFonts w:hAnsi="宋体" w:cs="宋体"/>
      <w:sz w:val="24"/>
    </w:rPr>
  </w:style>
  <w:style w:type="paragraph" w:customStyle="1" w:styleId="SubjectLine">
    <w:name w:val="Subject Line"/>
    <w:basedOn w:val="a1"/>
    <w:qFormat/>
    <w:pPr>
      <w:widowControl/>
      <w:spacing w:before="120" w:after="120"/>
      <w:ind w:left="2381"/>
      <w:jc w:val="left"/>
    </w:pPr>
    <w:rPr>
      <w:sz w:val="22"/>
      <w:lang w:eastAsia="en-US"/>
    </w:rPr>
  </w:style>
  <w:style w:type="paragraph" w:customStyle="1" w:styleId="afffffffff7">
    <w:name w:val="基准页眉样式"/>
    <w:basedOn w:val="a6"/>
    <w:qFormat/>
    <w:pPr>
      <w:keepLines/>
      <w:tabs>
        <w:tab w:val="center" w:pos="-18551"/>
        <w:tab w:val="right" w:pos="4320"/>
      </w:tabs>
      <w:spacing w:after="0" w:line="360" w:lineRule="auto"/>
      <w:ind w:left="567" w:firstLine="624"/>
      <w:jc w:val="center"/>
    </w:pPr>
    <w:rPr>
      <w:smallCaps/>
      <w:spacing w:val="15"/>
      <w:kern w:val="2"/>
      <w:sz w:val="24"/>
      <w:szCs w:val="20"/>
    </w:rPr>
  </w:style>
  <w:style w:type="paragraph" w:customStyle="1" w:styleId="020">
    <w:name w:val="02"/>
    <w:basedOn w:val="a1"/>
    <w:qFormat/>
    <w:pPr>
      <w:widowControl/>
      <w:spacing w:before="100" w:beforeAutospacing="1" w:after="100" w:afterAutospacing="1"/>
      <w:ind w:firstLineChars="200" w:firstLine="200"/>
      <w:jc w:val="left"/>
    </w:pPr>
    <w:rPr>
      <w:rFonts w:hAnsi="宋体" w:cs="宋体"/>
      <w:sz w:val="24"/>
    </w:rPr>
  </w:style>
  <w:style w:type="paragraph" w:customStyle="1" w:styleId="2f6">
    <w:name w:val="样式 标题 2 + 宋体 五号 行距: 单倍行距"/>
    <w:basedOn w:val="20"/>
    <w:qFormat/>
    <w:pPr>
      <w:tabs>
        <w:tab w:val="left" w:pos="1260"/>
      </w:tabs>
      <w:adjustRightInd w:val="0"/>
      <w:spacing w:line="240" w:lineRule="auto"/>
      <w:ind w:left="1260" w:hanging="420"/>
      <w:jc w:val="left"/>
      <w:textAlignment w:val="baseline"/>
    </w:pPr>
    <w:rPr>
      <w:rFonts w:ascii="宋体" w:eastAsia="宋体" w:hAnsi="宋体" w:cs="宋体"/>
      <w:b w:val="0"/>
      <w:sz w:val="21"/>
      <w:szCs w:val="20"/>
    </w:rPr>
  </w:style>
  <w:style w:type="paragraph" w:customStyle="1" w:styleId="afffffffff8">
    <w:name w:val="±íÌâ"/>
    <w:basedOn w:val="a1"/>
    <w:qFormat/>
    <w:pPr>
      <w:keepNext/>
      <w:widowControl/>
      <w:overflowPunct w:val="0"/>
      <w:autoSpaceDE w:val="0"/>
      <w:autoSpaceDN w:val="0"/>
      <w:adjustRightInd w:val="0"/>
      <w:spacing w:before="80" w:after="80" w:line="360" w:lineRule="auto"/>
      <w:ind w:left="1417"/>
      <w:jc w:val="center"/>
      <w:textAlignment w:val="baseline"/>
    </w:pPr>
    <w:rPr>
      <w:rFonts w:ascii="Arial" w:hAnsi="Arial"/>
      <w:sz w:val="18"/>
    </w:rPr>
  </w:style>
  <w:style w:type="paragraph" w:customStyle="1" w:styleId="CharCharCharCharCharCharCharCharCharCharCharCharCharCharCharChar1">
    <w:name w:val="Char Char Char Char Char Char Char Char Char Char Char Char Char Char Char Char1"/>
    <w:basedOn w:val="a1"/>
    <w:qFormat/>
    <w:pPr>
      <w:tabs>
        <w:tab w:val="left" w:pos="360"/>
      </w:tabs>
    </w:pPr>
    <w:rPr>
      <w:sz w:val="24"/>
    </w:rPr>
  </w:style>
  <w:style w:type="paragraph" w:customStyle="1" w:styleId="pieddepagetitre">
    <w:name w:val="pied de page titre"/>
    <w:qFormat/>
    <w:pPr>
      <w:spacing w:before="20" w:after="20"/>
    </w:pPr>
    <w:rPr>
      <w:rFonts w:ascii="Times" w:hAnsi="Times"/>
      <w:b/>
      <w:snapToGrid w:val="0"/>
      <w:sz w:val="28"/>
      <w:lang w:eastAsia="en-US"/>
    </w:rPr>
  </w:style>
  <w:style w:type="paragraph" w:customStyle="1" w:styleId="P104BulletRequired">
    <w:name w:val="P104_Bullet_Required"/>
    <w:basedOn w:val="P104Bullet"/>
    <w:qFormat/>
    <w:pPr>
      <w:numPr>
        <w:numId w:val="0"/>
      </w:numPr>
      <w:ind w:left="936" w:hanging="360"/>
    </w:pPr>
    <w:rPr>
      <w:b w:val="0"/>
    </w:rPr>
  </w:style>
  <w:style w:type="paragraph" w:customStyle="1" w:styleId="afffffffff9">
    <w:name w:val="第五层标题"/>
    <w:basedOn w:val="a1"/>
    <w:qFormat/>
    <w:pPr>
      <w:tabs>
        <w:tab w:val="left" w:pos="1075"/>
      </w:tabs>
      <w:spacing w:before="120" w:line="360" w:lineRule="auto"/>
      <w:ind w:left="1075" w:hanging="430"/>
    </w:pPr>
    <w:rPr>
      <w:sz w:val="24"/>
    </w:rPr>
  </w:style>
  <w:style w:type="paragraph" w:customStyle="1" w:styleId="Answer">
    <w:name w:val="Answer"/>
    <w:qFormat/>
    <w:rPr>
      <w:rFonts w:ascii="Arial" w:hAnsi="Arial"/>
      <w:sz w:val="22"/>
      <w:lang w:eastAsia="en-US"/>
    </w:rPr>
  </w:style>
  <w:style w:type="paragraph" w:customStyle="1" w:styleId="ParaCharCharCharChar">
    <w:name w:val="默认段落字体 Para Char Char Char Char"/>
    <w:basedOn w:val="a1"/>
    <w:qFormat/>
  </w:style>
  <w:style w:type="paragraph" w:customStyle="1" w:styleId="1f8">
    <w:name w:val="编号1"/>
    <w:basedOn w:val="a1"/>
    <w:qFormat/>
    <w:pPr>
      <w:tabs>
        <w:tab w:val="left" w:pos="432"/>
      </w:tabs>
      <w:adjustRightInd w:val="0"/>
      <w:spacing w:line="300" w:lineRule="auto"/>
      <w:ind w:left="425" w:hanging="425"/>
      <w:textAlignment w:val="center"/>
    </w:pPr>
    <w:rPr>
      <w:rFonts w:eastAsia="仿宋_GB2312"/>
      <w:snapToGrid w:val="0"/>
      <w:spacing w:val="10"/>
      <w:kern w:val="24"/>
      <w:sz w:val="24"/>
    </w:rPr>
  </w:style>
  <w:style w:type="paragraph" w:customStyle="1" w:styleId="1f9">
    <w:name w:val="要求1"/>
    <w:basedOn w:val="a1"/>
    <w:qFormat/>
    <w:pPr>
      <w:tabs>
        <w:tab w:val="left" w:pos="1996"/>
      </w:tabs>
      <w:spacing w:beforeLines="50"/>
      <w:ind w:left="1259" w:hanging="357"/>
    </w:pPr>
    <w:rPr>
      <w:i/>
      <w:iCs/>
      <w:sz w:val="24"/>
    </w:rPr>
  </w:style>
  <w:style w:type="paragraph" w:customStyle="1" w:styleId="Style30">
    <w:name w:val="Style3"/>
    <w:basedOn w:val="31"/>
    <w:qFormat/>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0" w:line="240" w:lineRule="auto"/>
      <w:jc w:val="left"/>
      <w:outlineLvl w:val="9"/>
    </w:pPr>
    <w:rPr>
      <w:b w:val="0"/>
      <w:sz w:val="32"/>
      <w:lang w:val="fr-FR" w:eastAsia="en-US"/>
    </w:rPr>
  </w:style>
  <w:style w:type="paragraph" w:customStyle="1" w:styleId="Char110">
    <w:name w:val="Char11"/>
    <w:basedOn w:val="a1"/>
    <w:qFormat/>
    <w:pPr>
      <w:widowControl/>
      <w:spacing w:after="160" w:line="240" w:lineRule="exact"/>
      <w:jc w:val="left"/>
    </w:pPr>
  </w:style>
  <w:style w:type="paragraph" w:customStyle="1" w:styleId="CharChar2CharCharCharCharCharCharCharChar">
    <w:name w:val="Char Char2 Char Char Char Char Char Char Char Char"/>
    <w:basedOn w:val="a1"/>
    <w:qFormat/>
    <w:pPr>
      <w:adjustRightInd w:val="0"/>
      <w:spacing w:after="160" w:line="240" w:lineRule="exact"/>
      <w:textAlignment w:val="baseline"/>
    </w:pPr>
    <w:rPr>
      <w:rFonts w:ascii="Verdana" w:hAnsi="Verdana"/>
      <w:sz w:val="20"/>
      <w:lang w:eastAsia="en-US"/>
    </w:rPr>
  </w:style>
  <w:style w:type="paragraph" w:customStyle="1" w:styleId="afffffffffa">
    <w:name w:val="样式 宋体 居中"/>
    <w:basedOn w:val="a1"/>
    <w:qFormat/>
    <w:pPr>
      <w:spacing w:line="300" w:lineRule="auto"/>
      <w:jc w:val="center"/>
    </w:pPr>
    <w:rPr>
      <w:rFonts w:eastAsia="幼圆" w:hAnsi="宋体"/>
    </w:rPr>
  </w:style>
  <w:style w:type="paragraph" w:customStyle="1" w:styleId="N-4">
    <w:name w:val="N-4"/>
    <w:basedOn w:val="41"/>
    <w:qFormat/>
    <w:pPr>
      <w:keepLines/>
      <w:numPr>
        <w:ilvl w:val="0"/>
        <w:numId w:val="0"/>
      </w:numPr>
      <w:tabs>
        <w:tab w:val="clear" w:pos="1680"/>
        <w:tab w:val="left" w:pos="720"/>
      </w:tabs>
      <w:snapToGrid w:val="0"/>
      <w:spacing w:before="160" w:after="160" w:line="240" w:lineRule="auto"/>
      <w:ind w:left="720" w:hanging="720"/>
      <w:jc w:val="left"/>
    </w:pPr>
    <w:rPr>
      <w:rFonts w:ascii="Arial" w:eastAsia="黑体"/>
      <w:b w:val="0"/>
      <w:bCs/>
      <w:kern w:val="2"/>
      <w:sz w:val="21"/>
      <w:szCs w:val="28"/>
    </w:rPr>
  </w:style>
  <w:style w:type="paragraph" w:customStyle="1" w:styleId="NOTE">
    <w:name w:val="NOTE"/>
    <w:basedOn w:val="a1"/>
    <w:qFormat/>
    <w:pPr>
      <w:widowControl/>
      <w:autoSpaceDE w:val="0"/>
      <w:autoSpaceDN w:val="0"/>
      <w:adjustRightInd w:val="0"/>
      <w:spacing w:line="480" w:lineRule="atLeast"/>
      <w:ind w:left="720" w:right="227" w:hanging="360"/>
      <w:textAlignment w:val="bottom"/>
    </w:pPr>
    <w:rPr>
      <w:sz w:val="23"/>
    </w:rPr>
  </w:style>
  <w:style w:type="paragraph" w:customStyle="1" w:styleId="xl52">
    <w:name w:val="xl52"/>
    <w:basedOn w:val="a1"/>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hAnsi="宋体"/>
      <w:sz w:val="20"/>
    </w:rPr>
  </w:style>
  <w:style w:type="paragraph" w:customStyle="1" w:styleId="xl143">
    <w:name w:val="xl1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0"/>
    </w:rPr>
  </w:style>
  <w:style w:type="paragraph" w:customStyle="1" w:styleId="color6798e5">
    <w:name w:val="color6798e5"/>
    <w:basedOn w:val="a1"/>
    <w:qFormat/>
    <w:pPr>
      <w:widowControl/>
      <w:shd w:val="clear" w:color="auto" w:fill="6798E5"/>
      <w:spacing w:before="100" w:beforeAutospacing="1" w:after="100" w:afterAutospacing="1" w:line="360" w:lineRule="atLeast"/>
      <w:jc w:val="left"/>
    </w:pPr>
    <w:rPr>
      <w:rFonts w:ascii="Arial Unicode MS" w:hAnsi="Arial Unicode MS"/>
      <w:color w:val="000000"/>
      <w:sz w:val="24"/>
    </w:rPr>
  </w:style>
  <w:style w:type="paragraph" w:customStyle="1" w:styleId="font9">
    <w:name w:val="font9"/>
    <w:basedOn w:val="a1"/>
    <w:qFormat/>
    <w:pPr>
      <w:widowControl/>
      <w:spacing w:before="100" w:beforeAutospacing="1" w:after="100" w:afterAutospacing="1"/>
      <w:jc w:val="left"/>
    </w:pPr>
    <w:rPr>
      <w:b/>
      <w:bCs/>
      <w:sz w:val="20"/>
    </w:rPr>
  </w:style>
  <w:style w:type="paragraph" w:customStyle="1" w:styleId="font14">
    <w:name w:val="font14"/>
    <w:basedOn w:val="a1"/>
    <w:qFormat/>
    <w:pPr>
      <w:widowControl/>
      <w:spacing w:before="100" w:beforeAutospacing="1" w:after="100" w:afterAutospacing="1"/>
      <w:jc w:val="left"/>
    </w:pPr>
    <w:rPr>
      <w:b/>
      <w:bCs/>
      <w:sz w:val="20"/>
    </w:rPr>
  </w:style>
  <w:style w:type="paragraph" w:customStyle="1" w:styleId="xl131">
    <w:name w:val="xl131"/>
    <w:basedOn w:val="a1"/>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0"/>
    </w:rPr>
  </w:style>
  <w:style w:type="paragraph" w:customStyle="1" w:styleId="1fa">
    <w:name w:val="列出段落1"/>
    <w:basedOn w:val="a1"/>
    <w:uiPriority w:val="34"/>
    <w:qFormat/>
    <w:pPr>
      <w:ind w:firstLineChars="200" w:firstLine="420"/>
    </w:pPr>
    <w:rPr>
      <w:szCs w:val="22"/>
    </w:rPr>
  </w:style>
  <w:style w:type="paragraph" w:customStyle="1" w:styleId="afffffffffb">
    <w:name w:val="标准正文"/>
    <w:basedOn w:val="a1"/>
    <w:qFormat/>
    <w:pPr>
      <w:autoSpaceDE w:val="0"/>
      <w:autoSpaceDN w:val="0"/>
      <w:adjustRightInd w:val="0"/>
      <w:spacing w:afterLines="50"/>
      <w:jc w:val="left"/>
    </w:pPr>
    <w:rPr>
      <w:lang w:val="zh-CN"/>
    </w:rPr>
  </w:style>
  <w:style w:type="paragraph" w:customStyle="1" w:styleId="afffffffffc">
    <w:name w:val="章节副题目"/>
    <w:basedOn w:val="af9"/>
    <w:qFormat/>
    <w:pPr>
      <w:keepNext/>
      <w:keepLines/>
      <w:adjustRightInd/>
      <w:snapToGrid/>
      <w:spacing w:before="140" w:after="420" w:line="360" w:lineRule="auto"/>
      <w:ind w:left="567" w:firstLine="624"/>
    </w:pPr>
    <w:rPr>
      <w:rFonts w:ascii="Times New Roman" w:eastAsia="楷体_GB2312" w:hAnsi="Times New Roman"/>
      <w:bCs w:val="0"/>
      <w:smallCaps/>
      <w:spacing w:val="20"/>
      <w:kern w:val="20"/>
      <w:sz w:val="27"/>
      <w:szCs w:val="20"/>
    </w:rPr>
  </w:style>
  <w:style w:type="paragraph" w:customStyle="1" w:styleId="CharChar1CharCharCharCharCharChar">
    <w:name w:val="Char Char1 Char Char Char Char Char Char"/>
    <w:basedOn w:val="a1"/>
    <w:qFormat/>
    <w:pPr>
      <w:widowControl/>
      <w:spacing w:after="160" w:line="240" w:lineRule="exact"/>
      <w:ind w:firstLineChars="200" w:firstLine="200"/>
      <w:jc w:val="left"/>
    </w:pPr>
    <w:rPr>
      <w:rFonts w:ascii="Verdana" w:eastAsia="仿宋_GB2312" w:hAnsi="Verdana"/>
      <w:sz w:val="24"/>
      <w:lang w:eastAsia="en-US"/>
    </w:rPr>
  </w:style>
  <w:style w:type="paragraph" w:customStyle="1" w:styleId="bodytext0">
    <w:name w:val="body_text"/>
    <w:basedOn w:val="a1"/>
    <w:qFormat/>
    <w:pPr>
      <w:widowControl/>
      <w:spacing w:before="100" w:beforeAutospacing="1" w:after="100" w:afterAutospacing="1" w:line="320" w:lineRule="atLeast"/>
    </w:pPr>
    <w:rPr>
      <w:rFonts w:ascii="ˎ̥" w:hAnsi="ˎ̥" w:cs="宋体"/>
      <w:sz w:val="20"/>
    </w:rPr>
  </w:style>
  <w:style w:type="paragraph" w:customStyle="1" w:styleId="CharCharChar1Char0">
    <w:name w:val="Char Char Char1 Char"/>
    <w:basedOn w:val="a1"/>
    <w:qFormat/>
    <w:rPr>
      <w:rFonts w:ascii="Tahoma" w:hAnsi="Tahoma"/>
      <w:sz w:val="24"/>
    </w:rPr>
  </w:style>
  <w:style w:type="paragraph" w:customStyle="1" w:styleId="2f7">
    <w:name w:val="样式 首行缩进:  2 字符"/>
    <w:basedOn w:val="a1"/>
    <w:qFormat/>
    <w:pPr>
      <w:spacing w:line="360" w:lineRule="auto"/>
      <w:ind w:firstLineChars="200" w:firstLine="200"/>
    </w:pPr>
    <w:rPr>
      <w:sz w:val="24"/>
    </w:rPr>
  </w:style>
  <w:style w:type="paragraph" w:customStyle="1" w:styleId="xl126">
    <w:name w:val="xl126"/>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0"/>
    </w:rPr>
  </w:style>
  <w:style w:type="paragraph" w:customStyle="1" w:styleId="cntrt">
    <w:name w:val="cntrt"/>
    <w:basedOn w:val="a1"/>
    <w:qFormat/>
    <w:pPr>
      <w:widowControl/>
      <w:jc w:val="left"/>
    </w:pPr>
    <w:rPr>
      <w:rFonts w:ascii="Arial" w:hAnsi="Arial" w:cs="Arial"/>
      <w:sz w:val="20"/>
      <w:lang w:val="en-AU"/>
    </w:rPr>
  </w:style>
  <w:style w:type="paragraph" w:customStyle="1" w:styleId="TOCBase">
    <w:name w:val="TOC Base"/>
    <w:basedOn w:val="a1"/>
    <w:qFormat/>
    <w:pPr>
      <w:widowControl/>
      <w:numPr>
        <w:ilvl w:val="3"/>
        <w:numId w:val="16"/>
      </w:numPr>
      <w:tabs>
        <w:tab w:val="right" w:leader="dot" w:pos="6480"/>
      </w:tabs>
      <w:spacing w:after="240" w:line="240" w:lineRule="atLeast"/>
      <w:ind w:left="0" w:firstLine="0"/>
      <w:jc w:val="left"/>
    </w:pPr>
    <w:rPr>
      <w:rFonts w:ascii="仿宋体" w:eastAsia="仿宋体" w:hAnsi="Arial"/>
      <w:spacing w:val="-5"/>
      <w:sz w:val="28"/>
      <w:lang w:eastAsia="en-US"/>
    </w:rPr>
  </w:style>
  <w:style w:type="paragraph" w:customStyle="1" w:styleId="afffffffffd">
    <w:name w:val="段"/>
    <w:qFormat/>
    <w:pPr>
      <w:autoSpaceDE w:val="0"/>
      <w:autoSpaceDN w:val="0"/>
      <w:ind w:firstLineChars="200" w:firstLine="200"/>
      <w:jc w:val="both"/>
    </w:pPr>
    <w:rPr>
      <w:rFonts w:ascii="宋体"/>
      <w:sz w:val="21"/>
    </w:rPr>
  </w:style>
  <w:style w:type="paragraph" w:customStyle="1" w:styleId="xl70">
    <w:name w:val="xl70"/>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hAnsi="宋体"/>
      <w:sz w:val="20"/>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0"/>
    </w:rPr>
  </w:style>
  <w:style w:type="paragraph" w:customStyle="1" w:styleId="afffffffffe">
    <w:name w:val="表格正文"/>
    <w:basedOn w:val="a1"/>
    <w:qFormat/>
    <w:pPr>
      <w:jc w:val="center"/>
    </w:pPr>
    <w:rPr>
      <w:rFonts w:hAnsi="宋体"/>
      <w:szCs w:val="21"/>
      <w:lang w:val="zh-CN"/>
    </w:rPr>
  </w:style>
  <w:style w:type="paragraph" w:customStyle="1" w:styleId="affffffffff">
    <w:name w:val="文章标题"/>
    <w:next w:val="afffffff5"/>
    <w:qFormat/>
    <w:pPr>
      <w:spacing w:beforeLines="800" w:afterLines="100"/>
      <w:jc w:val="center"/>
    </w:pPr>
    <w:rPr>
      <w:rFonts w:ascii="Arial" w:eastAsia="黑体" w:hAnsi="Arial" w:cs="宋体"/>
      <w:bCs/>
      <w:kern w:val="2"/>
      <w:sz w:val="52"/>
    </w:rPr>
  </w:style>
  <w:style w:type="paragraph" w:customStyle="1" w:styleId="Char1CharCharChar2">
    <w:name w:val="Char1 Char Char Char2"/>
    <w:basedOn w:val="a1"/>
    <w:qFormat/>
    <w:pPr>
      <w:ind w:left="-113"/>
    </w:pPr>
    <w:rPr>
      <w:rFonts w:ascii="Tahoma" w:hAnsi="Tahoma"/>
      <w:sz w:val="24"/>
    </w:rPr>
  </w:style>
  <w:style w:type="paragraph" w:customStyle="1" w:styleId="affffffffff0">
    <w:name w:val="表格文本"/>
    <w:qFormat/>
    <w:pPr>
      <w:tabs>
        <w:tab w:val="decimal" w:pos="0"/>
      </w:tabs>
    </w:pPr>
    <w:rPr>
      <w:rFonts w:ascii="Arial" w:hAnsi="Arial"/>
      <w:sz w:val="21"/>
      <w:szCs w:val="21"/>
    </w:rPr>
  </w:style>
  <w:style w:type="paragraph" w:customStyle="1" w:styleId="xl144">
    <w:name w:val="xl14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sz w:val="20"/>
    </w:rPr>
  </w:style>
  <w:style w:type="paragraph" w:customStyle="1" w:styleId="xl83">
    <w:name w:val="xl83"/>
    <w:basedOn w:val="a1"/>
    <w:qFormat/>
    <w:pPr>
      <w:spacing w:before="100" w:beforeAutospacing="1" w:after="100" w:afterAutospacing="1"/>
      <w:jc w:val="center"/>
    </w:pPr>
  </w:style>
  <w:style w:type="paragraph" w:customStyle="1" w:styleId="1fb">
    <w:name w:val="图标1"/>
    <w:basedOn w:val="X"/>
    <w:qFormat/>
    <w:pPr>
      <w:tabs>
        <w:tab w:val="left" w:pos="360"/>
        <w:tab w:val="left" w:pos="420"/>
      </w:tabs>
    </w:pPr>
  </w:style>
  <w:style w:type="paragraph" w:customStyle="1" w:styleId="xl58">
    <w:name w:val="xl58"/>
    <w:basedOn w:val="a1"/>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sz w:val="20"/>
    </w:rPr>
  </w:style>
  <w:style w:type="paragraph" w:customStyle="1" w:styleId="affffffffff1">
    <w:name w:val="图表"/>
    <w:basedOn w:val="a1"/>
    <w:next w:val="26"/>
    <w:qFormat/>
    <w:pPr>
      <w:spacing w:beforeLines="50"/>
      <w:jc w:val="center"/>
    </w:pPr>
    <w:rPr>
      <w:rFonts w:ascii="Arial" w:hAnsi="Arial" w:cs="Arial"/>
      <w:sz w:val="24"/>
    </w:rPr>
  </w:style>
  <w:style w:type="paragraph" w:customStyle="1" w:styleId="11115">
    <w:name w:val="样式 宋体 小四 首行缩进:  1.11 厘米 行距: 1.5 倍行距"/>
    <w:basedOn w:val="a1"/>
    <w:qFormat/>
    <w:pPr>
      <w:spacing w:line="360" w:lineRule="auto"/>
      <w:ind w:leftChars="337" w:left="708" w:firstLine="1"/>
    </w:pPr>
    <w:rPr>
      <w:sz w:val="24"/>
    </w:rPr>
  </w:style>
  <w:style w:type="paragraph" w:customStyle="1" w:styleId="CharChar21">
    <w:name w:val="Char Char21"/>
    <w:basedOn w:val="a1"/>
    <w:qFormat/>
    <w:pPr>
      <w:adjustRightInd w:val="0"/>
      <w:spacing w:after="160" w:line="240" w:lineRule="exact"/>
      <w:textAlignment w:val="baseline"/>
    </w:pPr>
    <w:rPr>
      <w:rFonts w:ascii="Verdana" w:hAnsi="Verdana"/>
      <w:sz w:val="20"/>
      <w:lang w:eastAsia="en-US"/>
    </w:rPr>
  </w:style>
  <w:style w:type="paragraph" w:customStyle="1" w:styleId="ParagraphText">
    <w:name w:val="Paragraph Text"/>
    <w:basedOn w:val="a1"/>
    <w:qFormat/>
    <w:pPr>
      <w:widowControl/>
      <w:spacing w:line="320" w:lineRule="exact"/>
      <w:jc w:val="left"/>
    </w:pPr>
    <w:rPr>
      <w:rFonts w:ascii="Beijing" w:eastAsia="Times New Roman"/>
      <w:sz w:val="18"/>
      <w:szCs w:val="18"/>
    </w:rPr>
  </w:style>
  <w:style w:type="paragraph" w:customStyle="1" w:styleId="itemlistchar0">
    <w:name w:val="itemlistchar"/>
    <w:basedOn w:val="a1"/>
    <w:qFormat/>
    <w:pPr>
      <w:widowControl/>
      <w:spacing w:line="300" w:lineRule="atLeast"/>
      <w:jc w:val="left"/>
    </w:pPr>
    <w:rPr>
      <w:rFonts w:hAnsi="宋体" w:cs="宋体"/>
      <w:sz w:val="18"/>
      <w:szCs w:val="18"/>
    </w:rPr>
  </w:style>
  <w:style w:type="paragraph" w:customStyle="1" w:styleId="Char1CharCharCharCharCharChar1CharCharCharChar">
    <w:name w:val="Char1 Char Char Char Char Char Char1 Char Char Char Char"/>
    <w:basedOn w:val="a1"/>
    <w:qFormat/>
    <w:pPr>
      <w:ind w:left="-113"/>
    </w:pPr>
  </w:style>
  <w:style w:type="paragraph" w:customStyle="1" w:styleId="affffffffff2">
    <w:name w:val="表格标题文字"/>
    <w:basedOn w:val="a1"/>
    <w:next w:val="a1"/>
    <w:qFormat/>
    <w:pPr>
      <w:spacing w:before="40" w:after="60" w:line="220" w:lineRule="exact"/>
      <w:ind w:firstLineChars="200" w:firstLine="200"/>
      <w:jc w:val="left"/>
    </w:pPr>
    <w:rPr>
      <w:rFonts w:ascii="Arial" w:eastAsia="华文细黑" w:hAnsi="Arial"/>
      <w:color w:val="007CA8"/>
      <w:sz w:val="13"/>
      <w:szCs w:val="13"/>
    </w:rPr>
  </w:style>
  <w:style w:type="paragraph" w:customStyle="1" w:styleId="xl61">
    <w:name w:val="xl61"/>
    <w:basedOn w:val="a1"/>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hAnsi="宋体"/>
      <w:sz w:val="20"/>
    </w:rPr>
  </w:style>
  <w:style w:type="paragraph" w:customStyle="1" w:styleId="puce1">
    <w:name w:val="puce_1"/>
    <w:basedOn w:val="a1"/>
    <w:qFormat/>
    <w:pPr>
      <w:tabs>
        <w:tab w:val="left" w:pos="426"/>
        <w:tab w:val="left" w:pos="720"/>
      </w:tabs>
      <w:spacing w:before="40" w:after="40"/>
      <w:ind w:left="720" w:hanging="360"/>
    </w:pPr>
    <w:rPr>
      <w:rFonts w:ascii="FuturaA Md BT" w:hAnsi="FuturaA Md BT"/>
      <w:sz w:val="22"/>
      <w:lang w:eastAsia="en-US"/>
    </w:rPr>
  </w:style>
  <w:style w:type="paragraph" w:customStyle="1" w:styleId="CM23">
    <w:name w:val="CM23"/>
    <w:basedOn w:val="Default"/>
    <w:next w:val="Default"/>
    <w:qFormat/>
    <w:pPr>
      <w:spacing w:after="95"/>
    </w:pPr>
    <w:rPr>
      <w:rFonts w:ascii="Futura Std" w:eastAsia="Futura Std" w:hAnsi="Times New Roman"/>
      <w:color w:val="auto"/>
      <w:szCs w:val="24"/>
    </w:rPr>
  </w:style>
  <w:style w:type="paragraph" w:customStyle="1" w:styleId="Char1CharChar2">
    <w:name w:val="Char1 Char Char2"/>
    <w:basedOn w:val="a1"/>
    <w:qFormat/>
    <w:pPr>
      <w:tabs>
        <w:tab w:val="left" w:pos="2040"/>
      </w:tabs>
      <w:ind w:left="360" w:hanging="360"/>
    </w:pPr>
    <w:rPr>
      <w:rFonts w:ascii="Tahoma" w:hAnsi="Tahoma"/>
      <w:sz w:val="24"/>
    </w:rPr>
  </w:style>
  <w:style w:type="paragraph" w:customStyle="1" w:styleId="1My">
    <w:name w:val="条目1_My"/>
    <w:basedOn w:val="a1"/>
    <w:qFormat/>
    <w:pPr>
      <w:numPr>
        <w:numId w:val="17"/>
      </w:numPr>
      <w:tabs>
        <w:tab w:val="left" w:pos="1047"/>
      </w:tabs>
    </w:pPr>
  </w:style>
  <w:style w:type="paragraph" w:customStyle="1" w:styleId="xl86">
    <w:name w:val="xl86"/>
    <w:basedOn w:val="a1"/>
    <w:qFormat/>
    <w:pPr>
      <w:widowControl/>
      <w:pBdr>
        <w:top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rPr>
  </w:style>
  <w:style w:type="paragraph" w:customStyle="1" w:styleId="1fc">
    <w:name w:val="标题1级"/>
    <w:basedOn w:val="13"/>
    <w:next w:val="1a"/>
    <w:qFormat/>
    <w:pPr>
      <w:tabs>
        <w:tab w:val="left" w:pos="567"/>
      </w:tabs>
      <w:spacing w:beforeLines="50" w:afterLines="50" w:line="360" w:lineRule="auto"/>
      <w:ind w:left="567" w:hanging="567"/>
      <w:jc w:val="left"/>
    </w:pPr>
    <w:rPr>
      <w:rFonts w:eastAsia="黑体"/>
      <w:b w:val="0"/>
      <w:bCs w:val="0"/>
      <w:sz w:val="30"/>
      <w:szCs w:val="30"/>
    </w:rPr>
  </w:style>
  <w:style w:type="paragraph" w:customStyle="1" w:styleId="puce2">
    <w:name w:val="puce_2"/>
    <w:basedOn w:val="a1"/>
    <w:qFormat/>
    <w:pPr>
      <w:tabs>
        <w:tab w:val="left" w:pos="960"/>
      </w:tabs>
      <w:spacing w:before="20" w:after="20"/>
      <w:ind w:left="960" w:hanging="420"/>
    </w:pPr>
    <w:rPr>
      <w:rFonts w:ascii="FuturaA Md BT" w:hAnsi="FuturaA Md BT"/>
      <w:sz w:val="22"/>
      <w:lang w:eastAsia="en-US"/>
    </w:rPr>
  </w:style>
  <w:style w:type="paragraph" w:customStyle="1" w:styleId="Block">
    <w:name w:val="Block"/>
    <w:basedOn w:val="a1"/>
    <w:next w:val="afffff5"/>
    <w:qFormat/>
    <w:rPr>
      <w:rFonts w:ascii="Arial" w:eastAsia="楷体_GB2312" w:hAnsi="Arial"/>
      <w:color w:val="000080"/>
      <w:sz w:val="28"/>
      <w:szCs w:val="28"/>
    </w:rPr>
  </w:style>
  <w:style w:type="paragraph" w:customStyle="1" w:styleId="affffffffff3">
    <w:name w:val="普通正文"/>
    <w:basedOn w:val="a1"/>
    <w:qFormat/>
    <w:pPr>
      <w:spacing w:before="120" w:after="120"/>
    </w:pPr>
    <w:rPr>
      <w:sz w:val="24"/>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0"/>
    </w:rPr>
  </w:style>
  <w:style w:type="paragraph" w:customStyle="1" w:styleId="CharChar7">
    <w:name w:val="段落正文 Char Char"/>
    <w:basedOn w:val="a1"/>
    <w:qFormat/>
    <w:pPr>
      <w:spacing w:line="360" w:lineRule="auto"/>
      <w:ind w:firstLineChars="192" w:firstLine="461"/>
    </w:pPr>
    <w:rPr>
      <w:rFonts w:hAnsi="宋体"/>
      <w:sz w:val="24"/>
    </w:rPr>
  </w:style>
  <w:style w:type="paragraph" w:customStyle="1" w:styleId="affffffffff4">
    <w:name w:val="分标题"/>
    <w:basedOn w:val="a1"/>
    <w:next w:val="aa"/>
    <w:qFormat/>
    <w:pPr>
      <w:tabs>
        <w:tab w:val="left" w:pos="567"/>
      </w:tabs>
      <w:spacing w:before="120" w:after="120" w:line="360" w:lineRule="exact"/>
      <w:outlineLvl w:val="3"/>
    </w:pPr>
    <w:rPr>
      <w:rFonts w:eastAsia="黑体"/>
      <w:b/>
      <w:sz w:val="24"/>
    </w:rPr>
  </w:style>
  <w:style w:type="paragraph" w:customStyle="1" w:styleId="xl73">
    <w:name w:val="xl73"/>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20"/>
    </w:rPr>
  </w:style>
  <w:style w:type="paragraph" w:customStyle="1" w:styleId="47">
    <w:name w:val="标4"/>
    <w:basedOn w:val="a1"/>
    <w:qFormat/>
    <w:pPr>
      <w:spacing w:line="360" w:lineRule="auto"/>
      <w:ind w:firstLineChars="200" w:firstLine="200"/>
      <w:jc w:val="left"/>
      <w:outlineLvl w:val="3"/>
    </w:pPr>
    <w:rPr>
      <w:b/>
      <w:sz w:val="24"/>
    </w:rPr>
  </w:style>
  <w:style w:type="paragraph" w:customStyle="1" w:styleId="affffffffff5">
    <w:name w:val="首页大标题"/>
    <w:basedOn w:val="afffffe"/>
    <w:qFormat/>
    <w:rPr>
      <w:rFonts w:eastAsia="宋体"/>
      <w:kern w:val="2"/>
      <w:sz w:val="84"/>
    </w:rPr>
  </w:style>
  <w:style w:type="paragraph" w:customStyle="1" w:styleId="Retrait2">
    <w:name w:val="Retrait 2"/>
    <w:basedOn w:val="a1"/>
    <w:qFormat/>
    <w:pPr>
      <w:tabs>
        <w:tab w:val="left" w:pos="840"/>
      </w:tabs>
      <w:spacing w:line="360" w:lineRule="auto"/>
      <w:ind w:left="840" w:firstLine="624"/>
    </w:pPr>
    <w:rPr>
      <w:rFonts w:eastAsia="楷体_GB2312"/>
      <w:sz w:val="28"/>
    </w:rPr>
  </w:style>
  <w:style w:type="paragraph" w:customStyle="1" w:styleId="affffffffff6">
    <w:name w:val="表号"/>
    <w:basedOn w:val="a1"/>
    <w:next w:val="a7"/>
    <w:qFormat/>
    <w:pPr>
      <w:keepLines/>
      <w:autoSpaceDE w:val="0"/>
      <w:autoSpaceDN w:val="0"/>
      <w:adjustRightInd w:val="0"/>
      <w:spacing w:line="360" w:lineRule="auto"/>
      <w:ind w:firstLineChars="200" w:firstLine="200"/>
      <w:jc w:val="center"/>
    </w:pPr>
    <w:rPr>
      <w:rFonts w:ascii="Arial" w:hAnsi="Arial"/>
      <w:sz w:val="18"/>
      <w:szCs w:val="18"/>
    </w:rPr>
  </w:style>
  <w:style w:type="paragraph" w:customStyle="1" w:styleId="xl136">
    <w:name w:val="xl1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20"/>
    </w:rPr>
  </w:style>
  <w:style w:type="paragraph" w:customStyle="1" w:styleId="xl105">
    <w:name w:val="xl105"/>
    <w:basedOn w:val="a1"/>
    <w:qFormat/>
    <w:pPr>
      <w:widowControl/>
      <w:pBdr>
        <w:top w:val="single" w:sz="8" w:space="0" w:color="auto"/>
        <w:bottom w:val="single" w:sz="8" w:space="0" w:color="auto"/>
        <w:right w:val="single" w:sz="8" w:space="0" w:color="auto"/>
      </w:pBdr>
      <w:shd w:val="clear" w:color="000000" w:fill="FFFFFF"/>
      <w:spacing w:before="100" w:beforeAutospacing="1" w:after="100" w:afterAutospacing="1"/>
      <w:ind w:firstLineChars="200" w:firstLine="200"/>
      <w:jc w:val="center"/>
      <w:textAlignment w:val="center"/>
    </w:pPr>
    <w:rPr>
      <w:rFonts w:hAnsi="宋体" w:cs="宋体"/>
      <w:b/>
      <w:bCs/>
      <w:szCs w:val="21"/>
    </w:rPr>
  </w:style>
  <w:style w:type="paragraph" w:customStyle="1" w:styleId="Char1f">
    <w:name w:val="Char1"/>
    <w:basedOn w:val="a1"/>
    <w:qFormat/>
    <w:rPr>
      <w:rFonts w:ascii="Tahoma" w:hAnsi="Tahoma"/>
      <w:sz w:val="24"/>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rPr>
  </w:style>
  <w:style w:type="paragraph" w:customStyle="1" w:styleId="GB23120056151">
    <w:name w:val="样式 样式 (中文) 仿宋_GB2312 右侧:  0.05 厘米 段前: 6 磅 行距: 1.5 倍行距 + 首行缩进:  1..."/>
    <w:basedOn w:val="GB2312005615"/>
    <w:qFormat/>
    <w:pPr>
      <w:ind w:firstLineChars="192" w:firstLine="538"/>
    </w:pPr>
  </w:style>
  <w:style w:type="paragraph" w:customStyle="1" w:styleId="Char1CharCharCharCharCharChar">
    <w:name w:val="Char1 Char Char Char Char Char Char"/>
    <w:basedOn w:val="a1"/>
    <w:qFormat/>
    <w:rPr>
      <w:rFonts w:ascii="Tahoma" w:hAnsi="Tahoma"/>
      <w:sz w:val="24"/>
    </w:rPr>
  </w:style>
  <w:style w:type="paragraph" w:customStyle="1" w:styleId="X0">
    <w:name w:val="论文 节.X"/>
    <w:basedOn w:val="20"/>
    <w:qFormat/>
    <w:pPr>
      <w:keepLines w:val="0"/>
      <w:tabs>
        <w:tab w:val="left" w:pos="540"/>
      </w:tabs>
      <w:spacing w:beforeLines="50" w:afterLines="50" w:line="400" w:lineRule="exact"/>
    </w:pPr>
    <w:rPr>
      <w:rFonts w:ascii="黑体" w:hAnsi="宋体" w:cs="宋体"/>
      <w:b w:val="0"/>
      <w:sz w:val="24"/>
      <w:szCs w:val="20"/>
    </w:rPr>
  </w:style>
  <w:style w:type="paragraph" w:customStyle="1" w:styleId="affffffffff7">
    <w:name w:val="文档标签"/>
    <w:next w:val="a1"/>
    <w:qFormat/>
    <w:pPr>
      <w:pBdr>
        <w:top w:val="single" w:sz="6" w:space="6" w:color="808080"/>
        <w:bottom w:val="single" w:sz="6" w:space="6" w:color="808080"/>
      </w:pBdr>
      <w:spacing w:line="240" w:lineRule="atLeast"/>
      <w:jc w:val="center"/>
    </w:pPr>
    <w:rPr>
      <w:rFonts w:ascii="Garamond" w:hAnsi="Garamond"/>
      <w:b/>
      <w:caps/>
      <w:spacing w:val="40"/>
      <w:sz w:val="18"/>
    </w:rPr>
  </w:style>
  <w:style w:type="paragraph" w:customStyle="1" w:styleId="CharCharChar1CharCharChar">
    <w:name w:val="Char Char Char1 Char Char Char"/>
    <w:basedOn w:val="a1"/>
    <w:qFormat/>
    <w:rPr>
      <w:rFonts w:ascii="Tahoma" w:hAnsi="Tahoma"/>
      <w:sz w:val="24"/>
    </w:rPr>
  </w:style>
  <w:style w:type="paragraph" w:customStyle="1" w:styleId="xl112">
    <w:name w:val="xl112"/>
    <w:basedOn w:val="a1"/>
    <w:qFormat/>
    <w:pPr>
      <w:widowControl/>
      <w:pBdr>
        <w:top w:val="single" w:sz="8" w:space="0" w:color="auto"/>
        <w:bottom w:val="single" w:sz="8" w:space="0" w:color="auto"/>
        <w:right w:val="single" w:sz="8" w:space="0" w:color="auto"/>
      </w:pBdr>
      <w:shd w:val="clear" w:color="000000" w:fill="FFFFFF"/>
      <w:spacing w:before="100" w:beforeAutospacing="1" w:after="100" w:afterAutospacing="1"/>
      <w:ind w:firstLineChars="200" w:firstLine="200"/>
      <w:textAlignment w:val="center"/>
    </w:pPr>
    <w:rPr>
      <w:rFonts w:hAnsi="宋体" w:cs="宋体"/>
      <w:color w:val="000000"/>
      <w:szCs w:val="21"/>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affffffffff8">
    <w:name w:val="中文段落"/>
    <w:basedOn w:val="a1"/>
    <w:qFormat/>
    <w:pPr>
      <w:spacing w:line="360" w:lineRule="auto"/>
      <w:ind w:firstLineChars="200" w:firstLine="560"/>
    </w:pPr>
    <w:rPr>
      <w:sz w:val="28"/>
      <w:szCs w:val="28"/>
    </w:rPr>
  </w:style>
  <w:style w:type="paragraph" w:customStyle="1" w:styleId="CharCharCharCharCharCharChar">
    <w:name w:val="Char Char Char Char Char Char Char"/>
    <w:basedOn w:val="a1"/>
    <w:qFormat/>
    <w:rPr>
      <w:rFonts w:ascii="Tahoma" w:hAnsi="Tahoma"/>
      <w:sz w:val="24"/>
    </w:rPr>
  </w:style>
  <w:style w:type="paragraph" w:customStyle="1" w:styleId="2h2Titre2sect12H2H21sect121H22sect122H21">
    <w:name w:val="样式 标题 2节名h2Titre2sect 1.2H2H21sect 1.21H22sect 1.22H21..."/>
    <w:basedOn w:val="20"/>
    <w:qFormat/>
    <w:pPr>
      <w:pageBreakBefore/>
      <w:tabs>
        <w:tab w:val="left" w:pos="947"/>
      </w:tabs>
      <w:spacing w:beforeLines="50" w:afterLines="50" w:line="360" w:lineRule="auto"/>
      <w:ind w:left="840" w:hanging="360"/>
    </w:pPr>
    <w:rPr>
      <w:rFonts w:ascii="宋体" w:eastAsia="宋体" w:hAnsi="宋体"/>
      <w:bCs w:val="0"/>
      <w:sz w:val="36"/>
      <w:szCs w:val="20"/>
      <w:lang w:val="en-GB"/>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sz w:val="20"/>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sz w:val="20"/>
    </w:rPr>
  </w:style>
  <w:style w:type="paragraph" w:customStyle="1" w:styleId="contentnoteheader">
    <w:name w:val="contentnoteheader"/>
    <w:basedOn w:val="a1"/>
    <w:qFormat/>
    <w:pPr>
      <w:widowControl/>
      <w:spacing w:before="40" w:after="100" w:afterAutospacing="1"/>
      <w:ind w:left="120"/>
      <w:jc w:val="left"/>
    </w:pPr>
    <w:rPr>
      <w:rFonts w:ascii="Arial" w:hAnsi="Arial" w:cs="Arial"/>
      <w:b/>
      <w:bCs/>
      <w:color w:val="990000"/>
      <w:sz w:val="24"/>
    </w:rPr>
  </w:style>
  <w:style w:type="paragraph" w:customStyle="1" w:styleId="CharCharChar10">
    <w:name w:val="Char Char Char1"/>
    <w:basedOn w:val="a1"/>
    <w:qFormat/>
    <w:rPr>
      <w:rFonts w:ascii="Tahoma" w:hAnsi="Tahoma"/>
      <w:sz w:val="24"/>
    </w:rPr>
  </w:style>
  <w:style w:type="paragraph" w:customStyle="1" w:styleId="3f0">
    <w:name w:val="华宇标题3"/>
    <w:basedOn w:val="20"/>
    <w:qFormat/>
    <w:pPr>
      <w:tabs>
        <w:tab w:val="left" w:pos="540"/>
      </w:tabs>
      <w:spacing w:beforeLines="100" w:afterLines="100" w:line="240" w:lineRule="auto"/>
      <w:ind w:firstLineChars="200" w:firstLine="560"/>
      <w:outlineLvl w:val="2"/>
    </w:pPr>
    <w:rPr>
      <w:rFonts w:ascii="宋体" w:eastAsia="宋体" w:hAnsi="宋体"/>
      <w:b w:val="0"/>
      <w:color w:val="000000"/>
      <w:spacing w:val="20"/>
      <w:sz w:val="24"/>
      <w:szCs w:val="21"/>
    </w:rPr>
  </w:style>
  <w:style w:type="paragraph" w:customStyle="1" w:styleId="a20">
    <w:name w:val="a2"/>
    <w:basedOn w:val="a1"/>
    <w:qFormat/>
    <w:pPr>
      <w:widowControl/>
      <w:spacing w:before="100" w:beforeAutospacing="1" w:after="100" w:afterAutospacing="1"/>
      <w:jc w:val="left"/>
    </w:pPr>
    <w:rPr>
      <w:rFonts w:hAnsi="宋体" w:cs="宋体"/>
      <w:sz w:val="24"/>
    </w:rPr>
  </w:style>
  <w:style w:type="paragraph" w:customStyle="1" w:styleId="TableCaption">
    <w:name w:val="Table Caption"/>
    <w:basedOn w:val="a1"/>
    <w:qFormat/>
    <w:pPr>
      <w:ind w:left="420" w:firstLineChars="200" w:hanging="420"/>
    </w:pPr>
  </w:style>
  <w:style w:type="paragraph" w:customStyle="1" w:styleId="211">
    <w:name w:val="样式 正文排版 + 首行缩进:  2 字符1"/>
    <w:basedOn w:val="affff2"/>
    <w:qFormat/>
    <w:pPr>
      <w:spacing w:line="360" w:lineRule="auto"/>
    </w:pPr>
    <w:rPr>
      <w:rFonts w:cs="宋体"/>
      <w:szCs w:val="20"/>
    </w:rPr>
  </w:style>
  <w:style w:type="paragraph" w:customStyle="1" w:styleId="CharChar22">
    <w:name w:val="Char Char2"/>
    <w:basedOn w:val="a1"/>
    <w:qFormat/>
    <w:pPr>
      <w:adjustRightInd w:val="0"/>
      <w:spacing w:after="160" w:line="240" w:lineRule="exact"/>
      <w:textAlignment w:val="baseline"/>
    </w:pPr>
    <w:rPr>
      <w:rFonts w:ascii="Verdana" w:hAnsi="Verdana"/>
      <w:sz w:val="20"/>
      <w:lang w:eastAsia="en-US"/>
    </w:rPr>
  </w:style>
  <w:style w:type="paragraph" w:customStyle="1" w:styleId="CharCharChar4">
    <w:name w:val="Char Char Char"/>
    <w:basedOn w:val="a1"/>
    <w:qFormat/>
  </w:style>
  <w:style w:type="paragraph" w:customStyle="1" w:styleId="total04">
    <w:name w:val="total04"/>
    <w:basedOn w:val="a1"/>
    <w:qFormat/>
    <w:pPr>
      <w:widowControl/>
      <w:spacing w:before="100" w:beforeAutospacing="1" w:after="100" w:afterAutospacing="1"/>
      <w:jc w:val="left"/>
    </w:pPr>
    <w:rPr>
      <w:rFonts w:ascii="Arial Unicode MS" w:hAnsi="Arial Unicode MS"/>
      <w:b/>
      <w:bCs/>
      <w:color w:val="00406D"/>
      <w:sz w:val="40"/>
      <w:szCs w:val="40"/>
    </w:rPr>
  </w:style>
  <w:style w:type="paragraph" w:customStyle="1" w:styleId="CharChar110">
    <w:name w:val="Char Char11"/>
    <w:basedOn w:val="ac"/>
    <w:qFormat/>
    <w:pPr>
      <w:shd w:val="clear" w:color="auto" w:fill="000080"/>
      <w:ind w:firstLineChars="200" w:firstLine="200"/>
    </w:pPr>
    <w:rPr>
      <w:rFonts w:ascii="Tahoma" w:hAnsi="Tahoma"/>
      <w:sz w:val="24"/>
      <w:szCs w:val="24"/>
    </w:rPr>
  </w:style>
  <w:style w:type="paragraph" w:customStyle="1" w:styleId="a11">
    <w:name w:val="a11"/>
    <w:basedOn w:val="a1"/>
    <w:qFormat/>
    <w:pPr>
      <w:widowControl/>
      <w:spacing w:after="120" w:line="300" w:lineRule="atLeast"/>
      <w:ind w:firstLineChars="200" w:firstLine="200"/>
      <w:jc w:val="left"/>
    </w:pPr>
    <w:rPr>
      <w:rFonts w:hAnsi="宋体" w:cs="宋体"/>
      <w:sz w:val="18"/>
      <w:szCs w:val="18"/>
    </w:rPr>
  </w:style>
  <w:style w:type="paragraph" w:customStyle="1" w:styleId="xl138">
    <w:name w:val="xl1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color w:val="000000"/>
      <w:sz w:val="20"/>
    </w:rPr>
  </w:style>
  <w:style w:type="paragraph" w:customStyle="1" w:styleId="affffffffff9">
    <w:name w:val="表格栏目"/>
    <w:basedOn w:val="a1"/>
    <w:qFormat/>
    <w:pPr>
      <w:spacing w:before="24"/>
      <w:jc w:val="left"/>
    </w:pPr>
    <w:rPr>
      <w:sz w:val="24"/>
    </w:rPr>
  </w:style>
  <w:style w:type="paragraph" w:customStyle="1" w:styleId="affffffffffa">
    <w:name w:val="有符号正文"/>
    <w:basedOn w:val="a1"/>
    <w:qFormat/>
    <w:pPr>
      <w:spacing w:line="400" w:lineRule="exact"/>
      <w:ind w:firstLineChars="200" w:firstLine="200"/>
    </w:pPr>
    <w:rPr>
      <w:rFonts w:ascii="Arial" w:hAnsi="Arial"/>
    </w:rPr>
  </w:style>
  <w:style w:type="paragraph" w:customStyle="1" w:styleId="affffffffffb">
    <w:name w:val="表格内文字"/>
    <w:basedOn w:val="a1"/>
    <w:qFormat/>
    <w:pPr>
      <w:spacing w:line="300" w:lineRule="atLeast"/>
    </w:pPr>
    <w:rPr>
      <w:sz w:val="18"/>
    </w:rPr>
  </w:style>
  <w:style w:type="paragraph" w:customStyle="1" w:styleId="affffffffffc">
    <w:name w:val="批注"/>
    <w:basedOn w:val="a1"/>
    <w:qFormat/>
    <w:pPr>
      <w:spacing w:before="120" w:after="120" w:line="360" w:lineRule="auto"/>
      <w:ind w:firstLine="454"/>
    </w:pPr>
    <w:rPr>
      <w:rFonts w:ascii="Arial" w:hAnsi="Arial"/>
      <w:i/>
      <w:iCs/>
      <w:sz w:val="24"/>
    </w:rPr>
  </w:style>
  <w:style w:type="paragraph" w:customStyle="1" w:styleId="affffffffffd">
    <w:name w:val="文档标题"/>
    <w:basedOn w:val="a1"/>
    <w:qFormat/>
    <w:pPr>
      <w:tabs>
        <w:tab w:val="left" w:pos="0"/>
      </w:tabs>
      <w:autoSpaceDE w:val="0"/>
      <w:autoSpaceDN w:val="0"/>
      <w:adjustRightInd w:val="0"/>
      <w:snapToGrid w:val="0"/>
      <w:spacing w:before="300" w:after="300" w:line="360" w:lineRule="auto"/>
      <w:ind w:firstLineChars="200" w:firstLine="200"/>
      <w:jc w:val="center"/>
    </w:pPr>
    <w:rPr>
      <w:rFonts w:ascii="Arial" w:eastAsia="黑体" w:hAnsi="Arial"/>
      <w:sz w:val="36"/>
      <w:szCs w:val="36"/>
    </w:rPr>
  </w:style>
  <w:style w:type="paragraph" w:customStyle="1" w:styleId="xl63">
    <w:name w:val="xl6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rPr>
  </w:style>
  <w:style w:type="paragraph" w:customStyle="1" w:styleId="affffffffffe">
    <w:name w:val="第一级"/>
    <w:basedOn w:val="13"/>
    <w:next w:val="afffffd"/>
    <w:qFormat/>
    <w:pPr>
      <w:tabs>
        <w:tab w:val="left" w:pos="1440"/>
      </w:tabs>
      <w:spacing w:beforeLines="50" w:afterLines="50" w:line="240" w:lineRule="auto"/>
      <w:ind w:left="425" w:hanging="425"/>
      <w:jc w:val="center"/>
    </w:pPr>
    <w:rPr>
      <w:rFonts w:eastAsia="黑体"/>
      <w:bCs w:val="0"/>
      <w:sz w:val="30"/>
      <w:szCs w:val="32"/>
    </w:rPr>
  </w:style>
  <w:style w:type="paragraph" w:customStyle="1" w:styleId="color00406d">
    <w:name w:val="color00406d"/>
    <w:basedOn w:val="a1"/>
    <w:qFormat/>
    <w:pPr>
      <w:widowControl/>
      <w:spacing w:before="100" w:beforeAutospacing="1" w:after="100" w:afterAutospacing="1" w:line="360" w:lineRule="atLeast"/>
      <w:jc w:val="left"/>
    </w:pPr>
    <w:rPr>
      <w:rFonts w:ascii="Arial Unicode MS" w:hAnsi="Arial Unicode MS"/>
      <w:color w:val="000000"/>
      <w:sz w:val="24"/>
    </w:rPr>
  </w:style>
  <w:style w:type="paragraph" w:customStyle="1" w:styleId="CharChar1CharCharCharCharCharCharCharChar">
    <w:name w:val="Char Char1 Char Char Char Char Char Char Char Char"/>
    <w:basedOn w:val="a1"/>
    <w:qFormat/>
    <w:pPr>
      <w:widowControl/>
      <w:spacing w:after="160" w:line="240" w:lineRule="exact"/>
      <w:jc w:val="left"/>
    </w:pPr>
    <w:rPr>
      <w:rFonts w:ascii="Verdana" w:hAnsi="Verdana"/>
      <w:sz w:val="20"/>
      <w:lang w:eastAsia="en-US"/>
    </w:rPr>
  </w:style>
  <w:style w:type="paragraph" w:customStyle="1" w:styleId="2f8">
    <w:name w:val="普通表格2"/>
    <w:basedOn w:val="a1"/>
    <w:qFormat/>
    <w:pPr>
      <w:widowControl/>
      <w:tabs>
        <w:tab w:val="left" w:pos="4320"/>
        <w:tab w:val="left" w:pos="4680"/>
        <w:tab w:val="left" w:pos="5040"/>
        <w:tab w:val="left" w:pos="5400"/>
        <w:tab w:val="right" w:pos="10080"/>
      </w:tabs>
      <w:spacing w:before="60" w:after="60"/>
      <w:jc w:val="left"/>
    </w:pPr>
    <w:rPr>
      <w:rFonts w:ascii="Palatino" w:hAnsi="Palatino"/>
      <w:sz w:val="20"/>
      <w:lang w:eastAsia="en-US"/>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20"/>
    </w:rPr>
  </w:style>
  <w:style w:type="paragraph" w:customStyle="1" w:styleId="1fd">
    <w:name w:val="表格1"/>
    <w:qFormat/>
    <w:pPr>
      <w:keepNext/>
      <w:jc w:val="center"/>
    </w:pPr>
    <w:rPr>
      <w:rFonts w:ascii="宋体"/>
      <w:snapToGrid w:val="0"/>
      <w:spacing w:val="6"/>
      <w:w w:val="95"/>
      <w:sz w:val="24"/>
    </w:rPr>
  </w:style>
  <w:style w:type="paragraph" w:customStyle="1" w:styleId="BulletNIV2P12">
    <w:name w:val="Bullet NIV 2  P1&amp;2"/>
    <w:basedOn w:val="a1"/>
    <w:qFormat/>
    <w:pPr>
      <w:tabs>
        <w:tab w:val="left" w:pos="1440"/>
      </w:tabs>
      <w:spacing w:line="360" w:lineRule="auto"/>
      <w:ind w:left="1440" w:hanging="360"/>
    </w:pPr>
    <w:rPr>
      <w:rFonts w:ascii="FuturaA Bk BT" w:hAnsi="FuturaA Bk BT"/>
      <w:snapToGrid w:val="0"/>
      <w:szCs w:val="21"/>
    </w:rPr>
  </w:style>
  <w:style w:type="paragraph" w:customStyle="1" w:styleId="afffffffffff">
    <w:name w:val="Ê×ÐÐËõ½ø"/>
    <w:basedOn w:val="a1"/>
    <w:qFormat/>
    <w:pPr>
      <w:widowControl/>
      <w:overflowPunct w:val="0"/>
      <w:autoSpaceDE w:val="0"/>
      <w:autoSpaceDN w:val="0"/>
      <w:adjustRightInd w:val="0"/>
      <w:spacing w:line="360" w:lineRule="auto"/>
      <w:ind w:firstLine="720"/>
      <w:jc w:val="left"/>
      <w:textAlignment w:val="baseline"/>
    </w:pPr>
    <w:rPr>
      <w:sz w:val="24"/>
    </w:rPr>
  </w:style>
  <w:style w:type="paragraph" w:customStyle="1" w:styleId="CharCharCharCharCharCharCharCharChar">
    <w:name w:val="样式 正文首行缩进 + 五号 Char Char Char Char Char Char Char Char Char"/>
    <w:basedOn w:val="a7"/>
    <w:qFormat/>
    <w:pPr>
      <w:spacing w:after="0" w:line="360" w:lineRule="auto"/>
      <w:ind w:firstLine="482"/>
    </w:pPr>
    <w:rPr>
      <w:kern w:val="0"/>
      <w:szCs w:val="20"/>
    </w:rPr>
  </w:style>
  <w:style w:type="paragraph" w:customStyle="1" w:styleId="afffffffffff0">
    <w:name w:val="应答文字"/>
    <w:basedOn w:val="a1"/>
    <w:qFormat/>
    <w:pPr>
      <w:tabs>
        <w:tab w:val="left" w:pos="960"/>
      </w:tabs>
      <w:spacing w:after="100" w:line="360" w:lineRule="auto"/>
      <w:ind w:firstLine="480"/>
    </w:pPr>
    <w:rPr>
      <w:rFonts w:eastAsia="华文楷体"/>
      <w:color w:val="000000"/>
      <w:sz w:val="24"/>
    </w:rPr>
  </w:style>
  <w:style w:type="paragraph" w:customStyle="1" w:styleId="style45">
    <w:name w:val="style45"/>
    <w:basedOn w:val="a1"/>
    <w:qFormat/>
    <w:pPr>
      <w:widowControl/>
      <w:spacing w:before="100" w:beforeAutospacing="1" w:after="100" w:afterAutospacing="1"/>
      <w:jc w:val="left"/>
    </w:pPr>
    <w:rPr>
      <w:rFonts w:hAnsi="宋体" w:cs="宋体"/>
      <w:sz w:val="20"/>
    </w:rPr>
  </w:style>
  <w:style w:type="paragraph" w:customStyle="1" w:styleId="Char2CharCharChar1">
    <w:name w:val="Char2 Char Char Char1"/>
    <w:basedOn w:val="a1"/>
    <w:qFormat/>
    <w:pPr>
      <w:widowControl/>
      <w:spacing w:after="160" w:line="240" w:lineRule="exact"/>
      <w:jc w:val="left"/>
    </w:pPr>
    <w:rPr>
      <w:rFonts w:ascii="Verdana" w:hAnsi="Verdana"/>
      <w:sz w:val="20"/>
      <w:lang w:eastAsia="en-US"/>
    </w:rPr>
  </w:style>
  <w:style w:type="paragraph" w:customStyle="1" w:styleId="afffffffffff1">
    <w:name w:val="寄件人地址"/>
    <w:basedOn w:val="a1"/>
    <w:qFormat/>
    <w:pPr>
      <w:autoSpaceDE w:val="0"/>
      <w:autoSpaceDN w:val="0"/>
      <w:adjustRightInd w:val="0"/>
      <w:jc w:val="left"/>
    </w:pPr>
    <w:rPr>
      <w:sz w:val="20"/>
    </w:rPr>
  </w:style>
  <w:style w:type="paragraph" w:customStyle="1" w:styleId="NormalBullet">
    <w:name w:val="Normal Bullet"/>
    <w:basedOn w:val="a1"/>
    <w:qFormat/>
    <w:pPr>
      <w:widowControl/>
      <w:tabs>
        <w:tab w:val="left" w:pos="1692"/>
      </w:tabs>
      <w:spacing w:before="60" w:after="60"/>
      <w:ind w:left="4248" w:hanging="288"/>
      <w:jc w:val="left"/>
    </w:pPr>
    <w:rPr>
      <w:rFonts w:ascii="Palatino" w:eastAsia="Times New Roman" w:hAnsi="Palatino"/>
      <w:sz w:val="20"/>
      <w:lang w:eastAsia="en-US"/>
    </w:rPr>
  </w:style>
  <w:style w:type="paragraph" w:customStyle="1" w:styleId="1fe">
    <w:name w:val="表格 #1"/>
    <w:basedOn w:val="a1"/>
    <w:qFormat/>
    <w:pPr>
      <w:snapToGrid w:val="0"/>
      <w:jc w:val="center"/>
    </w:pPr>
  </w:style>
  <w:style w:type="paragraph" w:customStyle="1" w:styleId="main1">
    <w:name w:val="main1"/>
    <w:basedOn w:val="a1"/>
    <w:qFormat/>
    <w:pPr>
      <w:widowControl/>
      <w:spacing w:before="100" w:beforeAutospacing="1" w:after="100" w:afterAutospacing="1"/>
      <w:jc w:val="left"/>
    </w:pPr>
    <w:rPr>
      <w:rFonts w:ascii="Arial Unicode MS" w:hAnsi="Arial Unicode MS"/>
      <w:color w:val="000000"/>
      <w:sz w:val="28"/>
      <w:szCs w:val="28"/>
    </w:rPr>
  </w:style>
  <w:style w:type="paragraph" w:customStyle="1" w:styleId="font7">
    <w:name w:val="font7"/>
    <w:basedOn w:val="a1"/>
    <w:qFormat/>
    <w:pPr>
      <w:widowControl/>
      <w:spacing w:before="100" w:beforeAutospacing="1" w:after="100" w:afterAutospacing="1"/>
      <w:jc w:val="left"/>
    </w:pPr>
    <w:rPr>
      <w:sz w:val="20"/>
    </w:rPr>
  </w:style>
  <w:style w:type="paragraph" w:customStyle="1" w:styleId="afffffffffff2">
    <w:name w:val="±íÏî"/>
    <w:basedOn w:val="a1"/>
    <w:qFormat/>
    <w:pPr>
      <w:overflowPunct w:val="0"/>
      <w:autoSpaceDE w:val="0"/>
      <w:autoSpaceDN w:val="0"/>
      <w:adjustRightInd w:val="0"/>
      <w:spacing w:line="300" w:lineRule="auto"/>
      <w:jc w:val="center"/>
      <w:textAlignment w:val="baseline"/>
    </w:pPr>
    <w:rPr>
      <w:sz w:val="18"/>
    </w:rPr>
  </w:style>
  <w:style w:type="paragraph" w:customStyle="1" w:styleId="151">
    <w:name w:val="样式 宋体 四号 行距: 1.5 倍行距"/>
    <w:basedOn w:val="a1"/>
    <w:qFormat/>
    <w:pPr>
      <w:adjustRightInd w:val="0"/>
      <w:snapToGrid w:val="0"/>
      <w:spacing w:line="360" w:lineRule="auto"/>
      <w:ind w:firstLineChars="200" w:firstLine="200"/>
    </w:pPr>
    <w:rPr>
      <w:rFonts w:hAnsi="宋体"/>
      <w:sz w:val="24"/>
    </w:rPr>
  </w:style>
  <w:style w:type="paragraph" w:customStyle="1" w:styleId="Dot">
    <w:name w:val="Dot"/>
    <w:basedOn w:val="a1"/>
    <w:next w:val="a1"/>
    <w:qFormat/>
    <w:pPr>
      <w:widowControl/>
      <w:tabs>
        <w:tab w:val="left" w:pos="360"/>
      </w:tabs>
      <w:spacing w:before="120" w:after="120" w:line="360" w:lineRule="auto"/>
      <w:ind w:left="360" w:hanging="360"/>
      <w:jc w:val="left"/>
    </w:pPr>
    <w:rPr>
      <w:rFonts w:hAnsi="宋体"/>
      <w:sz w:val="24"/>
    </w:rPr>
  </w:style>
  <w:style w:type="paragraph" w:customStyle="1" w:styleId="LMZ4">
    <w:name w:val="LMZ标题4"/>
    <w:basedOn w:val="41"/>
    <w:qFormat/>
    <w:pPr>
      <w:keepLines/>
      <w:widowControl w:val="0"/>
      <w:numPr>
        <w:ilvl w:val="0"/>
        <w:numId w:val="0"/>
      </w:numPr>
      <w:tabs>
        <w:tab w:val="clear" w:pos="1680"/>
        <w:tab w:val="left" w:pos="1931"/>
      </w:tabs>
      <w:spacing w:before="0" w:after="0" w:line="377" w:lineRule="auto"/>
      <w:ind w:left="1559"/>
      <w:jc w:val="left"/>
    </w:pPr>
    <w:rPr>
      <w:rFonts w:ascii="Arial"/>
      <w:bCs/>
      <w:kern w:val="2"/>
      <w:sz w:val="28"/>
      <w:szCs w:val="28"/>
    </w:rPr>
  </w:style>
  <w:style w:type="paragraph" w:customStyle="1" w:styleId="CharCharCharCharChar">
    <w:name w:val="四级目录 Char Char Char Char Char"/>
    <w:next w:val="a1"/>
    <w:qFormat/>
    <w:pPr>
      <w:spacing w:line="360" w:lineRule="auto"/>
      <w:ind w:leftChars="200" w:left="200"/>
    </w:pPr>
    <w:rPr>
      <w:rFonts w:eastAsia="仿宋_GB2312"/>
      <w:sz w:val="30"/>
      <w:lang w:eastAsia="en-US"/>
    </w:rPr>
  </w:style>
  <w:style w:type="paragraph" w:customStyle="1" w:styleId="afffffffffff3">
    <w:name w:val="奇页页眉样式"/>
    <w:basedOn w:val="af7"/>
    <w:qFormat/>
    <w:pPr>
      <w:jc w:val="left"/>
    </w:pPr>
    <w:rPr>
      <w:szCs w:val="20"/>
    </w:rPr>
  </w:style>
  <w:style w:type="paragraph" w:customStyle="1" w:styleId="afffffffffff4">
    <w:name w:val="全段标号"/>
    <w:basedOn w:val="a1"/>
    <w:qFormat/>
    <w:pPr>
      <w:tabs>
        <w:tab w:val="left" w:pos="420"/>
      </w:tabs>
      <w:suppressAutoHyphens/>
      <w:topLinePunct/>
      <w:adjustRightInd w:val="0"/>
      <w:spacing w:line="360" w:lineRule="auto"/>
      <w:ind w:left="420" w:right="301" w:hanging="420"/>
    </w:pPr>
    <w:rPr>
      <w:rFonts w:eastAsia="楷体_GB2312"/>
      <w:sz w:val="24"/>
    </w:rPr>
  </w:style>
  <w:style w:type="paragraph" w:customStyle="1" w:styleId="afffffffffff5">
    <w:name w:val="列表样式＜＞"/>
    <w:basedOn w:val="48"/>
    <w:qFormat/>
    <w:pPr>
      <w:tabs>
        <w:tab w:val="left" w:pos="820"/>
      </w:tabs>
      <w:ind w:left="820" w:hanging="420"/>
    </w:pPr>
  </w:style>
  <w:style w:type="paragraph" w:customStyle="1" w:styleId="48">
    <w:name w:val="首行缩进：4字符"/>
    <w:basedOn w:val="a1"/>
    <w:qFormat/>
    <w:pPr>
      <w:tabs>
        <w:tab w:val="left" w:pos="0"/>
      </w:tabs>
      <w:overflowPunct w:val="0"/>
      <w:spacing w:line="360" w:lineRule="auto"/>
      <w:ind w:left="5" w:firstLine="315"/>
    </w:pPr>
    <w:rPr>
      <w:rFonts w:ascii="Verdana" w:hAnsi="Verdana" w:cs="宋体"/>
      <w:szCs w:val="21"/>
    </w:rPr>
  </w:style>
  <w:style w:type="paragraph" w:customStyle="1" w:styleId="AlcatelBullet">
    <w:name w:val="Alcatel Bullet"/>
    <w:basedOn w:val="BodyText"/>
    <w:qFormat/>
    <w:pPr>
      <w:tabs>
        <w:tab w:val="left" w:pos="360"/>
      </w:tabs>
      <w:spacing w:before="0" w:after="0" w:line="240" w:lineRule="auto"/>
      <w:ind w:left="360" w:hanging="360"/>
      <w:jc w:val="left"/>
    </w:pPr>
    <w:rPr>
      <w:rFonts w:ascii="FuturaA Bk BT" w:hAnsi="FuturaA Bk BT"/>
      <w:snapToGrid/>
      <w:sz w:val="20"/>
      <w:lang w:val="en-CA"/>
    </w:rPr>
  </w:style>
  <w:style w:type="paragraph" w:customStyle="1" w:styleId="afffffffffff6">
    <w:name w:val="表格内文"/>
    <w:basedOn w:val="a1"/>
    <w:qFormat/>
    <w:pPr>
      <w:spacing w:line="400" w:lineRule="exact"/>
      <w:ind w:firstLineChars="200" w:firstLine="200"/>
    </w:pPr>
    <w:rPr>
      <w:rFonts w:ascii="Arial" w:hAnsi="Arial" w:cs="宋体"/>
    </w:rPr>
  </w:style>
  <w:style w:type="paragraph" w:customStyle="1" w:styleId="ProprietaryInfo">
    <w:name w:val="Proprietary Info"/>
    <w:basedOn w:val="a1"/>
    <w:qFormat/>
    <w:pPr>
      <w:widowControl/>
      <w:adjustRightInd w:val="0"/>
      <w:spacing w:before="40" w:after="40"/>
      <w:jc w:val="left"/>
    </w:pPr>
    <w:rPr>
      <w:rFonts w:ascii="Arial" w:hAnsi="Arial"/>
      <w:color w:val="0000FF"/>
      <w:sz w:val="18"/>
      <w:szCs w:val="18"/>
      <w:lang w:bidi="he-IL"/>
    </w:rPr>
  </w:style>
  <w:style w:type="paragraph" w:customStyle="1" w:styleId="a10">
    <w:name w:val="a1"/>
    <w:basedOn w:val="a1"/>
    <w:qFormat/>
    <w:pPr>
      <w:widowControl/>
      <w:spacing w:after="120" w:line="300" w:lineRule="atLeast"/>
      <w:ind w:firstLineChars="200" w:firstLine="200"/>
      <w:jc w:val="left"/>
    </w:pPr>
    <w:rPr>
      <w:rFonts w:hAnsi="宋体" w:cs="宋体"/>
      <w:sz w:val="18"/>
      <w:szCs w:val="18"/>
    </w:rPr>
  </w:style>
  <w:style w:type="paragraph" w:customStyle="1" w:styleId="CodeText">
    <w:name w:val="Code_Text"/>
    <w:qFormat/>
    <w:pPr>
      <w:spacing w:before="20" w:after="20"/>
      <w:ind w:left="57"/>
    </w:pPr>
    <w:rPr>
      <w:rFonts w:ascii="Arial" w:hAnsi="Arial"/>
      <w:color w:val="000000"/>
      <w:lang w:val="fr-FR" w:eastAsia="fr-FR" w:bidi="he-IL"/>
    </w:rPr>
  </w:style>
  <w:style w:type="paragraph" w:customStyle="1" w:styleId="afffffffffff7">
    <w:name w:val="一级条标题"/>
    <w:basedOn w:val="a1"/>
    <w:next w:val="a1"/>
    <w:qFormat/>
    <w:pPr>
      <w:widowControl/>
      <w:tabs>
        <w:tab w:val="left" w:pos="360"/>
      </w:tabs>
      <w:outlineLvl w:val="2"/>
    </w:pPr>
    <w:rPr>
      <w:rFonts w:ascii="黑体" w:eastAsia="黑体"/>
      <w:sz w:val="24"/>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bCs/>
      <w:sz w:val="18"/>
      <w:szCs w:val="18"/>
    </w:rPr>
  </w:style>
  <w:style w:type="paragraph" w:customStyle="1" w:styleId="main4">
    <w:name w:val="main4"/>
    <w:basedOn w:val="a1"/>
    <w:qFormat/>
    <w:pPr>
      <w:widowControl/>
      <w:spacing w:before="100" w:beforeAutospacing="1" w:after="100" w:afterAutospacing="1"/>
      <w:jc w:val="left"/>
    </w:pPr>
    <w:rPr>
      <w:rFonts w:ascii="Arial Unicode MS" w:hAnsi="Arial Unicode MS"/>
      <w:color w:val="000000"/>
      <w:sz w:val="20"/>
    </w:rPr>
  </w:style>
  <w:style w:type="paragraph" w:customStyle="1" w:styleId="xl135">
    <w:name w:val="xl135"/>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0"/>
    </w:rPr>
  </w:style>
  <w:style w:type="paragraph" w:customStyle="1" w:styleId="CharChar220">
    <w:name w:val="Char Char22"/>
    <w:basedOn w:val="a1"/>
    <w:qFormat/>
    <w:pPr>
      <w:adjustRightInd w:val="0"/>
      <w:spacing w:after="160" w:line="240" w:lineRule="exact"/>
      <w:textAlignment w:val="baseline"/>
    </w:pPr>
    <w:rPr>
      <w:rFonts w:ascii="Verdana" w:hAnsi="Verdana"/>
      <w:sz w:val="20"/>
      <w:lang w:eastAsia="en-US"/>
    </w:rPr>
  </w:style>
  <w:style w:type="paragraph" w:customStyle="1" w:styleId="1CharCharCharCharCharCharCharCharCharCharCharCharChar">
    <w:name w:val="1 Char Char Char Char Char Char Char Char Char Char Char Char Char"/>
    <w:basedOn w:val="a1"/>
    <w:qFormat/>
    <w:rPr>
      <w:sz w:val="24"/>
    </w:rPr>
  </w:style>
  <w:style w:type="paragraph" w:customStyle="1" w:styleId="Bullet1">
    <w:name w:val="Bullet 1"/>
    <w:basedOn w:val="a6"/>
    <w:qFormat/>
    <w:pPr>
      <w:widowControl/>
      <w:tabs>
        <w:tab w:val="right" w:pos="340"/>
        <w:tab w:val="left" w:pos="900"/>
        <w:tab w:val="right" w:pos="5250"/>
      </w:tabs>
      <w:spacing w:before="120" w:after="80"/>
      <w:ind w:left="900" w:right="284" w:hanging="420"/>
      <w:jc w:val="left"/>
    </w:pPr>
    <w:rPr>
      <w:rFonts w:ascii="新宋体" w:eastAsia="新宋体" w:hAnsi="新宋体"/>
      <w:iCs/>
      <w:sz w:val="21"/>
      <w:szCs w:val="21"/>
      <w:lang w:bidi="he-IL"/>
    </w:rPr>
  </w:style>
  <w:style w:type="paragraph" w:customStyle="1" w:styleId="2f9">
    <w:name w:val="列出段落2"/>
    <w:basedOn w:val="a1"/>
    <w:qFormat/>
    <w:pPr>
      <w:spacing w:beforeLines="50" w:afterLines="50" w:line="288" w:lineRule="auto"/>
      <w:ind w:firstLineChars="200" w:firstLine="420"/>
      <w:jc w:val="left"/>
    </w:pPr>
    <w:rPr>
      <w:rFonts w:ascii="Arial" w:hAnsi="Arial"/>
      <w:sz w:val="24"/>
    </w:rPr>
  </w:style>
  <w:style w:type="paragraph" w:customStyle="1" w:styleId="4GB2312">
    <w:name w:val="样式 标题 4 + 楷体_GB2312 小四 两端对齐"/>
    <w:basedOn w:val="41"/>
    <w:qFormat/>
    <w:pPr>
      <w:numPr>
        <w:ilvl w:val="0"/>
        <w:numId w:val="0"/>
      </w:numPr>
      <w:tabs>
        <w:tab w:val="clear" w:pos="1680"/>
        <w:tab w:val="left" w:pos="2880"/>
      </w:tabs>
      <w:adjustRightInd w:val="0"/>
      <w:snapToGrid w:val="0"/>
      <w:spacing w:beforeLines="50" w:afterLines="50" w:line="240" w:lineRule="auto"/>
      <w:ind w:leftChars="100" w:left="100"/>
      <w:jc w:val="left"/>
    </w:pPr>
    <w:rPr>
      <w:rFonts w:ascii="楷体_GB2312" w:eastAsia="楷体_GB2312"/>
      <w:b w:val="0"/>
      <w:bCs/>
      <w:color w:val="000000"/>
      <w:kern w:val="2"/>
      <w:sz w:val="28"/>
      <w:szCs w:val="28"/>
    </w:rPr>
  </w:style>
  <w:style w:type="paragraph" w:customStyle="1" w:styleId="xl48">
    <w:name w:val="xl48"/>
    <w:basedOn w:val="a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sz w:val="20"/>
    </w:rPr>
  </w:style>
  <w:style w:type="paragraph" w:customStyle="1" w:styleId="04">
    <w:name w:val="第一层标题0"/>
    <w:basedOn w:val="affffffa"/>
    <w:qFormat/>
    <w:pPr>
      <w:tabs>
        <w:tab w:val="clear" w:pos="275"/>
      </w:tabs>
      <w:ind w:left="0" w:firstLine="0"/>
    </w:pPr>
  </w:style>
  <w:style w:type="paragraph" w:customStyle="1" w:styleId="colored6b9ebg">
    <w:name w:val="colored6b9ebg"/>
    <w:basedOn w:val="a1"/>
    <w:qFormat/>
    <w:pPr>
      <w:widowControl/>
      <w:shd w:val="clear" w:color="auto" w:fill="ED6B9E"/>
      <w:spacing w:before="100" w:beforeAutospacing="1" w:after="100" w:afterAutospacing="1" w:line="360" w:lineRule="atLeast"/>
      <w:jc w:val="left"/>
    </w:pPr>
    <w:rPr>
      <w:rFonts w:ascii="Arial Unicode MS" w:hAnsi="Arial Unicode MS"/>
      <w:color w:val="000000"/>
      <w:sz w:val="24"/>
    </w:rPr>
  </w:style>
  <w:style w:type="paragraph" w:customStyle="1" w:styleId="CharCharCharChar1CharCharCharCharCharChar">
    <w:name w:val="Char Char Char Char1 Char Char Char Char Char Char"/>
    <w:basedOn w:val="a1"/>
    <w:qFormat/>
    <w:pPr>
      <w:adjustRightInd w:val="0"/>
      <w:spacing w:line="360" w:lineRule="auto"/>
    </w:pPr>
    <w:rPr>
      <w:sz w:val="24"/>
    </w:rPr>
  </w:style>
  <w:style w:type="paragraph" w:customStyle="1" w:styleId="afffffffffff8">
    <w:name w:val="图片说明"/>
    <w:basedOn w:val="affe"/>
    <w:qFormat/>
    <w:pPr>
      <w:spacing w:before="0" w:after="0"/>
      <w:ind w:left="0" w:right="0"/>
    </w:pPr>
    <w:rPr>
      <w:sz w:val="18"/>
    </w:rPr>
  </w:style>
  <w:style w:type="paragraph" w:customStyle="1" w:styleId="08560">
    <w:name w:val="样式 四号 加粗 首行缩进:  0.85 厘米 段前: 6 磅"/>
    <w:basedOn w:val="a1"/>
    <w:qFormat/>
    <w:pPr>
      <w:spacing w:before="120" w:line="60" w:lineRule="auto"/>
      <w:ind w:firstLine="482"/>
    </w:pPr>
    <w:rPr>
      <w:b/>
      <w:bCs/>
      <w:sz w:val="28"/>
    </w:rPr>
  </w:style>
  <w:style w:type="paragraph" w:customStyle="1" w:styleId="afffffffffff9">
    <w:name w:val="基准页脚样式"/>
    <w:basedOn w:val="a6"/>
    <w:qFormat/>
    <w:pPr>
      <w:keepLines/>
      <w:spacing w:line="200" w:lineRule="atLeast"/>
      <w:ind w:left="567" w:firstLine="624"/>
    </w:pPr>
    <w:rPr>
      <w:spacing w:val="30"/>
      <w:kern w:val="2"/>
      <w:sz w:val="18"/>
      <w:szCs w:val="20"/>
    </w:rPr>
  </w:style>
  <w:style w:type="paragraph" w:customStyle="1" w:styleId="ty">
    <w:name w:val="ty"/>
    <w:basedOn w:val="a1"/>
    <w:qFormat/>
    <w:pPr>
      <w:widowControl/>
      <w:spacing w:before="100" w:beforeAutospacing="1" w:after="100" w:afterAutospacing="1"/>
      <w:ind w:left="180" w:right="180" w:firstLine="440"/>
      <w:jc w:val="left"/>
    </w:pPr>
    <w:rPr>
      <w:rFonts w:ascii="Arial Unicode MS" w:eastAsia="Arial Unicode MS" w:hAnsi="Arial Unicode MS" w:cs="Arial Unicode MS" w:hint="eastAsia"/>
      <w:sz w:val="24"/>
    </w:rPr>
  </w:style>
  <w:style w:type="paragraph" w:customStyle="1" w:styleId="xl129">
    <w:name w:val="xl129"/>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0"/>
    </w:rPr>
  </w:style>
  <w:style w:type="paragraph" w:customStyle="1" w:styleId="49">
    <w:name w:val="泰豪标题4"/>
    <w:basedOn w:val="3b"/>
    <w:qFormat/>
    <w:pPr>
      <w:tabs>
        <w:tab w:val="clear" w:pos="792"/>
      </w:tabs>
      <w:ind w:firstLineChars="200" w:firstLine="482"/>
    </w:pPr>
  </w:style>
  <w:style w:type="paragraph" w:customStyle="1" w:styleId="Char1CharCharCharCharCharCharCharCharChar">
    <w:name w:val="Char1 Char Char Char Char Char Char Char Char Char"/>
    <w:basedOn w:val="a1"/>
    <w:qFormat/>
    <w:rPr>
      <w:rFonts w:ascii="Tahoma" w:hAnsi="Tahoma"/>
      <w:sz w:val="24"/>
    </w:rPr>
  </w:style>
  <w:style w:type="paragraph" w:customStyle="1" w:styleId="40">
    <w:name w:val="自定标题4"/>
    <w:basedOn w:val="a1"/>
    <w:qFormat/>
    <w:pPr>
      <w:numPr>
        <w:ilvl w:val="3"/>
        <w:numId w:val="6"/>
      </w:numPr>
      <w:tabs>
        <w:tab w:val="left" w:pos="643"/>
      </w:tabs>
      <w:spacing w:line="360" w:lineRule="auto"/>
      <w:jc w:val="left"/>
    </w:pPr>
    <w:rPr>
      <w:rFonts w:eastAsia="仿宋_GB2312"/>
      <w:b/>
      <w:sz w:val="24"/>
    </w:rPr>
  </w:style>
  <w:style w:type="paragraph" w:customStyle="1" w:styleId="2TimesNewRoman5020">
    <w:name w:val="样式 标题 2 + Times New Roman 四号 非加粗 段前: 5 磅 段后: 0 磅 行距: 固定值 20..."/>
    <w:basedOn w:val="20"/>
    <w:qFormat/>
    <w:pPr>
      <w:spacing w:before="100" w:line="400" w:lineRule="exact"/>
    </w:pPr>
    <w:rPr>
      <w:rFonts w:ascii="Times New Roman" w:hAnsi="Times New Roman" w:cs="宋体"/>
      <w:b w:val="0"/>
      <w:bCs w:val="0"/>
      <w:sz w:val="28"/>
      <w:szCs w:val="20"/>
    </w:rPr>
  </w:style>
  <w:style w:type="paragraph" w:customStyle="1" w:styleId="P101TableFieldDef">
    <w:name w:val="P101_Table_FieldDef"/>
    <w:basedOn w:val="P101TableField"/>
    <w:qFormat/>
  </w:style>
  <w:style w:type="paragraph" w:customStyle="1" w:styleId="TOC1">
    <w:name w:val="TOC 标题1"/>
    <w:basedOn w:val="13"/>
    <w:next w:val="a1"/>
    <w:qFormat/>
    <w:pPr>
      <w:widowControl/>
      <w:spacing w:beforeLines="50" w:afterLines="50" w:line="276" w:lineRule="auto"/>
      <w:jc w:val="left"/>
      <w:outlineLvl w:val="9"/>
    </w:pPr>
    <w:rPr>
      <w:rFonts w:ascii="Cambria" w:hAnsi="Cambria"/>
      <w:b w:val="0"/>
      <w:color w:val="365F91"/>
      <w:kern w:val="0"/>
      <w:sz w:val="28"/>
      <w:szCs w:val="28"/>
    </w:rPr>
  </w:style>
  <w:style w:type="paragraph" w:customStyle="1" w:styleId="2H2Heading2HiddenHeading2CCBSheading22ndlevelh1">
    <w:name w:val="样式 样式 标题 2H2Heading 2 HiddenHeading 2 CCBSheading 22nd levelh......"/>
    <w:basedOn w:val="2H2Heading2HiddenHeading2CCBSheading22ndlevelh0"/>
    <w:qFormat/>
    <w:pPr>
      <w:tabs>
        <w:tab w:val="clear" w:pos="540"/>
      </w:tabs>
    </w:pPr>
  </w:style>
  <w:style w:type="paragraph" w:customStyle="1" w:styleId="font6">
    <w:name w:val="font6"/>
    <w:basedOn w:val="a1"/>
    <w:qFormat/>
    <w:pPr>
      <w:widowControl/>
      <w:spacing w:before="100" w:beforeAutospacing="1" w:after="100" w:afterAutospacing="1"/>
      <w:jc w:val="left"/>
    </w:pPr>
    <w:rPr>
      <w:rFonts w:hAnsi="宋体" w:hint="eastAsia"/>
      <w:sz w:val="20"/>
    </w:rPr>
  </w:style>
  <w:style w:type="paragraph" w:customStyle="1" w:styleId="2fa">
    <w:name w:val="¶ÎÂä2"/>
    <w:basedOn w:val="a1"/>
    <w:qFormat/>
    <w:pPr>
      <w:widowControl/>
      <w:overflowPunct w:val="0"/>
      <w:autoSpaceDE w:val="0"/>
      <w:autoSpaceDN w:val="0"/>
      <w:adjustRightInd w:val="0"/>
      <w:spacing w:line="360" w:lineRule="auto"/>
      <w:ind w:left="360"/>
      <w:textAlignment w:val="baseline"/>
    </w:pPr>
  </w:style>
  <w:style w:type="paragraph" w:customStyle="1" w:styleId="ParaCharCharCharCharCharCharCharCharChar1Char">
    <w:name w:val="默认段落字体 Para Char Char Char Char Char Char Char Char Char1 Char"/>
    <w:basedOn w:val="a1"/>
    <w:qFormat/>
    <w:rPr>
      <w:rFonts w:ascii="Tahoma" w:hAnsi="Tahoma"/>
      <w:sz w:val="24"/>
    </w:rPr>
  </w:style>
  <w:style w:type="paragraph" w:customStyle="1" w:styleId="miantexte">
    <w:name w:val="miantexte"/>
    <w:basedOn w:val="a1"/>
    <w:qFormat/>
    <w:pPr>
      <w:widowControl/>
      <w:spacing w:before="100" w:beforeAutospacing="1" w:after="100" w:afterAutospacing="1" w:line="360" w:lineRule="atLeast"/>
      <w:jc w:val="left"/>
    </w:pPr>
    <w:rPr>
      <w:rFonts w:ascii="Arial" w:hAnsi="Arial" w:cs="Arial"/>
      <w:color w:val="000000"/>
      <w:sz w:val="20"/>
    </w:rPr>
  </w:style>
  <w:style w:type="paragraph" w:customStyle="1" w:styleId="xl147">
    <w:name w:val="xl14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sz w:val="20"/>
    </w:rPr>
  </w:style>
  <w:style w:type="paragraph" w:customStyle="1" w:styleId="color94aad6bg">
    <w:name w:val="color94aad6bg"/>
    <w:basedOn w:val="a1"/>
    <w:qFormat/>
    <w:pPr>
      <w:widowControl/>
      <w:shd w:val="clear" w:color="auto" w:fill="94AAD6"/>
      <w:spacing w:before="100" w:beforeAutospacing="1" w:after="100" w:afterAutospacing="1" w:line="360" w:lineRule="atLeast"/>
      <w:jc w:val="left"/>
    </w:pPr>
    <w:rPr>
      <w:rFonts w:ascii="Arial Unicode MS" w:hAnsi="Arial Unicode MS"/>
      <w:color w:val="000000"/>
      <w:sz w:val="24"/>
    </w:rPr>
  </w:style>
  <w:style w:type="paragraph" w:customStyle="1" w:styleId="1ff">
    <w:name w:val="项目1"/>
    <w:basedOn w:val="a1"/>
    <w:qFormat/>
    <w:pPr>
      <w:tabs>
        <w:tab w:val="left" w:pos="960"/>
      </w:tabs>
      <w:adjustRightInd w:val="0"/>
      <w:spacing w:beforeLines="50" w:after="120" w:line="360" w:lineRule="auto"/>
      <w:ind w:left="960" w:hanging="420"/>
      <w:textAlignment w:val="baseline"/>
    </w:pPr>
    <w:rPr>
      <w:b/>
      <w:sz w:val="24"/>
    </w:rPr>
  </w:style>
  <w:style w:type="paragraph" w:customStyle="1" w:styleId="arial122">
    <w:name w:val="arial122"/>
    <w:basedOn w:val="a1"/>
    <w:qFormat/>
    <w:pPr>
      <w:widowControl/>
      <w:spacing w:line="300" w:lineRule="atLeast"/>
      <w:jc w:val="left"/>
    </w:pPr>
    <w:rPr>
      <w:rFonts w:hAnsi="宋体" w:cs="宋体"/>
      <w:sz w:val="18"/>
      <w:szCs w:val="18"/>
    </w:rPr>
  </w:style>
  <w:style w:type="paragraph" w:customStyle="1" w:styleId="1ff0">
    <w:name w:val="标题1"/>
    <w:basedOn w:val="a1"/>
    <w:qFormat/>
    <w:pPr>
      <w:tabs>
        <w:tab w:val="left" w:pos="900"/>
        <w:tab w:val="left" w:pos="960"/>
        <w:tab w:val="left" w:pos="1920"/>
        <w:tab w:val="left" w:pos="2880"/>
        <w:tab w:val="left" w:pos="3840"/>
        <w:tab w:val="left" w:pos="4800"/>
        <w:tab w:val="left" w:pos="5760"/>
        <w:tab w:val="left" w:pos="6720"/>
        <w:tab w:val="left" w:pos="7680"/>
      </w:tabs>
      <w:autoSpaceDE w:val="0"/>
      <w:autoSpaceDN w:val="0"/>
      <w:adjustRightInd w:val="0"/>
      <w:ind w:left="900" w:right="-1005" w:hanging="420"/>
      <w:jc w:val="left"/>
      <w:textAlignment w:val="baseline"/>
    </w:pPr>
    <w:rPr>
      <w:rFonts w:ascii="DFKai-SB" w:eastAsia="DFKai-SB"/>
      <w:b/>
      <w:sz w:val="36"/>
      <w:lang w:eastAsia="zh-TW"/>
    </w:rPr>
  </w:style>
  <w:style w:type="paragraph" w:customStyle="1" w:styleId="11B">
    <w:name w:val="1.1B"/>
    <w:basedOn w:val="20"/>
    <w:next w:val="29"/>
    <w:qFormat/>
    <w:pPr>
      <w:widowControl/>
      <w:tabs>
        <w:tab w:val="left" w:pos="1107"/>
      </w:tabs>
      <w:adjustRightInd w:val="0"/>
      <w:spacing w:line="413" w:lineRule="auto"/>
      <w:ind w:left="1107" w:hanging="567"/>
      <w:jc w:val="left"/>
    </w:pPr>
    <w:rPr>
      <w:rFonts w:eastAsia="华文中宋"/>
      <w:b w:val="0"/>
      <w:bCs w:val="0"/>
      <w:sz w:val="36"/>
    </w:rPr>
  </w:style>
  <w:style w:type="paragraph" w:customStyle="1" w:styleId="Char1CharCharCharCharCharCharCharCharChar2">
    <w:name w:val="Char1 Char Char Char Char Char Char Char Char Char2"/>
    <w:basedOn w:val="a1"/>
    <w:qFormat/>
    <w:rPr>
      <w:rFonts w:ascii="Tahoma" w:hAnsi="Tahoma"/>
      <w:sz w:val="24"/>
    </w:rPr>
  </w:style>
  <w:style w:type="paragraph" w:customStyle="1" w:styleId="xl109">
    <w:name w:val="xl109"/>
    <w:basedOn w:val="a1"/>
    <w:qFormat/>
    <w:pPr>
      <w:widowControl/>
      <w:pBdr>
        <w:right w:val="single" w:sz="8" w:space="0" w:color="auto"/>
      </w:pBdr>
      <w:shd w:val="clear" w:color="000000" w:fill="FFFFFF"/>
      <w:spacing w:before="100" w:beforeAutospacing="1" w:after="100" w:afterAutospacing="1"/>
      <w:ind w:firstLineChars="200" w:firstLine="200"/>
      <w:jc w:val="left"/>
      <w:textAlignment w:val="center"/>
    </w:pPr>
    <w:rPr>
      <w:rFonts w:hAnsi="宋体" w:cs="宋体"/>
      <w:color w:val="000000"/>
      <w:szCs w:val="21"/>
    </w:rPr>
  </w:style>
  <w:style w:type="paragraph" w:customStyle="1" w:styleId="Style958">
    <w:name w:val="_Style 958"/>
    <w:next w:val="a1"/>
    <w:uiPriority w:val="99"/>
    <w:qFormat/>
    <w:pPr>
      <w:widowControl w:val="0"/>
      <w:jc w:val="both"/>
    </w:pPr>
    <w:rPr>
      <w:kern w:val="2"/>
      <w:sz w:val="21"/>
    </w:rPr>
  </w:style>
  <w:style w:type="paragraph" w:customStyle="1" w:styleId="Style2">
    <w:name w:val="Style2"/>
    <w:basedOn w:val="Style10"/>
    <w:qFormat/>
    <w:pPr>
      <w:widowControl w:val="0"/>
      <w:numPr>
        <w:numId w:val="18"/>
      </w:numPr>
      <w:tabs>
        <w:tab w:val="clear" w:pos="425"/>
        <w:tab w:val="clear" w:pos="540"/>
        <w:tab w:val="clear" w:pos="9900"/>
        <w:tab w:val="left" w:pos="520"/>
        <w:tab w:val="left" w:pos="1100"/>
        <w:tab w:val="left" w:pos="1700"/>
      </w:tabs>
      <w:spacing w:before="0" w:after="0" w:line="240" w:lineRule="auto"/>
      <w:ind w:left="283" w:hanging="283"/>
    </w:pPr>
    <w:rPr>
      <w:rFonts w:ascii="FuturaA Bk BT" w:eastAsia="宋体" w:hAnsi="FuturaA Bk BT"/>
      <w:b w:val="0"/>
      <w:snapToGrid/>
      <w:sz w:val="20"/>
      <w:lang w:val="en-GB"/>
    </w:rPr>
  </w:style>
  <w:style w:type="paragraph" w:customStyle="1" w:styleId="1ff1">
    <w:name w:val="1"/>
    <w:basedOn w:val="a1"/>
    <w:qFormat/>
    <w:pPr>
      <w:widowControl/>
      <w:spacing w:after="160" w:line="240" w:lineRule="exact"/>
      <w:jc w:val="left"/>
    </w:p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colorff9900">
    <w:name w:val="colorff9900"/>
    <w:basedOn w:val="a1"/>
    <w:qFormat/>
    <w:pPr>
      <w:widowControl/>
      <w:spacing w:before="100" w:beforeAutospacing="1" w:after="100" w:afterAutospacing="1" w:line="360" w:lineRule="atLeast"/>
      <w:jc w:val="left"/>
    </w:pPr>
    <w:rPr>
      <w:rFonts w:ascii="Arial Unicode MS" w:hAnsi="Arial Unicode MS"/>
      <w:color w:val="FF9900"/>
      <w:sz w:val="24"/>
    </w:rPr>
  </w:style>
  <w:style w:type="paragraph" w:customStyle="1" w:styleId="12">
    <w:name w:val="正文12"/>
    <w:basedOn w:val="13"/>
    <w:qFormat/>
    <w:pPr>
      <w:widowControl/>
      <w:numPr>
        <w:numId w:val="19"/>
      </w:numPr>
      <w:tabs>
        <w:tab w:val="left" w:pos="540"/>
      </w:tabs>
      <w:adjustRightInd w:val="0"/>
      <w:snapToGrid w:val="0"/>
      <w:spacing w:beforeLines="50" w:afterLines="50" w:line="240" w:lineRule="auto"/>
      <w:ind w:left="5950"/>
      <w:jc w:val="left"/>
    </w:pPr>
    <w:rPr>
      <w:rFonts w:eastAsia="黑体"/>
      <w:b w:val="0"/>
    </w:rPr>
  </w:style>
  <w:style w:type="paragraph" w:customStyle="1" w:styleId="LMZ1">
    <w:name w:val="LMZ编号1"/>
    <w:basedOn w:val="LMZ0"/>
    <w:qFormat/>
    <w:pPr>
      <w:tabs>
        <w:tab w:val="left" w:pos="737"/>
      </w:tabs>
      <w:ind w:left="737" w:firstLineChars="0" w:hanging="397"/>
    </w:pPr>
    <w:rPr>
      <w:rFonts w:ascii="Calibri" w:hAnsi="Calibri"/>
    </w:rPr>
  </w:style>
  <w:style w:type="paragraph" w:customStyle="1" w:styleId="CharCharCharCharCharCharChar2">
    <w:name w:val="Char Char Char Char Char Char Char2"/>
    <w:basedOn w:val="a1"/>
    <w:qFormat/>
    <w:rPr>
      <w:rFonts w:ascii="Tahoma" w:hAnsi="Tahoma"/>
      <w:sz w:val="24"/>
    </w:rPr>
  </w:style>
  <w:style w:type="paragraph" w:customStyle="1" w:styleId="CharCharChar1CharCharChar1">
    <w:name w:val="Char Char Char1 Char Char Char1"/>
    <w:basedOn w:val="a1"/>
    <w:qFormat/>
    <w:rPr>
      <w:rFonts w:ascii="Tahoma" w:hAnsi="Tahoma"/>
      <w:sz w:val="24"/>
    </w:rPr>
  </w:style>
  <w:style w:type="paragraph" w:customStyle="1" w:styleId="P102TableFieldDef">
    <w:name w:val="P102_Table_FieldDef"/>
    <w:basedOn w:val="P102TableField"/>
    <w:qFormat/>
  </w:style>
  <w:style w:type="paragraph" w:customStyle="1" w:styleId="ljt0">
    <w:name w:val="ljt标题三"/>
    <w:basedOn w:val="3f1"/>
    <w:qFormat/>
    <w:pPr>
      <w:keepNext/>
      <w:keepLines/>
      <w:widowControl w:val="0"/>
      <w:tabs>
        <w:tab w:val="left" w:pos="1931"/>
      </w:tabs>
      <w:spacing w:before="260" w:after="260"/>
      <w:ind w:left="1418" w:right="300"/>
    </w:pPr>
    <w:rPr>
      <w:rFonts w:ascii="宋体" w:hAnsi="Calibri"/>
      <w:szCs w:val="24"/>
    </w:rPr>
  </w:style>
  <w:style w:type="paragraph" w:customStyle="1" w:styleId="3f1">
    <w:name w:val="技术标3级标题"/>
    <w:basedOn w:val="31"/>
    <w:qFormat/>
    <w:pPr>
      <w:keepNext w:val="0"/>
      <w:keepLines w:val="0"/>
      <w:widowControl/>
      <w:spacing w:before="0" w:after="0" w:line="360" w:lineRule="auto"/>
      <w:ind w:left="239" w:rightChars="100" w:right="210"/>
    </w:pPr>
    <w:rPr>
      <w:rFonts w:ascii="Calibri" w:hAnsi="宋体"/>
      <w:bCs/>
      <w:sz w:val="24"/>
      <w:szCs w:val="28"/>
    </w:rPr>
  </w:style>
  <w:style w:type="paragraph" w:customStyle="1" w:styleId="ParagraphH3">
    <w:name w:val="Paragraph H3"/>
    <w:basedOn w:val="a1"/>
    <w:qFormat/>
    <w:pPr>
      <w:spacing w:before="40" w:after="40" w:line="360" w:lineRule="auto"/>
      <w:ind w:firstLine="426"/>
    </w:pPr>
    <w:rPr>
      <w:rFonts w:ascii="FuturaA Bk BT" w:hAnsi="FuturaA Bk BT"/>
    </w:rPr>
  </w:style>
  <w:style w:type="paragraph" w:customStyle="1" w:styleId="xl134">
    <w:name w:val="xl134"/>
    <w:basedOn w:val="a1"/>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0"/>
    </w:rPr>
  </w:style>
  <w:style w:type="paragraph" w:customStyle="1" w:styleId="xl91">
    <w:name w:val="xl91"/>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ItemListinTable0">
    <w:name w:val="Item List in Table"/>
    <w:basedOn w:val="a1"/>
    <w:qFormat/>
    <w:pPr>
      <w:tabs>
        <w:tab w:val="left" w:pos="420"/>
        <w:tab w:val="left" w:pos="705"/>
      </w:tabs>
      <w:ind w:left="705" w:hanging="705"/>
      <w:jc w:val="left"/>
    </w:pPr>
  </w:style>
  <w:style w:type="paragraph" w:customStyle="1" w:styleId="IBM">
    <w:name w:val="IBM 正文"/>
    <w:basedOn w:val="a1"/>
    <w:qFormat/>
    <w:pPr>
      <w:spacing w:line="400" w:lineRule="exact"/>
    </w:pPr>
    <w:rPr>
      <w:spacing w:val="20"/>
      <w:sz w:val="24"/>
    </w:rPr>
  </w:style>
  <w:style w:type="paragraph" w:customStyle="1" w:styleId="2fb">
    <w:name w:val="标2"/>
    <w:basedOn w:val="a1"/>
    <w:qFormat/>
    <w:pPr>
      <w:spacing w:line="360" w:lineRule="auto"/>
      <w:ind w:firstLineChars="200" w:firstLine="200"/>
      <w:jc w:val="left"/>
      <w:outlineLvl w:val="1"/>
    </w:pPr>
    <w:rPr>
      <w:b/>
      <w:sz w:val="30"/>
    </w:rPr>
  </w:style>
  <w:style w:type="paragraph" w:customStyle="1" w:styleId="colorf5f5f5">
    <w:name w:val="colorf5f5f5"/>
    <w:basedOn w:val="a1"/>
    <w:qFormat/>
    <w:pPr>
      <w:widowControl/>
      <w:shd w:val="clear" w:color="auto" w:fill="F5F5F5"/>
      <w:spacing w:before="100" w:beforeAutospacing="1" w:after="100" w:afterAutospacing="1" w:line="360" w:lineRule="atLeast"/>
      <w:jc w:val="left"/>
    </w:pPr>
    <w:rPr>
      <w:rFonts w:ascii="Arial Unicode MS" w:hAnsi="Arial Unicode MS"/>
      <w:color w:val="000000"/>
      <w:sz w:val="24"/>
    </w:rPr>
  </w:style>
  <w:style w:type="paragraph" w:customStyle="1" w:styleId="2fc">
    <w:name w:val="列表2"/>
    <w:basedOn w:val="aa"/>
    <w:qFormat/>
    <w:pPr>
      <w:widowControl/>
      <w:tabs>
        <w:tab w:val="left" w:pos="1052"/>
      </w:tabs>
      <w:spacing w:line="360" w:lineRule="auto"/>
      <w:ind w:left="1052" w:hanging="420"/>
      <w:jc w:val="left"/>
    </w:pPr>
    <w:rPr>
      <w:rFonts w:ascii="宋体" w:hAnsi="宋体"/>
      <w:kern w:val="2"/>
      <w:sz w:val="24"/>
      <w:szCs w:val="28"/>
    </w:rPr>
  </w:style>
  <w:style w:type="paragraph" w:customStyle="1" w:styleId="xl51">
    <w:name w:val="xl51"/>
    <w:basedOn w:val="a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hAnsi="宋体"/>
      <w:sz w:val="20"/>
    </w:rPr>
  </w:style>
  <w:style w:type="paragraph" w:customStyle="1" w:styleId="afffffffffffa">
    <w:name w:val="正文（首行不缩进）"/>
    <w:basedOn w:val="a1"/>
    <w:qFormat/>
    <w:pPr>
      <w:autoSpaceDE w:val="0"/>
      <w:autoSpaceDN w:val="0"/>
      <w:adjustRightInd w:val="0"/>
      <w:spacing w:line="360" w:lineRule="auto"/>
      <w:jc w:val="left"/>
    </w:pPr>
    <w:rPr>
      <w:snapToGrid w:val="0"/>
      <w:szCs w:val="21"/>
    </w:rPr>
  </w:style>
  <w:style w:type="paragraph" w:customStyle="1" w:styleId="color999999text">
    <w:name w:val="color999999text"/>
    <w:basedOn w:val="a1"/>
    <w:qFormat/>
    <w:pPr>
      <w:widowControl/>
      <w:spacing w:before="100" w:beforeAutospacing="1" w:after="100" w:afterAutospacing="1" w:line="360" w:lineRule="atLeast"/>
      <w:jc w:val="left"/>
    </w:pPr>
    <w:rPr>
      <w:rFonts w:ascii="Arial Unicode MS" w:hAnsi="Arial Unicode MS"/>
      <w:color w:val="999999"/>
      <w:sz w:val="24"/>
    </w:rPr>
  </w:style>
  <w:style w:type="paragraph" w:customStyle="1" w:styleId="subtitle2">
    <w:name w:val="subtitle 2"/>
    <w:basedOn w:val="a1"/>
    <w:qFormat/>
    <w:pPr>
      <w:spacing w:before="240" w:after="240" w:line="312" w:lineRule="atLeast"/>
    </w:pPr>
    <w:rPr>
      <w:rFonts w:eastAsia="黑体"/>
      <w:spacing w:val="20"/>
      <w:sz w:val="24"/>
    </w:rPr>
  </w:style>
  <w:style w:type="paragraph" w:customStyle="1" w:styleId="jin3">
    <w:name w:val="jin3"/>
    <w:basedOn w:val="31"/>
    <w:qFormat/>
    <w:pPr>
      <w:keepLines w:val="0"/>
      <w:widowControl/>
      <w:tabs>
        <w:tab w:val="left" w:pos="792"/>
      </w:tabs>
      <w:overflowPunct w:val="0"/>
      <w:autoSpaceDE w:val="0"/>
      <w:autoSpaceDN w:val="0"/>
      <w:adjustRightInd w:val="0"/>
      <w:spacing w:before="360" w:after="120" w:line="300" w:lineRule="auto"/>
      <w:textAlignment w:val="baseline"/>
      <w:outlineLvl w:val="9"/>
    </w:pPr>
    <w:rPr>
      <w:rFonts w:ascii="宋体" w:hAnsi="Arial"/>
      <w:sz w:val="24"/>
      <w:lang w:val="en-GB"/>
    </w:rPr>
  </w:style>
  <w:style w:type="paragraph" w:customStyle="1" w:styleId="xl90">
    <w:name w:val="xl90"/>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rPr>
  </w:style>
  <w:style w:type="paragraph" w:customStyle="1" w:styleId="afffffffffffb">
    <w:name w:val="奇页脚样式"/>
    <w:basedOn w:val="af6"/>
    <w:qFormat/>
    <w:pPr>
      <w:pBdr>
        <w:top w:val="single" w:sz="4" w:space="1" w:color="auto"/>
      </w:pBdr>
    </w:pPr>
    <w:rPr>
      <w:szCs w:val="20"/>
    </w:rPr>
  </w:style>
  <w:style w:type="paragraph" w:customStyle="1" w:styleId="afffffffffffc">
    <w:name w:val="简介标题"/>
    <w:basedOn w:val="a1"/>
    <w:qFormat/>
    <w:pPr>
      <w:spacing w:before="360" w:line="360" w:lineRule="auto"/>
    </w:pPr>
    <w:rPr>
      <w:b/>
      <w:color w:val="000000"/>
      <w:sz w:val="30"/>
    </w:rPr>
  </w:style>
  <w:style w:type="paragraph" w:customStyle="1" w:styleId="listbulletcompact">
    <w:name w:val="list bullet compact"/>
    <w:basedOn w:val="a0"/>
    <w:qFormat/>
    <w:pPr>
      <w:numPr>
        <w:numId w:val="0"/>
      </w:numPr>
      <w:tabs>
        <w:tab w:val="clear" w:pos="360"/>
        <w:tab w:val="left" w:pos="2665"/>
      </w:tabs>
      <w:topLinePunct w:val="0"/>
      <w:adjustRightInd/>
      <w:snapToGrid/>
      <w:spacing w:before="120" w:after="0" w:line="360" w:lineRule="auto"/>
      <w:ind w:left="2665" w:hanging="284"/>
    </w:pPr>
    <w:rPr>
      <w:rFonts w:cs="Times New Roman"/>
      <w:sz w:val="22"/>
      <w:szCs w:val="20"/>
      <w:lang w:eastAsia="en-US"/>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Char1CharCharCharCharCharChar3">
    <w:name w:val="Char1 Char Char Char Char Char Char3"/>
    <w:basedOn w:val="a1"/>
    <w:qFormat/>
    <w:rPr>
      <w:rFonts w:ascii="Tahoma" w:hAnsi="Tahoma"/>
      <w:sz w:val="24"/>
    </w:rPr>
  </w:style>
  <w:style w:type="paragraph" w:customStyle="1" w:styleId="xl98">
    <w:name w:val="xl98"/>
    <w:basedOn w:val="a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FF0000"/>
      <w:sz w:val="24"/>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宋体"/>
      <w:sz w:val="20"/>
    </w:rPr>
  </w:style>
  <w:style w:type="paragraph" w:customStyle="1" w:styleId="afffffffffffd">
    <w:name w:val="教正"/>
    <w:basedOn w:val="a1"/>
    <w:qFormat/>
    <w:pPr>
      <w:adjustRightInd w:val="0"/>
      <w:snapToGrid w:val="0"/>
      <w:spacing w:afterLines="50" w:line="360" w:lineRule="auto"/>
      <w:ind w:firstLineChars="200" w:firstLine="480"/>
      <w:jc w:val="left"/>
    </w:pPr>
    <w:rPr>
      <w:rFonts w:ascii="微软雅黑" w:eastAsia="微软雅黑" w:hAnsi="微软雅黑" w:cs="Arial"/>
      <w:color w:val="0C0C0C"/>
      <w:sz w:val="24"/>
      <w:szCs w:val="18"/>
    </w:rPr>
  </w:style>
  <w:style w:type="paragraph" w:customStyle="1" w:styleId="120">
    <w:name w:val="列出段落12"/>
    <w:basedOn w:val="a1"/>
    <w:qFormat/>
    <w:pPr>
      <w:ind w:firstLineChars="200" w:firstLine="420"/>
    </w:pPr>
    <w:rPr>
      <w:rFonts w:ascii="Calibri" w:hAnsi="Calibri" w:cs="黑体"/>
      <w:szCs w:val="22"/>
    </w:rPr>
  </w:style>
  <w:style w:type="paragraph" w:customStyle="1" w:styleId="3H3h3BoldHeadbhheading3Heading3-oldl3CTL">
    <w:name w:val="样式 样式 标题 3H3h3Bold Headbh标题三heading 3Heading 3 - oldl3CTL... + 段..."/>
    <w:basedOn w:val="a1"/>
    <w:qFormat/>
    <w:pPr>
      <w:keepNext/>
      <w:keepLines/>
      <w:tabs>
        <w:tab w:val="left" w:pos="1740"/>
      </w:tabs>
      <w:adjustRightInd w:val="0"/>
      <w:spacing w:before="480" w:afterLines="100" w:line="360" w:lineRule="auto"/>
      <w:ind w:left="1740" w:hanging="420"/>
      <w:textAlignment w:val="baseline"/>
      <w:outlineLvl w:val="2"/>
    </w:pPr>
    <w:rPr>
      <w:rFonts w:cs="宋体"/>
      <w:b/>
      <w:sz w:val="28"/>
    </w:rPr>
  </w:style>
  <w:style w:type="paragraph" w:customStyle="1" w:styleId="1ff2">
    <w:name w:val="段落1"/>
    <w:basedOn w:val="a1"/>
    <w:qFormat/>
    <w:pPr>
      <w:autoSpaceDE w:val="0"/>
      <w:autoSpaceDN w:val="0"/>
      <w:adjustRightInd w:val="0"/>
      <w:spacing w:before="105" w:line="360" w:lineRule="auto"/>
      <w:ind w:firstLine="510"/>
    </w:pPr>
    <w:rPr>
      <w:sz w:val="24"/>
    </w:rPr>
  </w:style>
  <w:style w:type="paragraph" w:customStyle="1" w:styleId="11">
    <w:name w:val="标1"/>
    <w:basedOn w:val="a1"/>
    <w:qFormat/>
    <w:pPr>
      <w:numPr>
        <w:numId w:val="20"/>
      </w:numPr>
      <w:tabs>
        <w:tab w:val="left" w:pos="432"/>
      </w:tabs>
      <w:spacing w:line="360" w:lineRule="auto"/>
      <w:jc w:val="left"/>
    </w:pPr>
    <w:rPr>
      <w:rFonts w:eastAsia="黑体"/>
      <w:b/>
    </w:rPr>
  </w:style>
  <w:style w:type="paragraph" w:customStyle="1" w:styleId="msoacetate0">
    <w:name w:val="msoacetate"/>
    <w:basedOn w:val="a1"/>
    <w:semiHidden/>
    <w:qFormat/>
    <w:rPr>
      <w:sz w:val="18"/>
      <w:szCs w:val="18"/>
    </w:rPr>
  </w:style>
  <w:style w:type="paragraph" w:customStyle="1" w:styleId="Step0">
    <w:name w:val="Step"/>
    <w:basedOn w:val="a1"/>
    <w:qFormat/>
    <w:pPr>
      <w:widowControl/>
      <w:tabs>
        <w:tab w:val="left" w:pos="1701"/>
      </w:tabs>
      <w:topLinePunct/>
      <w:adjustRightInd w:val="0"/>
      <w:snapToGrid w:val="0"/>
      <w:spacing w:before="160" w:after="160" w:line="240" w:lineRule="atLeast"/>
      <w:ind w:left="1701" w:firstLineChars="200" w:hanging="159"/>
      <w:jc w:val="left"/>
      <w:outlineLvl w:val="5"/>
    </w:pPr>
    <w:rPr>
      <w:rFonts w:cs="Arial"/>
      <w:snapToGrid w:val="0"/>
      <w:szCs w:val="21"/>
    </w:rPr>
  </w:style>
  <w:style w:type="paragraph" w:customStyle="1" w:styleId="Charfff1">
    <w:name w:val="内容正文 Char"/>
    <w:basedOn w:val="a1"/>
    <w:qFormat/>
    <w:pPr>
      <w:spacing w:line="312" w:lineRule="auto"/>
      <w:ind w:firstLine="425"/>
    </w:pPr>
    <w:rPr>
      <w:sz w:val="24"/>
    </w:rPr>
  </w:style>
  <w:style w:type="paragraph" w:customStyle="1" w:styleId="CharCharCharCharChar1">
    <w:name w:val="Char Char Char Char Char1"/>
    <w:basedOn w:val="a1"/>
    <w:qFormat/>
    <w:rPr>
      <w:rFonts w:ascii="Tahoma" w:hAnsi="Tahoma"/>
      <w:sz w:val="24"/>
    </w:rPr>
  </w:style>
  <w:style w:type="paragraph" w:customStyle="1" w:styleId="xl75">
    <w:name w:val="xl75"/>
    <w:basedOn w:val="a1"/>
    <w:qFormat/>
    <w:pPr>
      <w:widowControl/>
      <w:pBdr>
        <w:left w:val="single" w:sz="4" w:space="0" w:color="auto"/>
        <w:right w:val="single" w:sz="4" w:space="0" w:color="auto"/>
      </w:pBdr>
      <w:spacing w:before="100" w:beforeAutospacing="1" w:after="100" w:afterAutospacing="1"/>
      <w:jc w:val="center"/>
    </w:pPr>
    <w:rPr>
      <w:rFonts w:hAnsi="宋体" w:cs="宋体"/>
      <w:b/>
      <w:bCs/>
      <w:sz w:val="18"/>
      <w:szCs w:val="18"/>
    </w:rPr>
  </w:style>
  <w:style w:type="paragraph" w:customStyle="1" w:styleId="Charfff2">
    <w:name w:val="四级目录 Char"/>
    <w:next w:val="a1"/>
    <w:qFormat/>
    <w:pPr>
      <w:spacing w:line="360" w:lineRule="auto"/>
      <w:ind w:leftChars="200" w:left="200"/>
    </w:pPr>
    <w:rPr>
      <w:rFonts w:eastAsia="楷体_GB2312"/>
      <w:b/>
      <w:sz w:val="24"/>
      <w:lang w:eastAsia="en-US"/>
    </w:rPr>
  </w:style>
  <w:style w:type="paragraph" w:customStyle="1" w:styleId="05">
    <w:name w:val="第一层标题0左"/>
    <w:basedOn w:val="a1"/>
    <w:qFormat/>
    <w:pPr>
      <w:spacing w:before="960" w:after="120" w:line="360" w:lineRule="auto"/>
    </w:pPr>
    <w:rPr>
      <w:b/>
      <w:sz w:val="44"/>
    </w:rPr>
  </w:style>
  <w:style w:type="paragraph" w:customStyle="1" w:styleId="2fd">
    <w:name w:val="标注2"/>
    <w:basedOn w:val="a1"/>
    <w:next w:val="a1"/>
    <w:qFormat/>
    <w:pPr>
      <w:tabs>
        <w:tab w:val="left" w:pos="900"/>
      </w:tabs>
      <w:spacing w:after="60"/>
      <w:ind w:left="900" w:hanging="420"/>
    </w:pPr>
    <w:rPr>
      <w:rFonts w:eastAsia="黑体"/>
      <w:bCs/>
      <w:sz w:val="24"/>
    </w:rPr>
  </w:style>
  <w:style w:type="paragraph" w:customStyle="1" w:styleId="pic">
    <w:name w:val="pic"/>
    <w:basedOn w:val="a1"/>
    <w:next w:val="a1"/>
    <w:qFormat/>
    <w:pPr>
      <w:spacing w:line="360" w:lineRule="auto"/>
      <w:jc w:val="center"/>
    </w:pPr>
    <w:rPr>
      <w:sz w:val="18"/>
    </w:rPr>
  </w:style>
  <w:style w:type="paragraph" w:customStyle="1" w:styleId="CharCharChar30">
    <w:name w:val="Char Char Char3"/>
    <w:basedOn w:val="a1"/>
    <w:qFormat/>
    <w:rPr>
      <w:rFonts w:ascii="Tahoma" w:hAnsi="Tahoma"/>
      <w:sz w:val="24"/>
    </w:rPr>
  </w:style>
  <w:style w:type="paragraph" w:customStyle="1" w:styleId="a">
    <w:name w:val="二级条标题"/>
    <w:basedOn w:val="afffffffffff7"/>
    <w:next w:val="a1"/>
    <w:qFormat/>
    <w:pPr>
      <w:numPr>
        <w:ilvl w:val="3"/>
        <w:numId w:val="21"/>
      </w:numPr>
      <w:tabs>
        <w:tab w:val="clear" w:pos="360"/>
        <w:tab w:val="left" w:pos="1290"/>
      </w:tabs>
      <w:ind w:left="1290" w:hanging="720"/>
      <w:outlineLvl w:val="3"/>
    </w:pPr>
  </w:style>
  <w:style w:type="paragraph" w:customStyle="1" w:styleId="ParaCharCharCharCharCharCharChar">
    <w:name w:val="默认段落字体 Para Char Char Char Char Char Char Char"/>
    <w:basedOn w:val="a1"/>
    <w:qFormat/>
    <w:pPr>
      <w:spacing w:line="360" w:lineRule="auto"/>
      <w:ind w:firstLineChars="200" w:firstLine="200"/>
    </w:pPr>
    <w:rPr>
      <w:rFonts w:ascii="Tahoma" w:hAnsi="Tahoma"/>
      <w:sz w:val="24"/>
    </w:rPr>
  </w:style>
  <w:style w:type="paragraph" w:customStyle="1" w:styleId="1">
    <w:name w:val="自定标题1"/>
    <w:basedOn w:val="13"/>
    <w:qFormat/>
    <w:pPr>
      <w:numPr>
        <w:numId w:val="6"/>
      </w:numPr>
      <w:tabs>
        <w:tab w:val="left" w:pos="845"/>
      </w:tabs>
      <w:spacing w:beforeLines="50" w:afterLines="50" w:line="576" w:lineRule="auto"/>
      <w:jc w:val="center"/>
    </w:pPr>
    <w:rPr>
      <w:b w:val="0"/>
      <w:sz w:val="36"/>
    </w:rPr>
  </w:style>
  <w:style w:type="paragraph" w:customStyle="1" w:styleId="Afffffffffffe">
    <w:name w:val="样式 项目编号A + (符号) 宋体 四号"/>
    <w:basedOn w:val="Afffb"/>
    <w:qFormat/>
    <w:pPr>
      <w:tabs>
        <w:tab w:val="clear" w:pos="540"/>
        <w:tab w:val="clear" w:pos="1680"/>
        <w:tab w:val="left" w:pos="987"/>
        <w:tab w:val="left" w:pos="1021"/>
      </w:tabs>
      <w:ind w:left="987" w:hanging="454"/>
    </w:pPr>
    <w:rPr>
      <w:sz w:val="28"/>
    </w:rPr>
  </w:style>
  <w:style w:type="paragraph" w:customStyle="1" w:styleId="1ff3">
    <w:name w:val="打印正文1"/>
    <w:basedOn w:val="a1"/>
    <w:qFormat/>
    <w:pPr>
      <w:jc w:val="center"/>
    </w:pPr>
    <w:rPr>
      <w:sz w:val="24"/>
      <w:lang w:val="fr-FR"/>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rPr>
  </w:style>
  <w:style w:type="paragraph" w:customStyle="1" w:styleId="1section1Tahoma787815">
    <w:name w:val="样式 标题 1section:1 + Tahoma 三号 段前: 7.8 磅 段后: 7.8 磅 行距: 1.5 倍行距"/>
    <w:basedOn w:val="13"/>
    <w:qFormat/>
    <w:pPr>
      <w:keepNext w:val="0"/>
      <w:pageBreakBefore/>
      <w:tabs>
        <w:tab w:val="left" w:pos="1640"/>
        <w:tab w:val="left" w:pos="2695"/>
      </w:tabs>
      <w:spacing w:beforeLines="50" w:afterLines="50" w:line="360" w:lineRule="auto"/>
      <w:ind w:left="623"/>
    </w:pPr>
    <w:rPr>
      <w:rFonts w:ascii="Tahoma" w:hAnsi="Tahoma" w:cs="宋体"/>
      <w:b w:val="0"/>
      <w:sz w:val="28"/>
      <w:szCs w:val="20"/>
    </w:rPr>
  </w:style>
  <w:style w:type="paragraph" w:customStyle="1" w:styleId="affffffffffff">
    <w:name w:val="±íÉí"/>
    <w:basedOn w:val="a1"/>
    <w:qFormat/>
    <w:pPr>
      <w:overflowPunct w:val="0"/>
      <w:autoSpaceDE w:val="0"/>
      <w:autoSpaceDN w:val="0"/>
      <w:adjustRightInd w:val="0"/>
      <w:spacing w:line="300" w:lineRule="auto"/>
      <w:textAlignment w:val="baseline"/>
    </w:pPr>
    <w:rPr>
      <w:sz w:val="18"/>
    </w:rPr>
  </w:style>
  <w:style w:type="paragraph" w:customStyle="1" w:styleId="dali3">
    <w:name w:val="dali3"/>
    <w:basedOn w:val="31"/>
    <w:qFormat/>
    <w:pPr>
      <w:tabs>
        <w:tab w:val="left" w:pos="792"/>
      </w:tabs>
      <w:spacing w:before="120" w:after="120" w:line="360" w:lineRule="auto"/>
      <w:ind w:leftChars="100" w:left="210" w:rightChars="100" w:right="210"/>
    </w:pPr>
    <w:rPr>
      <w:rFonts w:ascii="黑体" w:eastAsia="黑体"/>
      <w:sz w:val="24"/>
      <w:szCs w:val="24"/>
    </w:rPr>
  </w:style>
  <w:style w:type="paragraph" w:customStyle="1" w:styleId="085">
    <w:name w:val="样式 宋体 首行缩进:  0.85 厘米"/>
    <w:basedOn w:val="a1"/>
    <w:qFormat/>
    <w:pPr>
      <w:spacing w:line="300" w:lineRule="auto"/>
      <w:ind w:firstLine="480"/>
    </w:pPr>
    <w:rPr>
      <w:rFonts w:eastAsia="幼圆" w:hAnsi="宋体"/>
    </w:rPr>
  </w:style>
  <w:style w:type="paragraph" w:customStyle="1" w:styleId="affffffffffff0">
    <w:name w:val="标准小四"/>
    <w:basedOn w:val="a1"/>
    <w:qFormat/>
    <w:pPr>
      <w:tabs>
        <w:tab w:val="left" w:pos="981"/>
      </w:tabs>
      <w:spacing w:line="360" w:lineRule="auto"/>
      <w:ind w:firstLineChars="200" w:firstLine="480"/>
    </w:pPr>
    <w:rPr>
      <w:rFonts w:ascii="Arial" w:hAnsi="Arial"/>
      <w:sz w:val="24"/>
      <w:szCs w:val="21"/>
    </w:rPr>
  </w:style>
  <w:style w:type="paragraph" w:customStyle="1" w:styleId="xl44">
    <w:name w:val="xl44"/>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hAnsi="宋体"/>
      <w:sz w:val="20"/>
    </w:rPr>
  </w:style>
  <w:style w:type="paragraph" w:customStyle="1" w:styleId="CharCharCharChar1CharCharCharCharCharChar1">
    <w:name w:val="Char Char Char Char1 Char Char Char Char Char Char1"/>
    <w:basedOn w:val="a1"/>
    <w:qFormat/>
    <w:pPr>
      <w:adjustRightInd w:val="0"/>
      <w:spacing w:line="360" w:lineRule="auto"/>
    </w:pPr>
    <w:rPr>
      <w:sz w:val="24"/>
    </w:rPr>
  </w:style>
  <w:style w:type="paragraph" w:customStyle="1" w:styleId="button48px">
    <w:name w:val="button48px"/>
    <w:basedOn w:val="a1"/>
    <w:qFormat/>
    <w:pPr>
      <w:widowControl/>
      <w:spacing w:before="100" w:beforeAutospacing="1" w:after="100" w:afterAutospacing="1"/>
      <w:jc w:val="left"/>
    </w:pPr>
    <w:rPr>
      <w:rFonts w:ascii="Arial Unicode MS" w:hAnsi="Arial Unicode MS"/>
      <w:color w:val="000000"/>
      <w:sz w:val="24"/>
    </w:rPr>
  </w:style>
  <w:style w:type="paragraph" w:customStyle="1" w:styleId="f1">
    <w:name w:val="f样式1"/>
    <w:qFormat/>
    <w:pPr>
      <w:tabs>
        <w:tab w:val="left" w:pos="902"/>
      </w:tabs>
      <w:spacing w:line="360" w:lineRule="auto"/>
      <w:ind w:left="902" w:hanging="420"/>
    </w:pPr>
    <w:rPr>
      <w:rFonts w:ascii="宋体" w:hAnsi="宋体"/>
      <w:b/>
      <w:sz w:val="24"/>
    </w:rPr>
  </w:style>
  <w:style w:type="paragraph" w:customStyle="1" w:styleId="Pa4">
    <w:name w:val="Pa4"/>
    <w:basedOn w:val="Default"/>
    <w:next w:val="Default"/>
    <w:qFormat/>
    <w:pPr>
      <w:spacing w:line="240" w:lineRule="atLeast"/>
    </w:pPr>
    <w:rPr>
      <w:rFonts w:ascii="Helvetica" w:hAnsi="Helvetica"/>
      <w:color w:val="auto"/>
      <w:szCs w:val="24"/>
    </w:rPr>
  </w:style>
  <w:style w:type="paragraph" w:customStyle="1" w:styleId="BulletP3">
    <w:name w:val="Bullet P3"/>
    <w:basedOn w:val="a1"/>
    <w:qFormat/>
    <w:pPr>
      <w:widowControl/>
      <w:tabs>
        <w:tab w:val="left" w:pos="360"/>
      </w:tabs>
      <w:spacing w:before="20" w:after="20"/>
      <w:ind w:left="340" w:hanging="340"/>
      <w:jc w:val="left"/>
    </w:pPr>
    <w:rPr>
      <w:rFonts w:ascii="FuturaA Bk BT" w:hAnsi="FuturaA Bk BT"/>
      <w:sz w:val="20"/>
      <w:lang w:eastAsia="en-US"/>
    </w:rPr>
  </w:style>
  <w:style w:type="paragraph" w:customStyle="1" w:styleId="xl137">
    <w:name w:val="xl137"/>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0"/>
    </w:rPr>
  </w:style>
  <w:style w:type="paragraph" w:customStyle="1" w:styleId="2fe">
    <w:name w:val="纯文本2"/>
    <w:basedOn w:val="a1"/>
    <w:qFormat/>
    <w:pPr>
      <w:adjustRightInd w:val="0"/>
      <w:textAlignment w:val="baseline"/>
    </w:pPr>
    <w:rPr>
      <w:rFonts w:hAnsi="Courier New"/>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rPr>
  </w:style>
  <w:style w:type="paragraph" w:customStyle="1" w:styleId="Titre2H2section2">
    <w:name w:val="Titre 2.H2.section:2"/>
    <w:basedOn w:val="a1"/>
    <w:next w:val="a1"/>
    <w:qFormat/>
    <w:pPr>
      <w:keepNext/>
      <w:numPr>
        <w:ilvl w:val="1"/>
        <w:numId w:val="22"/>
      </w:numPr>
      <w:tabs>
        <w:tab w:val="left" w:pos="1276"/>
      </w:tabs>
      <w:spacing w:before="240" w:after="60"/>
      <w:outlineLvl w:val="1"/>
    </w:pPr>
    <w:rPr>
      <w:rFonts w:ascii="FuturaA Bk BT" w:hAnsi="FuturaA Bk BT"/>
      <w:b/>
      <w:sz w:val="22"/>
      <w:lang w:val="fr-FR" w:eastAsia="en-US"/>
    </w:rPr>
  </w:style>
  <w:style w:type="paragraph" w:customStyle="1" w:styleId="b6">
    <w:name w:val="b"/>
    <w:basedOn w:val="a1"/>
    <w:qFormat/>
    <w:pPr>
      <w:widowControl/>
      <w:spacing w:before="100" w:beforeAutospacing="1" w:after="100" w:afterAutospacing="1"/>
      <w:jc w:val="left"/>
    </w:pPr>
    <w:rPr>
      <w:rFonts w:hAnsi="宋体" w:cs="宋体"/>
      <w:sz w:val="24"/>
    </w:rPr>
  </w:style>
  <w:style w:type="paragraph" w:customStyle="1" w:styleId="CharChar1CharCharCharCharCharCharCharCharCharCharCharCharCharChar">
    <w:name w:val="Char Char1 Char Char Char Char Char Char Char Char Char Char Char Char Char Char"/>
    <w:basedOn w:val="a1"/>
    <w:qFormat/>
    <w:pPr>
      <w:widowControl/>
      <w:spacing w:after="160" w:line="240" w:lineRule="exact"/>
      <w:jc w:val="left"/>
    </w:pPr>
    <w:rPr>
      <w:rFonts w:ascii="Verdana" w:hAnsi="Verdana"/>
      <w:sz w:val="20"/>
      <w:lang w:eastAsia="en-US"/>
    </w:rPr>
  </w:style>
  <w:style w:type="paragraph" w:customStyle="1" w:styleId="affffffffffff1">
    <w:name w:val="正文！！！！！！"/>
    <w:basedOn w:val="a1"/>
    <w:qFormat/>
    <w:pPr>
      <w:spacing w:line="360" w:lineRule="auto"/>
      <w:ind w:firstLineChars="200" w:firstLine="200"/>
    </w:pPr>
    <w:rPr>
      <w:rFonts w:hAnsi="宋体" w:cs="宋体"/>
      <w:sz w:val="24"/>
    </w:rPr>
  </w:style>
  <w:style w:type="paragraph" w:customStyle="1" w:styleId="Normal">
    <w:name w:val="Normal + 仿宋ＣＳ"/>
    <w:basedOn w:val="a1"/>
    <w:qFormat/>
    <w:pPr>
      <w:ind w:firstLineChars="200" w:firstLine="560"/>
    </w:pPr>
    <w:rPr>
      <w:rFonts w:ascii="仿宋ＣＳ" w:eastAsia="仿宋ＣＳ" w:hAnsi="仿宋ＣＳ"/>
      <w:sz w:val="28"/>
      <w:szCs w:val="28"/>
    </w:rPr>
  </w:style>
  <w:style w:type="paragraph" w:customStyle="1" w:styleId="affffffffffff2">
    <w:name w:val="表格"/>
    <w:basedOn w:val="a1"/>
    <w:qFormat/>
    <w:pPr>
      <w:snapToGrid w:val="0"/>
      <w:ind w:firstLineChars="21" w:firstLine="42"/>
    </w:pPr>
    <w:rPr>
      <w:rFonts w:hAnsi="宋体"/>
    </w:rPr>
  </w:style>
  <w:style w:type="paragraph" w:customStyle="1" w:styleId="pieddepager1">
    <w:name w:val="pied de page r閒.1"/>
    <w:qFormat/>
    <w:pPr>
      <w:spacing w:before="60" w:after="40"/>
      <w:jc w:val="center"/>
    </w:pPr>
    <w:rPr>
      <w:rFonts w:ascii="Helvetica" w:hAnsi="Helvetica"/>
      <w:caps/>
      <w:snapToGrid w:val="0"/>
      <w:lang w:eastAsia="en-US"/>
    </w:rPr>
  </w:style>
  <w:style w:type="paragraph" w:customStyle="1" w:styleId="CharChar8">
    <w:name w:val="Char Char"/>
    <w:basedOn w:val="a1"/>
    <w:qFormat/>
    <w:pPr>
      <w:widowControl/>
      <w:spacing w:after="160" w:line="240" w:lineRule="exact"/>
      <w:jc w:val="left"/>
    </w:pPr>
    <w:rPr>
      <w:rFonts w:ascii="Verdana" w:hAnsi="Verdana"/>
      <w:sz w:val="20"/>
      <w:lang w:eastAsia="en-US"/>
    </w:rPr>
  </w:style>
  <w:style w:type="paragraph" w:customStyle="1" w:styleId="color00406dbg">
    <w:name w:val="color00406dbg"/>
    <w:basedOn w:val="a1"/>
    <w:qFormat/>
    <w:pPr>
      <w:widowControl/>
      <w:shd w:val="clear" w:color="auto" w:fill="00406D"/>
      <w:spacing w:before="100" w:beforeAutospacing="1" w:after="100" w:afterAutospacing="1" w:line="360" w:lineRule="atLeast"/>
      <w:jc w:val="left"/>
    </w:pPr>
    <w:rPr>
      <w:rFonts w:ascii="Arial Unicode MS" w:hAnsi="Arial Unicode MS"/>
      <w:color w:val="000000"/>
      <w:sz w:val="24"/>
    </w:rPr>
  </w:style>
  <w:style w:type="paragraph" w:customStyle="1" w:styleId="1ff4">
    <w:name w:val="表文1"/>
    <w:basedOn w:val="a1"/>
    <w:qFormat/>
    <w:pPr>
      <w:spacing w:line="360" w:lineRule="auto"/>
    </w:pPr>
    <w:rPr>
      <w:rFonts w:hAnsi="宋体"/>
      <w:sz w:val="24"/>
    </w:rPr>
  </w:style>
  <w:style w:type="paragraph" w:customStyle="1" w:styleId="affffffffffff3">
    <w:name w:val="勾"/>
    <w:basedOn w:val="a1"/>
    <w:qFormat/>
    <w:pPr>
      <w:tabs>
        <w:tab w:val="left" w:pos="720"/>
      </w:tabs>
      <w:spacing w:line="360" w:lineRule="auto"/>
      <w:ind w:left="720" w:hanging="360"/>
    </w:pPr>
    <w:rPr>
      <w:sz w:val="24"/>
    </w:rPr>
  </w:style>
  <w:style w:type="paragraph" w:customStyle="1" w:styleId="Char1CharCharCharCharCharCharCharCharChar1">
    <w:name w:val="Char1 Char Char Char Char Char Char Char Char Char1"/>
    <w:basedOn w:val="a1"/>
    <w:qFormat/>
    <w:rPr>
      <w:rFonts w:ascii="Tahoma" w:hAnsi="Tahoma"/>
      <w:sz w:val="24"/>
    </w:rPr>
  </w:style>
  <w:style w:type="paragraph" w:customStyle="1" w:styleId="cannelt01">
    <w:name w:val="cannelt01"/>
    <w:basedOn w:val="a1"/>
    <w:qFormat/>
    <w:pPr>
      <w:widowControl/>
      <w:spacing w:before="100" w:beforeAutospacing="1" w:after="100" w:afterAutospacing="1"/>
      <w:jc w:val="left"/>
    </w:pPr>
    <w:rPr>
      <w:rFonts w:ascii="Arial Unicode MS" w:hAnsi="Arial Unicode MS"/>
      <w:b/>
      <w:bCs/>
      <w:color w:val="000000"/>
      <w:sz w:val="30"/>
      <w:szCs w:val="30"/>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0"/>
    </w:rPr>
  </w:style>
  <w:style w:type="paragraph" w:customStyle="1" w:styleId="4a">
    <w:name w:val="正文4"/>
    <w:basedOn w:val="a1"/>
    <w:qFormat/>
    <w:pPr>
      <w:tabs>
        <w:tab w:val="left" w:pos="1720"/>
        <w:tab w:val="left" w:pos="4300"/>
      </w:tabs>
      <w:spacing w:before="120" w:line="300" w:lineRule="auto"/>
      <w:ind w:left="1724" w:hanging="431"/>
    </w:pPr>
    <w:rPr>
      <w:sz w:val="24"/>
    </w:rPr>
  </w:style>
  <w:style w:type="paragraph" w:customStyle="1" w:styleId="affffffffffff4">
    <w:name w:val="表格文字加粗"/>
    <w:basedOn w:val="a1"/>
    <w:qFormat/>
    <w:pPr>
      <w:jc w:val="center"/>
    </w:pPr>
    <w:rPr>
      <w:rFonts w:hAnsi="宋体" w:cs="宋体"/>
      <w:b/>
      <w:bCs/>
      <w:color w:val="000000"/>
    </w:rPr>
  </w:style>
  <w:style w:type="paragraph" w:customStyle="1" w:styleId="affffffffffff5">
    <w:name w:val="我的正文"/>
    <w:basedOn w:val="a1"/>
    <w:qFormat/>
    <w:pPr>
      <w:spacing w:line="360" w:lineRule="auto"/>
      <w:ind w:firstLineChars="200" w:firstLine="200"/>
    </w:pPr>
    <w:rPr>
      <w:sz w:val="24"/>
      <w:lang w:val="zh-CN"/>
    </w:rPr>
  </w:style>
  <w:style w:type="paragraph" w:customStyle="1" w:styleId="affffffffffff6">
    <w:name w:val="表格和图形名称"/>
    <w:basedOn w:val="a1"/>
    <w:next w:val="a1"/>
    <w:qFormat/>
    <w:pPr>
      <w:widowControl/>
      <w:spacing w:afterLines="50" w:line="360" w:lineRule="auto"/>
      <w:jc w:val="center"/>
    </w:p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0"/>
    </w:rPr>
  </w:style>
  <w:style w:type="paragraph" w:customStyle="1" w:styleId="1section1Heading0level1Level1HeadH1heading1se">
    <w:name w:val="样式 标题 1section:1Heading 0level 1Level 1 HeadH1heading 1se..."/>
    <w:basedOn w:val="13"/>
    <w:qFormat/>
    <w:pPr>
      <w:keepLines w:val="0"/>
      <w:pageBreakBefore/>
      <w:widowControl/>
      <w:snapToGrid w:val="0"/>
      <w:spacing w:beforeLines="50" w:afterLines="50" w:line="576" w:lineRule="auto"/>
      <w:jc w:val="center"/>
    </w:pPr>
    <w:rPr>
      <w:rFonts w:ascii="黑体" w:eastAsia="黑体" w:hAnsi="宋体" w:cs="宋体"/>
      <w:bCs w:val="0"/>
      <w:sz w:val="28"/>
      <w:szCs w:val="32"/>
    </w:rPr>
  </w:style>
  <w:style w:type="paragraph" w:customStyle="1" w:styleId="affffffffffff7">
    <w:name w:val="设计方案"/>
    <w:basedOn w:val="affffb"/>
    <w:qFormat/>
    <w:rPr>
      <w:rFonts w:ascii="华文新魏" w:eastAsia="华文新魏"/>
      <w:bCs/>
      <w:sz w:val="84"/>
      <w:szCs w:val="84"/>
    </w:rPr>
  </w:style>
  <w:style w:type="paragraph" w:customStyle="1" w:styleId="affffffffffff8">
    <w:name w:val="分层标题"/>
    <w:basedOn w:val="a1"/>
    <w:next w:val="aa"/>
    <w:qFormat/>
    <w:pPr>
      <w:tabs>
        <w:tab w:val="left" w:pos="709"/>
      </w:tabs>
      <w:spacing w:before="120" w:after="120" w:line="360" w:lineRule="auto"/>
    </w:pPr>
    <w:rPr>
      <w:sz w:val="24"/>
    </w:rPr>
  </w:style>
  <w:style w:type="paragraph" w:customStyle="1" w:styleId="affffffffffff9">
    <w:name w:val="应答内容"/>
    <w:basedOn w:val="a1"/>
    <w:qFormat/>
    <w:pPr>
      <w:spacing w:beforeLines="50" w:afterLines="50" w:line="360" w:lineRule="auto"/>
      <w:ind w:firstLineChars="200" w:firstLine="600"/>
    </w:pPr>
    <w:rPr>
      <w:rFonts w:eastAsia="楷体_GB2312"/>
      <w:sz w:val="24"/>
    </w:rPr>
  </w:style>
  <w:style w:type="paragraph" w:customStyle="1" w:styleId="CharCharChar1Char1">
    <w:name w:val="Char Char Char1 Char1"/>
    <w:basedOn w:val="a1"/>
    <w:qFormat/>
    <w:rPr>
      <w:rFonts w:ascii="Tahoma" w:hAnsi="Tahoma"/>
      <w:sz w:val="24"/>
    </w:rPr>
  </w:style>
  <w:style w:type="paragraph" w:customStyle="1" w:styleId="CharChara">
    <w:name w:val="小四 段落 宋体 Char Char"/>
    <w:basedOn w:val="a1"/>
    <w:qFormat/>
    <w:pPr>
      <w:spacing w:line="360" w:lineRule="auto"/>
      <w:ind w:firstLineChars="200" w:firstLine="480"/>
    </w:pPr>
    <w:rPr>
      <w:rFonts w:hAnsi="宋体"/>
      <w:sz w:val="24"/>
    </w:rPr>
  </w:style>
  <w:style w:type="paragraph" w:customStyle="1" w:styleId="06">
    <w:name w:val="正文0"/>
    <w:qFormat/>
    <w:pPr>
      <w:spacing w:before="120" w:line="360" w:lineRule="auto"/>
      <w:ind w:left="215" w:firstLine="431"/>
    </w:pPr>
    <w:rPr>
      <w:kern w:val="2"/>
      <w:sz w:val="24"/>
    </w:rPr>
  </w:style>
  <w:style w:type="paragraph" w:customStyle="1" w:styleId="style77">
    <w:name w:val="style77"/>
    <w:basedOn w:val="a1"/>
    <w:qFormat/>
    <w:pPr>
      <w:widowControl/>
      <w:spacing w:before="100" w:beforeAutospacing="1" w:after="100" w:afterAutospacing="1"/>
      <w:jc w:val="left"/>
    </w:pPr>
    <w:rPr>
      <w:rFonts w:ascii="Arial Unicode MS" w:hAnsi="Arial Unicode MS"/>
      <w:sz w:val="25"/>
      <w:szCs w:val="25"/>
    </w:rPr>
  </w:style>
  <w:style w:type="paragraph" w:customStyle="1" w:styleId="affffffffffffa">
    <w:name w:val="正文表格内容（左对齐）"/>
    <w:basedOn w:val="a1"/>
    <w:qFormat/>
    <w:pPr>
      <w:keepNext/>
      <w:widowControl/>
    </w:pPr>
    <w:rPr>
      <w:rFonts w:ascii="Arial" w:hAnsi="Arial" w:cs="Arial"/>
      <w:sz w:val="18"/>
      <w:szCs w:val="18"/>
    </w:rPr>
  </w:style>
  <w:style w:type="paragraph" w:customStyle="1" w:styleId="CharCharCharCharCharChar20">
    <w:name w:val="Char Char Char Char Char Char2"/>
    <w:basedOn w:val="a1"/>
    <w:qFormat/>
    <w:pPr>
      <w:tabs>
        <w:tab w:val="left" w:pos="720"/>
      </w:tabs>
      <w:ind w:left="720" w:hanging="720"/>
    </w:pPr>
  </w:style>
  <w:style w:type="paragraph" w:customStyle="1" w:styleId="affffffffffffb">
    <w:name w:val="È±Ê¡ÎÄ±¾"/>
    <w:basedOn w:val="a1"/>
    <w:qFormat/>
    <w:pPr>
      <w:overflowPunct w:val="0"/>
      <w:autoSpaceDE w:val="0"/>
      <w:autoSpaceDN w:val="0"/>
      <w:adjustRightInd w:val="0"/>
      <w:spacing w:line="360" w:lineRule="auto"/>
      <w:textAlignment w:val="baseline"/>
    </w:pPr>
  </w:style>
  <w:style w:type="paragraph" w:customStyle="1" w:styleId="affffffffffffc">
    <w:name w:val="正文手动更新"/>
    <w:qFormat/>
    <w:pPr>
      <w:ind w:firstLineChars="200" w:firstLine="200"/>
    </w:pPr>
    <w:rPr>
      <w:sz w:val="21"/>
    </w:rPr>
  </w:style>
  <w:style w:type="paragraph" w:customStyle="1" w:styleId="flName">
    <w:name w:val="flName"/>
    <w:basedOn w:val="a1"/>
    <w:qFormat/>
    <w:pPr>
      <w:adjustRightInd w:val="0"/>
      <w:spacing w:line="113" w:lineRule="atLeast"/>
      <w:jc w:val="center"/>
      <w:textAlignment w:val="baseline"/>
    </w:pPr>
    <w:rPr>
      <w:rFonts w:eastAsia="黑体"/>
      <w:b/>
      <w:sz w:val="24"/>
    </w:rPr>
  </w:style>
  <w:style w:type="paragraph" w:customStyle="1" w:styleId="CharCharCharCharCharCharCharCharCharCharCharCharCharCharCharChar2">
    <w:name w:val="Char Char Char Char Char Char Char Char Char Char Char Char Char Char Char Char2"/>
    <w:basedOn w:val="a1"/>
    <w:qFormat/>
    <w:pPr>
      <w:tabs>
        <w:tab w:val="left" w:pos="360"/>
      </w:tabs>
    </w:pPr>
    <w:rPr>
      <w:sz w:val="24"/>
    </w:rPr>
  </w:style>
  <w:style w:type="paragraph" w:customStyle="1" w:styleId="DefaultText">
    <w:name w:val="Default Text"/>
    <w:basedOn w:val="a1"/>
    <w:qFormat/>
    <w:pPr>
      <w:widowControl/>
      <w:overflowPunct w:val="0"/>
      <w:autoSpaceDE w:val="0"/>
      <w:autoSpaceDN w:val="0"/>
      <w:adjustRightInd w:val="0"/>
      <w:jc w:val="left"/>
      <w:textAlignment w:val="baseline"/>
    </w:pPr>
    <w:rPr>
      <w:rFonts w:eastAsia="仿宋_GB2312"/>
      <w:sz w:val="24"/>
      <w:lang w:val="en-GB"/>
    </w:rPr>
  </w:style>
  <w:style w:type="paragraph" w:customStyle="1" w:styleId="xl116">
    <w:name w:val="xl116"/>
    <w:basedOn w:val="a1"/>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0"/>
    </w:rPr>
  </w:style>
  <w:style w:type="paragraph" w:customStyle="1" w:styleId="ft9">
    <w:name w:val="ft9"/>
    <w:basedOn w:val="a1"/>
    <w:qFormat/>
    <w:pPr>
      <w:widowControl/>
      <w:spacing w:before="100" w:beforeAutospacing="1" w:after="100" w:afterAutospacing="1"/>
      <w:jc w:val="left"/>
    </w:pPr>
    <w:rPr>
      <w:rFonts w:ascii="Arial Unicode MS" w:eastAsia="Arial Unicode MS" w:hAnsi="Arial Unicode MS" w:cs="Arial Unicode MS"/>
      <w:sz w:val="18"/>
      <w:szCs w:val="18"/>
    </w:rPr>
  </w:style>
  <w:style w:type="paragraph" w:customStyle="1" w:styleId="1110">
    <w:name w:val="样式111"/>
    <w:basedOn w:val="a1"/>
    <w:qFormat/>
    <w:pPr>
      <w:pBdr>
        <w:top w:val="single" w:sz="4" w:space="1" w:color="auto"/>
      </w:pBdr>
      <w:jc w:val="center"/>
    </w:pPr>
    <w:rPr>
      <w:sz w:val="18"/>
      <w:szCs w:val="18"/>
    </w:rPr>
  </w:style>
  <w:style w:type="paragraph" w:customStyle="1" w:styleId="55">
    <w:name w:val="正文5"/>
    <w:qFormat/>
    <w:pPr>
      <w:widowControl w:val="0"/>
      <w:adjustRightInd w:val="0"/>
      <w:spacing w:line="360" w:lineRule="atLeast"/>
      <w:textAlignment w:val="baseline"/>
    </w:pPr>
    <w:rPr>
      <w:rFonts w:ascii="宋体"/>
      <w:sz w:val="34"/>
    </w:rPr>
  </w:style>
  <w:style w:type="paragraph" w:customStyle="1" w:styleId="affffffffffffd">
    <w:name w:val="斜"/>
    <w:basedOn w:val="a1"/>
    <w:qFormat/>
    <w:pPr>
      <w:tabs>
        <w:tab w:val="left" w:pos="-3600"/>
      </w:tabs>
      <w:adjustRightInd w:val="0"/>
      <w:snapToGrid w:val="0"/>
      <w:spacing w:line="480" w:lineRule="auto"/>
      <w:ind w:left="1741" w:firstLineChars="200" w:firstLine="200"/>
      <w:jc w:val="left"/>
    </w:pPr>
    <w:rPr>
      <w:b/>
      <w:bCs/>
      <w:i/>
      <w:sz w:val="24"/>
      <w:u w:val="single"/>
      <w:lang w:val="en-GB"/>
    </w:rPr>
  </w:style>
  <w:style w:type="paragraph" w:customStyle="1" w:styleId="xl56">
    <w:name w:val="xl56"/>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sz w:val="20"/>
    </w:rPr>
  </w:style>
  <w:style w:type="paragraph" w:customStyle="1" w:styleId="HeaderLeft">
    <w:name w:val="Header_Left"/>
    <w:qFormat/>
    <w:pPr>
      <w:tabs>
        <w:tab w:val="right" w:pos="8064"/>
      </w:tabs>
    </w:pPr>
    <w:rPr>
      <w:rFonts w:ascii="Arial" w:hAnsi="Arial"/>
      <w:b/>
      <w:bCs/>
      <w:sz w:val="24"/>
      <w:szCs w:val="24"/>
      <w:lang w:eastAsia="en-US" w:bidi="he-IL"/>
    </w:rPr>
  </w:style>
  <w:style w:type="paragraph" w:customStyle="1" w:styleId="Affffffffffffe">
    <w:name w:val="A."/>
    <w:basedOn w:val="a1"/>
    <w:qFormat/>
    <w:pPr>
      <w:tabs>
        <w:tab w:val="left" w:pos="420"/>
      </w:tabs>
      <w:adjustRightInd w:val="0"/>
      <w:snapToGrid w:val="0"/>
      <w:spacing w:line="480" w:lineRule="atLeast"/>
      <w:ind w:left="1560" w:hanging="284"/>
    </w:pPr>
    <w:rPr>
      <w:rFonts w:ascii="Verdana" w:eastAsia="華康楷書體W5" w:hAnsi="Verdana" w:cs="宋体"/>
      <w:sz w:val="24"/>
      <w:lang w:eastAsia="zh-TW"/>
    </w:rPr>
  </w:style>
  <w:style w:type="paragraph" w:customStyle="1" w:styleId="ParaChar">
    <w:name w:val="默认段落字体 Para Char"/>
    <w:basedOn w:val="a1"/>
    <w:qFormat/>
    <w:pPr>
      <w:tabs>
        <w:tab w:val="left" w:pos="570"/>
      </w:tabs>
      <w:adjustRightInd w:val="0"/>
      <w:spacing w:line="360" w:lineRule="auto"/>
    </w:pPr>
    <w:rPr>
      <w:sz w:val="24"/>
    </w:rPr>
  </w:style>
  <w:style w:type="paragraph" w:customStyle="1" w:styleId="P100FooterCenter">
    <w:name w:val="P100_Footer_Center"/>
    <w:basedOn w:val="af6"/>
    <w:qFormat/>
    <w:pPr>
      <w:widowControl/>
      <w:tabs>
        <w:tab w:val="clear" w:pos="4153"/>
        <w:tab w:val="clear" w:pos="8306"/>
        <w:tab w:val="center" w:pos="4536"/>
        <w:tab w:val="right" w:pos="9072"/>
      </w:tabs>
      <w:snapToGrid/>
      <w:jc w:val="center"/>
    </w:pPr>
    <w:rPr>
      <w:rFonts w:ascii="FuturaA Bk BT" w:hAnsi="FuturaA Bk BT"/>
      <w:sz w:val="20"/>
      <w:szCs w:val="20"/>
      <w:lang w:eastAsia="en-US"/>
    </w:rPr>
  </w:style>
  <w:style w:type="paragraph" w:customStyle="1" w:styleId="b4">
    <w:name w:val="b4"/>
    <w:basedOn w:val="a1"/>
    <w:qFormat/>
    <w:pPr>
      <w:numPr>
        <w:ilvl w:val="3"/>
        <w:numId w:val="23"/>
      </w:numPr>
      <w:spacing w:beforeLines="50" w:line="360" w:lineRule="auto"/>
      <w:ind w:left="0" w:firstLineChars="200" w:firstLine="0"/>
      <w:jc w:val="left"/>
      <w:outlineLvl w:val="3"/>
    </w:pPr>
    <w:rPr>
      <w:rFonts w:hAnsi="宋体"/>
      <w:b/>
      <w:sz w:val="24"/>
    </w:rPr>
  </w:style>
  <w:style w:type="paragraph" w:customStyle="1" w:styleId="afffffffffffff">
    <w:name w:val="ÕýÎÄ"/>
    <w:qFormat/>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Figureleft">
    <w:name w:val="Figure left"/>
    <w:basedOn w:val="a1"/>
    <w:qFormat/>
    <w:pPr>
      <w:keepNext/>
      <w:widowControl/>
      <w:tabs>
        <w:tab w:val="right" w:pos="340"/>
        <w:tab w:val="right" w:pos="5250"/>
      </w:tabs>
      <w:spacing w:after="200" w:line="360" w:lineRule="auto"/>
      <w:jc w:val="center"/>
    </w:pPr>
    <w:rPr>
      <w:rFonts w:ascii="Arial" w:hAnsi="Arial"/>
      <w:sz w:val="22"/>
      <w:szCs w:val="22"/>
      <w:lang w:eastAsia="en-US" w:bidi="he-IL"/>
    </w:rPr>
  </w:style>
  <w:style w:type="paragraph" w:customStyle="1" w:styleId="text">
    <w:name w:val="text"/>
    <w:basedOn w:val="a1"/>
    <w:qFormat/>
    <w:pPr>
      <w:widowControl/>
      <w:spacing w:before="100" w:beforeAutospacing="1" w:after="100" w:afterAutospacing="1"/>
      <w:jc w:val="left"/>
    </w:pPr>
    <w:rPr>
      <w:rFonts w:ascii="Arial Unicode MS" w:hAnsi="Arial Unicode MS"/>
      <w:sz w:val="24"/>
    </w:rPr>
  </w:style>
  <w:style w:type="paragraph" w:customStyle="1" w:styleId="GB23126">
    <w:name w:val="样式 (中文) 仿宋_GB2312 段前: 6 磅"/>
    <w:basedOn w:val="a1"/>
    <w:qFormat/>
    <w:pPr>
      <w:spacing w:before="120" w:line="60" w:lineRule="auto"/>
      <w:ind w:rightChars="100" w:right="240" w:firstLineChars="256" w:firstLine="717"/>
    </w:pPr>
    <w:rPr>
      <w:sz w:val="28"/>
    </w:rPr>
  </w:style>
  <w:style w:type="paragraph" w:customStyle="1" w:styleId="xl57">
    <w:name w:val="xl57"/>
    <w:basedOn w:val="a1"/>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hAnsi="宋体"/>
      <w:sz w:val="20"/>
    </w:rPr>
  </w:style>
  <w:style w:type="paragraph" w:customStyle="1" w:styleId="1ff5">
    <w:name w:val="列表样式1"/>
    <w:basedOn w:val="a1"/>
    <w:qFormat/>
    <w:pPr>
      <w:keepLines/>
      <w:tabs>
        <w:tab w:val="left" w:pos="0"/>
      </w:tabs>
      <w:snapToGrid w:val="0"/>
      <w:spacing w:line="360" w:lineRule="auto"/>
    </w:pPr>
  </w:style>
  <w:style w:type="paragraph" w:customStyle="1" w:styleId="xl101">
    <w:name w:val="xl101"/>
    <w:basedOn w:val="a1"/>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b/>
      <w:bCs/>
      <w:color w:val="FF0000"/>
      <w:sz w:val="24"/>
    </w:rPr>
  </w:style>
  <w:style w:type="paragraph" w:customStyle="1" w:styleId="000">
    <w:name w:val="标题00"/>
    <w:next w:val="a1"/>
    <w:qFormat/>
    <w:pPr>
      <w:spacing w:line="480" w:lineRule="auto"/>
      <w:outlineLvl w:val="0"/>
    </w:pPr>
    <w:rPr>
      <w:b/>
      <w:i/>
      <w:sz w:val="48"/>
    </w:rPr>
  </w:style>
  <w:style w:type="paragraph" w:customStyle="1" w:styleId="List10">
    <w:name w:val="List 1"/>
    <w:basedOn w:val="a1"/>
    <w:qFormat/>
    <w:pPr>
      <w:widowControl/>
      <w:overflowPunct w:val="0"/>
      <w:autoSpaceDE w:val="0"/>
      <w:autoSpaceDN w:val="0"/>
      <w:adjustRightInd w:val="0"/>
      <w:spacing w:line="360" w:lineRule="auto"/>
      <w:ind w:left="2520" w:hanging="360"/>
    </w:pPr>
    <w:rPr>
      <w:sz w:val="24"/>
    </w:rPr>
  </w:style>
  <w:style w:type="paragraph" w:customStyle="1" w:styleId="afffffffffffff0">
    <w:name w:val="第一层标题左"/>
    <w:basedOn w:val="affffffa"/>
    <w:qFormat/>
    <w:pPr>
      <w:jc w:val="both"/>
    </w:pPr>
  </w:style>
  <w:style w:type="paragraph" w:customStyle="1" w:styleId="tablenumber">
    <w:name w:val="table number"/>
    <w:basedOn w:val="tablenormal"/>
    <w:qFormat/>
    <w:pPr>
      <w:tabs>
        <w:tab w:val="left" w:pos="284"/>
        <w:tab w:val="left" w:pos="420"/>
      </w:tabs>
      <w:ind w:left="420" w:hanging="420"/>
    </w:pPr>
  </w:style>
  <w:style w:type="paragraph" w:customStyle="1" w:styleId="xl145">
    <w:name w:val="xl145"/>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0"/>
    </w:rPr>
  </w:style>
  <w:style w:type="paragraph" w:customStyle="1" w:styleId="xl45">
    <w:name w:val="xl45"/>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hAnsi="宋体"/>
      <w:sz w:val="20"/>
    </w:rPr>
  </w:style>
  <w:style w:type="paragraph" w:customStyle="1" w:styleId="0852">
    <w:name w:val="样式 首行缩进:  0.85 厘米2"/>
    <w:basedOn w:val="a1"/>
    <w:qFormat/>
    <w:pPr>
      <w:spacing w:line="300" w:lineRule="auto"/>
      <w:ind w:firstLine="482"/>
    </w:pPr>
    <w:rPr>
      <w:rFonts w:eastAsia="幼圆"/>
    </w:rPr>
  </w:style>
  <w:style w:type="paragraph" w:customStyle="1" w:styleId="221">
    <w:name w:val="样式 样式 (西文) 宋体 小四 首行缩进:  2 字符 + 首行缩进:  2 字符"/>
    <w:basedOn w:val="a1"/>
    <w:qFormat/>
    <w:pPr>
      <w:tabs>
        <w:tab w:val="left" w:pos="425"/>
      </w:tabs>
      <w:ind w:left="425" w:hanging="425"/>
    </w:pPr>
    <w:rPr>
      <w:sz w:val="28"/>
      <w:szCs w:val="28"/>
    </w:rPr>
  </w:style>
  <w:style w:type="paragraph" w:customStyle="1" w:styleId="color666eb0bg">
    <w:name w:val="color666eb0bg"/>
    <w:basedOn w:val="a1"/>
    <w:qFormat/>
    <w:pPr>
      <w:widowControl/>
      <w:shd w:val="clear" w:color="auto" w:fill="666EB0"/>
      <w:spacing w:before="100" w:beforeAutospacing="1" w:after="100" w:afterAutospacing="1" w:line="360" w:lineRule="atLeast"/>
      <w:jc w:val="left"/>
    </w:pPr>
    <w:rPr>
      <w:rFonts w:ascii="Arial Unicode MS" w:hAnsi="Arial Unicode MS"/>
      <w:color w:val="000000"/>
      <w:sz w:val="24"/>
    </w:rPr>
  </w:style>
  <w:style w:type="paragraph" w:customStyle="1" w:styleId="118">
    <w:name w:val="118"/>
    <w:basedOn w:val="a1"/>
    <w:qFormat/>
    <w:pPr>
      <w:widowControl/>
      <w:spacing w:before="40" w:after="100" w:afterAutospacing="1"/>
      <w:ind w:left="120"/>
      <w:jc w:val="left"/>
    </w:pPr>
    <w:rPr>
      <w:rFonts w:ascii="Arial" w:hAnsi="Arial" w:cs="Arial"/>
      <w:color w:val="000000"/>
      <w:sz w:val="24"/>
    </w:rPr>
  </w:style>
  <w:style w:type="paragraph" w:customStyle="1" w:styleId="xl79">
    <w:name w:val="xl79"/>
    <w:basedOn w:val="a1"/>
    <w:qFormat/>
    <w:pPr>
      <w:widowControl/>
      <w:spacing w:before="100" w:beforeAutospacing="1" w:after="100" w:afterAutospacing="1"/>
      <w:jc w:val="left"/>
    </w:pPr>
    <w:rPr>
      <w:rFonts w:hAnsi="宋体" w:cs="宋体"/>
      <w:sz w:val="24"/>
    </w:rPr>
  </w:style>
  <w:style w:type="paragraph" w:customStyle="1" w:styleId="0850">
    <w:name w:val="样式 加粗 首行缩进:  0.85 厘米"/>
    <w:basedOn w:val="a1"/>
    <w:qFormat/>
    <w:pPr>
      <w:spacing w:line="300" w:lineRule="auto"/>
      <w:ind w:firstLine="482"/>
    </w:pPr>
    <w:rPr>
      <w:rFonts w:eastAsia="幼圆"/>
      <w:b/>
      <w:bCs/>
    </w:rPr>
  </w:style>
  <w:style w:type="paragraph" w:customStyle="1" w:styleId="color0070c7bg">
    <w:name w:val="color0070c7bg"/>
    <w:basedOn w:val="a1"/>
    <w:qFormat/>
    <w:pPr>
      <w:widowControl/>
      <w:shd w:val="clear" w:color="auto" w:fill="0070C7"/>
      <w:spacing w:before="100" w:beforeAutospacing="1" w:after="100" w:afterAutospacing="1" w:line="360" w:lineRule="atLeast"/>
      <w:jc w:val="left"/>
    </w:pPr>
    <w:rPr>
      <w:rFonts w:ascii="Arial Unicode MS" w:hAnsi="Arial Unicode MS"/>
      <w:color w:val="000000"/>
      <w:sz w:val="24"/>
    </w:rPr>
  </w:style>
  <w:style w:type="paragraph" w:customStyle="1" w:styleId="BodyTextIndent4">
    <w:name w:val="Body Text Indent 4"/>
    <w:basedOn w:val="a1"/>
    <w:qFormat/>
    <w:pPr>
      <w:widowControl/>
      <w:spacing w:before="60"/>
      <w:ind w:left="1800"/>
      <w:jc w:val="left"/>
    </w:pPr>
    <w:rPr>
      <w:rFonts w:ascii="Arial" w:hAnsi="Arial"/>
      <w:sz w:val="20"/>
      <w:lang w:eastAsia="en-US"/>
    </w:rPr>
  </w:style>
  <w:style w:type="paragraph" w:customStyle="1" w:styleId="222">
    <w:name w:val="样式 正文排版 + 首行缩进:  2 字符2"/>
    <w:basedOn w:val="affff2"/>
    <w:qFormat/>
    <w:pPr>
      <w:spacing w:line="360" w:lineRule="auto"/>
    </w:pPr>
    <w:rPr>
      <w:rFonts w:cs="宋体"/>
      <w:szCs w:val="20"/>
    </w:rPr>
  </w:style>
  <w:style w:type="paragraph" w:customStyle="1" w:styleId="1ff6">
    <w:name w:val="正文 1"/>
    <w:basedOn w:val="a1"/>
    <w:qFormat/>
    <w:pPr>
      <w:widowControl/>
      <w:snapToGrid w:val="0"/>
      <w:spacing w:before="80" w:after="80" w:line="360" w:lineRule="auto"/>
      <w:ind w:left="1418"/>
    </w:p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rPr>
  </w:style>
  <w:style w:type="paragraph" w:customStyle="1" w:styleId="3f2">
    <w:name w:val="正文3"/>
    <w:qFormat/>
    <w:pPr>
      <w:widowControl w:val="0"/>
      <w:adjustRightInd w:val="0"/>
      <w:spacing w:line="360" w:lineRule="atLeast"/>
      <w:textAlignment w:val="baseline"/>
    </w:pPr>
    <w:rPr>
      <w:rFonts w:ascii="宋体"/>
      <w:sz w:val="34"/>
    </w:rPr>
  </w:style>
  <w:style w:type="paragraph" w:customStyle="1" w:styleId="xl128">
    <w:name w:val="xl128"/>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0"/>
    </w:rPr>
  </w:style>
  <w:style w:type="paragraph" w:customStyle="1" w:styleId="afffffffffffff1">
    <w:name w:val="表文字"/>
    <w:qFormat/>
    <w:rPr>
      <w:rFonts w:ascii="宋体"/>
      <w:kern w:val="2"/>
    </w:rPr>
  </w:style>
  <w:style w:type="paragraph" w:customStyle="1" w:styleId="310">
    <w:name w:val="正文31"/>
    <w:basedOn w:val="a1"/>
    <w:qFormat/>
    <w:pPr>
      <w:tabs>
        <w:tab w:val="left" w:pos="360"/>
        <w:tab w:val="left" w:pos="1050"/>
        <w:tab w:val="left" w:pos="4095"/>
      </w:tabs>
      <w:spacing w:before="120" w:line="300" w:lineRule="auto"/>
      <w:ind w:left="4515" w:hanging="3780"/>
    </w:pPr>
    <w:rPr>
      <w:sz w:val="24"/>
    </w:rPr>
  </w:style>
  <w:style w:type="paragraph" w:customStyle="1" w:styleId="xl130">
    <w:name w:val="xl130"/>
    <w:basedOn w:val="a1"/>
    <w:qFormat/>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0"/>
    </w:rPr>
  </w:style>
  <w:style w:type="paragraph" w:customStyle="1" w:styleId="TableTextCharCharCharChar">
    <w:name w:val="Table Text Char Char Char Char"/>
    <w:qFormat/>
    <w:pPr>
      <w:snapToGrid w:val="0"/>
      <w:spacing w:before="80" w:after="80"/>
    </w:pPr>
    <w:rPr>
      <w:rFonts w:ascii="Arial" w:hAnsi="Arial"/>
      <w:kern w:val="2"/>
      <w:sz w:val="18"/>
      <w:szCs w:val="24"/>
    </w:rPr>
  </w:style>
  <w:style w:type="paragraph" w:customStyle="1" w:styleId="TimesNewRoman">
    <w:name w:val="样式 正文文字缩进 + Times New Roman"/>
    <w:basedOn w:val="a1"/>
    <w:qFormat/>
    <w:pPr>
      <w:spacing w:line="360" w:lineRule="auto"/>
      <w:ind w:firstLine="482"/>
    </w:pPr>
    <w:rPr>
      <w:sz w:val="24"/>
    </w:rPr>
  </w:style>
  <w:style w:type="paragraph" w:customStyle="1" w:styleId="blue">
    <w:name w:val="blue"/>
    <w:basedOn w:val="a1"/>
    <w:qFormat/>
    <w:pPr>
      <w:spacing w:before="100" w:beforeAutospacing="1" w:after="100" w:afterAutospacing="1"/>
      <w:ind w:firstLine="480"/>
    </w:pPr>
    <w:rPr>
      <w:rFonts w:ascii="Arial Unicode MS" w:eastAsia="Arial Unicode MS" w:hAnsi="Arial Unicode MS" w:cs="Arial Unicode MS"/>
      <w:color w:val="666666"/>
      <w:sz w:val="24"/>
    </w:rPr>
  </w:style>
  <w:style w:type="paragraph" w:customStyle="1" w:styleId="0851">
    <w:name w:val="样式 居中 首行缩进:  0.85 厘米"/>
    <w:basedOn w:val="a1"/>
    <w:qFormat/>
    <w:pPr>
      <w:spacing w:line="300" w:lineRule="auto"/>
      <w:ind w:firstLine="480"/>
      <w:jc w:val="center"/>
    </w:pPr>
    <w:rPr>
      <w:rFonts w:eastAsia="幼圆"/>
    </w:rPr>
  </w:style>
  <w:style w:type="paragraph" w:customStyle="1" w:styleId="maintextb">
    <w:name w:val="maintextb"/>
    <w:basedOn w:val="a1"/>
    <w:qFormat/>
    <w:pPr>
      <w:widowControl/>
      <w:spacing w:before="100" w:beforeAutospacing="1" w:after="100" w:afterAutospacing="1" w:line="400" w:lineRule="atLeast"/>
      <w:jc w:val="left"/>
    </w:pPr>
    <w:rPr>
      <w:rFonts w:ascii="Arial Unicode MS" w:hAnsi="Arial Unicode MS"/>
      <w:color w:val="000000"/>
      <w:sz w:val="30"/>
      <w:szCs w:val="30"/>
    </w:rPr>
  </w:style>
  <w:style w:type="paragraph" w:customStyle="1" w:styleId="CharCharCharCharCharCharCharCharChar1CharCharCharCharCharCharChar">
    <w:name w:val="Char Char Char Char Char Char Char Char Char1 Char Char Char Char Char Char Char"/>
    <w:basedOn w:val="a1"/>
    <w:qFormat/>
    <w:pPr>
      <w:spacing w:line="360" w:lineRule="auto"/>
      <w:ind w:firstLineChars="200" w:firstLine="200"/>
    </w:pPr>
    <w:rPr>
      <w:rFonts w:hAnsi="宋体" w:cs="宋体"/>
      <w:sz w:val="24"/>
    </w:rPr>
  </w:style>
  <w:style w:type="paragraph" w:customStyle="1" w:styleId="1ff7">
    <w:name w:val="正文符号1"/>
    <w:basedOn w:val="a1"/>
    <w:qFormat/>
    <w:pPr>
      <w:tabs>
        <w:tab w:val="left" w:pos="720"/>
        <w:tab w:val="left" w:pos="1080"/>
      </w:tabs>
      <w:spacing w:before="100" w:beforeAutospacing="1" w:after="100" w:afterAutospacing="1" w:line="360" w:lineRule="auto"/>
      <w:ind w:left="720" w:hanging="720"/>
    </w:pPr>
    <w:rPr>
      <w:rFonts w:hAnsi="宋体"/>
      <w:bCs/>
      <w:sz w:val="24"/>
      <w:szCs w:val="21"/>
    </w:rPr>
  </w:style>
  <w:style w:type="paragraph" w:customStyle="1" w:styleId="2TitreBHeading2HiddenH2heading2R2H21Title2h2U1">
    <w:name w:val="样式 标题 2Titre BHeading 2 HiddenH2heading 2R2H21Title2h2U...1"/>
    <w:basedOn w:val="20"/>
    <w:qFormat/>
    <w:pPr>
      <w:tabs>
        <w:tab w:val="left" w:pos="992"/>
      </w:tabs>
      <w:spacing w:line="480" w:lineRule="auto"/>
      <w:ind w:left="992" w:hanging="567"/>
    </w:pPr>
    <w:rPr>
      <w:b w:val="0"/>
      <w:szCs w:val="20"/>
    </w:rPr>
  </w:style>
  <w:style w:type="paragraph" w:customStyle="1" w:styleId="CharCharChar1Char2">
    <w:name w:val="Char Char Char1 Char2"/>
    <w:basedOn w:val="a1"/>
    <w:qFormat/>
    <w:rPr>
      <w:rFonts w:ascii="Tahoma" w:hAnsi="Tahoma"/>
      <w:sz w:val="24"/>
    </w:rPr>
  </w:style>
  <w:style w:type="paragraph" w:customStyle="1" w:styleId="Charfff3">
    <w:name w:val="Char"/>
    <w:basedOn w:val="a1"/>
    <w:qFormat/>
    <w:rPr>
      <w:rFonts w:ascii="Tahoma" w:hAnsi="Tahoma" w:cs="Tahoma"/>
      <w:sz w:val="24"/>
    </w:rPr>
  </w:style>
  <w:style w:type="paragraph" w:customStyle="1" w:styleId="style43">
    <w:name w:val="style43"/>
    <w:basedOn w:val="a1"/>
    <w:qFormat/>
    <w:pPr>
      <w:widowControl/>
      <w:spacing w:before="100" w:beforeAutospacing="1" w:after="100" w:afterAutospacing="1"/>
      <w:jc w:val="left"/>
    </w:pPr>
    <w:rPr>
      <w:rFonts w:hAnsi="宋体" w:cs="宋体"/>
      <w:sz w:val="20"/>
    </w:rPr>
  </w:style>
  <w:style w:type="paragraph" w:customStyle="1" w:styleId="p0">
    <w:name w:val="p0"/>
    <w:basedOn w:val="a1"/>
    <w:qFormat/>
    <w:pPr>
      <w:widowControl/>
    </w:pPr>
    <w:rPr>
      <w:szCs w:val="21"/>
    </w:rPr>
  </w:style>
  <w:style w:type="paragraph" w:customStyle="1" w:styleId="TableOfContents">
    <w:name w:val="TableOfContents"/>
    <w:qFormat/>
    <w:pPr>
      <w:keepNext/>
      <w:spacing w:after="40"/>
      <w:jc w:val="center"/>
    </w:pPr>
    <w:rPr>
      <w:rFonts w:ascii="黑体" w:eastAsia="黑体" w:hAnsi="Arial"/>
      <w:b/>
      <w:bCs/>
      <w:caps/>
      <w:sz w:val="48"/>
      <w:szCs w:val="48"/>
      <w:lang w:bidi="he-IL"/>
    </w:rPr>
  </w:style>
  <w:style w:type="paragraph" w:customStyle="1" w:styleId="xl62">
    <w:name w:val="xl62"/>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hAnsi="宋体"/>
      <w:sz w:val="20"/>
    </w:rPr>
  </w:style>
  <w:style w:type="paragraph" w:customStyle="1" w:styleId="button4">
    <w:name w:val="button4"/>
    <w:basedOn w:val="a1"/>
    <w:qFormat/>
    <w:pPr>
      <w:widowControl/>
      <w:spacing w:before="100" w:beforeAutospacing="1" w:after="100" w:afterAutospacing="1"/>
      <w:jc w:val="left"/>
    </w:pPr>
    <w:rPr>
      <w:rFonts w:ascii="Arial Unicode MS" w:hAnsi="Arial Unicode MS"/>
      <w:color w:val="000000"/>
      <w:sz w:val="24"/>
    </w:rPr>
  </w:style>
  <w:style w:type="paragraph" w:customStyle="1" w:styleId="afffffffffffff2">
    <w:name w:val="文字"/>
    <w:basedOn w:val="a1"/>
    <w:qFormat/>
    <w:pPr>
      <w:tabs>
        <w:tab w:val="left" w:pos="8520"/>
      </w:tabs>
      <w:spacing w:line="312" w:lineRule="auto"/>
      <w:ind w:right="-210" w:firstLine="556"/>
    </w:pPr>
    <w:rPr>
      <w:rFonts w:ascii="楷体_GB2312" w:eastAsia="楷体_GB2312"/>
      <w:sz w:val="28"/>
    </w:rPr>
  </w:style>
  <w:style w:type="paragraph" w:customStyle="1" w:styleId="205050505">
    <w:name w:val="样式 样式 样式 样式 标题 2 + 段后: 0.5 行 + 段后: 0.5 行 + 段后: 0.5 行 + 段后: 0.5 行"/>
    <w:basedOn w:val="a1"/>
    <w:qFormat/>
    <w:pPr>
      <w:keepNext/>
      <w:keepLines/>
      <w:spacing w:before="260" w:afterLines="50" w:line="408" w:lineRule="auto"/>
      <w:outlineLvl w:val="1"/>
    </w:pPr>
    <w:rPr>
      <w:rFonts w:ascii="Arial" w:eastAsia="黑体" w:hAnsi="Arial"/>
      <w:b/>
      <w:bCs/>
      <w:sz w:val="32"/>
    </w:rPr>
  </w:style>
  <w:style w:type="paragraph" w:customStyle="1" w:styleId="afffffffffffff3">
    <w:name w:val="表格题注"/>
    <w:next w:val="a1"/>
    <w:qFormat/>
    <w:pPr>
      <w:keepLines/>
      <w:spacing w:beforeLines="100"/>
      <w:ind w:left="1089" w:hanging="369"/>
      <w:jc w:val="center"/>
    </w:pPr>
    <w:rPr>
      <w:rFonts w:ascii="Arial" w:hAnsi="Arial"/>
      <w:sz w:val="18"/>
      <w:szCs w:val="18"/>
    </w:rPr>
  </w:style>
  <w:style w:type="paragraph" w:customStyle="1" w:styleId="afffffffffffff4">
    <w:name w:val="第四层标题"/>
    <w:basedOn w:val="a1"/>
    <w:qFormat/>
    <w:pPr>
      <w:tabs>
        <w:tab w:val="left" w:pos="620"/>
      </w:tabs>
      <w:spacing w:before="120" w:line="360" w:lineRule="auto"/>
      <w:ind w:left="620" w:hanging="420"/>
    </w:pPr>
    <w:rPr>
      <w:sz w:val="24"/>
    </w:rPr>
  </w:style>
  <w:style w:type="paragraph" w:customStyle="1" w:styleId="07">
    <w:name w:val="标题 0"/>
    <w:basedOn w:val="13"/>
    <w:qFormat/>
    <w:pPr>
      <w:widowControl/>
      <w:snapToGrid w:val="0"/>
      <w:spacing w:beforeLines="50" w:afterLines="50" w:line="360" w:lineRule="auto"/>
      <w:jc w:val="center"/>
    </w:pPr>
    <w:rPr>
      <w:rFonts w:eastAsia="黑体"/>
      <w:snapToGrid w:val="0"/>
      <w:color w:val="0000FF"/>
      <w:kern w:val="0"/>
      <w:sz w:val="36"/>
    </w:rPr>
  </w:style>
  <w:style w:type="paragraph" w:customStyle="1" w:styleId="CharCharCharChar20">
    <w:name w:val="Char Char Char Char2"/>
    <w:basedOn w:val="a1"/>
    <w:qFormat/>
    <w:pPr>
      <w:tabs>
        <w:tab w:val="left" w:pos="360"/>
      </w:tabs>
      <w:ind w:firstLineChars="150" w:firstLine="420"/>
    </w:pPr>
    <w:rPr>
      <w:rFonts w:ascii="Arial" w:hAnsi="Arial" w:cs="Arial"/>
      <w:sz w:val="20"/>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FF0000"/>
      <w:sz w:val="24"/>
    </w:rPr>
  </w:style>
  <w:style w:type="paragraph" w:customStyle="1" w:styleId="afffffffffffff5">
    <w:name w:val="小节标题"/>
    <w:basedOn w:val="a1"/>
    <w:qFormat/>
    <w:pPr>
      <w:widowControl/>
      <w:spacing w:before="175" w:after="102" w:line="351" w:lineRule="atLeast"/>
      <w:textAlignment w:val="baseline"/>
    </w:pPr>
    <w:rPr>
      <w:rFonts w:eastAsia="黑体"/>
      <w:color w:val="000000"/>
      <w:u w:color="000000"/>
    </w:rPr>
  </w:style>
  <w:style w:type="paragraph" w:customStyle="1" w:styleId="afffffffffffff6">
    <w:name w:val="并列样式"/>
    <w:basedOn w:val="a1"/>
    <w:qFormat/>
    <w:pPr>
      <w:spacing w:before="60" w:after="60"/>
    </w:pPr>
    <w:rPr>
      <w:sz w:val="24"/>
    </w:rPr>
  </w:style>
  <w:style w:type="paragraph" w:customStyle="1" w:styleId="xl80">
    <w:name w:val="xl80"/>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hAnsi="宋体" w:cs="宋体"/>
      <w:sz w:val="18"/>
      <w:szCs w:val="18"/>
    </w:rPr>
  </w:style>
  <w:style w:type="paragraph" w:customStyle="1" w:styleId="textdarkgray1">
    <w:name w:val="textdarkgray1"/>
    <w:basedOn w:val="a1"/>
    <w:qFormat/>
    <w:pPr>
      <w:widowControl/>
      <w:spacing w:before="100" w:beforeAutospacing="1" w:after="100" w:afterAutospacing="1"/>
      <w:jc w:val="left"/>
    </w:pPr>
    <w:rPr>
      <w:rFonts w:hAnsi="宋体"/>
      <w:sz w:val="24"/>
    </w:rPr>
  </w:style>
  <w:style w:type="paragraph" w:customStyle="1" w:styleId="style76">
    <w:name w:val="style76"/>
    <w:basedOn w:val="a1"/>
    <w:qFormat/>
    <w:pPr>
      <w:widowControl/>
      <w:spacing w:before="100" w:beforeAutospacing="1" w:after="100" w:afterAutospacing="1"/>
      <w:jc w:val="left"/>
    </w:pPr>
    <w:rPr>
      <w:rFonts w:ascii="Arial Unicode MS" w:hAnsi="Arial Unicode MS"/>
      <w:sz w:val="25"/>
      <w:szCs w:val="25"/>
    </w:rPr>
  </w:style>
  <w:style w:type="paragraph" w:customStyle="1" w:styleId="main2">
    <w:name w:val="main2"/>
    <w:basedOn w:val="a1"/>
    <w:qFormat/>
    <w:pPr>
      <w:widowControl/>
      <w:spacing w:before="100" w:beforeAutospacing="1" w:after="100" w:afterAutospacing="1"/>
      <w:jc w:val="left"/>
    </w:pPr>
    <w:rPr>
      <w:rFonts w:ascii="Arial Unicode MS" w:hAnsi="Arial Unicode MS"/>
      <w:color w:val="000000"/>
      <w:sz w:val="32"/>
      <w:szCs w:val="32"/>
    </w:rPr>
  </w:style>
  <w:style w:type="paragraph" w:customStyle="1" w:styleId="CharCharCharCharChar0">
    <w:name w:val="Char Char Char Char Char"/>
    <w:basedOn w:val="a1"/>
    <w:qFormat/>
    <w:rPr>
      <w:rFonts w:ascii="Tahoma" w:hAnsi="Tahoma"/>
      <w:sz w:val="24"/>
    </w:rPr>
  </w:style>
  <w:style w:type="paragraph" w:customStyle="1" w:styleId="X1">
    <w:name w:val="段X"/>
    <w:basedOn w:val="a1"/>
    <w:qFormat/>
    <w:pPr>
      <w:spacing w:before="120" w:after="120" w:line="360" w:lineRule="auto"/>
      <w:ind w:firstLine="539"/>
    </w:pPr>
    <w:rPr>
      <w:rFonts w:eastAsia="楷体_GB2312"/>
      <w:kern w:val="10"/>
      <w:sz w:val="24"/>
    </w:rPr>
  </w:style>
  <w:style w:type="paragraph" w:customStyle="1" w:styleId="style20">
    <w:name w:val="style2"/>
    <w:basedOn w:val="a1"/>
    <w:qFormat/>
    <w:pPr>
      <w:spacing w:before="100" w:beforeAutospacing="1" w:after="100" w:afterAutospacing="1"/>
    </w:pPr>
    <w:rPr>
      <w:rFonts w:hAnsi="宋体" w:cs="宋体"/>
      <w:color w:val="000000"/>
      <w:sz w:val="24"/>
    </w:rPr>
  </w:style>
  <w:style w:type="paragraph" w:customStyle="1" w:styleId="CM13">
    <w:name w:val="CM13"/>
    <w:basedOn w:val="Default"/>
    <w:next w:val="Default"/>
    <w:qFormat/>
    <w:pPr>
      <w:spacing w:line="280" w:lineRule="atLeast"/>
    </w:pPr>
    <w:rPr>
      <w:rFonts w:ascii="Futura Std" w:eastAsia="Futura Std" w:hAnsi="Times New Roman"/>
      <w:color w:val="auto"/>
      <w:szCs w:val="24"/>
    </w:rPr>
  </w:style>
  <w:style w:type="paragraph" w:customStyle="1" w:styleId="font12">
    <w:name w:val="font12"/>
    <w:basedOn w:val="a1"/>
    <w:qFormat/>
    <w:pPr>
      <w:widowControl/>
      <w:spacing w:before="100" w:beforeAutospacing="1" w:after="100" w:afterAutospacing="1"/>
      <w:jc w:val="left"/>
    </w:pPr>
    <w:rPr>
      <w:sz w:val="20"/>
    </w:rPr>
  </w:style>
  <w:style w:type="paragraph" w:customStyle="1" w:styleId="3f3">
    <w:name w:val="3级标题"/>
    <w:basedOn w:val="af8"/>
    <w:qFormat/>
    <w:rPr>
      <w:rFonts w:ascii="Arial" w:hAnsi="Arial" w:cs="Arial"/>
      <w:bCs/>
      <w:sz w:val="24"/>
      <w:szCs w:val="24"/>
    </w:rPr>
  </w:style>
  <w:style w:type="paragraph" w:customStyle="1" w:styleId="Char1CharCharCharCharCharChar1CharCharChar1">
    <w:name w:val="Char1 Char Char Char Char Char Char1 Char Char Char1"/>
    <w:basedOn w:val="a1"/>
    <w:qFormat/>
    <w:pPr>
      <w:ind w:left="-113"/>
    </w:pPr>
    <w:rPr>
      <w:rFonts w:ascii="Tahoma" w:hAnsi="Tahoma"/>
      <w:sz w:val="24"/>
    </w:rPr>
  </w:style>
  <w:style w:type="paragraph" w:customStyle="1" w:styleId="xl269">
    <w:name w:val="xl2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sz w:val="18"/>
      <w:szCs w:val="18"/>
    </w:rPr>
  </w:style>
  <w:style w:type="paragraph" w:customStyle="1" w:styleId="afffffffffffff7">
    <w:name w:val="基本正文"/>
    <w:qFormat/>
    <w:pPr>
      <w:widowControl w:val="0"/>
      <w:spacing w:before="60" w:after="60" w:line="360" w:lineRule="exact"/>
      <w:ind w:firstLineChars="200" w:firstLine="420"/>
      <w:jc w:val="both"/>
    </w:pPr>
    <w:rPr>
      <w:kern w:val="2"/>
      <w:sz w:val="21"/>
    </w:rPr>
  </w:style>
  <w:style w:type="paragraph" w:customStyle="1" w:styleId="212">
    <w:name w:val="正文文本缩进 21"/>
    <w:basedOn w:val="a1"/>
    <w:qFormat/>
    <w:pPr>
      <w:autoSpaceDE w:val="0"/>
      <w:autoSpaceDN w:val="0"/>
      <w:adjustRightInd w:val="0"/>
      <w:ind w:firstLine="540"/>
      <w:textAlignment w:val="baseline"/>
    </w:pPr>
    <w:rPr>
      <w:sz w:val="24"/>
    </w:rPr>
  </w:style>
  <w:style w:type="paragraph" w:customStyle="1" w:styleId="afffffffffffff8">
    <w:name w:val="图中文字"/>
    <w:basedOn w:val="a1"/>
    <w:qFormat/>
    <w:pPr>
      <w:adjustRightInd w:val="0"/>
      <w:snapToGrid w:val="0"/>
      <w:spacing w:line="240" w:lineRule="exact"/>
      <w:ind w:firstLineChars="200" w:firstLine="200"/>
      <w:jc w:val="left"/>
    </w:pPr>
    <w:rPr>
      <w:color w:val="0000FF"/>
    </w:rPr>
  </w:style>
  <w:style w:type="paragraph" w:customStyle="1" w:styleId="P102TableBullet">
    <w:name w:val="P102_Table_Bullet"/>
    <w:basedOn w:val="P102TableFieldDef"/>
    <w:qFormat/>
    <w:pPr>
      <w:numPr>
        <w:numId w:val="24"/>
      </w:numPr>
      <w:tabs>
        <w:tab w:val="clear" w:pos="420"/>
        <w:tab w:val="left" w:pos="1944"/>
      </w:tabs>
      <w:spacing w:before="0" w:after="0"/>
      <w:ind w:left="504" w:hanging="504"/>
    </w:pPr>
  </w:style>
  <w:style w:type="paragraph" w:customStyle="1" w:styleId="BulletP4">
    <w:name w:val="Bullet P4"/>
    <w:basedOn w:val="a1"/>
    <w:qFormat/>
    <w:pPr>
      <w:widowControl/>
      <w:spacing w:line="360" w:lineRule="auto"/>
      <w:ind w:left="907"/>
      <w:jc w:val="left"/>
    </w:pPr>
    <w:rPr>
      <w:rFonts w:ascii="FuturaA Bk BT" w:hAnsi="FuturaA Bk BT"/>
      <w:sz w:val="20"/>
      <w:lang w:eastAsia="en-US"/>
    </w:rPr>
  </w:style>
  <w:style w:type="paragraph" w:customStyle="1" w:styleId="1ff8">
    <w:name w:val="样式 目录 1 + 四号 加粗"/>
    <w:basedOn w:val="14"/>
    <w:qFormat/>
    <w:pPr>
      <w:tabs>
        <w:tab w:val="left" w:pos="570"/>
      </w:tabs>
      <w:spacing w:beforeLines="50" w:afterLines="50" w:line="240" w:lineRule="auto"/>
      <w:ind w:left="570" w:hanging="570"/>
      <w:jc w:val="both"/>
    </w:pPr>
    <w:rPr>
      <w:rFonts w:hAnsi="宋体"/>
      <w:b/>
      <w:bCs/>
      <w:sz w:val="24"/>
    </w:rPr>
  </w:style>
  <w:style w:type="paragraph" w:customStyle="1" w:styleId="afffffffffffff9">
    <w:name w:val="目录名"/>
    <w:basedOn w:val="a1"/>
    <w:qFormat/>
    <w:pPr>
      <w:spacing w:before="634" w:line="360" w:lineRule="auto"/>
      <w:jc w:val="center"/>
    </w:pPr>
    <w:rPr>
      <w:rFonts w:hAnsi="宋体" w:cs="宋体"/>
      <w:b/>
      <w:bCs/>
      <w:sz w:val="44"/>
    </w:rPr>
  </w:style>
  <w:style w:type="paragraph" w:customStyle="1" w:styleId="afffffffffffffa">
    <w:name w:val="一级目录"/>
    <w:qFormat/>
    <w:pPr>
      <w:spacing w:line="360" w:lineRule="auto"/>
      <w:ind w:firstLineChars="300" w:firstLine="843"/>
      <w:jc w:val="center"/>
    </w:pPr>
    <w:rPr>
      <w:rFonts w:eastAsia="楷体_GB2312" w:cs="宋体"/>
      <w:b/>
      <w:bCs/>
      <w:sz w:val="28"/>
      <w:szCs w:val="28"/>
    </w:rPr>
  </w:style>
  <w:style w:type="paragraph" w:customStyle="1" w:styleId="1ff9">
    <w:name w:val="样式 标题 1"/>
    <w:basedOn w:val="13"/>
    <w:qFormat/>
    <w:pPr>
      <w:spacing w:beforeLines="50" w:afterLines="50" w:line="360" w:lineRule="auto"/>
    </w:pPr>
    <w:rPr>
      <w:rFonts w:ascii="Arial" w:hAnsi="Arial"/>
      <w:b w:val="0"/>
      <w:color w:val="000000"/>
      <w:kern w:val="2"/>
      <w:sz w:val="28"/>
      <w:szCs w:val="20"/>
    </w:rPr>
  </w:style>
  <w:style w:type="paragraph" w:customStyle="1" w:styleId="xl110">
    <w:name w:val="xl110"/>
    <w:basedOn w:val="a1"/>
    <w:qFormat/>
    <w:pPr>
      <w:widowControl/>
      <w:pBdr>
        <w:top w:val="single" w:sz="8" w:space="0" w:color="auto"/>
        <w:left w:val="single" w:sz="8" w:space="0" w:color="auto"/>
        <w:bottom w:val="single" w:sz="8" w:space="0" w:color="auto"/>
      </w:pBdr>
      <w:shd w:val="clear" w:color="000000" w:fill="FFFFFF"/>
      <w:spacing w:before="100" w:beforeAutospacing="1" w:after="100" w:afterAutospacing="1"/>
      <w:ind w:firstLineChars="200" w:firstLine="200"/>
      <w:textAlignment w:val="center"/>
    </w:pPr>
    <w:rPr>
      <w:rFonts w:hAnsi="宋体" w:cs="宋体"/>
      <w:color w:val="000000"/>
      <w:szCs w:val="21"/>
    </w:rPr>
  </w:style>
  <w:style w:type="paragraph" w:customStyle="1" w:styleId="W">
    <w:name w:val="普文W"/>
    <w:basedOn w:val="af2"/>
    <w:qFormat/>
    <w:pPr>
      <w:spacing w:before="120" w:after="120" w:line="360" w:lineRule="auto"/>
    </w:pPr>
    <w:rPr>
      <w:kern w:val="2"/>
      <w:sz w:val="24"/>
      <w:szCs w:val="24"/>
    </w:rPr>
  </w:style>
  <w:style w:type="paragraph" w:customStyle="1" w:styleId="b2">
    <w:name w:val="b2"/>
    <w:basedOn w:val="a1"/>
    <w:qFormat/>
    <w:pPr>
      <w:numPr>
        <w:ilvl w:val="1"/>
        <w:numId w:val="23"/>
      </w:numPr>
      <w:tabs>
        <w:tab w:val="clear" w:pos="1440"/>
        <w:tab w:val="left" w:pos="567"/>
      </w:tabs>
      <w:spacing w:line="360" w:lineRule="auto"/>
      <w:ind w:left="568" w:hanging="284"/>
      <w:jc w:val="left"/>
      <w:outlineLvl w:val="1"/>
    </w:pPr>
    <w:rPr>
      <w:rFonts w:hAnsi="宋体"/>
      <w:b/>
      <w:sz w:val="28"/>
    </w:rPr>
  </w:style>
  <w:style w:type="paragraph" w:customStyle="1" w:styleId="1ffa">
    <w:name w:val="标书1"/>
    <w:basedOn w:val="13"/>
    <w:qFormat/>
    <w:pPr>
      <w:tabs>
        <w:tab w:val="left" w:pos="432"/>
      </w:tabs>
      <w:spacing w:beforeLines="150" w:afterLines="50" w:line="480" w:lineRule="auto"/>
      <w:ind w:left="432" w:hanging="432"/>
    </w:pPr>
    <w:rPr>
      <w:rFonts w:ascii="Arial" w:eastAsia="黑体" w:hAnsi="Arial" w:cs="宋体"/>
      <w:b w:val="0"/>
      <w:spacing w:val="20"/>
      <w:sz w:val="28"/>
    </w:rPr>
  </w:style>
  <w:style w:type="paragraph" w:customStyle="1" w:styleId="style24">
    <w:name w:val="style24"/>
    <w:basedOn w:val="a1"/>
    <w:qFormat/>
    <w:pPr>
      <w:widowControl/>
      <w:spacing w:before="100" w:beforeAutospacing="1" w:after="100" w:afterAutospacing="1"/>
      <w:jc w:val="left"/>
    </w:pPr>
    <w:rPr>
      <w:rFonts w:hAnsi="宋体" w:cs="宋体"/>
      <w:sz w:val="18"/>
      <w:szCs w:val="18"/>
    </w:rPr>
  </w:style>
  <w:style w:type="paragraph" w:customStyle="1" w:styleId="afffffffffffffb">
    <w:name w:val="表头文本"/>
    <w:qFormat/>
    <w:pPr>
      <w:jc w:val="center"/>
    </w:pPr>
    <w:rPr>
      <w:rFonts w:ascii="Arial" w:hAnsi="Arial"/>
      <w:b/>
      <w:sz w:val="21"/>
      <w:szCs w:val="21"/>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sz w:val="20"/>
    </w:rPr>
  </w:style>
  <w:style w:type="paragraph" w:customStyle="1" w:styleId="xl78">
    <w:name w:val="xl78"/>
    <w:basedOn w:val="a1"/>
    <w:qFormat/>
    <w:pPr>
      <w:widowControl/>
      <w:spacing w:before="100" w:beforeAutospacing="1" w:after="100" w:afterAutospacing="1"/>
      <w:jc w:val="left"/>
    </w:pPr>
    <w:rPr>
      <w:rFonts w:hAnsi="宋体" w:cs="宋体"/>
      <w:sz w:val="24"/>
    </w:rPr>
  </w:style>
  <w:style w:type="paragraph" w:customStyle="1" w:styleId="a14">
    <w:name w:val="a14"/>
    <w:basedOn w:val="a1"/>
    <w:qFormat/>
    <w:pPr>
      <w:widowControl/>
      <w:spacing w:before="100" w:beforeAutospacing="1" w:after="100" w:afterAutospacing="1" w:line="400" w:lineRule="atLeast"/>
      <w:ind w:firstLine="500"/>
      <w:jc w:val="left"/>
    </w:pPr>
    <w:rPr>
      <w:rFonts w:hAnsi="宋体" w:cs="宋体"/>
      <w:sz w:val="28"/>
      <w:szCs w:val="28"/>
    </w:rPr>
  </w:style>
  <w:style w:type="paragraph" w:customStyle="1" w:styleId="afffffffffffffc">
    <w:name w:val="正文段落"/>
    <w:basedOn w:val="a1"/>
    <w:qFormat/>
    <w:pPr>
      <w:spacing w:line="360" w:lineRule="auto"/>
      <w:ind w:firstLineChars="200" w:firstLine="440"/>
    </w:pPr>
    <w:rPr>
      <w:rFonts w:hAnsi="宋体" w:cs="宋体"/>
    </w:rPr>
  </w:style>
  <w:style w:type="paragraph" w:customStyle="1" w:styleId="CM19">
    <w:name w:val="CM19"/>
    <w:basedOn w:val="Default"/>
    <w:next w:val="Default"/>
    <w:qFormat/>
    <w:pPr>
      <w:spacing w:after="253"/>
    </w:pPr>
    <w:rPr>
      <w:rFonts w:ascii="Futura Std" w:eastAsia="Futura Std" w:hAnsi="Times New Roman"/>
      <w:color w:val="auto"/>
      <w:szCs w:val="24"/>
    </w:rPr>
  </w:style>
  <w:style w:type="paragraph" w:customStyle="1" w:styleId="Char1CharCharCharCharCharChar1">
    <w:name w:val="Char1 Char Char Char Char Char Char1"/>
    <w:basedOn w:val="a1"/>
    <w:qFormat/>
    <w:pPr>
      <w:ind w:left="-113"/>
    </w:pPr>
    <w:rPr>
      <w:rFonts w:ascii="Tahoma" w:hAnsi="Tahoma"/>
      <w:sz w:val="24"/>
    </w:rPr>
  </w:style>
  <w:style w:type="paragraph" w:customStyle="1" w:styleId="0853">
    <w:name w:val="样式 首行缩进:  0.85 厘米"/>
    <w:basedOn w:val="a1"/>
    <w:qFormat/>
    <w:pPr>
      <w:spacing w:line="300" w:lineRule="auto"/>
      <w:ind w:firstLine="480"/>
    </w:pPr>
    <w:rPr>
      <w:rFonts w:eastAsia="幼圆"/>
    </w:rPr>
  </w:style>
  <w:style w:type="paragraph" w:customStyle="1" w:styleId="xl141">
    <w:name w:val="xl14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0000"/>
      <w:sz w:val="20"/>
    </w:rPr>
  </w:style>
  <w:style w:type="paragraph" w:customStyle="1" w:styleId="Char100">
    <w:name w:val="Char10"/>
    <w:basedOn w:val="a1"/>
    <w:qFormat/>
    <w:pPr>
      <w:ind w:firstLineChars="200" w:firstLine="200"/>
    </w:pPr>
    <w:rPr>
      <w:rFonts w:ascii="Tahoma" w:hAnsi="Tahoma"/>
      <w:sz w:val="24"/>
    </w:rPr>
  </w:style>
  <w:style w:type="paragraph" w:customStyle="1" w:styleId="afffffffffffffd">
    <w:name w:val="反馈表"/>
    <w:basedOn w:val="a1"/>
    <w:qFormat/>
    <w:pPr>
      <w:snapToGrid w:val="0"/>
      <w:spacing w:before="80" w:after="80" w:line="360" w:lineRule="auto"/>
      <w:ind w:firstLine="510"/>
    </w:pPr>
    <w:rPr>
      <w:rFonts w:ascii="Arial" w:eastAsia="黑体" w:hAnsi="Arial"/>
      <w:sz w:val="24"/>
    </w:rPr>
  </w:style>
  <w:style w:type="paragraph" w:customStyle="1" w:styleId="3h33rdlevelHeading3-oldH3l3CT31sect123h">
    <w:name w:val="样式 标题 3h33rd levelHeading 3 - oldH3l3CT3章标题1sect1.2.3h..."/>
    <w:basedOn w:val="31"/>
    <w:qFormat/>
    <w:pPr>
      <w:keepNext w:val="0"/>
      <w:keepLines w:val="0"/>
      <w:widowControl/>
      <w:tabs>
        <w:tab w:val="left" w:pos="425"/>
      </w:tabs>
      <w:spacing w:line="360" w:lineRule="auto"/>
      <w:ind w:left="425" w:hanging="425"/>
    </w:pPr>
    <w:rPr>
      <w:rFonts w:ascii="宋体" w:hAnsi="宋体" w:hint="eastAsia"/>
      <w:bCs/>
      <w:color w:val="000000"/>
      <w:sz w:val="24"/>
    </w:rPr>
  </w:style>
  <w:style w:type="paragraph" w:customStyle="1" w:styleId="63">
    <w:name w:val="样式6"/>
    <w:basedOn w:val="a1"/>
    <w:next w:val="a1"/>
    <w:qFormat/>
    <w:pPr>
      <w:adjustRightInd w:val="0"/>
      <w:snapToGrid w:val="0"/>
      <w:spacing w:line="360" w:lineRule="auto"/>
      <w:ind w:firstLine="425"/>
    </w:pPr>
    <w:rPr>
      <w:rFonts w:ascii="方正细圆简体" w:eastAsia="方正细圆简体"/>
      <w:spacing w:val="10"/>
    </w:rPr>
  </w:style>
  <w:style w:type="paragraph" w:customStyle="1" w:styleId="afffffffffffffe">
    <w:name w:val="基准目录样式"/>
    <w:basedOn w:val="a1"/>
    <w:qFormat/>
    <w:pPr>
      <w:tabs>
        <w:tab w:val="right" w:leader="dot" w:pos="-18551"/>
      </w:tabs>
      <w:spacing w:after="240" w:line="240" w:lineRule="atLeast"/>
      <w:ind w:left="567" w:firstLine="624"/>
    </w:pPr>
    <w:rPr>
      <w:spacing w:val="30"/>
      <w:sz w:val="24"/>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sz w:val="20"/>
    </w:rPr>
  </w:style>
  <w:style w:type="paragraph" w:customStyle="1" w:styleId="affffffffffffff">
    <w:name w:val="表格文字啊"/>
    <w:basedOn w:val="a1"/>
    <w:qFormat/>
    <w:pPr>
      <w:autoSpaceDE w:val="0"/>
      <w:autoSpaceDN w:val="0"/>
      <w:spacing w:line="240" w:lineRule="atLeast"/>
    </w:pPr>
    <w:rPr>
      <w:sz w:val="18"/>
    </w:rPr>
  </w:style>
  <w:style w:type="paragraph" w:customStyle="1" w:styleId="CharCharCharCharCharChar10">
    <w:name w:val="Char Char Char Char Char Char1"/>
    <w:basedOn w:val="a1"/>
    <w:qFormat/>
    <w:pPr>
      <w:tabs>
        <w:tab w:val="left" w:pos="720"/>
      </w:tabs>
      <w:ind w:left="720" w:hanging="720"/>
    </w:pPr>
  </w:style>
  <w:style w:type="paragraph" w:customStyle="1" w:styleId="1H1SectionHeadh11stlevell11H11H12H13H14H15H11">
    <w:name w:val="样式 标题 1H1Section Headh11st levell11H11H12H13H14H15H1...1"/>
    <w:basedOn w:val="13"/>
    <w:qFormat/>
    <w:pPr>
      <w:pageBreakBefore/>
      <w:spacing w:beforeLines="50" w:afterLines="50" w:line="360" w:lineRule="auto"/>
      <w:ind w:left="-288" w:firstLine="288"/>
      <w:jc w:val="center"/>
    </w:pPr>
    <w:rPr>
      <w:rFonts w:ascii="Tahoma" w:eastAsia="黑体" w:hAnsi="Tahoma" w:cs="宋体"/>
      <w:b w:val="0"/>
      <w:szCs w:val="20"/>
    </w:rPr>
  </w:style>
  <w:style w:type="paragraph" w:customStyle="1" w:styleId="08510">
    <w:name w:val="样式 首行缩进:  0.85 厘米1"/>
    <w:basedOn w:val="a1"/>
    <w:next w:val="aa"/>
    <w:qFormat/>
    <w:pPr>
      <w:spacing w:line="300" w:lineRule="auto"/>
      <w:ind w:firstLine="480"/>
    </w:pPr>
    <w:rPr>
      <w:rFonts w:eastAsia="幼圆"/>
    </w:rPr>
  </w:style>
  <w:style w:type="paragraph" w:customStyle="1" w:styleId="xl55">
    <w:name w:val="xl5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1ffb">
    <w:name w:val="表格项目1"/>
    <w:basedOn w:val="a1"/>
    <w:qFormat/>
    <w:pPr>
      <w:tabs>
        <w:tab w:val="left" w:pos="317"/>
        <w:tab w:val="left" w:pos="1080"/>
      </w:tabs>
      <w:spacing w:beforeLines="50" w:afterLines="50"/>
      <w:ind w:leftChars="14" w:left="317" w:hangingChars="135" w:hanging="283"/>
    </w:pPr>
    <w:rPr>
      <w:rFonts w:ascii="仿宋_GB2312" w:eastAsia="仿宋_GB2312"/>
    </w:rPr>
  </w:style>
  <w:style w:type="paragraph" w:customStyle="1" w:styleId="Absatz2AL">
    <w:name w:val="Absatz2AL"/>
    <w:basedOn w:val="a6"/>
    <w:next w:val="a1"/>
    <w:qFormat/>
    <w:pPr>
      <w:widowControl/>
      <w:overflowPunct w:val="0"/>
      <w:autoSpaceDE w:val="0"/>
      <w:autoSpaceDN w:val="0"/>
      <w:adjustRightInd w:val="0"/>
      <w:spacing w:after="0"/>
      <w:textAlignment w:val="baseline"/>
    </w:pPr>
    <w:rPr>
      <w:rFonts w:eastAsia="楷体_GB2312"/>
      <w:sz w:val="24"/>
      <w:szCs w:val="20"/>
      <w:lang w:val="de-DE"/>
    </w:rPr>
  </w:style>
  <w:style w:type="paragraph" w:customStyle="1" w:styleId="CharChar1CharCharCharCharCharCharCharChar1">
    <w:name w:val="Char Char1 Char Char Char Char Char Char Char Char1"/>
    <w:basedOn w:val="a1"/>
    <w:qFormat/>
    <w:pPr>
      <w:widowControl/>
      <w:spacing w:after="160" w:line="240" w:lineRule="exact"/>
      <w:jc w:val="left"/>
    </w:pPr>
    <w:rPr>
      <w:rFonts w:ascii="Verdana" w:hAnsi="Verdana"/>
      <w:sz w:val="20"/>
      <w:lang w:eastAsia="en-US"/>
    </w:rPr>
  </w:style>
  <w:style w:type="paragraph" w:customStyle="1" w:styleId="1Ctrl1">
    <w:name w:val="!标题1 Ctrl+1"/>
    <w:basedOn w:val="13"/>
    <w:next w:val="CtrQ"/>
    <w:qFormat/>
    <w:pPr>
      <w:keepNext w:val="0"/>
      <w:keepLines w:val="0"/>
      <w:pageBreakBefore/>
      <w:tabs>
        <w:tab w:val="left" w:pos="425"/>
        <w:tab w:val="left" w:pos="1800"/>
      </w:tabs>
      <w:adjustRightInd w:val="0"/>
      <w:snapToGrid w:val="0"/>
      <w:spacing w:beforeLines="100" w:afterLines="100" w:line="240" w:lineRule="auto"/>
      <w:ind w:left="425" w:hanging="425"/>
      <w:jc w:val="center"/>
    </w:pPr>
    <w:rPr>
      <w:rFonts w:ascii="Arial" w:eastAsia="黑体" w:hAnsi="Arial"/>
      <w:b w:val="0"/>
      <w:kern w:val="2"/>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sz w:val="20"/>
    </w:rPr>
  </w:style>
  <w:style w:type="paragraph" w:customStyle="1" w:styleId="stepcomment">
    <w:name w:val="step comment"/>
    <w:basedOn w:val="step"/>
    <w:next w:val="step"/>
    <w:qFormat/>
    <w:pPr>
      <w:spacing w:before="0"/>
      <w:ind w:left="2381" w:firstLine="0"/>
    </w:pPr>
    <w:rPr>
      <w:sz w:val="20"/>
    </w:rPr>
  </w:style>
  <w:style w:type="paragraph" w:customStyle="1" w:styleId="font">
    <w:name w:val="font"/>
    <w:basedOn w:val="a1"/>
    <w:qFormat/>
    <w:pPr>
      <w:widowControl/>
      <w:spacing w:before="100" w:beforeAutospacing="1" w:after="100" w:afterAutospacing="1" w:line="351" w:lineRule="atLeast"/>
      <w:jc w:val="left"/>
    </w:pPr>
    <w:rPr>
      <w:rFonts w:ascii="Arial" w:hAnsi="Arial" w:cs="Arial"/>
      <w:color w:val="000000"/>
      <w:sz w:val="18"/>
      <w:szCs w:val="18"/>
    </w:rPr>
  </w:style>
  <w:style w:type="paragraph" w:customStyle="1" w:styleId="ArialArialUnicodeMS">
    <w:name w:val="样式 正文（首行不缩进） + (西文) Arial (复杂文种) Arial Unicode MS (西文)四号"/>
    <w:basedOn w:val="afffffffffffa"/>
    <w:qFormat/>
    <w:pPr>
      <w:tabs>
        <w:tab w:val="left" w:pos="993"/>
      </w:tabs>
      <w:ind w:left="993" w:firstLineChars="200" w:hanging="425"/>
    </w:pPr>
    <w:rPr>
      <w:rFonts w:ascii="Arial" w:hAnsi="Arial" w:cs="Arial Unicode MS"/>
      <w:snapToGrid/>
      <w:sz w:val="28"/>
      <w:szCs w:val="28"/>
      <w:lang w:bidi="kn-IN"/>
    </w:rPr>
  </w:style>
  <w:style w:type="paragraph" w:customStyle="1" w:styleId="2">
    <w:name w:val="自定标题2"/>
    <w:basedOn w:val="a1"/>
    <w:qFormat/>
    <w:pPr>
      <w:keepNext/>
      <w:keepLines/>
      <w:numPr>
        <w:ilvl w:val="1"/>
        <w:numId w:val="6"/>
      </w:numPr>
      <w:tabs>
        <w:tab w:val="left" w:pos="851"/>
      </w:tabs>
      <w:spacing w:before="200" w:after="200" w:line="360" w:lineRule="auto"/>
      <w:jc w:val="left"/>
      <w:outlineLvl w:val="1"/>
    </w:pPr>
    <w:rPr>
      <w:rFonts w:ascii="Arial" w:eastAsia="黑体" w:hAnsi="Arial"/>
      <w:b/>
      <w:bCs/>
      <w:color w:val="000000"/>
      <w:sz w:val="32"/>
      <w:szCs w:val="32"/>
    </w:rPr>
  </w:style>
  <w:style w:type="paragraph" w:customStyle="1" w:styleId="1ffc">
    <w:name w:val="È±Ê¡ÎÄ±¾:1"/>
    <w:basedOn w:val="a1"/>
    <w:qFormat/>
    <w:pPr>
      <w:widowControl/>
      <w:overflowPunct w:val="0"/>
      <w:autoSpaceDE w:val="0"/>
      <w:autoSpaceDN w:val="0"/>
      <w:adjustRightInd w:val="0"/>
      <w:spacing w:line="360" w:lineRule="auto"/>
      <w:ind w:firstLine="510"/>
      <w:jc w:val="left"/>
      <w:textAlignment w:val="baseline"/>
    </w:pPr>
    <w:rPr>
      <w:sz w:val="24"/>
    </w:rPr>
  </w:style>
  <w:style w:type="paragraph" w:customStyle="1" w:styleId="xl64">
    <w:name w:val="xl6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sz w:val="20"/>
    </w:rPr>
  </w:style>
  <w:style w:type="paragraph" w:customStyle="1" w:styleId="affffffffffffff0">
    <w:name w:val="章节题目"/>
    <w:basedOn w:val="a1"/>
    <w:qFormat/>
    <w:pPr>
      <w:keepNext/>
      <w:keepLines/>
      <w:widowControl/>
      <w:spacing w:before="140" w:line="360" w:lineRule="auto"/>
      <w:ind w:left="567" w:firstLine="624"/>
      <w:jc w:val="center"/>
    </w:pPr>
    <w:rPr>
      <w:rFonts w:ascii="Garamond" w:hAnsi="Garamond"/>
      <w:caps/>
      <w:spacing w:val="60"/>
      <w:kern w:val="20"/>
      <w:sz w:val="44"/>
    </w:rPr>
  </w:style>
  <w:style w:type="paragraph" w:customStyle="1" w:styleId="Char130">
    <w:name w:val="Char13"/>
    <w:basedOn w:val="a1"/>
    <w:qFormat/>
    <w:pPr>
      <w:widowControl/>
      <w:spacing w:after="160" w:line="240" w:lineRule="exact"/>
      <w:jc w:val="left"/>
    </w:pPr>
    <w:rPr>
      <w:rFonts w:ascii="Verdana" w:hAnsi="Verdana"/>
      <w:sz w:val="20"/>
      <w:lang w:eastAsia="en-US"/>
    </w:rPr>
  </w:style>
  <w:style w:type="paragraph" w:customStyle="1" w:styleId="Char1CharCharCharChar1">
    <w:name w:val="Char1 Char Char Char Char1"/>
    <w:basedOn w:val="a1"/>
    <w:qFormat/>
    <w:pPr>
      <w:ind w:left="-113"/>
    </w:pPr>
    <w:rPr>
      <w:rFonts w:ascii="Tahoma" w:hAnsi="Tahoma"/>
      <w:sz w:val="24"/>
    </w:rPr>
  </w:style>
  <w:style w:type="paragraph" w:customStyle="1" w:styleId="WriteSuggestion">
    <w:name w:val="Write Suggestion"/>
    <w:qFormat/>
    <w:pPr>
      <w:spacing w:after="120"/>
      <w:ind w:firstLine="420"/>
    </w:pPr>
    <w:rPr>
      <w:i/>
      <w:color w:val="0000FF"/>
      <w:sz w:val="21"/>
    </w:rPr>
  </w:style>
  <w:style w:type="paragraph" w:customStyle="1" w:styleId="xl146">
    <w:name w:val="xl146"/>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sz w:val="20"/>
    </w:rPr>
  </w:style>
  <w:style w:type="paragraph" w:customStyle="1" w:styleId="pieddepager2">
    <w:name w:val="pied de page r閒.2"/>
    <w:qFormat/>
    <w:pPr>
      <w:spacing w:before="140"/>
      <w:jc w:val="center"/>
    </w:pPr>
    <w:rPr>
      <w:rFonts w:ascii="Helvetica" w:hAnsi="Helvetica"/>
      <w:caps/>
      <w:snapToGrid w:val="0"/>
      <w:lang w:eastAsia="en-US"/>
    </w:rPr>
  </w:style>
  <w:style w:type="paragraph" w:customStyle="1" w:styleId="mainbold">
    <w:name w:val="mainbold"/>
    <w:basedOn w:val="a1"/>
    <w:qFormat/>
    <w:pPr>
      <w:widowControl/>
      <w:spacing w:before="100" w:beforeAutospacing="1" w:after="100" w:afterAutospacing="1" w:line="210" w:lineRule="atLeast"/>
      <w:jc w:val="left"/>
    </w:pPr>
    <w:rPr>
      <w:rFonts w:ascii="Verdana" w:hAnsi="Verdana"/>
      <w:b/>
      <w:bCs/>
      <w:color w:val="00224C"/>
      <w:sz w:val="17"/>
      <w:szCs w:val="17"/>
    </w:rPr>
  </w:style>
  <w:style w:type="paragraph" w:customStyle="1" w:styleId="tip">
    <w:name w:val="tip"/>
    <w:basedOn w:val="a1"/>
    <w:next w:val="step"/>
    <w:qFormat/>
    <w:pPr>
      <w:keepLines/>
      <w:widowControl/>
      <w:tabs>
        <w:tab w:val="left" w:pos="420"/>
        <w:tab w:val="left" w:pos="2381"/>
      </w:tabs>
      <w:spacing w:before="120" w:after="120"/>
      <w:ind w:left="2381" w:hanging="737"/>
      <w:jc w:val="left"/>
    </w:pPr>
    <w:rPr>
      <w:i/>
      <w:sz w:val="22"/>
      <w:lang w:eastAsia="en-US"/>
    </w:rPr>
  </w:style>
  <w:style w:type="paragraph" w:customStyle="1" w:styleId="40864188">
    <w:name w:val="样式 标题 4 + 左侧:  0 厘米 悬挂缩进: 8.64 字符 行距: 最小值 18.8 磅"/>
    <w:basedOn w:val="41"/>
    <w:qFormat/>
    <w:pPr>
      <w:keepLines/>
      <w:widowControl w:val="0"/>
      <w:numPr>
        <w:ilvl w:val="0"/>
        <w:numId w:val="0"/>
      </w:numPr>
      <w:tabs>
        <w:tab w:val="clear" w:pos="1680"/>
        <w:tab w:val="left" w:pos="2880"/>
      </w:tabs>
      <w:spacing w:before="120" w:after="120"/>
      <w:ind w:left="862" w:hanging="862"/>
    </w:pPr>
    <w:rPr>
      <w:rFonts w:ascii="Arial"/>
      <w:bCs/>
      <w:kern w:val="2"/>
      <w:szCs w:val="24"/>
    </w:rPr>
  </w:style>
  <w:style w:type="paragraph" w:customStyle="1" w:styleId="4b">
    <w:name w:val="标题 4 + 小四"/>
    <w:basedOn w:val="31"/>
    <w:qFormat/>
    <w:pPr>
      <w:spacing w:line="415" w:lineRule="auto"/>
      <w:ind w:firstLineChars="200" w:firstLine="200"/>
    </w:pPr>
    <w:rPr>
      <w:rFonts w:hAnsi="Calibri"/>
      <w:bCs/>
      <w:sz w:val="24"/>
      <w:szCs w:val="32"/>
    </w:rPr>
  </w:style>
  <w:style w:type="paragraph" w:customStyle="1" w:styleId="10">
    <w:name w:val="样式1"/>
    <w:basedOn w:val="31"/>
    <w:next w:val="31"/>
    <w:qFormat/>
    <w:pPr>
      <w:numPr>
        <w:numId w:val="25"/>
      </w:numPr>
      <w:tabs>
        <w:tab w:val="clear" w:pos="432"/>
        <w:tab w:val="left" w:pos="825"/>
      </w:tabs>
      <w:spacing w:before="0" w:after="0" w:line="415" w:lineRule="auto"/>
      <w:jc w:val="left"/>
    </w:pPr>
    <w:rPr>
      <w:rFonts w:ascii="黑体" w:eastAsia="黑体" w:hAnsi="Courier New" w:cs="Courier New"/>
      <w:bCs/>
      <w:sz w:val="30"/>
      <w:szCs w:val="32"/>
    </w:rPr>
  </w:style>
  <w:style w:type="paragraph" w:customStyle="1" w:styleId="3section33l3Level3HeadH3heading3h3BoldHeadbh0">
    <w:name w:val="样式 样式 标题 3section:33l3Level 3 HeadH3heading 3h3Bold Headbh... + ..."/>
    <w:basedOn w:val="3section33l3Level3HeadH3heading3h3BoldHeadbh"/>
    <w:qFormat/>
    <w:pPr>
      <w:tabs>
        <w:tab w:val="clear" w:pos="792"/>
      </w:tabs>
    </w:pPr>
    <w:rPr>
      <w:b/>
    </w:rPr>
  </w:style>
  <w:style w:type="paragraph" w:customStyle="1" w:styleId="affffffffffffff1">
    <w:name w:val="偶页脚样式"/>
    <w:basedOn w:val="af6"/>
    <w:qFormat/>
    <w:pPr>
      <w:pBdr>
        <w:top w:val="single" w:sz="4" w:space="1" w:color="auto"/>
      </w:pBdr>
    </w:pPr>
    <w:rPr>
      <w:szCs w:val="20"/>
    </w:rPr>
  </w:style>
  <w:style w:type="paragraph" w:customStyle="1" w:styleId="LMZ2">
    <w:name w:val="LMZ编号2"/>
    <w:basedOn w:val="a1"/>
    <w:qFormat/>
    <w:pPr>
      <w:numPr>
        <w:numId w:val="26"/>
      </w:numPr>
      <w:tabs>
        <w:tab w:val="clear" w:pos="1560"/>
        <w:tab w:val="left" w:pos="1134"/>
      </w:tabs>
      <w:adjustRightInd w:val="0"/>
      <w:spacing w:line="360" w:lineRule="auto"/>
      <w:ind w:firstLineChars="200" w:firstLine="200"/>
      <w:jc w:val="left"/>
    </w:pPr>
  </w:style>
  <w:style w:type="paragraph" w:customStyle="1" w:styleId="affffffffffffff2">
    <w:name w:val="符号与编号"/>
    <w:basedOn w:val="a1"/>
    <w:qFormat/>
    <w:pPr>
      <w:spacing w:afterLines="50" w:line="360" w:lineRule="auto"/>
      <w:ind w:firstLineChars="131" w:firstLine="314"/>
    </w:pPr>
    <w:rPr>
      <w:rFonts w:hAnsi="宋体"/>
      <w:sz w:val="24"/>
    </w:rPr>
  </w:style>
  <w:style w:type="paragraph" w:customStyle="1" w:styleId="List20">
    <w:name w:val="List2"/>
    <w:basedOn w:val="a1"/>
    <w:qFormat/>
    <w:pPr>
      <w:tabs>
        <w:tab w:val="left" w:pos="643"/>
      </w:tabs>
      <w:spacing w:line="360" w:lineRule="auto"/>
      <w:ind w:left="643" w:hanging="360"/>
    </w:pPr>
    <w:rPr>
      <w:sz w:val="24"/>
    </w:rPr>
  </w:style>
  <w:style w:type="paragraph" w:customStyle="1" w:styleId="xl47">
    <w:name w:val="xl47"/>
    <w:basedOn w:val="a1"/>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hAnsi="宋体"/>
      <w:sz w:val="20"/>
    </w:rPr>
  </w:style>
  <w:style w:type="paragraph" w:customStyle="1" w:styleId="CharCharCharCharChar2">
    <w:name w:val="Char Char Char Char Char2"/>
    <w:basedOn w:val="a1"/>
    <w:qFormat/>
    <w:rPr>
      <w:rFonts w:ascii="Tahoma" w:hAnsi="Tahoma"/>
      <w:sz w:val="24"/>
    </w:rPr>
  </w:style>
  <w:style w:type="paragraph" w:customStyle="1" w:styleId="xl142">
    <w:name w:val="xl142"/>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0"/>
    </w:rPr>
  </w:style>
  <w:style w:type="paragraph" w:customStyle="1" w:styleId="0000">
    <w:name w:val="标题000"/>
    <w:basedOn w:val="a1"/>
    <w:next w:val="a1"/>
    <w:qFormat/>
    <w:pPr>
      <w:snapToGrid w:val="0"/>
      <w:spacing w:line="360" w:lineRule="auto"/>
      <w:outlineLvl w:val="0"/>
    </w:pPr>
    <w:rPr>
      <w:rFonts w:hAnsi="宋体"/>
      <w:b/>
      <w:color w:val="000000"/>
      <w:sz w:val="32"/>
    </w:rPr>
  </w:style>
  <w:style w:type="paragraph" w:customStyle="1" w:styleId="HOL">
    <w:name w:val="HOL"/>
    <w:basedOn w:val="2TitreBHeading2HiddenH2heading2R2H21Title2h2U1"/>
    <w:qFormat/>
    <w:pPr>
      <w:tabs>
        <w:tab w:val="clear" w:pos="992"/>
        <w:tab w:val="left" w:pos="705"/>
        <w:tab w:val="left" w:pos="1378"/>
      </w:tabs>
      <w:ind w:left="705" w:hanging="705"/>
    </w:pPr>
  </w:style>
  <w:style w:type="paragraph" w:customStyle="1" w:styleId="affffffffffffff3">
    <w:name w:val="图样式"/>
    <w:basedOn w:val="a1"/>
    <w:qFormat/>
    <w:pPr>
      <w:keepNext/>
      <w:widowControl/>
      <w:autoSpaceDE w:val="0"/>
      <w:autoSpaceDN w:val="0"/>
      <w:adjustRightInd w:val="0"/>
      <w:spacing w:before="80" w:after="80" w:line="360" w:lineRule="auto"/>
      <w:ind w:firstLineChars="200" w:firstLine="200"/>
      <w:jc w:val="center"/>
    </w:pPr>
    <w:rPr>
      <w:snapToGrid w:val="0"/>
      <w:szCs w:val="21"/>
    </w:rPr>
  </w:style>
  <w:style w:type="paragraph" w:customStyle="1" w:styleId="xl100">
    <w:name w:val="xl100"/>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b/>
      <w:bCs/>
      <w:color w:val="FF0000"/>
      <w:sz w:val="24"/>
    </w:rPr>
  </w:style>
  <w:style w:type="paragraph" w:customStyle="1" w:styleId="texte11">
    <w:name w:val="texte1"/>
    <w:basedOn w:val="a1"/>
    <w:qFormat/>
    <w:pPr>
      <w:widowControl/>
      <w:spacing w:line="360" w:lineRule="auto"/>
      <w:ind w:left="284" w:firstLine="624"/>
    </w:pPr>
    <w:rPr>
      <w:rFonts w:ascii="FuturaA Bk BT" w:hAnsi="FuturaA Bk BT"/>
      <w:sz w:val="20"/>
      <w:lang w:val="en-GB"/>
    </w:rPr>
  </w:style>
  <w:style w:type="paragraph" w:customStyle="1" w:styleId="affffffffffffff4">
    <w:name w:val="正"/>
    <w:basedOn w:val="a1"/>
    <w:qFormat/>
    <w:pPr>
      <w:spacing w:line="360" w:lineRule="auto"/>
      <w:ind w:firstLineChars="200" w:firstLine="200"/>
    </w:pPr>
    <w:rPr>
      <w:sz w:val="24"/>
    </w:rPr>
  </w:style>
  <w:style w:type="paragraph" w:customStyle="1" w:styleId="204">
    <w:name w:val="样式 正文（首行缩进两字） + 左侧:  2.04 厘米"/>
    <w:basedOn w:val="a1"/>
    <w:qFormat/>
    <w:pPr>
      <w:autoSpaceDE w:val="0"/>
      <w:autoSpaceDN w:val="0"/>
      <w:adjustRightInd w:val="0"/>
      <w:snapToGrid w:val="0"/>
      <w:spacing w:before="120" w:after="120" w:line="360" w:lineRule="auto"/>
      <w:ind w:left="1134"/>
    </w:pPr>
    <w:rPr>
      <w:rFonts w:hAnsi="宋体"/>
      <w:color w:val="000000"/>
      <w:szCs w:val="21"/>
    </w:rPr>
  </w:style>
  <w:style w:type="paragraph" w:customStyle="1" w:styleId="Charfff4">
    <w:name w:val="小四 段落 宋体 Char"/>
    <w:basedOn w:val="a9"/>
    <w:qFormat/>
    <w:pPr>
      <w:widowControl w:val="0"/>
      <w:tabs>
        <w:tab w:val="clear" w:pos="360"/>
      </w:tabs>
      <w:spacing w:after="0" w:line="360" w:lineRule="auto"/>
      <w:ind w:left="0" w:right="-33" w:firstLineChars="227" w:firstLine="545"/>
    </w:pPr>
    <w:rPr>
      <w:rFonts w:ascii="Times New Roman" w:hAnsi="Times New Roman"/>
      <w:kern w:val="2"/>
      <w:sz w:val="24"/>
      <w:lang w:eastAsia="zh-CN"/>
    </w:rPr>
  </w:style>
  <w:style w:type="paragraph" w:customStyle="1" w:styleId="BodyTextIndent5">
    <w:name w:val="Body Text Indent 5"/>
    <w:basedOn w:val="a1"/>
    <w:qFormat/>
    <w:pPr>
      <w:spacing w:before="60"/>
      <w:ind w:left="2160"/>
    </w:pPr>
    <w:rPr>
      <w:rFonts w:ascii="Arial" w:hAnsi="Arial"/>
      <w:lang w:eastAsia="en-US"/>
    </w:rPr>
  </w:style>
  <w:style w:type="paragraph" w:customStyle="1" w:styleId="1ffd">
    <w:name w:val="样式1表"/>
    <w:basedOn w:val="a1"/>
    <w:qFormat/>
    <w:pPr>
      <w:widowControl/>
      <w:adjustRightInd w:val="0"/>
      <w:snapToGrid w:val="0"/>
      <w:ind w:firstLineChars="200" w:firstLine="200"/>
      <w:jc w:val="left"/>
    </w:pPr>
    <w:rPr>
      <w:sz w:val="18"/>
    </w:rPr>
  </w:style>
  <w:style w:type="paragraph" w:customStyle="1" w:styleId="P100TableBullet">
    <w:name w:val="P100_Table_Bullet"/>
    <w:basedOn w:val="P101TableFieldDef"/>
    <w:qFormat/>
    <w:pPr>
      <w:tabs>
        <w:tab w:val="left" w:pos="1944"/>
      </w:tabs>
      <w:spacing w:before="0" w:after="0"/>
      <w:ind w:left="855" w:hanging="855"/>
    </w:pPr>
  </w:style>
  <w:style w:type="paragraph" w:customStyle="1" w:styleId="affffffffffffff5">
    <w:name w:val="第三级"/>
    <w:basedOn w:val="31"/>
    <w:next w:val="afffffd"/>
    <w:qFormat/>
    <w:pPr>
      <w:tabs>
        <w:tab w:val="left" w:pos="792"/>
      </w:tabs>
      <w:spacing w:before="0" w:after="0" w:line="240" w:lineRule="auto"/>
      <w:ind w:left="1304" w:hanging="1304"/>
    </w:pPr>
    <w:rPr>
      <w:rFonts w:eastAsia="黑体"/>
      <w:color w:val="000000"/>
    </w:rPr>
  </w:style>
  <w:style w:type="paragraph" w:customStyle="1" w:styleId="xl127">
    <w:name w:val="xl127"/>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0"/>
    </w:rPr>
  </w:style>
  <w:style w:type="paragraph" w:customStyle="1" w:styleId="GB231202">
    <w:name w:val="样式 (中文) 楷体_GB2312 四号 左侧:  0 厘米 悬挂缩进: 2 字符"/>
    <w:basedOn w:val="a1"/>
    <w:qFormat/>
    <w:pPr>
      <w:ind w:left="300" w:hangingChars="300" w:hanging="300"/>
    </w:pPr>
    <w:rPr>
      <w:rFonts w:eastAsia="楷体_GB2312" w:cs="宋体"/>
      <w:sz w:val="28"/>
    </w:rPr>
  </w:style>
  <w:style w:type="paragraph" w:customStyle="1" w:styleId="INStep">
    <w:name w:val="IN Step"/>
    <w:basedOn w:val="a1"/>
    <w:qFormat/>
    <w:pPr>
      <w:keepLines/>
      <w:widowControl/>
      <w:spacing w:before="80" w:after="80" w:line="300" w:lineRule="auto"/>
      <w:ind w:left="1134"/>
      <w:outlineLvl w:val="8"/>
    </w:pPr>
    <w:rPr>
      <w:rFonts w:ascii="Arial" w:hAnsi="Arial" w:cs="Arial"/>
      <w:szCs w:val="21"/>
    </w:rPr>
  </w:style>
  <w:style w:type="paragraph" w:customStyle="1" w:styleId="b3">
    <w:name w:val="b3"/>
    <w:basedOn w:val="a1"/>
    <w:qFormat/>
    <w:pPr>
      <w:numPr>
        <w:ilvl w:val="2"/>
        <w:numId w:val="23"/>
      </w:numPr>
      <w:spacing w:beforeLines="30" w:afterLines="30" w:line="360" w:lineRule="auto"/>
      <w:ind w:left="425" w:firstLine="0"/>
      <w:outlineLvl w:val="2"/>
    </w:pPr>
    <w:rPr>
      <w:rFonts w:hAnsi="宋体"/>
      <w:b/>
      <w:sz w:val="24"/>
    </w:rPr>
  </w:style>
  <w:style w:type="paragraph" w:customStyle="1" w:styleId="enumrationfin">
    <w:name w:val="enumération fin"/>
    <w:basedOn w:val="a1"/>
    <w:qFormat/>
    <w:pPr>
      <w:keepLines/>
      <w:widowControl/>
      <w:numPr>
        <w:numId w:val="16"/>
      </w:numPr>
      <w:tabs>
        <w:tab w:val="left" w:pos="927"/>
        <w:tab w:val="left" w:pos="1134"/>
        <w:tab w:val="left" w:pos="1418"/>
      </w:tabs>
      <w:spacing w:before="80" w:line="300" w:lineRule="atLeast"/>
      <w:ind w:left="927"/>
    </w:pPr>
    <w:rPr>
      <w:rFonts w:ascii="FuturaA Bk BT" w:hAnsi="FuturaA Bk BT"/>
      <w:sz w:val="22"/>
      <w:lang w:eastAsia="en-US"/>
    </w:rPr>
  </w:style>
  <w:style w:type="paragraph" w:customStyle="1" w:styleId="311">
    <w:name w:val="正文文本缩进 31"/>
    <w:basedOn w:val="a1"/>
    <w:qFormat/>
    <w:pPr>
      <w:suppressAutoHyphens/>
      <w:spacing w:after="120" w:line="288" w:lineRule="auto"/>
      <w:ind w:left="420"/>
    </w:pPr>
    <w:rPr>
      <w:kern w:val="1"/>
      <w:sz w:val="16"/>
      <w:szCs w:val="16"/>
      <w:lang w:eastAsia="ar-SA"/>
    </w:rPr>
  </w:style>
  <w:style w:type="paragraph" w:customStyle="1" w:styleId="074wzf">
    <w:name w:val="首行缩进:0.74 厘米 wzf"/>
    <w:basedOn w:val="a1"/>
    <w:next w:val="a1"/>
    <w:qFormat/>
    <w:pPr>
      <w:spacing w:line="360" w:lineRule="auto"/>
      <w:ind w:firstLineChars="200" w:firstLine="420"/>
    </w:pPr>
    <w:rPr>
      <w:rFonts w:hAnsi="宋体"/>
      <w:color w:val="000000"/>
      <w:szCs w:val="21"/>
    </w:rPr>
  </w:style>
  <w:style w:type="paragraph" w:customStyle="1" w:styleId="CharCharChar1CharCharCharCharCharChar1Char1">
    <w:name w:val="Char Char Char1 Char Char Char Char Char Char1 Char1"/>
    <w:basedOn w:val="a1"/>
    <w:qFormat/>
    <w:rPr>
      <w:rFonts w:ascii="Tahoma" w:hAnsi="Tahoma"/>
      <w:sz w:val="24"/>
    </w:rPr>
  </w:style>
  <w:style w:type="paragraph" w:customStyle="1" w:styleId="1ffe">
    <w:name w:val="修订1"/>
    <w:uiPriority w:val="99"/>
    <w:qFormat/>
    <w:rPr>
      <w:kern w:val="2"/>
      <w:sz w:val="21"/>
      <w:szCs w:val="24"/>
    </w:rPr>
  </w:style>
  <w:style w:type="paragraph" w:customStyle="1" w:styleId="xl139">
    <w:name w:val="xl1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0"/>
    </w:rPr>
  </w:style>
  <w:style w:type="paragraph" w:customStyle="1" w:styleId="affffffffffffff6">
    <w:name w:val="a."/>
    <w:basedOn w:val="a1"/>
    <w:qFormat/>
    <w:pPr>
      <w:tabs>
        <w:tab w:val="left" w:pos="4253"/>
      </w:tabs>
      <w:autoSpaceDE w:val="0"/>
      <w:autoSpaceDN w:val="0"/>
      <w:adjustRightInd w:val="0"/>
      <w:snapToGrid w:val="0"/>
      <w:spacing w:line="480" w:lineRule="atLeast"/>
      <w:ind w:left="1843" w:hanging="284"/>
      <w:textAlignment w:val="bottom"/>
    </w:pPr>
    <w:rPr>
      <w:rFonts w:eastAsia="華康楷書體W5"/>
      <w:sz w:val="24"/>
      <w:lang w:eastAsia="zh-TW"/>
    </w:rPr>
  </w:style>
  <w:style w:type="paragraph" w:customStyle="1" w:styleId="26012">
    <w:name w:val="样式 样式 样式 标题 2 + 宋体 五号 非加粗 黑色 + 段前: 6 磅 段后: 0 磅 行距: 单倍行距 + 段前: 12..."/>
    <w:basedOn w:val="a1"/>
    <w:qFormat/>
    <w:pPr>
      <w:keepNext/>
      <w:keepLines/>
      <w:tabs>
        <w:tab w:val="left" w:pos="1260"/>
      </w:tabs>
      <w:adjustRightInd w:val="0"/>
      <w:spacing w:before="240"/>
      <w:ind w:left="1260" w:hanging="420"/>
      <w:jc w:val="left"/>
      <w:textAlignment w:val="baseline"/>
      <w:outlineLvl w:val="1"/>
    </w:pPr>
    <w:rPr>
      <w:rFonts w:hAnsi="宋体" w:cs="宋体"/>
      <w:color w:val="000000"/>
    </w:rPr>
  </w:style>
  <w:style w:type="paragraph" w:customStyle="1" w:styleId="l18">
    <w:name w:val="l18"/>
    <w:basedOn w:val="a1"/>
    <w:qFormat/>
    <w:pPr>
      <w:widowControl/>
      <w:spacing w:before="40" w:after="100" w:afterAutospacing="1" w:line="360" w:lineRule="atLeast"/>
      <w:ind w:left="120"/>
      <w:jc w:val="left"/>
    </w:pPr>
    <w:rPr>
      <w:rFonts w:ascii="Arial" w:hAnsi="Arial" w:cs="Arial"/>
      <w:color w:val="000000"/>
      <w:sz w:val="24"/>
    </w:rPr>
  </w:style>
  <w:style w:type="paragraph" w:customStyle="1" w:styleId="xl93">
    <w:name w:val="xl9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olor w:val="000000"/>
      <w:sz w:val="24"/>
    </w:rPr>
  </w:style>
  <w:style w:type="paragraph" w:customStyle="1" w:styleId="NormalNo">
    <w:name w:val="NormalNo"/>
    <w:basedOn w:val="a1"/>
    <w:qFormat/>
    <w:pPr>
      <w:widowControl/>
      <w:tabs>
        <w:tab w:val="left" w:pos="3402"/>
      </w:tabs>
      <w:jc w:val="left"/>
    </w:pPr>
    <w:rPr>
      <w:rFonts w:ascii="Arial" w:hAnsi="Arial"/>
      <w:sz w:val="22"/>
    </w:rPr>
  </w:style>
  <w:style w:type="paragraph" w:customStyle="1" w:styleId="button01">
    <w:name w:val="button01"/>
    <w:basedOn w:val="a1"/>
    <w:qFormat/>
    <w:pPr>
      <w:widowControl/>
      <w:pBdr>
        <w:top w:val="single" w:sz="18" w:space="0" w:color="C5D8F5"/>
        <w:left w:val="single" w:sz="18" w:space="0" w:color="C5D8F5"/>
        <w:bottom w:val="single" w:sz="18" w:space="0" w:color="0051CE"/>
        <w:right w:val="single" w:sz="18" w:space="0" w:color="0051CE"/>
      </w:pBdr>
      <w:shd w:val="clear" w:color="auto" w:fill="6698E5"/>
      <w:spacing w:before="100" w:beforeAutospacing="1" w:after="100" w:afterAutospacing="1"/>
      <w:ind w:firstLine="40"/>
      <w:jc w:val="center"/>
      <w:textAlignment w:val="bottom"/>
    </w:pPr>
    <w:rPr>
      <w:rFonts w:ascii="Arial Unicode MS" w:hAnsi="Arial Unicode MS"/>
      <w:color w:val="000000"/>
      <w:sz w:val="24"/>
    </w:rPr>
  </w:style>
  <w:style w:type="paragraph" w:customStyle="1" w:styleId="affffffffffffff7">
    <w:name w:val="技术标分部标题"/>
    <w:basedOn w:val="aff"/>
    <w:qFormat/>
    <w:pPr>
      <w:spacing w:after="240" w:line="480" w:lineRule="auto"/>
      <w:ind w:firstLineChars="200" w:firstLine="200"/>
    </w:pPr>
    <w:rPr>
      <w:rFonts w:ascii="宋体" w:hAnsi="宋体" w:cs="宋体"/>
      <w:kern w:val="2"/>
      <w:sz w:val="36"/>
      <w:szCs w:val="20"/>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1fff">
    <w:name w:val="泰豪标题1"/>
    <w:basedOn w:val="13"/>
    <w:qFormat/>
    <w:pPr>
      <w:spacing w:beforeLines="50" w:afterLines="50" w:line="240" w:lineRule="auto"/>
    </w:pPr>
    <w:rPr>
      <w:rFonts w:ascii="Arial" w:eastAsia="黑体" w:hAnsi="Arial"/>
      <w:b w:val="0"/>
      <w:sz w:val="28"/>
      <w:szCs w:val="28"/>
    </w:rPr>
  </w:style>
  <w:style w:type="paragraph" w:customStyle="1" w:styleId="CharChar1CharCharCharCharCharCharCharChar2">
    <w:name w:val="Char Char1 Char Char Char Char Char Char Char Char2"/>
    <w:basedOn w:val="a1"/>
    <w:qFormat/>
    <w:pPr>
      <w:widowControl/>
      <w:spacing w:after="160" w:line="240" w:lineRule="exact"/>
      <w:jc w:val="left"/>
    </w:pPr>
    <w:rPr>
      <w:rFonts w:ascii="Verdana" w:hAnsi="Verdana"/>
      <w:sz w:val="20"/>
      <w:lang w:eastAsia="en-US"/>
    </w:rPr>
  </w:style>
  <w:style w:type="paragraph" w:customStyle="1" w:styleId="CharCharCharCharCharCharCharCharChar1CharCharCharCharCharCharChar1">
    <w:name w:val="Char Char Char Char Char Char Char Char Char1 Char Char Char Char Char Char Char1"/>
    <w:basedOn w:val="a1"/>
    <w:qFormat/>
    <w:pPr>
      <w:spacing w:line="360" w:lineRule="auto"/>
      <w:ind w:firstLineChars="200" w:firstLine="200"/>
    </w:pPr>
    <w:rPr>
      <w:rFonts w:hAnsi="宋体" w:cs="宋体"/>
      <w:sz w:val="24"/>
    </w:rPr>
  </w:style>
  <w:style w:type="paragraph" w:customStyle="1" w:styleId="Char1CharCharCharCharCharChar11">
    <w:name w:val="Char1 Char Char Char Char Char Char11"/>
    <w:basedOn w:val="a1"/>
    <w:qFormat/>
    <w:pPr>
      <w:ind w:left="-113"/>
    </w:pPr>
    <w:rPr>
      <w:rFonts w:ascii="Tahoma" w:hAnsi="Tahoma"/>
      <w:sz w:val="24"/>
    </w:rPr>
  </w:style>
  <w:style w:type="paragraph" w:customStyle="1" w:styleId="b1">
    <w:name w:val="b1"/>
    <w:basedOn w:val="a1"/>
    <w:qFormat/>
    <w:pPr>
      <w:numPr>
        <w:numId w:val="27"/>
      </w:numPr>
      <w:spacing w:before="120" w:after="120" w:line="360" w:lineRule="auto"/>
      <w:jc w:val="left"/>
      <w:outlineLvl w:val="0"/>
    </w:pPr>
    <w:rPr>
      <w:rFonts w:hAnsi="宋体"/>
      <w:b/>
      <w:sz w:val="30"/>
    </w:rPr>
  </w:style>
  <w:style w:type="paragraph" w:customStyle="1" w:styleId="xl37">
    <w:name w:val="xl3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sz w:val="20"/>
    </w:rPr>
  </w:style>
  <w:style w:type="paragraph" w:customStyle="1" w:styleId="affffffffffffff8">
    <w:name w:val="正文（小标题）"/>
    <w:basedOn w:val="a1"/>
    <w:next w:val="a6"/>
    <w:qFormat/>
    <w:rPr>
      <w:rFonts w:hAnsi="Arial"/>
      <w:sz w:val="28"/>
    </w:rPr>
  </w:style>
  <w:style w:type="paragraph" w:customStyle="1" w:styleId="figura">
    <w:name w:val="figura"/>
    <w:basedOn w:val="af7"/>
    <w:qFormat/>
    <w:pPr>
      <w:widowControl/>
      <w:pBdr>
        <w:bottom w:val="none" w:sz="0" w:space="0" w:color="auto"/>
      </w:pBdr>
      <w:tabs>
        <w:tab w:val="clear" w:pos="4153"/>
        <w:tab w:val="clear" w:pos="8306"/>
        <w:tab w:val="center" w:pos="4986"/>
        <w:tab w:val="right" w:pos="9972"/>
      </w:tabs>
      <w:snapToGrid/>
      <w:jc w:val="left"/>
    </w:pPr>
    <w:rPr>
      <w:b/>
      <w:sz w:val="20"/>
      <w:lang w:val="en-GB"/>
    </w:rPr>
  </w:style>
  <w:style w:type="paragraph" w:customStyle="1" w:styleId="2ff">
    <w:name w:val="表格标题2"/>
    <w:basedOn w:val="afffffffffff6"/>
    <w:qFormat/>
    <w:rPr>
      <w:rFonts w:ascii="Calibri" w:hAnsi="Calibri" w:cs="Times New Roman"/>
      <w:b/>
    </w:rPr>
  </w:style>
  <w:style w:type="paragraph" w:customStyle="1" w:styleId="1fff0">
    <w:name w:val="(1)"/>
    <w:basedOn w:val="a1"/>
    <w:qFormat/>
    <w:pPr>
      <w:tabs>
        <w:tab w:val="left" w:pos="420"/>
      </w:tabs>
      <w:adjustRightInd w:val="0"/>
      <w:snapToGrid w:val="0"/>
      <w:spacing w:line="480" w:lineRule="atLeast"/>
      <w:ind w:left="1276" w:hanging="425"/>
    </w:pPr>
    <w:rPr>
      <w:rFonts w:ascii="Verdana" w:eastAsia="華康楷書體W5" w:hAnsi="Verdana" w:cs="宋体"/>
      <w:sz w:val="24"/>
      <w:lang w:eastAsia="zh-TW"/>
    </w:rPr>
  </w:style>
  <w:style w:type="paragraph" w:customStyle="1" w:styleId="2110">
    <w:name w:val="正文文本缩进 211"/>
    <w:basedOn w:val="a1"/>
    <w:qFormat/>
    <w:pPr>
      <w:autoSpaceDE w:val="0"/>
      <w:autoSpaceDN w:val="0"/>
      <w:adjustRightInd w:val="0"/>
      <w:ind w:firstLine="540"/>
      <w:textAlignment w:val="baseline"/>
    </w:pPr>
    <w:rPr>
      <w:sz w:val="24"/>
    </w:rPr>
  </w:style>
  <w:style w:type="paragraph" w:customStyle="1" w:styleId="2ff0">
    <w:name w:val="华宇标题2"/>
    <w:basedOn w:val="13"/>
    <w:next w:val="a1"/>
    <w:qFormat/>
    <w:pPr>
      <w:spacing w:beforeLines="50" w:beforeAutospacing="1" w:afterLines="50" w:afterAutospacing="1" w:line="240" w:lineRule="auto"/>
      <w:outlineLvl w:val="1"/>
    </w:pPr>
    <w:rPr>
      <w:b w:val="0"/>
      <w:sz w:val="28"/>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rPr>
  </w:style>
  <w:style w:type="paragraph" w:customStyle="1" w:styleId="1DellBullet">
    <w:name w:val="1DellBullet"/>
    <w:basedOn w:val="a1"/>
    <w:qFormat/>
    <w:pPr>
      <w:widowControl/>
      <w:numPr>
        <w:numId w:val="22"/>
      </w:numPr>
    </w:pPr>
    <w:rPr>
      <w:sz w:val="22"/>
      <w:lang w:eastAsia="en-US"/>
    </w:rPr>
  </w:style>
  <w:style w:type="paragraph" w:customStyle="1" w:styleId="b5">
    <w:name w:val="b5"/>
    <w:basedOn w:val="a1"/>
    <w:qFormat/>
    <w:pPr>
      <w:numPr>
        <w:ilvl w:val="4"/>
        <w:numId w:val="23"/>
      </w:numPr>
      <w:spacing w:beforeLines="50" w:line="360" w:lineRule="auto"/>
      <w:ind w:left="995" w:hangingChars="413" w:hanging="995"/>
      <w:jc w:val="left"/>
      <w:outlineLvl w:val="4"/>
    </w:pPr>
    <w:rPr>
      <w:b/>
      <w:sz w:val="24"/>
    </w:rPr>
  </w:style>
  <w:style w:type="paragraph" w:customStyle="1" w:styleId="1fff1">
    <w:name w:val="标题样式1"/>
    <w:basedOn w:val="a1"/>
    <w:next w:val="a1"/>
    <w:qFormat/>
    <w:pPr>
      <w:jc w:val="center"/>
      <w:outlineLvl w:val="0"/>
    </w:pPr>
    <w:rPr>
      <w:rFonts w:hAnsi="宋体"/>
      <w:b/>
      <w:bCs/>
      <w:sz w:val="30"/>
    </w:rPr>
  </w:style>
  <w:style w:type="paragraph" w:customStyle="1" w:styleId="213">
    <w:name w:val="*.*.* + 首行缩进:  2 字符 + 首行缩进:  1 字符"/>
    <w:basedOn w:val="a1"/>
    <w:qFormat/>
    <w:pPr>
      <w:keepNext/>
      <w:keepLines/>
      <w:spacing w:line="360" w:lineRule="auto"/>
      <w:ind w:firstLineChars="200" w:firstLine="482"/>
      <w:outlineLvl w:val="2"/>
    </w:pPr>
    <w:rPr>
      <w:rFonts w:hAnsi="宋体"/>
      <w:b/>
      <w:bCs/>
      <w:sz w:val="24"/>
    </w:rPr>
  </w:style>
  <w:style w:type="paragraph" w:customStyle="1" w:styleId="unnamed3">
    <w:name w:val="unnamed3"/>
    <w:basedOn w:val="a1"/>
    <w:qFormat/>
    <w:pPr>
      <w:widowControl/>
      <w:shd w:val="clear" w:color="auto" w:fill="339999"/>
      <w:spacing w:before="100" w:beforeAutospacing="1" w:after="100" w:afterAutospacing="1"/>
      <w:jc w:val="left"/>
    </w:pPr>
    <w:rPr>
      <w:rFonts w:hAnsi="宋体" w:hint="eastAsia"/>
      <w:color w:val="FFFFFF"/>
      <w:spacing w:val="36"/>
      <w:szCs w:val="21"/>
    </w:rPr>
  </w:style>
  <w:style w:type="paragraph" w:customStyle="1" w:styleId="xl53">
    <w:name w:val="xl53"/>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hAnsi="宋体"/>
      <w:sz w:val="20"/>
    </w:rPr>
  </w:style>
  <w:style w:type="paragraph" w:customStyle="1" w:styleId="CharChar1CharCharCharCharCharCharCharCharCharCharCharCharCharCharChar">
    <w:name w:val="Char Char1 Char Char Char Char Char Char Char Char Char Char Char Char Char Char Char"/>
    <w:basedOn w:val="a1"/>
    <w:qFormat/>
    <w:pPr>
      <w:widowControl/>
      <w:spacing w:after="160" w:line="240" w:lineRule="exact"/>
      <w:jc w:val="left"/>
    </w:pPr>
    <w:rPr>
      <w:rFonts w:ascii="Verdana" w:hAnsi="Verdana"/>
      <w:sz w:val="20"/>
      <w:lang w:eastAsia="en-US"/>
    </w:rPr>
  </w:style>
  <w:style w:type="paragraph" w:customStyle="1" w:styleId="affffffffffffff9">
    <w:name w:val="白皮书正文"/>
    <w:basedOn w:val="a1"/>
    <w:qFormat/>
    <w:pPr>
      <w:autoSpaceDE w:val="0"/>
      <w:adjustRightInd w:val="0"/>
      <w:spacing w:line="360" w:lineRule="auto"/>
      <w:ind w:firstLineChars="200" w:firstLine="480"/>
      <w:textAlignment w:val="top"/>
    </w:pPr>
    <w:rPr>
      <w:bCs/>
      <w:sz w:val="24"/>
    </w:rPr>
  </w:style>
  <w:style w:type="paragraph" w:customStyle="1" w:styleId="colorcccccc">
    <w:name w:val="colorcccccc"/>
    <w:basedOn w:val="a1"/>
    <w:qFormat/>
    <w:pPr>
      <w:widowControl/>
      <w:shd w:val="clear" w:color="auto" w:fill="CCCCCC"/>
      <w:spacing w:before="100" w:beforeAutospacing="1" w:after="100" w:afterAutospacing="1" w:line="360" w:lineRule="atLeast"/>
      <w:jc w:val="left"/>
    </w:pPr>
    <w:rPr>
      <w:rFonts w:ascii="Arial Unicode MS" w:hAnsi="Arial Unicode MS"/>
      <w:color w:val="000000"/>
      <w:sz w:val="24"/>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20"/>
    </w:rPr>
  </w:style>
  <w:style w:type="paragraph" w:customStyle="1" w:styleId="Char120">
    <w:name w:val="Char12"/>
    <w:basedOn w:val="a1"/>
    <w:qFormat/>
    <w:pPr>
      <w:widowControl/>
      <w:spacing w:after="160" w:line="240" w:lineRule="exact"/>
      <w:jc w:val="left"/>
    </w:pPr>
    <w:rPr>
      <w:rFonts w:ascii="Verdana" w:hAnsi="Verdana"/>
      <w:sz w:val="20"/>
      <w:lang w:eastAsia="en-US"/>
    </w:rPr>
  </w:style>
  <w:style w:type="paragraph" w:customStyle="1" w:styleId="B7">
    <w:name w:val="项目编号B"/>
    <w:basedOn w:val="a1"/>
    <w:qFormat/>
    <w:pPr>
      <w:tabs>
        <w:tab w:val="left" w:pos="959"/>
      </w:tabs>
      <w:spacing w:line="360" w:lineRule="auto"/>
      <w:ind w:left="987" w:hanging="420"/>
    </w:pPr>
    <w:rPr>
      <w:rFonts w:ascii="Arial" w:hAnsi="Arial"/>
      <w:sz w:val="24"/>
    </w:rPr>
  </w:style>
  <w:style w:type="paragraph" w:customStyle="1" w:styleId="CharChar2CharCharCharCharCharCharCharChar1">
    <w:name w:val="Char Char2 Char Char Char Char Char Char Char Char1"/>
    <w:basedOn w:val="a1"/>
    <w:qFormat/>
    <w:pPr>
      <w:adjustRightInd w:val="0"/>
      <w:spacing w:after="160" w:line="240" w:lineRule="exact"/>
      <w:textAlignment w:val="baseline"/>
    </w:pPr>
    <w:rPr>
      <w:rFonts w:ascii="Verdana" w:hAnsi="Verdana"/>
      <w:sz w:val="20"/>
      <w:lang w:eastAsia="en-US"/>
    </w:rPr>
  </w:style>
  <w:style w:type="paragraph" w:customStyle="1" w:styleId="affffffffffffffa">
    <w:name w:val="图内文字"/>
    <w:basedOn w:val="af0"/>
    <w:qFormat/>
    <w:pPr>
      <w:autoSpaceDE w:val="0"/>
      <w:autoSpaceDN w:val="0"/>
      <w:adjustRightInd w:val="0"/>
      <w:spacing w:line="260" w:lineRule="exact"/>
      <w:ind w:firstLine="0"/>
      <w:jc w:val="center"/>
      <w:textAlignment w:val="baseline"/>
    </w:pPr>
    <w:rPr>
      <w:rFonts w:ascii="Times New Roman"/>
      <w:sz w:val="24"/>
    </w:rPr>
  </w:style>
  <w:style w:type="paragraph" w:customStyle="1" w:styleId="xl54">
    <w:name w:val="xl54"/>
    <w:basedOn w:val="a1"/>
    <w:qFormat/>
    <w:pPr>
      <w:widowControl/>
      <w:spacing w:before="100" w:beforeAutospacing="1" w:after="100" w:afterAutospacing="1"/>
      <w:jc w:val="left"/>
      <w:textAlignment w:val="center"/>
    </w:pPr>
    <w:rPr>
      <w:rFonts w:hAnsi="宋体"/>
      <w:sz w:val="20"/>
    </w:rPr>
  </w:style>
  <w:style w:type="paragraph" w:customStyle="1" w:styleId="Char1CharCharChar1">
    <w:name w:val="Char1 Char Char Char1"/>
    <w:basedOn w:val="a1"/>
    <w:qFormat/>
    <w:pPr>
      <w:widowControl/>
      <w:snapToGrid w:val="0"/>
      <w:spacing w:before="120" w:after="160" w:line="360" w:lineRule="auto"/>
      <w:ind w:right="-360"/>
      <w:jc w:val="left"/>
    </w:pPr>
    <w:rPr>
      <w:rFonts w:ascii="Arial" w:hAnsi="Arial"/>
      <w:sz w:val="24"/>
      <w:lang w:eastAsia="en-US"/>
    </w:rPr>
  </w:style>
  <w:style w:type="paragraph" w:customStyle="1" w:styleId="2ff1">
    <w:name w:val="正文首行缩进 2字符"/>
    <w:basedOn w:val="a1"/>
    <w:next w:val="a1"/>
    <w:qFormat/>
    <w:pPr>
      <w:tabs>
        <w:tab w:val="left" w:pos="0"/>
      </w:tabs>
      <w:spacing w:before="100" w:beforeAutospacing="1" w:after="100" w:afterAutospacing="1" w:line="360" w:lineRule="auto"/>
      <w:ind w:left="5" w:firstLine="200"/>
    </w:pPr>
    <w:rPr>
      <w:rFonts w:ascii="Verdana" w:hAnsi="Verdana" w:cs="宋体"/>
    </w:rPr>
  </w:style>
  <w:style w:type="paragraph" w:customStyle="1" w:styleId="t42">
    <w:name w:val="t4_2"/>
    <w:basedOn w:val="a1"/>
    <w:qFormat/>
    <w:pPr>
      <w:widowControl/>
      <w:tabs>
        <w:tab w:val="left" w:pos="2126"/>
      </w:tabs>
      <w:spacing w:line="360" w:lineRule="auto"/>
      <w:ind w:left="420"/>
      <w:jc w:val="left"/>
    </w:pPr>
    <w:rPr>
      <w:b/>
    </w:rPr>
  </w:style>
  <w:style w:type="paragraph" w:customStyle="1" w:styleId="2ff2">
    <w:name w:val="正文行缩进:  2 字符"/>
    <w:basedOn w:val="a1"/>
    <w:qFormat/>
    <w:pPr>
      <w:spacing w:line="400" w:lineRule="exact"/>
      <w:ind w:firstLineChars="200" w:firstLine="420"/>
    </w:pPr>
  </w:style>
  <w:style w:type="paragraph" w:customStyle="1" w:styleId="Arial1">
    <w:name w:val="样式 正文 + Arial"/>
    <w:basedOn w:val="Arial"/>
    <w:next w:val="Arial"/>
    <w:qFormat/>
    <w:pPr>
      <w:spacing w:line="360" w:lineRule="auto"/>
      <w:ind w:firstLineChars="200" w:firstLine="200"/>
    </w:pPr>
    <w:rPr>
      <w:sz w:val="24"/>
    </w:rPr>
  </w:style>
  <w:style w:type="paragraph" w:customStyle="1" w:styleId="xl113">
    <w:name w:val="xl113"/>
    <w:basedOn w:val="a1"/>
    <w:qFormat/>
    <w:pPr>
      <w:widowControl/>
      <w:pBdr>
        <w:bottom w:val="single" w:sz="4" w:space="0" w:color="auto"/>
        <w:right w:val="single" w:sz="4" w:space="0" w:color="auto"/>
      </w:pBdr>
      <w:spacing w:before="100" w:beforeAutospacing="1" w:after="100" w:afterAutospacing="1"/>
      <w:jc w:val="center"/>
      <w:textAlignment w:val="center"/>
    </w:pPr>
    <w:rPr>
      <w:rFonts w:ascii="Arial Unicode MS" w:hAnsi="Arial Unicode MS"/>
      <w:b/>
      <w:bCs/>
      <w:sz w:val="24"/>
    </w:rPr>
  </w:style>
  <w:style w:type="paragraph" w:customStyle="1" w:styleId="9c">
    <w:name w:val="9c"/>
    <w:basedOn w:val="a1"/>
    <w:qFormat/>
    <w:pPr>
      <w:widowControl/>
      <w:spacing w:before="240" w:afterLines="50" w:line="360" w:lineRule="auto"/>
      <w:ind w:left="119"/>
      <w:jc w:val="left"/>
    </w:pPr>
    <w:rPr>
      <w:rFonts w:ascii="Arial" w:hAnsi="Arial" w:cs="Arial"/>
      <w:b/>
      <w:bCs/>
      <w:color w:val="99CCCC"/>
      <w:sz w:val="24"/>
    </w:rPr>
  </w:style>
  <w:style w:type="paragraph" w:customStyle="1" w:styleId="1CharCharCharCharCharCharChar">
    <w:name w:val="1 Char Char Char Char Char Char Char"/>
    <w:basedOn w:val="a1"/>
    <w:qFormat/>
  </w:style>
  <w:style w:type="paragraph" w:customStyle="1" w:styleId="FigureCaption">
    <w:name w:val="Figure Caption"/>
    <w:basedOn w:val="a1"/>
    <w:qFormat/>
    <w:pPr>
      <w:ind w:left="1296" w:firstLineChars="200" w:hanging="1296"/>
    </w:pPr>
  </w:style>
  <w:style w:type="paragraph" w:customStyle="1" w:styleId="x9">
    <w:name w:val="x9"/>
    <w:basedOn w:val="a1"/>
    <w:qFormat/>
    <w:pPr>
      <w:widowControl/>
      <w:spacing w:before="100" w:beforeAutospacing="1" w:after="100" w:afterAutospacing="1"/>
      <w:jc w:val="left"/>
    </w:pPr>
    <w:rPr>
      <w:rFonts w:hAnsi="宋体"/>
      <w:color w:val="000000"/>
      <w:sz w:val="24"/>
    </w:rPr>
  </w:style>
  <w:style w:type="paragraph" w:customStyle="1" w:styleId="Char1CharChar1">
    <w:name w:val="Char1 Char Char1"/>
    <w:basedOn w:val="a1"/>
    <w:qFormat/>
    <w:pPr>
      <w:tabs>
        <w:tab w:val="left" w:pos="2040"/>
      </w:tabs>
      <w:ind w:left="705" w:hanging="705"/>
    </w:pPr>
    <w:rPr>
      <w:rFonts w:ascii="Tahoma" w:hAnsi="Tahoma"/>
      <w:sz w:val="24"/>
    </w:rPr>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rPr>
  </w:style>
  <w:style w:type="paragraph" w:customStyle="1" w:styleId="Charfff5">
    <w:name w:val="默认段落字体 Char"/>
    <w:basedOn w:val="a1"/>
    <w:next w:val="20"/>
    <w:qFormat/>
  </w:style>
  <w:style w:type="paragraph" w:customStyle="1" w:styleId="ocdstandardtext">
    <w:name w:val="ocdstandardtext"/>
    <w:basedOn w:val="a1"/>
    <w:qFormat/>
    <w:pPr>
      <w:widowControl/>
      <w:spacing w:before="100" w:beforeAutospacing="1" w:after="100" w:afterAutospacing="1"/>
      <w:jc w:val="left"/>
    </w:pPr>
    <w:rPr>
      <w:rFonts w:ascii="Arial" w:hAnsi="Arial" w:cs="Arial"/>
      <w:color w:val="000000"/>
      <w:sz w:val="18"/>
      <w:szCs w:val="18"/>
      <w:lang w:val="en-GB" w:eastAsia="en-US"/>
    </w:rPr>
  </w:style>
  <w:style w:type="paragraph" w:customStyle="1" w:styleId="ParaCharCharCharCharCharCharCharCharCharChar">
    <w:name w:val="默认段落字体 Para Char Char Char Char Char Char Char Char Char Char"/>
    <w:basedOn w:val="a1"/>
    <w:qFormat/>
    <w:rPr>
      <w:rFonts w:ascii="Tahoma" w:hAnsi="Tahoma"/>
      <w:sz w:val="24"/>
    </w:rPr>
  </w:style>
  <w:style w:type="paragraph" w:customStyle="1" w:styleId="affffffffffffffb">
    <w:name w:val="方案居中"/>
    <w:basedOn w:val="a1"/>
    <w:qFormat/>
    <w:pPr>
      <w:widowControl/>
      <w:spacing w:beforeLines="50" w:afterLines="50" w:line="360" w:lineRule="auto"/>
      <w:jc w:val="center"/>
      <w:textAlignment w:val="center"/>
    </w:pPr>
    <w:rPr>
      <w:rFonts w:ascii="Arial Unicode MS" w:hAnsi="Arial Unicode MS" w:cs="Arial Unicode MS"/>
      <w:sz w:val="24"/>
    </w:rPr>
  </w:style>
  <w:style w:type="paragraph" w:customStyle="1" w:styleId="TableDescription">
    <w:name w:val="Table Description"/>
    <w:next w:val="a1"/>
    <w:qFormat/>
    <w:pPr>
      <w:keepNext/>
      <w:snapToGrid w:val="0"/>
      <w:spacing w:before="160" w:after="80"/>
      <w:ind w:left="1134"/>
      <w:jc w:val="center"/>
    </w:pPr>
    <w:rPr>
      <w:rFonts w:ascii="Arial" w:eastAsia="黑体" w:hAnsi="Arial" w:cs="Arial"/>
      <w:sz w:val="18"/>
      <w:szCs w:val="18"/>
    </w:rPr>
  </w:style>
  <w:style w:type="paragraph" w:customStyle="1" w:styleId="font0">
    <w:name w:val="font0"/>
    <w:basedOn w:val="a1"/>
    <w:qFormat/>
    <w:pPr>
      <w:spacing w:before="100" w:beforeAutospacing="1" w:after="100" w:afterAutospacing="1"/>
    </w:pPr>
    <w:rPr>
      <w:rFonts w:hAnsi="宋体" w:hint="eastAsia"/>
      <w:sz w:val="24"/>
    </w:rPr>
  </w:style>
  <w:style w:type="paragraph" w:customStyle="1" w:styleId="color000000text">
    <w:name w:val="color000000text"/>
    <w:basedOn w:val="a1"/>
    <w:qFormat/>
    <w:pPr>
      <w:widowControl/>
      <w:spacing w:before="100" w:beforeAutospacing="1" w:after="100" w:afterAutospacing="1" w:line="360" w:lineRule="atLeast"/>
      <w:jc w:val="left"/>
    </w:pPr>
    <w:rPr>
      <w:rFonts w:ascii="Arial Unicode MS" w:hAnsi="Arial Unicode MS"/>
      <w:color w:val="000000"/>
      <w:sz w:val="24"/>
    </w:rPr>
  </w:style>
  <w:style w:type="paragraph" w:customStyle="1" w:styleId="total02">
    <w:name w:val="total02"/>
    <w:basedOn w:val="a1"/>
    <w:qFormat/>
    <w:pPr>
      <w:widowControl/>
      <w:spacing w:before="100" w:beforeAutospacing="1" w:after="100" w:afterAutospacing="1"/>
      <w:jc w:val="left"/>
    </w:pPr>
    <w:rPr>
      <w:b/>
      <w:bCs/>
      <w:color w:val="FF9900"/>
      <w:sz w:val="28"/>
      <w:szCs w:val="28"/>
    </w:rPr>
  </w:style>
  <w:style w:type="paragraph" w:customStyle="1" w:styleId="xl94">
    <w:name w:val="xl94"/>
    <w:basedOn w:val="a1"/>
    <w:qFormat/>
    <w:pPr>
      <w:widowControl/>
      <w:spacing w:before="100" w:beforeAutospacing="1" w:after="100" w:afterAutospacing="1"/>
      <w:jc w:val="center"/>
      <w:textAlignment w:val="center"/>
    </w:pPr>
    <w:rPr>
      <w:rFonts w:ascii="Arial Unicode MS" w:eastAsia="Arial Unicode MS" w:hAnsi="Arial Unicode MS" w:cs="Arial Unicode MS"/>
      <w:b/>
      <w:bCs/>
      <w:color w:val="FF0000"/>
      <w:sz w:val="36"/>
      <w:szCs w:val="36"/>
    </w:rPr>
  </w:style>
  <w:style w:type="paragraph" w:customStyle="1" w:styleId="affffffffffffffc">
    <w:name w:val="泰豪正文"/>
    <w:basedOn w:val="a7"/>
    <w:qFormat/>
    <w:pPr>
      <w:spacing w:after="0" w:line="360" w:lineRule="auto"/>
      <w:ind w:firstLineChars="200" w:firstLine="200"/>
    </w:pPr>
    <w:rPr>
      <w:sz w:val="24"/>
      <w:szCs w:val="24"/>
    </w:rPr>
  </w:style>
  <w:style w:type="paragraph" w:customStyle="1" w:styleId="Titre3section31">
    <w:name w:val="Titre 3.section:31"/>
    <w:basedOn w:val="a1"/>
    <w:next w:val="a1"/>
    <w:qFormat/>
    <w:pPr>
      <w:keepNext/>
      <w:widowControl/>
      <w:numPr>
        <w:ilvl w:val="2"/>
        <w:numId w:val="22"/>
      </w:numPr>
      <w:tabs>
        <w:tab w:val="left" w:pos="1701"/>
      </w:tabs>
      <w:spacing w:before="240" w:after="60"/>
      <w:outlineLvl w:val="2"/>
    </w:pPr>
    <w:rPr>
      <w:rFonts w:ascii="FuturaA Bk BT" w:hAnsi="FuturaA Bk BT"/>
      <w:b/>
      <w:sz w:val="22"/>
      <w:lang w:val="fr-FR" w:eastAsia="en-US"/>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0"/>
    </w:rPr>
  </w:style>
  <w:style w:type="paragraph" w:customStyle="1" w:styleId="Gamatronic">
    <w:name w:val="Gamatronic"/>
    <w:qFormat/>
    <w:pPr>
      <w:bidi/>
    </w:pPr>
    <w:rPr>
      <w:rFonts w:ascii="Arial" w:hAnsi="Arial"/>
      <w:b/>
      <w:bCs/>
      <w:sz w:val="34"/>
      <w:szCs w:val="34"/>
      <w:lang w:eastAsia="en-US" w:bidi="he-IL"/>
    </w:rPr>
  </w:style>
  <w:style w:type="paragraph" w:customStyle="1" w:styleId="affffffffffffffd">
    <w:name w:val="设计者"/>
    <w:basedOn w:val="a1"/>
    <w:qFormat/>
    <w:pPr>
      <w:overflowPunct w:val="0"/>
      <w:spacing w:line="360" w:lineRule="auto"/>
      <w:jc w:val="center"/>
    </w:pPr>
    <w:rPr>
      <w:rFonts w:eastAsia="黑体"/>
      <w:b/>
      <w:color w:val="666699"/>
      <w:sz w:val="28"/>
      <w:szCs w:val="21"/>
    </w:rPr>
  </w:style>
  <w:style w:type="paragraph" w:customStyle="1" w:styleId="colorffffff">
    <w:name w:val="colorffffff"/>
    <w:basedOn w:val="a1"/>
    <w:qFormat/>
    <w:pPr>
      <w:widowControl/>
      <w:spacing w:before="100" w:beforeAutospacing="1" w:after="100" w:afterAutospacing="1" w:line="360" w:lineRule="atLeast"/>
      <w:jc w:val="left"/>
    </w:pPr>
    <w:rPr>
      <w:rFonts w:ascii="Arial Unicode MS" w:hAnsi="Arial Unicode MS"/>
      <w:color w:val="FFFFFF"/>
      <w:sz w:val="24"/>
    </w:rPr>
  </w:style>
  <w:style w:type="paragraph" w:customStyle="1" w:styleId="affffffffffffffe">
    <w:name w:val="五级"/>
    <w:basedOn w:val="20"/>
    <w:qFormat/>
    <w:pPr>
      <w:keepNext w:val="0"/>
      <w:keepLines w:val="0"/>
      <w:widowControl/>
      <w:tabs>
        <w:tab w:val="left" w:pos="540"/>
      </w:tabs>
      <w:spacing w:beforeLines="50" w:afterLines="50" w:line="360" w:lineRule="auto"/>
      <w:jc w:val="left"/>
    </w:pPr>
    <w:rPr>
      <w:rFonts w:hAnsi="宋体"/>
      <w:b w:val="0"/>
      <w:bCs w:val="0"/>
      <w:sz w:val="24"/>
    </w:rPr>
  </w:style>
  <w:style w:type="paragraph" w:customStyle="1" w:styleId="afffffffffffffff">
    <w:name w:val="块引用"/>
    <w:basedOn w:val="a6"/>
    <w:qFormat/>
    <w:pPr>
      <w:keepLines/>
      <w:pBdr>
        <w:top w:val="single" w:sz="6" w:space="14" w:color="808080"/>
        <w:left w:val="single" w:sz="6" w:space="14" w:color="808080"/>
        <w:bottom w:val="single" w:sz="6" w:space="14" w:color="808080"/>
        <w:right w:val="single" w:sz="6" w:space="14" w:color="808080"/>
      </w:pBdr>
      <w:spacing w:line="360" w:lineRule="auto"/>
      <w:ind w:left="720" w:right="720" w:firstLine="624"/>
    </w:pPr>
    <w:rPr>
      <w:rFonts w:eastAsia="楷体_GB2312"/>
      <w:i/>
      <w:spacing w:val="30"/>
      <w:kern w:val="2"/>
      <w:sz w:val="24"/>
      <w:szCs w:val="20"/>
    </w:rPr>
  </w:style>
  <w:style w:type="paragraph" w:customStyle="1" w:styleId="TableHeadingChar">
    <w:name w:val="Table Heading Char"/>
    <w:qFormat/>
    <w:pPr>
      <w:snapToGrid w:val="0"/>
      <w:jc w:val="center"/>
    </w:pPr>
    <w:rPr>
      <w:rFonts w:ascii="Arial" w:eastAsia="黑体" w:hAnsi="Arial"/>
      <w:sz w:val="18"/>
    </w:rPr>
  </w:style>
  <w:style w:type="paragraph" w:customStyle="1" w:styleId="block0">
    <w:name w:val="block"/>
    <w:basedOn w:val="a1"/>
    <w:qFormat/>
    <w:pPr>
      <w:spacing w:before="100" w:beforeAutospacing="1" w:after="100" w:afterAutospacing="1"/>
    </w:pPr>
    <w:rPr>
      <w:rFonts w:hAnsi="宋体" w:cs="宋体"/>
      <w:sz w:val="24"/>
    </w:rPr>
  </w:style>
  <w:style w:type="paragraph" w:customStyle="1" w:styleId="dali1">
    <w:name w:val="dali1"/>
    <w:basedOn w:val="13"/>
    <w:next w:val="a1"/>
    <w:qFormat/>
    <w:pPr>
      <w:tabs>
        <w:tab w:val="left" w:pos="425"/>
      </w:tabs>
      <w:spacing w:beforeLines="50" w:afterLines="50" w:line="360" w:lineRule="auto"/>
      <w:ind w:left="425" w:hanging="425"/>
    </w:pPr>
    <w:rPr>
      <w:rFonts w:ascii="黑体" w:eastAsia="黑体" w:hAnsi="宋体"/>
      <w:b w:val="0"/>
      <w:bCs w:val="0"/>
      <w:sz w:val="28"/>
      <w:szCs w:val="28"/>
    </w:rPr>
  </w:style>
  <w:style w:type="paragraph" w:customStyle="1" w:styleId="2TitreBHeading2HiddenH2heading2R2H21Title2h2U">
    <w:name w:val="样式 标题 2Titre BHeading 2 HiddenH2heading 2R2H21Title2h2U..."/>
    <w:basedOn w:val="20"/>
    <w:qFormat/>
    <w:pPr>
      <w:tabs>
        <w:tab w:val="left" w:pos="425"/>
      </w:tabs>
      <w:spacing w:beforeLines="50" w:afterLines="50" w:line="240" w:lineRule="auto"/>
      <w:ind w:left="420" w:hanging="420"/>
    </w:pPr>
    <w:rPr>
      <w:rFonts w:eastAsia="宋体"/>
      <w:b w:val="0"/>
      <w:sz w:val="30"/>
      <w:szCs w:val="20"/>
    </w:rPr>
  </w:style>
  <w:style w:type="paragraph" w:customStyle="1" w:styleId="CharCharCharCharCharChar1Char1">
    <w:name w:val="Char Char Char Char Char Char1 Char1"/>
    <w:basedOn w:val="a1"/>
    <w:qFormat/>
    <w:pPr>
      <w:widowControl/>
      <w:spacing w:after="160" w:line="240" w:lineRule="exact"/>
      <w:jc w:val="left"/>
    </w:pPr>
    <w:rPr>
      <w:rFonts w:ascii="Verdana" w:hAnsi="Verdana"/>
      <w:lang w:eastAsia="en-US"/>
    </w:rPr>
  </w:style>
  <w:style w:type="paragraph" w:customStyle="1" w:styleId="dali2">
    <w:name w:val="dali2"/>
    <w:basedOn w:val="20"/>
    <w:qFormat/>
    <w:pPr>
      <w:tabs>
        <w:tab w:val="left" w:pos="540"/>
      </w:tabs>
      <w:spacing w:before="120" w:after="120" w:line="360" w:lineRule="auto"/>
      <w:ind w:rightChars="-182" w:right="-437"/>
    </w:pPr>
    <w:rPr>
      <w:rFonts w:ascii="黑体" w:hAnsi="宋体"/>
      <w:b w:val="0"/>
      <w:bCs w:val="0"/>
      <w:sz w:val="24"/>
      <w:szCs w:val="20"/>
    </w:rPr>
  </w:style>
  <w:style w:type="paragraph" w:customStyle="1" w:styleId="xl85">
    <w:name w:val="xl85"/>
    <w:basedOn w:val="a1"/>
    <w:qFormat/>
    <w:pPr>
      <w:pBdr>
        <w:left w:val="single" w:sz="4" w:space="0" w:color="auto"/>
        <w:bottom w:val="single" w:sz="4" w:space="0" w:color="auto"/>
        <w:right w:val="single" w:sz="12" w:space="0" w:color="auto"/>
      </w:pBdr>
      <w:spacing w:before="100" w:beforeAutospacing="1" w:after="100" w:afterAutospacing="1"/>
      <w:jc w:val="center"/>
    </w:pPr>
  </w:style>
  <w:style w:type="paragraph" w:customStyle="1" w:styleId="Spacer">
    <w:name w:val="Spacer"/>
    <w:qFormat/>
    <w:pPr>
      <w:spacing w:line="120" w:lineRule="exact"/>
    </w:pPr>
    <w:rPr>
      <w:sz w:val="12"/>
      <w:szCs w:val="12"/>
      <w:lang w:eastAsia="he-IL" w:bidi="he-IL"/>
    </w:rPr>
  </w:style>
  <w:style w:type="paragraph" w:customStyle="1" w:styleId="netscapelink">
    <w:name w:val="netscapelink"/>
    <w:basedOn w:val="a1"/>
    <w:qFormat/>
    <w:pPr>
      <w:widowControl/>
      <w:spacing w:before="100" w:beforeAutospacing="1" w:after="100" w:afterAutospacing="1"/>
      <w:jc w:val="left"/>
    </w:pPr>
    <w:rPr>
      <w:rFonts w:ascii="Arial Unicode MS" w:hAnsi="Arial Unicode MS"/>
      <w:color w:val="000000"/>
      <w:sz w:val="24"/>
    </w:rPr>
  </w:style>
  <w:style w:type="paragraph" w:customStyle="1" w:styleId="color002f9btext">
    <w:name w:val="color002f9btext"/>
    <w:basedOn w:val="a1"/>
    <w:qFormat/>
    <w:pPr>
      <w:widowControl/>
      <w:spacing w:before="100" w:beforeAutospacing="1" w:after="100" w:afterAutospacing="1"/>
      <w:jc w:val="left"/>
    </w:pPr>
    <w:rPr>
      <w:rFonts w:ascii="Arial Unicode MS" w:hAnsi="Arial Unicode MS"/>
      <w:color w:val="002F9B"/>
      <w:sz w:val="24"/>
    </w:rPr>
  </w:style>
  <w:style w:type="paragraph" w:customStyle="1" w:styleId="Char210">
    <w:name w:val="Char21"/>
    <w:basedOn w:val="a1"/>
    <w:qFormat/>
    <w:pPr>
      <w:widowControl/>
      <w:spacing w:after="160" w:line="240" w:lineRule="exact"/>
      <w:jc w:val="left"/>
    </w:pPr>
    <w:rPr>
      <w:rFonts w:ascii="Verdana" w:eastAsia="仿宋_GB2312" w:hAnsi="Verdana"/>
      <w:sz w:val="24"/>
      <w:lang w:eastAsia="en-US"/>
    </w:rPr>
  </w:style>
  <w:style w:type="paragraph" w:customStyle="1" w:styleId="08">
    <w:name w:val="样式 首行缩进:  0 字符"/>
    <w:basedOn w:val="a1"/>
    <w:qFormat/>
    <w:pPr>
      <w:spacing w:line="360" w:lineRule="auto"/>
      <w:ind w:firstLineChars="200" w:firstLine="200"/>
    </w:pPr>
    <w:rPr>
      <w:rFonts w:cs="宋体"/>
      <w:sz w:val="24"/>
    </w:rPr>
  </w:style>
  <w:style w:type="paragraph" w:customStyle="1" w:styleId="afffffffffffffff0">
    <w:name w:val="华宇电子－文档的正文"/>
    <w:basedOn w:val="a6"/>
    <w:qFormat/>
    <w:pPr>
      <w:spacing w:before="156" w:after="156" w:line="360" w:lineRule="auto"/>
      <w:ind w:firstLine="560"/>
    </w:pPr>
    <w:rPr>
      <w:rFonts w:hAnsi="宋体"/>
      <w:bCs/>
      <w:spacing w:val="20"/>
      <w:kern w:val="2"/>
      <w:sz w:val="24"/>
      <w:szCs w:val="20"/>
    </w:rPr>
  </w:style>
  <w:style w:type="paragraph" w:customStyle="1" w:styleId="note0">
    <w:name w:val="note"/>
    <w:basedOn w:val="a1"/>
    <w:next w:val="a1"/>
    <w:qFormat/>
    <w:pPr>
      <w:keepLines/>
      <w:widowControl/>
      <w:tabs>
        <w:tab w:val="left" w:pos="425"/>
        <w:tab w:val="left" w:pos="2381"/>
      </w:tabs>
      <w:spacing w:before="120" w:after="120"/>
      <w:ind w:left="2381" w:hanging="737"/>
      <w:jc w:val="left"/>
    </w:pPr>
    <w:rPr>
      <w:sz w:val="22"/>
      <w:lang w:eastAsia="en-US"/>
    </w:rPr>
  </w:style>
  <w:style w:type="paragraph" w:customStyle="1" w:styleId="itemlist0">
    <w:name w:val="itemlist"/>
    <w:basedOn w:val="a1"/>
    <w:qFormat/>
    <w:pPr>
      <w:widowControl/>
      <w:spacing w:before="100" w:beforeAutospacing="1" w:after="100" w:afterAutospacing="1"/>
      <w:jc w:val="left"/>
    </w:pPr>
    <w:rPr>
      <w:rFonts w:hAnsi="宋体" w:cs="宋体"/>
      <w:sz w:val="24"/>
    </w:rPr>
  </w:style>
  <w:style w:type="paragraph" w:customStyle="1" w:styleId="xl95">
    <w:name w:val="xl95"/>
    <w:basedOn w:val="a1"/>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FF0000"/>
      <w:sz w:val="24"/>
    </w:rPr>
  </w:style>
  <w:style w:type="paragraph" w:customStyle="1" w:styleId="cm4">
    <w:name w:val="cm4"/>
    <w:basedOn w:val="a1"/>
    <w:qFormat/>
    <w:pPr>
      <w:widowControl/>
      <w:spacing w:before="100" w:beforeAutospacing="1" w:after="100" w:afterAutospacing="1"/>
      <w:jc w:val="left"/>
    </w:pPr>
    <w:rPr>
      <w:rFonts w:hAnsi="宋体" w:cs="宋体"/>
      <w:sz w:val="24"/>
    </w:rPr>
  </w:style>
  <w:style w:type="paragraph" w:customStyle="1" w:styleId="afffffffffffffff1">
    <w:name w:val="插图题注"/>
    <w:basedOn w:val="a1"/>
    <w:next w:val="a1"/>
    <w:qFormat/>
    <w:pPr>
      <w:spacing w:line="360" w:lineRule="auto"/>
      <w:jc w:val="center"/>
    </w:pPr>
    <w:rPr>
      <w:rFonts w:ascii="Arial" w:hAnsi="Arial"/>
      <w:sz w:val="24"/>
    </w:rPr>
  </w:style>
  <w:style w:type="paragraph" w:customStyle="1" w:styleId="afffffffffffffff2">
    <w:name w:val="适中"/>
    <w:basedOn w:val="20"/>
    <w:qFormat/>
    <w:pPr>
      <w:keepLines w:val="0"/>
      <w:widowControl/>
      <w:tabs>
        <w:tab w:val="left" w:pos="540"/>
      </w:tabs>
      <w:autoSpaceDE w:val="0"/>
      <w:autoSpaceDN w:val="0"/>
      <w:spacing w:before="120" w:after="240" w:line="360" w:lineRule="auto"/>
      <w:jc w:val="left"/>
      <w:outlineLvl w:val="9"/>
    </w:pPr>
    <w:rPr>
      <w:rFonts w:ascii="Times New Roman" w:hAnsi="宋体"/>
      <w:spacing w:val="10"/>
      <w:kern w:val="28"/>
      <w:sz w:val="24"/>
      <w:lang w:val="en-GB"/>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0"/>
    </w:rPr>
  </w:style>
  <w:style w:type="paragraph" w:customStyle="1" w:styleId="1fff2">
    <w:name w:val="正文1)"/>
    <w:basedOn w:val="a1"/>
    <w:qFormat/>
    <w:pPr>
      <w:tabs>
        <w:tab w:val="left" w:pos="425"/>
      </w:tabs>
      <w:spacing w:line="360" w:lineRule="auto"/>
      <w:ind w:left="425" w:hanging="425"/>
      <w:jc w:val="left"/>
    </w:pPr>
    <w:rPr>
      <w:rFonts w:eastAsia="楷体"/>
      <w:smallCaps/>
      <w:spacing w:val="-20"/>
      <w:sz w:val="24"/>
    </w:rPr>
  </w:style>
  <w:style w:type="paragraph" w:customStyle="1" w:styleId="BulletP4NIV1">
    <w:name w:val="Bullet P4 NIV 1"/>
    <w:basedOn w:val="BulletP4"/>
    <w:qFormat/>
    <w:pPr>
      <w:numPr>
        <w:numId w:val="28"/>
      </w:numPr>
      <w:tabs>
        <w:tab w:val="clear" w:pos="720"/>
        <w:tab w:val="left" w:pos="1267"/>
      </w:tabs>
      <w:spacing w:before="20" w:after="20"/>
    </w:pPr>
  </w:style>
  <w:style w:type="paragraph" w:customStyle="1" w:styleId="CharCharChar5">
    <w:name w:val="规范正文 Char Char Char"/>
    <w:basedOn w:val="a1"/>
    <w:qFormat/>
    <w:pPr>
      <w:adjustRightInd w:val="0"/>
      <w:spacing w:line="360" w:lineRule="auto"/>
      <w:ind w:left="227" w:firstLine="454"/>
      <w:textAlignment w:val="baseline"/>
    </w:pPr>
    <w:rPr>
      <w:rFonts w:ascii="Times New Roman"/>
      <w:kern w:val="2"/>
      <w:sz w:val="24"/>
      <w:szCs w:val="24"/>
    </w:rPr>
  </w:style>
  <w:style w:type="paragraph" w:customStyle="1" w:styleId="CharChar1CharCharCharCharChar1CharCharCharChar">
    <w:name w:val="Char Char1 Char Char Char Char Char1 Char Char Char Char"/>
    <w:basedOn w:val="ac"/>
    <w:qFormat/>
    <w:pPr>
      <w:shd w:val="clear" w:color="auto" w:fill="000080"/>
    </w:pPr>
    <w:rPr>
      <w:rFonts w:ascii="Tahoma" w:eastAsia="仿宋_GB2312" w:hAnsi="Tahoma"/>
      <w:sz w:val="30"/>
      <w:szCs w:val="30"/>
    </w:rPr>
  </w:style>
  <w:style w:type="table" w:customStyle="1" w:styleId="610">
    <w:name w:val="网格表 6 彩色1"/>
    <w:basedOn w:val="a4"/>
    <w:qFormat/>
    <w:rPr>
      <w:rFonts w:ascii="楷体" w:eastAsia="楷体"/>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tblPr/>
      <w:tcPr>
        <w:tcBorders>
          <w:top w:val="nil"/>
          <w:left w:val="nil"/>
          <w:bottom w:val="single" w:sz="12" w:space="0" w:color="666666"/>
          <w:right w:val="nil"/>
          <w:insideH w:val="nil"/>
          <w:insideV w:val="nil"/>
          <w:tl2br w:val="nil"/>
          <w:tr2bl w:val="nil"/>
        </w:tcBorders>
      </w:tcPr>
    </w:tblStylePr>
    <w:tblStylePr w:type="lastRow">
      <w:tblPr/>
      <w:tcPr>
        <w:tcBorders>
          <w:top w:val="double" w:sz="4" w:space="0" w:color="666666"/>
          <w:left w:val="nil"/>
          <w:bottom w:val="nil"/>
          <w:right w:val="nil"/>
          <w:insideH w:val="nil"/>
          <w:insideV w:val="nil"/>
          <w:tl2br w:val="nil"/>
          <w:tr2bl w:val="nil"/>
        </w:tcBorders>
      </w:tcPr>
    </w:tblStylePr>
    <w:tblStylePr w:type="band1Vert">
      <w:tblPr/>
      <w:tcPr>
        <w:shd w:val="clear" w:color="auto" w:fill="CCCCCC"/>
      </w:tcPr>
    </w:tblStylePr>
    <w:tblStylePr w:type="band1Horz">
      <w:tblPr/>
      <w:tcPr>
        <w:shd w:val="clear" w:color="auto" w:fill="CCCCCC"/>
      </w:tcPr>
    </w:tblStylePr>
  </w:style>
  <w:style w:type="table" w:customStyle="1" w:styleId="113">
    <w:name w:val="网格型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表 41"/>
    <w:basedOn w:val="a4"/>
    <w:qFormat/>
    <w:rPr>
      <w:rFonts w:ascii="楷体" w:eastAsia="楷体"/>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000000"/>
      </w:tcPr>
    </w:tblStylePr>
    <w:tblStylePr w:type="lastRow">
      <w:tblPr/>
      <w:tcPr>
        <w:tcBorders>
          <w:top w:val="double" w:sz="4" w:space="0" w:color="000000"/>
          <w:left w:val="nil"/>
          <w:bottom w:val="nil"/>
          <w:right w:val="nil"/>
          <w:insideH w:val="nil"/>
          <w:insideV w:val="nil"/>
          <w:tl2br w:val="nil"/>
          <w:tr2bl w:val="nil"/>
        </w:tcBorders>
      </w:tcPr>
    </w:tblStylePr>
    <w:tblStylePr w:type="band1Vert">
      <w:tblPr/>
      <w:tcPr>
        <w:shd w:val="clear" w:color="auto" w:fill="CCCCCC"/>
      </w:tcPr>
    </w:tblStylePr>
    <w:tblStylePr w:type="band1Horz">
      <w:tblPr/>
      <w:tcPr>
        <w:shd w:val="clear" w:color="auto" w:fill="CCCCCC"/>
      </w:tcPr>
    </w:tblStylePr>
  </w:style>
  <w:style w:type="table" w:customStyle="1" w:styleId="214">
    <w:name w:val="无格式表格 21"/>
    <w:basedOn w:val="a4"/>
    <w:qFormat/>
    <w:rPr>
      <w:rFonts w:ascii="楷体" w:eastAsia="楷体"/>
    </w:rPr>
    <w:tblPr>
      <w:tblBorders>
        <w:top w:val="single" w:sz="4" w:space="0" w:color="7F7F7F"/>
        <w:bottom w:val="single" w:sz="4" w:space="0" w:color="7F7F7F"/>
      </w:tblBorders>
    </w:tblPr>
    <w:tblStylePr w:type="firstRow">
      <w:tblPr/>
      <w:tcPr>
        <w:tcBorders>
          <w:top w:val="nil"/>
          <w:left w:val="nil"/>
          <w:bottom w:val="single" w:sz="4" w:space="0" w:color="7F7F7F"/>
          <w:right w:val="nil"/>
          <w:insideH w:val="nil"/>
          <w:insideV w:val="nil"/>
          <w:tl2br w:val="nil"/>
          <w:tr2bl w:val="nil"/>
        </w:tcBorders>
      </w:tcPr>
    </w:tblStylePr>
    <w:tblStylePr w:type="lastRow">
      <w:tblPr/>
      <w:tcPr>
        <w:tcBorders>
          <w:top w:val="single" w:sz="4" w:space="0" w:color="7F7F7F"/>
          <w:left w:val="nil"/>
          <w:bottom w:val="nil"/>
          <w:right w:val="nil"/>
          <w:insideH w:val="nil"/>
          <w:insideV w:val="nil"/>
          <w:tl2br w:val="nil"/>
          <w:tr2bl w:val="nil"/>
        </w:tcBorders>
      </w:tc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510">
    <w:name w:val="网格表 5 深色1"/>
    <w:basedOn w:val="a4"/>
    <w:qFormat/>
    <w:rPr>
      <w:rFonts w:ascii="楷体" w:eastAsia="楷体"/>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tblPr/>
      <w:tcPr>
        <w:tcBorders>
          <w:top w:val="single" w:sz="4" w:space="0" w:color="FFFFFF"/>
          <w:left w:val="single" w:sz="4" w:space="0" w:color="FFFFFF"/>
          <w:bottom w:val="nil"/>
          <w:right w:val="single" w:sz="4" w:space="0" w:color="FFFFFF"/>
          <w:insideH w:val="nil"/>
          <w:insideV w:val="nil"/>
          <w:tl2br w:val="nil"/>
          <w:tr2bl w:val="nil"/>
        </w:tcBorders>
        <w:shd w:val="clear" w:color="auto" w:fill="000000"/>
      </w:tcPr>
    </w:tblStylePr>
    <w:tblStylePr w:type="lastRow">
      <w:tblPr/>
      <w:tcPr>
        <w:tcBorders>
          <w:top w:val="nil"/>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firstCol">
      <w:tblPr/>
      <w:tcPr>
        <w:tcBorders>
          <w:top w:val="single" w:sz="4" w:space="0" w:color="FFFFFF"/>
          <w:left w:val="single" w:sz="4" w:space="0" w:color="FFFFFF"/>
          <w:bottom w:val="single" w:sz="4" w:space="0" w:color="FFFFFF"/>
          <w:right w:val="nil"/>
          <w:insideH w:val="nil"/>
          <w:insideV w:val="nil"/>
          <w:tl2br w:val="nil"/>
          <w:tr2bl w:val="nil"/>
        </w:tcBorders>
        <w:shd w:val="clear" w:color="auto" w:fill="000000"/>
      </w:tcPr>
    </w:tblStylePr>
    <w:tblStylePr w:type="lastCol">
      <w:tblPr/>
      <w:tcPr>
        <w:tcBorders>
          <w:top w:val="single" w:sz="4" w:space="0" w:color="FFFFFF"/>
          <w:left w:val="nil"/>
          <w:bottom w:val="single" w:sz="4" w:space="0" w:color="FFFFFF"/>
          <w:right w:val="single" w:sz="4" w:space="0" w:color="FFFFFF"/>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1fff3">
    <w:name w:val="网格型浅色1"/>
    <w:basedOn w:val="a4"/>
    <w:qFormat/>
    <w:rPr>
      <w:rFonts w:ascii="楷体" w:eastAsia="楷体"/>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1">
    <w:name w:val="Table1"/>
    <w:basedOn w:val="a4"/>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afffffffffffffff3">
    <w:name w:val="表样式"/>
    <w:basedOn w:val="a4"/>
    <w:qFormat/>
    <w:pPr>
      <w:numPr>
        <w:ilvl w:val="7"/>
        <w:numId w:val="18"/>
      </w:numPr>
      <w:ind w:hanging="720"/>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2ff3">
    <w:name w:val="网格型2"/>
    <w:basedOn w:val="a4"/>
    <w:qFormat/>
    <w:rPr>
      <w:rFonts w:ascii="楷体" w:eastAsia="楷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4">
    <w:name w:val="网格型1"/>
    <w:basedOn w:val="a4"/>
    <w:qFormat/>
    <w:rPr>
      <w:rFonts w:ascii="楷体" w:eastAsia="楷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无格式表格 11"/>
    <w:basedOn w:val="a4"/>
    <w:qFormat/>
    <w:rPr>
      <w:rFonts w:ascii="楷体" w:eastAsia="楷体"/>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lastRow">
      <w:tblPr/>
      <w:tcPr>
        <w:tcBorders>
          <w:top w:val="double" w:sz="4" w:space="0" w:color="BFBFBF"/>
          <w:left w:val="nil"/>
          <w:bottom w:val="nil"/>
          <w:right w:val="nil"/>
          <w:insideH w:val="nil"/>
          <w:insideV w:val="nil"/>
          <w:tl2br w:val="nil"/>
          <w:tr2bl w:val="nil"/>
        </w:tcBorders>
      </w:tcPr>
    </w:tblStylePr>
    <w:tblStylePr w:type="band1Vert">
      <w:tblPr/>
      <w:tcPr>
        <w:shd w:val="clear" w:color="auto" w:fill="F2F2F2"/>
      </w:tcPr>
    </w:tblStylePr>
    <w:tblStylePr w:type="band1Horz">
      <w:tblPr/>
      <w:tcPr>
        <w:shd w:val="clear" w:color="auto" w:fill="F2F2F2"/>
      </w:tcPr>
    </w:tblStylePr>
  </w:style>
  <w:style w:type="character" w:customStyle="1" w:styleId="NormalCharacter">
    <w:name w:val="NormalCharacter"/>
    <w:qFormat/>
  </w:style>
  <w:style w:type="character" w:customStyle="1" w:styleId="font131">
    <w:name w:val="font131"/>
    <w:basedOn w:val="a3"/>
    <w:qFormat/>
    <w:rPr>
      <w:rFonts w:ascii="宋体" w:eastAsia="宋体" w:hAnsi="宋体" w:cs="宋体" w:hint="eastAsia"/>
      <w:color w:val="000000"/>
      <w:sz w:val="20"/>
      <w:szCs w:val="20"/>
      <w:u w:val="none"/>
    </w:rPr>
  </w:style>
  <w:style w:type="character" w:customStyle="1" w:styleId="font81">
    <w:name w:val="font81"/>
    <w:basedOn w:val="a3"/>
    <w:qFormat/>
    <w:rPr>
      <w:rFonts w:ascii="Tahoma" w:eastAsia="Tahoma" w:hAnsi="Tahoma" w:cs="Tahoma" w:hint="default"/>
      <w:color w:val="000000"/>
      <w:sz w:val="20"/>
      <w:szCs w:val="20"/>
      <w:u w:val="none"/>
    </w:rPr>
  </w:style>
  <w:style w:type="character" w:customStyle="1" w:styleId="font112">
    <w:name w:val="font112"/>
    <w:basedOn w:val="a3"/>
    <w:qFormat/>
    <w:rPr>
      <w:rFonts w:ascii="Tahoma" w:eastAsia="Tahoma" w:hAnsi="Tahoma" w:cs="Tahoma" w:hint="default"/>
      <w:color w:val="000000"/>
      <w:sz w:val="20"/>
      <w:szCs w:val="20"/>
      <w:u w:val="none"/>
    </w:rPr>
  </w:style>
  <w:style w:type="character" w:customStyle="1" w:styleId="font171">
    <w:name w:val="font171"/>
    <w:basedOn w:val="a3"/>
    <w:qFormat/>
    <w:rPr>
      <w:rFonts w:ascii="宋体" w:eastAsia="宋体" w:hAnsi="宋体" w:cs="宋体" w:hint="eastAsia"/>
      <w:color w:val="000000"/>
      <w:sz w:val="20"/>
      <w:szCs w:val="20"/>
      <w:u w:val="none"/>
    </w:rPr>
  </w:style>
  <w:style w:type="character" w:customStyle="1" w:styleId="font101">
    <w:name w:val="font101"/>
    <w:basedOn w:val="a3"/>
    <w:qFormat/>
    <w:rPr>
      <w:rFonts w:ascii="Tahoma" w:eastAsia="Tahoma" w:hAnsi="Tahoma" w:cs="Tahoma" w:hint="default"/>
      <w:color w:val="000000"/>
      <w:sz w:val="20"/>
      <w:szCs w:val="20"/>
      <w:u w:val="none"/>
    </w:rPr>
  </w:style>
  <w:style w:type="character" w:customStyle="1" w:styleId="font71">
    <w:name w:val="font71"/>
    <w:basedOn w:val="a3"/>
    <w:qFormat/>
    <w:rPr>
      <w:rFonts w:ascii="Tahoma" w:eastAsia="Tahoma" w:hAnsi="Tahoma" w:cs="Tahoma" w:hint="default"/>
      <w:color w:val="000000"/>
      <w:sz w:val="20"/>
      <w:szCs w:val="20"/>
      <w:u w:val="none"/>
    </w:rPr>
  </w:style>
  <w:style w:type="paragraph" w:customStyle="1" w:styleId="TableParagraph">
    <w:name w:val="Table Paragraph"/>
    <w:basedOn w:val="a1"/>
    <w:uiPriority w:val="1"/>
    <w:qFormat/>
  </w:style>
  <w:style w:type="character" w:customStyle="1" w:styleId="font91">
    <w:name w:val="font91"/>
    <w:qFormat/>
    <w:rPr>
      <w:rFonts w:ascii="font-weight : 400" w:eastAsia="font-weight : 400" w:hAnsi="font-weight : 400" w:cs="font-weight : 400" w:hint="default"/>
      <w:color w:val="000000"/>
      <w:sz w:val="20"/>
      <w:szCs w:val="20"/>
      <w:u w:val="single"/>
    </w:rPr>
  </w:style>
  <w:style w:type="character" w:customStyle="1" w:styleId="old">
    <w:name w:val="old"/>
    <w:qFormat/>
    <w:rPr>
      <w:color w:val="999999"/>
    </w:rPr>
  </w:style>
  <w:style w:type="character" w:customStyle="1" w:styleId="afffffffffffffff4">
    <w:name w:val="样式 (西文) 宋体 小四 黑色"/>
    <w:qFormat/>
    <w:rPr>
      <w:rFonts w:ascii="宋体" w:eastAsia="宋体" w:hAnsi="宋体"/>
      <w:color w:val="000000"/>
      <w:sz w:val="21"/>
    </w:rPr>
  </w:style>
  <w:style w:type="character" w:customStyle="1" w:styleId="font151">
    <w:name w:val="font151"/>
    <w:qFormat/>
    <w:rPr>
      <w:rFonts w:ascii="宋体" w:eastAsia="宋体" w:hAnsi="宋体" w:cs="宋体" w:hint="eastAsia"/>
      <w:color w:val="000000"/>
      <w:sz w:val="22"/>
      <w:szCs w:val="22"/>
      <w:u w:val="none"/>
    </w:rPr>
  </w:style>
  <w:style w:type="character" w:customStyle="1" w:styleId="fontstyle01">
    <w:name w:val="fontstyle01"/>
    <w:qFormat/>
    <w:rPr>
      <w:rFonts w:ascii="宋体" w:eastAsia="宋体" w:hAnsi="宋体" w:hint="eastAsia"/>
      <w:color w:val="000000"/>
      <w:sz w:val="18"/>
      <w:szCs w:val="18"/>
    </w:rPr>
  </w:style>
  <w:style w:type="character" w:customStyle="1" w:styleId="glyphicon6">
    <w:name w:val="glyphicon6"/>
    <w:basedOn w:val="a3"/>
    <w:qFormat/>
  </w:style>
  <w:style w:type="character" w:customStyle="1" w:styleId="last-of-type">
    <w:name w:val="last-of-type"/>
    <w:basedOn w:val="a3"/>
    <w:qFormat/>
  </w:style>
  <w:style w:type="character" w:customStyle="1" w:styleId="font51">
    <w:name w:val="font51"/>
    <w:qFormat/>
    <w:rPr>
      <w:rFonts w:ascii="宋体" w:eastAsia="宋体" w:hAnsi="宋体" w:cs="宋体" w:hint="eastAsia"/>
      <w:color w:val="000000"/>
      <w:sz w:val="22"/>
      <w:szCs w:val="22"/>
      <w:u w:val="none"/>
    </w:rPr>
  </w:style>
  <w:style w:type="character" w:customStyle="1" w:styleId="first-of-type">
    <w:name w:val="first-of-type"/>
    <w:basedOn w:val="a3"/>
    <w:qFormat/>
  </w:style>
  <w:style w:type="character" w:customStyle="1" w:styleId="HTMLMarkup">
    <w:name w:val="HTML Markup"/>
    <w:qFormat/>
    <w:rPr>
      <w:vanish/>
      <w:color w:val="FF0000"/>
    </w:rPr>
  </w:style>
  <w:style w:type="character" w:customStyle="1" w:styleId="hover1">
    <w:name w:val="hover1"/>
    <w:qFormat/>
    <w:rPr>
      <w:shd w:val="clear" w:color="auto" w:fill="EEEEE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61">
    <w:name w:val="font61"/>
    <w:qFormat/>
    <w:rPr>
      <w:rFonts w:ascii="Adobe 仿宋 Std R" w:eastAsia="Adobe 仿宋 Std R" w:hAnsi="Adobe 仿宋 Std R" w:cs="Adobe 仿宋 Std R"/>
      <w:color w:val="000000"/>
      <w:sz w:val="20"/>
      <w:szCs w:val="20"/>
      <w:u w:val="none"/>
    </w:rPr>
  </w:style>
  <w:style w:type="character" w:customStyle="1" w:styleId="font161">
    <w:name w:val="font161"/>
    <w:qFormat/>
    <w:rPr>
      <w:rFonts w:ascii="Arial" w:hAnsi="Arial" w:cs="Arial"/>
      <w:color w:val="000000"/>
      <w:sz w:val="22"/>
      <w:szCs w:val="22"/>
      <w:u w:val="none"/>
    </w:rPr>
  </w:style>
  <w:style w:type="character" w:customStyle="1" w:styleId="hover35">
    <w:name w:val="hover35"/>
    <w:qFormat/>
    <w:rPr>
      <w:shd w:val="clear" w:color="auto" w:fill="DEECFD"/>
    </w:rPr>
  </w:style>
  <w:style w:type="character" w:customStyle="1" w:styleId="x-tab-strip-text3">
    <w:name w:val="x-tab-strip-text3"/>
    <w:qFormat/>
    <w:rPr>
      <w:b/>
      <w:color w:val="15428B"/>
    </w:rPr>
  </w:style>
  <w:style w:type="character" w:customStyle="1" w:styleId="font111">
    <w:name w:val="font111"/>
    <w:qFormat/>
    <w:rPr>
      <w:rFonts w:ascii="font-weight : 400" w:eastAsia="font-weight : 400" w:hAnsi="font-weight : 400" w:cs="font-weight : 400" w:hint="default"/>
      <w:color w:val="000000"/>
      <w:sz w:val="16"/>
      <w:szCs w:val="16"/>
      <w:u w:val="single"/>
    </w:rPr>
  </w:style>
  <w:style w:type="character" w:customStyle="1" w:styleId="op-map-singlepoint-info-right1">
    <w:name w:val="op-map-singlepoint-info-right1"/>
    <w:qFormat/>
  </w:style>
  <w:style w:type="character" w:customStyle="1" w:styleId="font141">
    <w:name w:val="font141"/>
    <w:qFormat/>
    <w:rPr>
      <w:rFonts w:ascii="Times New Roman" w:hAnsi="Times New Roman" w:cs="Times New Roman" w:hint="default"/>
      <w:color w:val="000000"/>
      <w:sz w:val="22"/>
      <w:szCs w:val="22"/>
      <w:u w:val="none"/>
    </w:rPr>
  </w:style>
  <w:style w:type="character" w:customStyle="1" w:styleId="houram">
    <w:name w:val="hour_am"/>
    <w:basedOn w:val="a3"/>
    <w:qFormat/>
  </w:style>
  <w:style w:type="character" w:customStyle="1" w:styleId="hover">
    <w:name w:val="hover"/>
    <w:qFormat/>
    <w:rPr>
      <w:shd w:val="clear" w:color="auto" w:fill="DEECFD"/>
    </w:rPr>
  </w:style>
  <w:style w:type="character" w:customStyle="1" w:styleId="x-tab-strip-text1">
    <w:name w:val="x-tab-strip-text1"/>
    <w:basedOn w:val="a3"/>
    <w:qFormat/>
  </w:style>
  <w:style w:type="character" w:customStyle="1" w:styleId="x-tab-strip-text4">
    <w:name w:val="x-tab-strip-text4"/>
    <w:basedOn w:val="a3"/>
    <w:qFormat/>
  </w:style>
  <w:style w:type="character" w:customStyle="1" w:styleId="x-tab-strip-text2">
    <w:name w:val="x-tab-strip-text2"/>
    <w:qFormat/>
    <w:rPr>
      <w:rFonts w:ascii="Tahoma" w:eastAsia="Tahoma" w:hAnsi="Tahoma" w:cs="Tahoma"/>
      <w:color w:val="416AA3"/>
      <w:sz w:val="11"/>
      <w:szCs w:val="11"/>
    </w:rPr>
  </w:style>
  <w:style w:type="character" w:customStyle="1" w:styleId="x-tab-strip-text">
    <w:name w:val="x-tab-strip-text"/>
    <w:basedOn w:val="a3"/>
    <w:qFormat/>
  </w:style>
  <w:style w:type="character" w:customStyle="1" w:styleId="hourpm">
    <w:name w:val="hour_pm"/>
    <w:basedOn w:val="a3"/>
    <w:qFormat/>
  </w:style>
  <w:style w:type="character" w:customStyle="1" w:styleId="x-tab-strip-text5">
    <w:name w:val="x-tab-strip-text5"/>
    <w:qFormat/>
    <w:rPr>
      <w:color w:val="15428B"/>
    </w:rPr>
  </w:style>
  <w:style w:type="paragraph" w:customStyle="1" w:styleId="Preformatted">
    <w:name w:val="Preformatted"/>
    <w:basedOn w:val="a1"/>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sz w:val="20"/>
    </w:rPr>
  </w:style>
  <w:style w:type="paragraph" w:customStyle="1" w:styleId="Style21">
    <w:name w:val="_Style 2"/>
    <w:basedOn w:val="a1"/>
    <w:uiPriority w:val="34"/>
    <w:qFormat/>
    <w:pPr>
      <w:widowControl/>
      <w:spacing w:after="200" w:line="276" w:lineRule="auto"/>
      <w:ind w:left="720"/>
      <w:contextualSpacing/>
      <w:jc w:val="left"/>
    </w:pPr>
    <w:rPr>
      <w:rFonts w:ascii="Calibri" w:hAnsi="Calibri"/>
      <w:sz w:val="22"/>
      <w:szCs w:val="22"/>
      <w:lang w:eastAsia="en-US" w:bidi="en-US"/>
    </w:rPr>
  </w:style>
  <w:style w:type="paragraph" w:customStyle="1" w:styleId="flNote">
    <w:name w:val="flNote"/>
    <w:basedOn w:val="a1"/>
    <w:qFormat/>
    <w:pPr>
      <w:adjustRightInd w:val="0"/>
      <w:spacing w:before="320" w:after="160" w:line="400" w:lineRule="exact"/>
      <w:jc w:val="center"/>
      <w:textAlignment w:val="baseline"/>
    </w:pPr>
    <w:rPr>
      <w:rFonts w:ascii="Arial" w:eastAsia="黑体"/>
      <w:kern w:val="2"/>
      <w:sz w:val="30"/>
      <w:szCs w:val="24"/>
    </w:rPr>
  </w:style>
  <w:style w:type="paragraph" w:customStyle="1" w:styleId="p17">
    <w:name w:val="p17"/>
    <w:basedOn w:val="a1"/>
    <w:qFormat/>
    <w:pPr>
      <w:widowControl/>
      <w:spacing w:after="120" w:line="480" w:lineRule="auto"/>
    </w:pPr>
    <w:rPr>
      <w:rFonts w:ascii="楷体_GB2312" w:eastAsia="楷体_GB2312" w:hAnsi="宋体" w:cs="宋体"/>
      <w:sz w:val="21"/>
      <w:szCs w:val="21"/>
    </w:rPr>
  </w:style>
  <w:style w:type="paragraph" w:customStyle="1" w:styleId="1fff5">
    <w:name w:val="正文文本1"/>
    <w:basedOn w:val="a1"/>
    <w:qFormat/>
    <w:pPr>
      <w:suppressAutoHyphens/>
      <w:spacing w:line="288" w:lineRule="auto"/>
      <w:textAlignment w:val="center"/>
    </w:pPr>
    <w:rPr>
      <w:rFonts w:ascii="Swiss721BT-Roman" w:hAnsi="Swiss721BT-Roman" w:cs="Swiss721BT-Roman"/>
      <w:color w:val="888889"/>
      <w:spacing w:val="1"/>
      <w:kern w:val="2"/>
      <w:sz w:val="18"/>
      <w:szCs w:val="18"/>
      <w:lang w:val="zh-CN"/>
    </w:rPr>
  </w:style>
  <w:style w:type="character" w:customStyle="1" w:styleId="1fff6">
    <w:name w:val="纯文本 字符1"/>
    <w:uiPriority w:val="99"/>
    <w:qFormat/>
    <w:rPr>
      <w:rFonts w:ascii="宋体" w:hAnsi="Courier New"/>
    </w:rPr>
  </w:style>
  <w:style w:type="table" w:customStyle="1" w:styleId="3f4">
    <w:name w:val="网格型3"/>
    <w:basedOn w:val="a4"/>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3">
    <w:name w:val="_Style 3"/>
    <w:uiPriority w:val="99"/>
    <w:qFormat/>
    <w:pPr>
      <w:widowControl w:val="0"/>
      <w:jc w:val="both"/>
    </w:pPr>
    <w:rPr>
      <w:kern w:val="2"/>
      <w:sz w:val="21"/>
      <w:szCs w:val="22"/>
    </w:rPr>
  </w:style>
  <w:style w:type="character" w:customStyle="1" w:styleId="Char23">
    <w:name w:val="页脚 Char2"/>
    <w:uiPriority w:val="99"/>
    <w:qFormat/>
    <w:rPr>
      <w:rFonts w:ascii="Calibri" w:eastAsia="宋体" w:hAnsi="Calibri" w:cs="Times New Roman"/>
      <w:kern w:val="2"/>
      <w:sz w:val="18"/>
      <w:szCs w:val="18"/>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56464">
      <w:bodyDiv w:val="1"/>
      <w:marLeft w:val="0"/>
      <w:marRight w:val="0"/>
      <w:marTop w:val="0"/>
      <w:marBottom w:val="0"/>
      <w:divBdr>
        <w:top w:val="none" w:sz="0" w:space="0" w:color="auto"/>
        <w:left w:val="none" w:sz="0" w:space="0" w:color="auto"/>
        <w:bottom w:val="none" w:sz="0" w:space="0" w:color="auto"/>
        <w:right w:val="none" w:sz="0" w:space="0" w:color="auto"/>
      </w:divBdr>
    </w:div>
    <w:div w:id="1382560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zfcg.sh.gov.cn"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qq://txfile/" TargetMode="External"/><Relationship Id="rId2" Type="http://schemas.openxmlformats.org/officeDocument/2006/relationships/numbering" Target="numbering.xml"/><Relationship Id="rId16" Type="http://schemas.openxmlformats.org/officeDocument/2006/relationships/hyperlink" Target="qq://txfi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7674</Words>
  <Characters>43746</Characters>
  <Application>Microsoft Office Word</Application>
  <DocSecurity>0</DocSecurity>
  <Lines>364</Lines>
  <Paragraphs>102</Paragraphs>
  <ScaleCrop>false</ScaleCrop>
  <Company>Microsoft</Company>
  <LinksUpToDate>false</LinksUpToDate>
  <CharactersWithSpaces>51318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dc:creator>
  <cp:lastModifiedBy>xtzj</cp:lastModifiedBy>
  <cp:revision>93</cp:revision>
  <cp:lastPrinted>2021-02-22T11:13:00Z</cp:lastPrinted>
  <dcterms:created xsi:type="dcterms:W3CDTF">2021-07-13T08:36:00Z</dcterms:created>
  <dcterms:modified xsi:type="dcterms:W3CDTF">2025-08-18T01:00:00Z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CA69A82A1F97899BB9E6916898ECB666_43</vt:lpwstr>
  </property>
  <property fmtid="{D5CDD505-2E9C-101B-9397-08002B2CF9AE}" pid="4" name="KSOTemplateDocerSaveRecord">
    <vt:lpwstr>eyJoZGlkIjoiMmEzYTQzMzE3OTM2Y2FmYzk0NDllOWMyOTFjNjY0MTMiLCJ1c2VySWQiOiIyNzAwMTI0NjMifQ==</vt:lpwstr>
  </property>
</Properties>
</file>