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/>
        <w:numPr>
          <w:ilvl w:val="0"/>
          <w:numId w:val="1"/>
        </w:numPr>
        <w:spacing w:line="360" w:lineRule="auto"/>
        <w:ind w:firstLine="422" w:firstLineChars="200"/>
        <w:jc w:val="left"/>
        <w:outlineLvl w:val="0"/>
        <w:rPr>
          <w:rFonts w:hint="eastAsia" w:ascii="宋体" w:hAnsi="宋体" w:cs="宋体"/>
          <w:b/>
          <w:bCs/>
          <w:kern w:val="44"/>
          <w:szCs w:val="21"/>
        </w:rPr>
      </w:pPr>
      <w:r>
        <w:rPr>
          <w:rFonts w:hint="eastAsia" w:ascii="宋体" w:hAnsi="宋体" w:cs="宋体"/>
          <w:b/>
          <w:bCs/>
          <w:kern w:val="44"/>
          <w:szCs w:val="21"/>
        </w:rPr>
        <w:t>项目概况</w:t>
      </w:r>
    </w:p>
    <w:p>
      <w:pPr>
        <w:spacing w:line="360" w:lineRule="auto"/>
        <w:ind w:firstLine="420" w:firstLineChars="200"/>
        <w:rPr>
          <w:rFonts w:hint="eastAsia" w:ascii="宋体" w:hAnsi="宋体" w:cs="宋体"/>
          <w:bCs/>
          <w:szCs w:val="21"/>
        </w:rPr>
      </w:pPr>
      <w:r>
        <w:rPr>
          <w:rFonts w:hint="eastAsia" w:ascii="宋体" w:hAnsi="宋体" w:cs="宋体"/>
          <w:bCs/>
          <w:szCs w:val="21"/>
        </w:rPr>
        <w:t>本次改扩建项目的主要内容包括阅览室、讨论室、展示室、学生食堂和学生宿舍等。新建的教学综合楼将提升校园基础设施，改进和优化闵行党校的整体规划和设施配置，既可以满足两会期间和办班培训期间人员的就餐需求，也能够满足处级轮训班、中青年培训班和对口支援地区干部培训班三个培训班的住宿需求。</w:t>
      </w:r>
    </w:p>
    <w:p>
      <w:pPr>
        <w:spacing w:line="360" w:lineRule="auto"/>
        <w:ind w:firstLine="420" w:firstLineChars="200"/>
        <w:rPr>
          <w:rFonts w:hint="eastAsia" w:ascii="宋体" w:hAnsi="宋体" w:cs="宋体"/>
          <w:bCs/>
          <w:szCs w:val="21"/>
        </w:rPr>
      </w:pPr>
      <w:r>
        <w:rPr>
          <w:rFonts w:hint="eastAsia" w:ascii="宋体" w:hAnsi="宋体" w:cs="宋体"/>
          <w:bCs/>
          <w:szCs w:val="21"/>
        </w:rPr>
        <w:t>教学综合楼的教学智慧化建设包括：2间多功能智慧教室、3间智慧研讨室、1间分组研讨智慧教室、1间会议室、8间小型讨论室、1间展示室、1间综合阅览室、1套覆盖综合楼的数字媒体发布等子系统进行建设。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65D4A5C"/>
    <w:multiLevelType w:val="multilevel"/>
    <w:tmpl w:val="065D4A5C"/>
    <w:lvl w:ilvl="0" w:tentative="0">
      <w:start w:val="1"/>
      <w:numFmt w:val="chineseCountingThousand"/>
      <w:lvlText w:val="（%1）、"/>
      <w:lvlJc w:val="left"/>
      <w:pPr>
        <w:ind w:left="170" w:hanging="170"/>
      </w:pPr>
      <w:rPr>
        <w:rFonts w:hint="eastAsia"/>
      </w:rPr>
    </w:lvl>
    <w:lvl w:ilvl="1" w:tentative="0">
      <w:start w:val="1"/>
      <w:numFmt w:val="decimal"/>
      <w:lvlText w:val="%2、"/>
      <w:lvlJc w:val="left"/>
      <w:pPr>
        <w:ind w:left="340" w:hanging="170"/>
      </w:pPr>
      <w:rPr>
        <w:rFonts w:hint="eastAsia" w:eastAsia="仿宋"/>
        <w:b/>
        <w:i w:val="0"/>
        <w:sz w:val="24"/>
      </w:rPr>
    </w:lvl>
    <w:lvl w:ilvl="2" w:tentative="0">
      <w:start w:val="1"/>
      <w:numFmt w:val="decimal"/>
      <w:lvlText w:val="%2.%3."/>
      <w:lvlJc w:val="left"/>
      <w:pPr>
        <w:ind w:left="510" w:hanging="170"/>
      </w:pPr>
      <w:rPr>
        <w:rFonts w:hint="eastAsia"/>
      </w:rPr>
    </w:lvl>
    <w:lvl w:ilvl="3" w:tentative="0">
      <w:start w:val="1"/>
      <w:numFmt w:val="decimal"/>
      <w:suff w:val="space"/>
      <w:lvlText w:val="%2.%3.%4."/>
      <w:lvlJc w:val="left"/>
      <w:pPr>
        <w:ind w:left="680" w:hanging="170"/>
      </w:pPr>
      <w:rPr>
        <w:rFonts w:hint="eastAsia"/>
      </w:rPr>
    </w:lvl>
    <w:lvl w:ilvl="4" w:tentative="0">
      <w:start w:val="1"/>
      <w:numFmt w:val="decimal"/>
      <w:lvlText w:val="%2.%3.%4.%5"/>
      <w:lvlJc w:val="left"/>
      <w:pPr>
        <w:ind w:left="850" w:hanging="170"/>
      </w:pPr>
      <w:rPr>
        <w:rFonts w:hint="eastAsia"/>
      </w:rPr>
    </w:lvl>
    <w:lvl w:ilvl="5" w:tentative="0">
      <w:start w:val="1"/>
      <w:numFmt w:val="decimal"/>
      <w:lvlText w:val="%2.%3.%4.%5.%6"/>
      <w:lvlJc w:val="left"/>
      <w:pPr>
        <w:ind w:left="1020" w:hanging="170"/>
      </w:pPr>
      <w:rPr>
        <w:rFonts w:hint="eastAsia"/>
      </w:rPr>
    </w:lvl>
    <w:lvl w:ilvl="6" w:tentative="0">
      <w:start w:val="1"/>
      <w:numFmt w:val="decimal"/>
      <w:lvlText w:val="%2.%3.%4.%5.%6.%7"/>
      <w:lvlJc w:val="left"/>
      <w:pPr>
        <w:ind w:left="1190" w:hanging="170"/>
      </w:pPr>
      <w:rPr>
        <w:rFonts w:hint="eastAsia"/>
      </w:rPr>
    </w:lvl>
    <w:lvl w:ilvl="7" w:tentative="0">
      <w:start w:val="1"/>
      <w:numFmt w:val="decimal"/>
      <w:lvlText w:val="%2.%3.%4.%5.%6.%7.%8"/>
      <w:lvlJc w:val="left"/>
      <w:pPr>
        <w:ind w:left="1360" w:hanging="170"/>
      </w:pPr>
      <w:rPr>
        <w:rFonts w:hint="eastAsia"/>
      </w:rPr>
    </w:lvl>
    <w:lvl w:ilvl="8" w:tentative="0">
      <w:start w:val="1"/>
      <w:numFmt w:val="decimal"/>
      <w:lvlText w:val="%2.%3.%4.%5.%6.%7.%8.%9"/>
      <w:lvlJc w:val="left"/>
      <w:pPr>
        <w:ind w:left="1530" w:hanging="17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1YjJhZDM3MzcxMTgxNWQxMWZmYTM2MjNjZDExYjYifQ=="/>
  </w:docVars>
  <w:rsids>
    <w:rsidRoot w:val="0F52672D"/>
    <w:rsid w:val="0F526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2024-05-11T06:25:00Z</dcterms:created>
  <dc:creator>代理</dc:creator>
  <cp:lastModifiedBy>代理</cp:lastModifiedBy>
  <dcterms:modified xsi:type="dcterms:W3CDTF">2024-05-11T06:32:01Z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2052-12.1.0.16910</vt:lpwstr>
  </property>
  <property fmtid="{D5CDD505-2E9C-101B-9397-08002B2CF9AE}" pid="3" name="ICV">
    <vt:lpwstr>C10814ECB6DF42A7A2185C18E307C374_11</vt:lpwstr>
  </property>
</Properties>
</file>