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D7E" w:rsidRPr="00D271E7" w:rsidRDefault="00F55D7E" w:rsidP="00F55D7E">
      <w:pPr>
        <w:spacing w:line="360" w:lineRule="auto"/>
        <w:rPr>
          <w:b/>
          <w:sz w:val="28"/>
          <w:szCs w:val="28"/>
        </w:rPr>
      </w:pPr>
      <w:r w:rsidRPr="00D271E7">
        <w:rPr>
          <w:rFonts w:hint="eastAsia"/>
          <w:b/>
          <w:sz w:val="28"/>
          <w:szCs w:val="28"/>
        </w:rPr>
        <w:t>一、项目概况</w:t>
      </w:r>
    </w:p>
    <w:p w:rsidR="00F55D7E" w:rsidRPr="00DF6B27" w:rsidRDefault="00F55D7E" w:rsidP="00F55D7E">
      <w:pPr>
        <w:spacing w:line="360" w:lineRule="auto"/>
        <w:ind w:firstLineChars="200" w:firstLine="560"/>
        <w:rPr>
          <w:sz w:val="28"/>
          <w:szCs w:val="28"/>
        </w:rPr>
      </w:pPr>
      <w:r w:rsidRPr="00DF6B27">
        <w:rPr>
          <w:rFonts w:hint="eastAsia"/>
          <w:sz w:val="28"/>
          <w:szCs w:val="28"/>
        </w:rPr>
        <w:t>项目名称：</w:t>
      </w:r>
      <w:r>
        <w:rPr>
          <w:rFonts w:hint="eastAsia"/>
          <w:sz w:val="28"/>
          <w:szCs w:val="28"/>
        </w:rPr>
        <w:t>闸殷路（军工路</w:t>
      </w:r>
      <w:r>
        <w:rPr>
          <w:rFonts w:hint="eastAsia"/>
          <w:sz w:val="28"/>
          <w:szCs w:val="28"/>
        </w:rPr>
        <w:t>-</w:t>
      </w:r>
      <w:r>
        <w:rPr>
          <w:rFonts w:hint="eastAsia"/>
          <w:sz w:val="28"/>
          <w:szCs w:val="28"/>
        </w:rPr>
        <w:t>民府路）美丽街区项目代建服务</w:t>
      </w:r>
      <w:r w:rsidRPr="00DF6B27">
        <w:rPr>
          <w:rFonts w:hint="eastAsia"/>
          <w:sz w:val="28"/>
          <w:szCs w:val="28"/>
        </w:rPr>
        <w:t>。</w:t>
      </w:r>
    </w:p>
    <w:p w:rsidR="00F55D7E" w:rsidRPr="00DF6B27" w:rsidRDefault="00F55D7E" w:rsidP="00F55D7E">
      <w:pPr>
        <w:spacing w:line="360" w:lineRule="auto"/>
        <w:ind w:firstLineChars="200" w:firstLine="560"/>
        <w:rPr>
          <w:sz w:val="28"/>
          <w:szCs w:val="28"/>
        </w:rPr>
      </w:pPr>
      <w:r w:rsidRPr="00DF6B27">
        <w:rPr>
          <w:rFonts w:hint="eastAsia"/>
          <w:sz w:val="28"/>
          <w:szCs w:val="28"/>
        </w:rPr>
        <w:t>项目背景：</w:t>
      </w:r>
    </w:p>
    <w:p w:rsidR="00F55D7E" w:rsidRPr="00592213" w:rsidRDefault="00F55D7E" w:rsidP="00F55D7E">
      <w:pPr>
        <w:spacing w:line="360" w:lineRule="auto"/>
        <w:ind w:firstLineChars="200" w:firstLine="560"/>
        <w:rPr>
          <w:sz w:val="28"/>
          <w:szCs w:val="28"/>
        </w:rPr>
      </w:pPr>
      <w:r w:rsidRPr="00592213">
        <w:rPr>
          <w:rFonts w:hint="eastAsia"/>
          <w:sz w:val="28"/>
          <w:szCs w:val="28"/>
        </w:rPr>
        <w:t>街道指的是在城市范围内，全路或大部分地段两侧建有各式建筑物，设有人行道和各种市政公用设施的道路。街道，原义指两边有房屋的比较宽阔的道路。城市街道指的是在城市范围内，全路或大部分地段两侧建有各式建筑物，设有人行道和各种市政公用设施的道路。街道作为市民的生活空间载体，担负着交通、休闲、生态、商业、文化等功能。</w:t>
      </w:r>
    </w:p>
    <w:p w:rsidR="00F55D7E" w:rsidRPr="00592213" w:rsidRDefault="00F55D7E" w:rsidP="00F55D7E">
      <w:pPr>
        <w:spacing w:line="360" w:lineRule="auto"/>
        <w:ind w:firstLineChars="200" w:firstLine="560"/>
        <w:rPr>
          <w:sz w:val="28"/>
          <w:szCs w:val="28"/>
        </w:rPr>
      </w:pPr>
      <w:r w:rsidRPr="00592213">
        <w:rPr>
          <w:rFonts w:hint="eastAsia"/>
          <w:sz w:val="28"/>
          <w:szCs w:val="28"/>
        </w:rPr>
        <w:t>近年来，上海市按照“美丽街区”建设工作方案，聚焦道路设施、城市家具、建筑立面、沿街绿化、街景小品、招牌广告、景观灯光及线牌杆等方面，着力提升公共空间的市政市容环境水平。相关资料显示：截至</w:t>
      </w:r>
      <w:r w:rsidRPr="00592213">
        <w:rPr>
          <w:rFonts w:hint="eastAsia"/>
          <w:sz w:val="28"/>
          <w:szCs w:val="28"/>
        </w:rPr>
        <w:t>2023</w:t>
      </w:r>
      <w:r w:rsidRPr="00592213">
        <w:rPr>
          <w:rFonts w:hint="eastAsia"/>
          <w:sz w:val="28"/>
          <w:szCs w:val="28"/>
        </w:rPr>
        <w:t>年底，全市已累计完成两轮“美丽街区”建设，建成</w:t>
      </w:r>
      <w:r w:rsidRPr="00592213">
        <w:rPr>
          <w:rFonts w:hint="eastAsia"/>
          <w:sz w:val="28"/>
          <w:szCs w:val="28"/>
        </w:rPr>
        <w:t>657</w:t>
      </w:r>
      <w:r w:rsidRPr="00592213">
        <w:rPr>
          <w:rFonts w:hint="eastAsia"/>
          <w:sz w:val="28"/>
          <w:szCs w:val="28"/>
        </w:rPr>
        <w:t>个“美丽街区”，覆盖率为</w:t>
      </w:r>
      <w:r w:rsidRPr="00592213">
        <w:rPr>
          <w:rFonts w:hint="eastAsia"/>
          <w:sz w:val="28"/>
          <w:szCs w:val="28"/>
        </w:rPr>
        <w:t>41%</w:t>
      </w:r>
      <w:r w:rsidRPr="00592213">
        <w:rPr>
          <w:rFonts w:hint="eastAsia"/>
          <w:sz w:val="28"/>
          <w:szCs w:val="28"/>
        </w:rPr>
        <w:t>。“美丽街区”建设是上海推进城市精细化管理的重要抓手，是一项提升城市品质，提高城市治理的重要工作，也是提高居民生活质量的一项实事工程、惠民工程。</w:t>
      </w:r>
    </w:p>
    <w:p w:rsidR="00F55D7E" w:rsidRPr="000F10B1" w:rsidRDefault="00F55D7E" w:rsidP="000F10B1">
      <w:pPr>
        <w:spacing w:line="360" w:lineRule="auto"/>
        <w:ind w:firstLineChars="200" w:firstLine="560"/>
        <w:rPr>
          <w:sz w:val="28"/>
          <w:szCs w:val="28"/>
        </w:rPr>
      </w:pPr>
      <w:r w:rsidRPr="00592213">
        <w:rPr>
          <w:rFonts w:hint="eastAsia"/>
          <w:sz w:val="28"/>
          <w:szCs w:val="28"/>
        </w:rPr>
        <w:t>为彰显“人民城市人民建</w:t>
      </w:r>
      <w:r w:rsidRPr="00592213">
        <w:rPr>
          <w:rFonts w:hint="eastAsia"/>
          <w:sz w:val="28"/>
          <w:szCs w:val="28"/>
        </w:rPr>
        <w:t>,</w:t>
      </w:r>
      <w:r w:rsidRPr="00592213">
        <w:rPr>
          <w:rFonts w:hint="eastAsia"/>
          <w:sz w:val="28"/>
          <w:szCs w:val="28"/>
        </w:rPr>
        <w:t>人民城市为人民”的重要理念，在城市建设中贯彻以人民为中心的发展思想，充分发挥“四大优势”</w:t>
      </w:r>
      <w:r w:rsidRPr="00592213">
        <w:rPr>
          <w:rFonts w:hint="eastAsia"/>
          <w:sz w:val="28"/>
          <w:szCs w:val="28"/>
        </w:rPr>
        <w:t>,</w:t>
      </w:r>
      <w:r w:rsidRPr="00592213">
        <w:rPr>
          <w:rFonts w:hint="eastAsia"/>
          <w:sz w:val="28"/>
          <w:szCs w:val="28"/>
        </w:rPr>
        <w:t>打造“四高城区”，进一步提高城区环境面貌。在存量更新的大背景下，</w:t>
      </w:r>
      <w:r w:rsidRPr="00592213">
        <w:rPr>
          <w:rFonts w:hint="eastAsia"/>
          <w:sz w:val="28"/>
          <w:szCs w:val="28"/>
        </w:rPr>
        <w:t xml:space="preserve"> </w:t>
      </w:r>
      <w:r w:rsidRPr="00592213">
        <w:rPr>
          <w:rFonts w:hint="eastAsia"/>
          <w:sz w:val="28"/>
          <w:szCs w:val="28"/>
        </w:rPr>
        <w:t>推进“道路</w:t>
      </w:r>
      <w:r w:rsidRPr="00592213">
        <w:rPr>
          <w:rFonts w:hint="eastAsia"/>
          <w:sz w:val="28"/>
          <w:szCs w:val="28"/>
        </w:rPr>
        <w:t>+</w:t>
      </w:r>
      <w:r w:rsidRPr="00592213">
        <w:rPr>
          <w:rFonts w:hint="eastAsia"/>
          <w:sz w:val="28"/>
          <w:szCs w:val="28"/>
        </w:rPr>
        <w:t>”和“美丽街区”工程，以提升交通干道周边整体景观形象，优化生态景观体系，营造舒适宜人的人居环境为本次改造的出发点。杨浦区绿化市容管理局按照上述要求，拟对闸殷路（军工路</w:t>
      </w:r>
      <w:r w:rsidRPr="00592213">
        <w:rPr>
          <w:rFonts w:hint="eastAsia"/>
          <w:sz w:val="28"/>
          <w:szCs w:val="28"/>
        </w:rPr>
        <w:t>-</w:t>
      </w:r>
      <w:r w:rsidRPr="00592213">
        <w:rPr>
          <w:rFonts w:hint="eastAsia"/>
          <w:sz w:val="28"/>
          <w:szCs w:val="28"/>
        </w:rPr>
        <w:lastRenderedPageBreak/>
        <w:t>民府路）路段进行改造。</w:t>
      </w:r>
    </w:p>
    <w:p w:rsidR="00F55D7E" w:rsidRDefault="00F55D7E" w:rsidP="00F55D7E">
      <w:pPr>
        <w:spacing w:line="360" w:lineRule="auto"/>
        <w:rPr>
          <w:rFonts w:ascii="宋体" w:hAnsi="宋体" w:cs="宋体"/>
          <w:b/>
          <w:sz w:val="28"/>
          <w:szCs w:val="28"/>
        </w:rPr>
      </w:pPr>
      <w:r w:rsidRPr="00D271E7">
        <w:rPr>
          <w:rFonts w:hint="eastAsia"/>
          <w:b/>
          <w:sz w:val="28"/>
          <w:szCs w:val="28"/>
        </w:rPr>
        <w:t>二、</w:t>
      </w:r>
      <w:r w:rsidRPr="00D271E7">
        <w:rPr>
          <w:rFonts w:ascii="宋体" w:hAnsi="宋体" w:cs="宋体" w:hint="eastAsia"/>
          <w:b/>
          <w:sz w:val="28"/>
          <w:szCs w:val="28"/>
        </w:rPr>
        <w:t>项目工作内容</w:t>
      </w:r>
    </w:p>
    <w:p w:rsidR="00F55D7E" w:rsidRDefault="00F55D7E" w:rsidP="00F55D7E">
      <w:pPr>
        <w:spacing w:line="360" w:lineRule="auto"/>
        <w:ind w:firstLineChars="200" w:firstLine="560"/>
        <w:rPr>
          <w:sz w:val="28"/>
          <w:szCs w:val="28"/>
        </w:rPr>
      </w:pPr>
      <w:r>
        <w:rPr>
          <w:rFonts w:hint="eastAsia"/>
          <w:sz w:val="28"/>
          <w:szCs w:val="28"/>
        </w:rPr>
        <w:t>本项目是为</w:t>
      </w:r>
      <w:r w:rsidRPr="00592213">
        <w:rPr>
          <w:rFonts w:hint="eastAsia"/>
          <w:sz w:val="28"/>
          <w:szCs w:val="28"/>
        </w:rPr>
        <w:t>闸殷路（军工路</w:t>
      </w:r>
      <w:r w:rsidRPr="00592213">
        <w:rPr>
          <w:rFonts w:hint="eastAsia"/>
          <w:sz w:val="28"/>
          <w:szCs w:val="28"/>
        </w:rPr>
        <w:t>-</w:t>
      </w:r>
      <w:r>
        <w:rPr>
          <w:rFonts w:hint="eastAsia"/>
          <w:sz w:val="28"/>
          <w:szCs w:val="28"/>
        </w:rPr>
        <w:t>民府路）美丽街区项目提供从工程前期准备工作开始至工程竣工交付使用</w:t>
      </w:r>
      <w:r w:rsidRPr="00592213">
        <w:rPr>
          <w:rFonts w:hint="eastAsia"/>
          <w:sz w:val="28"/>
          <w:szCs w:val="28"/>
        </w:rPr>
        <w:t>全过程管理</w:t>
      </w:r>
      <w:r>
        <w:rPr>
          <w:rFonts w:hint="eastAsia"/>
          <w:sz w:val="28"/>
          <w:szCs w:val="28"/>
        </w:rPr>
        <w:t>的代建服务。</w:t>
      </w:r>
    </w:p>
    <w:p w:rsidR="00F55D7E" w:rsidRPr="00DF6B27" w:rsidRDefault="00F55D7E" w:rsidP="00F55D7E">
      <w:pPr>
        <w:spacing w:line="360" w:lineRule="auto"/>
        <w:ind w:firstLineChars="200" w:firstLine="560"/>
        <w:rPr>
          <w:sz w:val="28"/>
          <w:szCs w:val="28"/>
        </w:rPr>
      </w:pPr>
      <w:r>
        <w:rPr>
          <w:rFonts w:hint="eastAsia"/>
          <w:sz w:val="28"/>
          <w:szCs w:val="28"/>
        </w:rPr>
        <w:t>包</w:t>
      </w:r>
      <w:r w:rsidRPr="00C84889">
        <w:rPr>
          <w:rFonts w:hint="eastAsia"/>
          <w:sz w:val="28"/>
          <w:szCs w:val="28"/>
        </w:rPr>
        <w:t>括办理开工前各政府管</w:t>
      </w:r>
      <w:r>
        <w:rPr>
          <w:rFonts w:hint="eastAsia"/>
          <w:sz w:val="28"/>
          <w:szCs w:val="28"/>
        </w:rPr>
        <w:t>理部门和行业管理部门的一切手续，施工实施期间对本工程的设计</w:t>
      </w:r>
      <w:r w:rsidRPr="00C84889">
        <w:rPr>
          <w:rFonts w:hint="eastAsia"/>
          <w:sz w:val="28"/>
          <w:szCs w:val="28"/>
        </w:rPr>
        <w:t>、质量、安全、投资、实施进度、安全文明施工、突发事件控制等的总协调、总管理和总控制，按业主要求对参与建设的各方如勘察、设计单位、施工单位、监理单位、设备与材料供应商等的管理，竣工验收及资产移交，协调与建设单位以及政府管理部门和相关部门之间的关系</w:t>
      </w:r>
      <w:r>
        <w:rPr>
          <w:rFonts w:hint="eastAsia"/>
          <w:sz w:val="28"/>
          <w:szCs w:val="28"/>
        </w:rPr>
        <w:t>。</w:t>
      </w:r>
    </w:p>
    <w:p w:rsidR="00F55D7E" w:rsidRDefault="00F55D7E" w:rsidP="00F55D7E">
      <w:pPr>
        <w:spacing w:line="360" w:lineRule="auto"/>
        <w:rPr>
          <w:rFonts w:ascii="宋体" w:hAnsi="宋体"/>
          <w:b/>
          <w:bCs/>
          <w:sz w:val="24"/>
          <w:szCs w:val="24"/>
        </w:rPr>
      </w:pPr>
      <w:r w:rsidRPr="00AB080B">
        <w:rPr>
          <w:rFonts w:ascii="宋体" w:hAnsi="宋体" w:hint="eastAsia"/>
          <w:b/>
          <w:bCs/>
          <w:sz w:val="24"/>
          <w:szCs w:val="24"/>
        </w:rPr>
        <w:t>具体</w:t>
      </w:r>
      <w:r w:rsidRPr="00AB080B">
        <w:rPr>
          <w:rFonts w:ascii="宋体" w:hAnsi="宋体"/>
          <w:b/>
          <w:bCs/>
          <w:sz w:val="24"/>
          <w:szCs w:val="24"/>
        </w:rPr>
        <w:t>内容</w:t>
      </w:r>
      <w:r w:rsidRPr="00AB080B">
        <w:rPr>
          <w:rFonts w:ascii="宋体" w:hAnsi="宋体" w:hint="eastAsia"/>
          <w:b/>
          <w:bCs/>
          <w:sz w:val="24"/>
          <w:szCs w:val="24"/>
        </w:rPr>
        <w:t>及职责</w:t>
      </w:r>
      <w:r w:rsidRPr="00AB080B">
        <w:rPr>
          <w:rFonts w:ascii="宋体" w:hAnsi="宋体"/>
          <w:b/>
          <w:bCs/>
          <w:sz w:val="24"/>
          <w:szCs w:val="24"/>
        </w:rPr>
        <w:t>（包括但不限于以下内容）：</w:t>
      </w:r>
    </w:p>
    <w:p w:rsidR="00F55D7E" w:rsidRPr="00E523D6" w:rsidRDefault="00F55D7E" w:rsidP="00F55D7E">
      <w:pPr>
        <w:widowControl/>
        <w:spacing w:before="240" w:line="360" w:lineRule="auto"/>
        <w:textAlignment w:val="baseline"/>
        <w:rPr>
          <w:rFonts w:ascii="宋体" w:hAnsi="宋体"/>
          <w:b/>
          <w:bCs/>
          <w:sz w:val="28"/>
          <w:szCs w:val="28"/>
        </w:rPr>
      </w:pPr>
      <w:r w:rsidRPr="00E523D6">
        <w:rPr>
          <w:rFonts w:ascii="宋体" w:hAnsi="宋体" w:hint="eastAsia"/>
          <w:b/>
          <w:bCs/>
          <w:sz w:val="28"/>
          <w:szCs w:val="28"/>
        </w:rPr>
        <w:t>（一）</w:t>
      </w:r>
      <w:r w:rsidRPr="00E523D6">
        <w:rPr>
          <w:rFonts w:ascii="宋体" w:hAnsi="宋体"/>
          <w:b/>
          <w:bCs/>
          <w:sz w:val="28"/>
          <w:szCs w:val="28"/>
        </w:rPr>
        <w:t>、</w:t>
      </w:r>
      <w:r w:rsidRPr="00E523D6">
        <w:rPr>
          <w:rFonts w:ascii="宋体" w:hAnsi="宋体" w:hint="eastAsia"/>
          <w:b/>
          <w:bCs/>
          <w:sz w:val="28"/>
          <w:szCs w:val="28"/>
        </w:rPr>
        <w:t>工程前期准备工作</w:t>
      </w:r>
    </w:p>
    <w:p w:rsidR="00F55D7E" w:rsidRPr="00E523D6" w:rsidRDefault="00F55D7E" w:rsidP="00F55D7E">
      <w:pPr>
        <w:widowControl/>
        <w:numPr>
          <w:ilvl w:val="0"/>
          <w:numId w:val="1"/>
        </w:numPr>
        <w:spacing w:line="360" w:lineRule="auto"/>
        <w:ind w:firstLine="66"/>
        <w:textAlignment w:val="baseline"/>
        <w:rPr>
          <w:rFonts w:ascii="宋体" w:hAnsi="宋体"/>
          <w:sz w:val="28"/>
          <w:szCs w:val="28"/>
        </w:rPr>
      </w:pPr>
      <w:r w:rsidRPr="00E523D6">
        <w:rPr>
          <w:rFonts w:ascii="宋体" w:hAnsi="宋体" w:hint="eastAsia"/>
          <w:sz w:val="28"/>
          <w:szCs w:val="28"/>
        </w:rPr>
        <w:t>熟悉项目内容，编制项目管理和实施计划、招标采购计划、控制节点，制定项目难点控制措施和应对计划；收集项目前期有关资料；</w:t>
      </w:r>
    </w:p>
    <w:p w:rsidR="00F55D7E" w:rsidRPr="00E523D6" w:rsidRDefault="00F55D7E" w:rsidP="00F55D7E">
      <w:pPr>
        <w:widowControl/>
        <w:numPr>
          <w:ilvl w:val="0"/>
          <w:numId w:val="1"/>
        </w:numPr>
        <w:spacing w:line="360" w:lineRule="auto"/>
        <w:ind w:firstLine="66"/>
        <w:textAlignment w:val="baseline"/>
        <w:rPr>
          <w:rFonts w:ascii="宋体" w:hAnsi="宋体"/>
          <w:sz w:val="28"/>
          <w:szCs w:val="28"/>
        </w:rPr>
      </w:pPr>
      <w:r w:rsidRPr="00E523D6">
        <w:rPr>
          <w:rFonts w:ascii="宋体" w:hAnsi="宋体" w:hint="eastAsia"/>
          <w:sz w:val="28"/>
          <w:szCs w:val="28"/>
        </w:rPr>
        <w:t>落实项目建设条件，使其具备施工条件；</w:t>
      </w:r>
    </w:p>
    <w:p w:rsidR="00F55D7E" w:rsidRDefault="00F55D7E" w:rsidP="00F55D7E">
      <w:pPr>
        <w:widowControl/>
        <w:numPr>
          <w:ilvl w:val="0"/>
          <w:numId w:val="1"/>
        </w:numPr>
        <w:spacing w:line="360" w:lineRule="auto"/>
        <w:ind w:firstLine="66"/>
        <w:textAlignment w:val="baseline"/>
        <w:rPr>
          <w:rFonts w:ascii="宋体" w:hAnsi="宋体"/>
          <w:sz w:val="28"/>
          <w:szCs w:val="28"/>
        </w:rPr>
      </w:pPr>
      <w:r w:rsidRPr="00E523D6">
        <w:rPr>
          <w:rFonts w:ascii="宋体" w:hAnsi="宋体" w:hint="eastAsia"/>
          <w:sz w:val="28"/>
          <w:szCs w:val="28"/>
        </w:rPr>
        <w:t>办理各项政府规定的有关手续及行业管理相关手续；具体负责对工程前期准备工作质量、安全、投资、进度、文明施工及各类合同实施有效的管理；全面协助建设单位组织各项招标工作。</w:t>
      </w:r>
    </w:p>
    <w:p w:rsidR="00F55D7E" w:rsidRPr="00E523D6" w:rsidRDefault="00F55D7E" w:rsidP="00F55D7E">
      <w:pPr>
        <w:spacing w:before="240" w:line="240" w:lineRule="atLeast"/>
        <w:rPr>
          <w:rFonts w:ascii="宋体" w:hAnsi="宋体"/>
          <w:b/>
          <w:bCs/>
          <w:sz w:val="28"/>
          <w:szCs w:val="28"/>
        </w:rPr>
      </w:pPr>
      <w:r w:rsidRPr="00E523D6">
        <w:rPr>
          <w:rFonts w:ascii="宋体" w:hAnsi="宋体" w:hint="eastAsia"/>
          <w:b/>
          <w:bCs/>
          <w:sz w:val="28"/>
          <w:szCs w:val="28"/>
        </w:rPr>
        <w:t>（二）</w:t>
      </w:r>
      <w:r w:rsidRPr="00E523D6">
        <w:rPr>
          <w:rFonts w:ascii="宋体" w:hAnsi="宋体"/>
          <w:b/>
          <w:bCs/>
          <w:sz w:val="28"/>
          <w:szCs w:val="28"/>
        </w:rPr>
        <w:t>、</w:t>
      </w:r>
      <w:r w:rsidRPr="00E523D6">
        <w:rPr>
          <w:rFonts w:ascii="宋体" w:hAnsi="宋体" w:hint="eastAsia"/>
          <w:b/>
          <w:bCs/>
          <w:sz w:val="28"/>
          <w:szCs w:val="28"/>
        </w:rPr>
        <w:t>项目实施阶段</w:t>
      </w:r>
    </w:p>
    <w:p w:rsidR="00F55D7E" w:rsidRPr="00E523D6" w:rsidRDefault="00F55D7E" w:rsidP="00F55D7E">
      <w:pPr>
        <w:widowControl/>
        <w:numPr>
          <w:ilvl w:val="0"/>
          <w:numId w:val="2"/>
        </w:numPr>
        <w:spacing w:line="360" w:lineRule="auto"/>
        <w:ind w:firstLine="66"/>
        <w:textAlignment w:val="baseline"/>
        <w:rPr>
          <w:rFonts w:ascii="宋体" w:hAnsi="宋体"/>
          <w:sz w:val="28"/>
          <w:szCs w:val="28"/>
        </w:rPr>
      </w:pPr>
      <w:r w:rsidRPr="00E523D6">
        <w:rPr>
          <w:rFonts w:ascii="宋体" w:hAnsi="宋体" w:cs="宋体" w:hint="eastAsia"/>
          <w:sz w:val="28"/>
          <w:szCs w:val="28"/>
        </w:rPr>
        <w:t>配合业主提交设计任务书，为业主提供建设项目专业咨询</w:t>
      </w:r>
      <w:r w:rsidRPr="00E523D6">
        <w:rPr>
          <w:rFonts w:ascii="宋体" w:hAnsi="宋体"/>
          <w:sz w:val="28"/>
          <w:szCs w:val="28"/>
        </w:rPr>
        <w:t>；</w:t>
      </w:r>
    </w:p>
    <w:p w:rsidR="00F55D7E" w:rsidRPr="00E523D6" w:rsidRDefault="00F55D7E" w:rsidP="00F55D7E">
      <w:pPr>
        <w:widowControl/>
        <w:numPr>
          <w:ilvl w:val="0"/>
          <w:numId w:val="2"/>
        </w:numPr>
        <w:spacing w:line="360" w:lineRule="auto"/>
        <w:ind w:firstLine="66"/>
        <w:textAlignment w:val="baseline"/>
        <w:rPr>
          <w:rFonts w:ascii="宋体" w:hAnsi="宋体"/>
          <w:sz w:val="28"/>
          <w:szCs w:val="28"/>
        </w:rPr>
      </w:pPr>
      <w:r w:rsidRPr="00E523D6">
        <w:rPr>
          <w:rFonts w:ascii="宋体" w:hAnsi="宋体" w:cs="宋体" w:hint="eastAsia"/>
          <w:sz w:val="28"/>
          <w:szCs w:val="28"/>
        </w:rPr>
        <w:lastRenderedPageBreak/>
        <w:t>负责该项目授权范围内所涉及的所有技术经济合同的谈判工作,协助建设单位与各工程承包单位监理单位或货物服务供应单位签订合同，审查设备、材料、服务等供应厂商名单</w:t>
      </w:r>
      <w:r w:rsidRPr="00E523D6">
        <w:rPr>
          <w:rFonts w:ascii="宋体" w:hAnsi="宋体" w:hint="eastAsia"/>
          <w:sz w:val="28"/>
          <w:szCs w:val="28"/>
        </w:rPr>
        <w:t>；</w:t>
      </w:r>
    </w:p>
    <w:p w:rsidR="00F55D7E" w:rsidRPr="00E523D6" w:rsidRDefault="00F55D7E" w:rsidP="00F55D7E">
      <w:pPr>
        <w:widowControl/>
        <w:numPr>
          <w:ilvl w:val="0"/>
          <w:numId w:val="2"/>
        </w:numPr>
        <w:spacing w:line="360" w:lineRule="auto"/>
        <w:ind w:firstLine="66"/>
        <w:textAlignment w:val="baseline"/>
        <w:rPr>
          <w:rFonts w:ascii="宋体" w:hAnsi="宋体"/>
          <w:sz w:val="28"/>
          <w:szCs w:val="28"/>
        </w:rPr>
      </w:pPr>
      <w:r w:rsidRPr="00E523D6">
        <w:rPr>
          <w:rFonts w:ascii="宋体" w:hAnsi="宋体" w:cs="宋体" w:hint="eastAsia"/>
          <w:sz w:val="28"/>
          <w:szCs w:val="28"/>
        </w:rPr>
        <w:t>项目实施前负责组织对参建单位进行设计交底</w:t>
      </w:r>
      <w:r w:rsidRPr="00E523D6">
        <w:rPr>
          <w:rFonts w:ascii="宋体" w:hAnsi="宋体" w:hint="eastAsia"/>
          <w:sz w:val="28"/>
          <w:szCs w:val="28"/>
        </w:rPr>
        <w:t>；</w:t>
      </w:r>
    </w:p>
    <w:p w:rsidR="00F55D7E" w:rsidRPr="00E523D6" w:rsidRDefault="00F55D7E" w:rsidP="00F55D7E">
      <w:pPr>
        <w:widowControl/>
        <w:numPr>
          <w:ilvl w:val="0"/>
          <w:numId w:val="2"/>
        </w:numPr>
        <w:spacing w:line="360" w:lineRule="auto"/>
        <w:ind w:firstLine="66"/>
        <w:textAlignment w:val="baseline"/>
        <w:rPr>
          <w:rFonts w:ascii="宋体" w:hAnsi="宋体"/>
          <w:sz w:val="28"/>
          <w:szCs w:val="28"/>
        </w:rPr>
      </w:pPr>
      <w:r w:rsidRPr="00E523D6">
        <w:rPr>
          <w:rFonts w:ascii="宋体" w:hAnsi="宋体" w:cs="宋体" w:hint="eastAsia"/>
          <w:sz w:val="28"/>
          <w:szCs w:val="28"/>
        </w:rPr>
        <w:t>按项目批准的规模、建设标准、建设内容、投资及建设期限，协调组织推进落实；</w:t>
      </w:r>
    </w:p>
    <w:p w:rsidR="00F55D7E" w:rsidRPr="00E523D6" w:rsidRDefault="00F55D7E" w:rsidP="00F55D7E">
      <w:pPr>
        <w:widowControl/>
        <w:numPr>
          <w:ilvl w:val="0"/>
          <w:numId w:val="2"/>
        </w:numPr>
        <w:spacing w:line="360" w:lineRule="auto"/>
        <w:ind w:firstLine="66"/>
        <w:textAlignment w:val="baseline"/>
        <w:rPr>
          <w:rFonts w:ascii="宋体" w:hAnsi="宋体"/>
          <w:sz w:val="28"/>
          <w:szCs w:val="28"/>
        </w:rPr>
      </w:pPr>
      <w:r w:rsidRPr="00E523D6">
        <w:rPr>
          <w:rFonts w:ascii="宋体" w:hAnsi="宋体" w:cs="宋体" w:hint="eastAsia"/>
          <w:sz w:val="28"/>
          <w:szCs w:val="28"/>
        </w:rPr>
        <w:t>项目实施期间项目管理人员常驻现场并负责对该项目建设质量、进度、投资及各类合同实施有效的管理,处理突发事件和项目实施过程中出现的各类问题，协调各参建单位之间的关系；</w:t>
      </w:r>
    </w:p>
    <w:p w:rsidR="00F55D7E" w:rsidRPr="00E523D6" w:rsidRDefault="00F55D7E" w:rsidP="00F55D7E">
      <w:pPr>
        <w:widowControl/>
        <w:numPr>
          <w:ilvl w:val="0"/>
          <w:numId w:val="2"/>
        </w:numPr>
        <w:spacing w:line="360" w:lineRule="auto"/>
        <w:ind w:firstLine="66"/>
        <w:textAlignment w:val="baseline"/>
        <w:rPr>
          <w:rFonts w:ascii="宋体" w:hAnsi="宋体"/>
          <w:sz w:val="28"/>
          <w:szCs w:val="28"/>
        </w:rPr>
      </w:pPr>
      <w:r w:rsidRPr="00E523D6">
        <w:rPr>
          <w:rFonts w:ascii="宋体" w:hAnsi="宋体" w:cs="宋体" w:hint="eastAsia"/>
          <w:sz w:val="28"/>
          <w:szCs w:val="28"/>
        </w:rPr>
        <w:t>建立、健全项目施工、管理档案，有专人负责建设项目的各类资料、合同等的收集、整理和保存工作。</w:t>
      </w:r>
    </w:p>
    <w:p w:rsidR="00F55D7E" w:rsidRPr="00F36634" w:rsidRDefault="00F55D7E" w:rsidP="00F55D7E">
      <w:pPr>
        <w:spacing w:before="240" w:line="240" w:lineRule="atLeast"/>
        <w:rPr>
          <w:rFonts w:ascii="宋体" w:hAnsi="宋体"/>
          <w:b/>
          <w:bCs/>
          <w:sz w:val="28"/>
          <w:szCs w:val="28"/>
        </w:rPr>
      </w:pPr>
      <w:r w:rsidRPr="00F36634">
        <w:rPr>
          <w:rFonts w:ascii="宋体" w:hAnsi="宋体"/>
          <w:b/>
          <w:bCs/>
          <w:sz w:val="28"/>
          <w:szCs w:val="28"/>
        </w:rPr>
        <w:t>（三）、</w:t>
      </w:r>
      <w:r w:rsidRPr="00F36634">
        <w:rPr>
          <w:rFonts w:ascii="宋体" w:hAnsi="宋体" w:hint="eastAsia"/>
          <w:b/>
          <w:bCs/>
          <w:sz w:val="28"/>
          <w:szCs w:val="28"/>
        </w:rPr>
        <w:t>竣工验收阶段</w:t>
      </w:r>
      <w:r w:rsidRPr="00F36634">
        <w:rPr>
          <w:rFonts w:ascii="宋体" w:hAnsi="宋体"/>
          <w:b/>
          <w:bCs/>
          <w:sz w:val="28"/>
          <w:szCs w:val="28"/>
        </w:rPr>
        <w:t>：</w:t>
      </w:r>
    </w:p>
    <w:p w:rsidR="00F55D7E" w:rsidRPr="00E523D6" w:rsidRDefault="00F55D7E" w:rsidP="00F55D7E">
      <w:pPr>
        <w:pStyle w:val="a5"/>
        <w:widowControl/>
        <w:numPr>
          <w:ilvl w:val="0"/>
          <w:numId w:val="3"/>
        </w:numPr>
        <w:spacing w:line="360" w:lineRule="auto"/>
        <w:ind w:left="0" w:firstLine="560"/>
        <w:textAlignment w:val="baseline"/>
        <w:rPr>
          <w:rFonts w:ascii="宋体" w:eastAsia="宋体" w:hAnsi="宋体" w:cs="Times New Roman"/>
          <w:sz w:val="28"/>
          <w:szCs w:val="28"/>
        </w:rPr>
      </w:pPr>
      <w:r w:rsidRPr="00E523D6">
        <w:rPr>
          <w:rFonts w:ascii="宋体" w:hAnsi="宋体" w:cs="宋体" w:hint="eastAsia"/>
          <w:sz w:val="28"/>
          <w:szCs w:val="28"/>
        </w:rPr>
        <w:t>制定交工验收及竣工验收的工作计划</w:t>
      </w:r>
      <w:r w:rsidRPr="00E523D6">
        <w:rPr>
          <w:rFonts w:ascii="宋体" w:eastAsia="宋体" w:hAnsi="宋体" w:cs="Times New Roman" w:hint="eastAsia"/>
          <w:sz w:val="28"/>
          <w:szCs w:val="28"/>
        </w:rPr>
        <w:t>；</w:t>
      </w:r>
    </w:p>
    <w:p w:rsidR="00F55D7E" w:rsidRPr="00E523D6" w:rsidRDefault="00F55D7E" w:rsidP="00F55D7E">
      <w:pPr>
        <w:pStyle w:val="a5"/>
        <w:widowControl/>
        <w:numPr>
          <w:ilvl w:val="0"/>
          <w:numId w:val="3"/>
        </w:numPr>
        <w:spacing w:line="360" w:lineRule="auto"/>
        <w:ind w:left="0" w:firstLine="560"/>
        <w:textAlignment w:val="baseline"/>
        <w:rPr>
          <w:rFonts w:ascii="宋体" w:eastAsia="宋体" w:hAnsi="宋体" w:cs="Times New Roman"/>
          <w:sz w:val="28"/>
          <w:szCs w:val="28"/>
        </w:rPr>
      </w:pPr>
      <w:r w:rsidRPr="00E523D6">
        <w:rPr>
          <w:rFonts w:ascii="宋体" w:hAnsi="宋体" w:cs="宋体" w:hint="eastAsia"/>
          <w:sz w:val="28"/>
          <w:szCs w:val="28"/>
        </w:rPr>
        <w:t>组织由建设单位、设计单位、施工单位、监理单位及政府管理部门和有关领导参加竣工验收，并协助办理验收手续；</w:t>
      </w:r>
    </w:p>
    <w:p w:rsidR="00F55D7E" w:rsidRPr="00E523D6" w:rsidRDefault="00F55D7E" w:rsidP="00F55D7E">
      <w:pPr>
        <w:pStyle w:val="a5"/>
        <w:widowControl/>
        <w:numPr>
          <w:ilvl w:val="0"/>
          <w:numId w:val="3"/>
        </w:numPr>
        <w:spacing w:line="360" w:lineRule="auto"/>
        <w:ind w:left="0" w:firstLine="560"/>
        <w:textAlignment w:val="baseline"/>
        <w:rPr>
          <w:rFonts w:ascii="宋体" w:eastAsia="宋体" w:hAnsi="宋体" w:cs="Times New Roman"/>
          <w:sz w:val="28"/>
          <w:szCs w:val="28"/>
        </w:rPr>
      </w:pPr>
      <w:r w:rsidRPr="00E523D6">
        <w:rPr>
          <w:rFonts w:ascii="宋体" w:hAnsi="宋体" w:cs="宋体" w:hint="eastAsia"/>
          <w:sz w:val="28"/>
          <w:szCs w:val="28"/>
        </w:rPr>
        <w:t>协助完成工程审价、审计工作；</w:t>
      </w:r>
    </w:p>
    <w:p w:rsidR="00F55D7E" w:rsidRPr="00E523D6" w:rsidRDefault="00F55D7E" w:rsidP="00F55D7E">
      <w:pPr>
        <w:pStyle w:val="a5"/>
        <w:widowControl/>
        <w:numPr>
          <w:ilvl w:val="0"/>
          <w:numId w:val="3"/>
        </w:numPr>
        <w:spacing w:line="360" w:lineRule="auto"/>
        <w:ind w:left="0" w:firstLine="560"/>
        <w:textAlignment w:val="baseline"/>
        <w:rPr>
          <w:rFonts w:ascii="宋体" w:eastAsia="宋体" w:hAnsi="宋体" w:cs="Times New Roman"/>
          <w:sz w:val="28"/>
          <w:szCs w:val="28"/>
        </w:rPr>
      </w:pPr>
      <w:r w:rsidRPr="00E523D6">
        <w:rPr>
          <w:rFonts w:ascii="宋体" w:hAnsi="宋体" w:cs="宋体" w:hint="eastAsia"/>
          <w:sz w:val="28"/>
          <w:szCs w:val="28"/>
        </w:rPr>
        <w:t>督促各方完成资料归档工作(资料要求符合上海市档案工作条例和建设单位档案验收的要求)。</w:t>
      </w:r>
    </w:p>
    <w:p w:rsidR="00F55D7E" w:rsidRPr="00E523D6" w:rsidRDefault="00F55D7E" w:rsidP="00F55D7E">
      <w:pPr>
        <w:pStyle w:val="a5"/>
        <w:widowControl/>
        <w:numPr>
          <w:ilvl w:val="0"/>
          <w:numId w:val="3"/>
        </w:numPr>
        <w:spacing w:line="360" w:lineRule="auto"/>
        <w:ind w:left="0" w:firstLine="560"/>
        <w:textAlignment w:val="baseline"/>
        <w:rPr>
          <w:rFonts w:ascii="宋体" w:eastAsia="宋体" w:hAnsi="宋体" w:cs="Times New Roman"/>
          <w:sz w:val="28"/>
          <w:szCs w:val="28"/>
        </w:rPr>
      </w:pPr>
      <w:r w:rsidRPr="00E523D6">
        <w:rPr>
          <w:rFonts w:ascii="宋体" w:hAnsi="宋体" w:cs="宋体" w:hint="eastAsia"/>
          <w:sz w:val="28"/>
          <w:szCs w:val="28"/>
        </w:rPr>
        <w:t>组织工程移交并负责办理相关竣工手续；</w:t>
      </w:r>
    </w:p>
    <w:p w:rsidR="00F55D7E" w:rsidRPr="00872D76" w:rsidRDefault="00F55D7E" w:rsidP="00F55D7E">
      <w:pPr>
        <w:pStyle w:val="a5"/>
        <w:widowControl/>
        <w:numPr>
          <w:ilvl w:val="0"/>
          <w:numId w:val="3"/>
        </w:numPr>
        <w:spacing w:line="360" w:lineRule="auto"/>
        <w:ind w:left="0" w:firstLine="560"/>
        <w:textAlignment w:val="baseline"/>
        <w:rPr>
          <w:rFonts w:ascii="宋体" w:hAnsi="宋体" w:cs="宋体"/>
          <w:sz w:val="28"/>
          <w:szCs w:val="28"/>
        </w:rPr>
      </w:pPr>
      <w:r w:rsidRPr="00E523D6">
        <w:rPr>
          <w:rFonts w:ascii="宋体" w:hAnsi="宋体" w:cs="宋体" w:hint="eastAsia"/>
          <w:sz w:val="28"/>
          <w:szCs w:val="28"/>
        </w:rPr>
        <w:t>负责协调工程缺陷责任期内的修复管理工作等。</w:t>
      </w:r>
    </w:p>
    <w:p w:rsidR="00F55D7E" w:rsidRPr="00E523D6" w:rsidRDefault="00F55D7E" w:rsidP="00F55D7E">
      <w:pPr>
        <w:spacing w:before="240" w:line="240" w:lineRule="atLeast"/>
        <w:rPr>
          <w:rFonts w:ascii="宋体" w:hAnsi="宋体"/>
          <w:b/>
          <w:bCs/>
          <w:sz w:val="28"/>
          <w:szCs w:val="28"/>
        </w:rPr>
      </w:pPr>
      <w:r w:rsidRPr="00E523D6">
        <w:rPr>
          <w:rFonts w:ascii="宋体" w:hAnsi="宋体" w:hint="eastAsia"/>
          <w:b/>
          <w:bCs/>
          <w:sz w:val="28"/>
          <w:szCs w:val="28"/>
        </w:rPr>
        <w:t>（四）</w:t>
      </w:r>
      <w:r w:rsidRPr="00E523D6">
        <w:rPr>
          <w:rFonts w:ascii="宋体" w:hAnsi="宋体"/>
          <w:b/>
          <w:bCs/>
          <w:sz w:val="28"/>
          <w:szCs w:val="28"/>
        </w:rPr>
        <w:t>、</w:t>
      </w:r>
      <w:r w:rsidRPr="00E523D6">
        <w:rPr>
          <w:rFonts w:ascii="宋体" w:hAnsi="宋体" w:hint="eastAsia"/>
          <w:b/>
          <w:bCs/>
          <w:sz w:val="28"/>
          <w:szCs w:val="28"/>
        </w:rPr>
        <w:t>代建合同约定的其他内容</w:t>
      </w:r>
    </w:p>
    <w:p w:rsidR="00F55D7E" w:rsidRPr="00E523D6" w:rsidRDefault="00F55D7E" w:rsidP="000F10B1">
      <w:pPr>
        <w:widowControl/>
        <w:spacing w:line="360" w:lineRule="auto"/>
        <w:ind w:left="426"/>
        <w:textAlignment w:val="baseline"/>
        <w:rPr>
          <w:rFonts w:ascii="宋体" w:hAnsi="宋体"/>
          <w:sz w:val="28"/>
          <w:szCs w:val="28"/>
        </w:rPr>
      </w:pPr>
      <w:r w:rsidRPr="00E523D6">
        <w:rPr>
          <w:rFonts w:ascii="宋体" w:hAnsi="宋体" w:hint="eastAsia"/>
          <w:sz w:val="28"/>
          <w:szCs w:val="28"/>
        </w:rPr>
        <w:lastRenderedPageBreak/>
        <w:t>项目代建单位与项目建设单位签订的代建合同中规定的其他工作和服务内容</w:t>
      </w:r>
      <w:r>
        <w:rPr>
          <w:rFonts w:ascii="宋体" w:hAnsi="宋体"/>
          <w:sz w:val="28"/>
          <w:szCs w:val="28"/>
        </w:rPr>
        <w:t>，本项目合同为总价</w:t>
      </w:r>
      <w:r w:rsidRPr="00C10D5E">
        <w:rPr>
          <w:rFonts w:ascii="宋体" w:hAnsi="宋体" w:hint="eastAsia"/>
          <w:sz w:val="28"/>
          <w:szCs w:val="28"/>
        </w:rPr>
        <w:t>包干</w:t>
      </w:r>
      <w:r>
        <w:rPr>
          <w:rFonts w:ascii="宋体" w:hAnsi="宋体"/>
          <w:sz w:val="28"/>
          <w:szCs w:val="28"/>
        </w:rPr>
        <w:t>合同。</w:t>
      </w:r>
    </w:p>
    <w:p w:rsidR="00F55D7E" w:rsidRPr="00DF6B27" w:rsidRDefault="00F55D7E" w:rsidP="00F55D7E">
      <w:pPr>
        <w:snapToGrid w:val="0"/>
        <w:spacing w:line="360" w:lineRule="auto"/>
        <w:rPr>
          <w:rFonts w:ascii="宋体" w:hAnsi="宋体" w:cs="仿宋_GB2312"/>
          <w:b/>
          <w:kern w:val="0"/>
          <w:sz w:val="28"/>
          <w:szCs w:val="28"/>
        </w:rPr>
      </w:pPr>
      <w:r>
        <w:rPr>
          <w:rFonts w:ascii="宋体" w:hAnsi="宋体" w:cs="仿宋_GB2312" w:hint="eastAsia"/>
          <w:b/>
          <w:kern w:val="0"/>
          <w:sz w:val="28"/>
          <w:szCs w:val="28"/>
        </w:rPr>
        <w:t>三、</w:t>
      </w:r>
      <w:r w:rsidRPr="00E523D6">
        <w:rPr>
          <w:rFonts w:ascii="宋体" w:hAnsi="宋体" w:cs="仿宋_GB2312" w:hint="eastAsia"/>
          <w:b/>
          <w:kern w:val="0"/>
          <w:sz w:val="28"/>
          <w:szCs w:val="28"/>
        </w:rPr>
        <w:t>拟投入本项目人员要求</w:t>
      </w:r>
      <w:r w:rsidRPr="00DF6B27">
        <w:rPr>
          <w:rFonts w:ascii="宋体" w:hAnsi="宋体" w:cs="仿宋_GB2312" w:hint="eastAsia"/>
          <w:b/>
          <w:kern w:val="0"/>
          <w:sz w:val="28"/>
          <w:szCs w:val="28"/>
        </w:rPr>
        <w:t>：</w:t>
      </w:r>
    </w:p>
    <w:p w:rsidR="00F55D7E" w:rsidRPr="000F10B1" w:rsidRDefault="00F55D7E" w:rsidP="000F10B1">
      <w:pPr>
        <w:snapToGrid w:val="0"/>
        <w:spacing w:line="360" w:lineRule="auto"/>
        <w:ind w:firstLineChars="200" w:firstLine="560"/>
        <w:rPr>
          <w:rFonts w:ascii="宋体" w:hAnsi="宋体" w:cs="仿宋_GB2312"/>
          <w:kern w:val="0"/>
          <w:sz w:val="28"/>
          <w:szCs w:val="28"/>
        </w:rPr>
      </w:pPr>
      <w:r w:rsidRPr="00E523D6">
        <w:rPr>
          <w:rFonts w:ascii="宋体" w:hAnsi="宋体" w:cs="仿宋_GB2312" w:hint="eastAsia"/>
          <w:kern w:val="0"/>
          <w:sz w:val="28"/>
          <w:szCs w:val="28"/>
        </w:rPr>
        <w:t>投标人应具有从事本项目的能力，保证项目团队的人员数量及其配置的合理性，需任命一名经验丰富的全职项目经理全权负责整个项目，还应针对本项目配备符合要求的专业服务人员。</w:t>
      </w:r>
    </w:p>
    <w:p w:rsidR="00F55D7E" w:rsidRPr="00C64BEC" w:rsidRDefault="00F55D7E" w:rsidP="00F55D7E">
      <w:pPr>
        <w:spacing w:line="360" w:lineRule="auto"/>
        <w:rPr>
          <w:b/>
          <w:sz w:val="28"/>
          <w:szCs w:val="28"/>
        </w:rPr>
      </w:pPr>
      <w:r w:rsidRPr="00C64BEC">
        <w:rPr>
          <w:rFonts w:hint="eastAsia"/>
          <w:b/>
          <w:sz w:val="28"/>
          <w:szCs w:val="28"/>
        </w:rPr>
        <w:t>四、其他</w:t>
      </w:r>
      <w:r>
        <w:rPr>
          <w:rFonts w:hint="eastAsia"/>
          <w:b/>
          <w:sz w:val="28"/>
          <w:szCs w:val="28"/>
        </w:rPr>
        <w:t>要求</w:t>
      </w:r>
    </w:p>
    <w:p w:rsidR="00F55D7E" w:rsidRPr="00872D76" w:rsidRDefault="00F55D7E" w:rsidP="00F55D7E">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保证所提供的服务符合国家有关质量技术标准及相关法律、法规规定的要求；</w:t>
      </w:r>
    </w:p>
    <w:p w:rsidR="00F55D7E" w:rsidRPr="00872D76" w:rsidRDefault="00F55D7E" w:rsidP="00F55D7E">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保证本项目采购人优先享受各项服；</w:t>
      </w:r>
    </w:p>
    <w:p w:rsidR="00F55D7E" w:rsidRPr="00872D76" w:rsidRDefault="00F55D7E" w:rsidP="00F55D7E">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针对本项目成立服务小组，指派专人负责日常管理及联络工作；</w:t>
      </w:r>
    </w:p>
    <w:p w:rsidR="00F55D7E" w:rsidRPr="00872D76" w:rsidRDefault="00F55D7E" w:rsidP="00F55D7E">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建立采购人投诉及处理台账，记录投诉内容及协调处理方法，有效督促严格履约；</w:t>
      </w:r>
    </w:p>
    <w:p w:rsidR="00F55D7E" w:rsidRPr="00872D76" w:rsidRDefault="00F55D7E" w:rsidP="00F55D7E">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提供技术服务热线（7*8 小时）， 负责解答采购人遇到的问题；</w:t>
      </w:r>
    </w:p>
    <w:p w:rsidR="00F55D7E" w:rsidRPr="00872D76" w:rsidRDefault="00F55D7E" w:rsidP="00F55D7E">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供应商提供的其他服务承诺；</w:t>
      </w:r>
    </w:p>
    <w:p w:rsidR="00F55D7E" w:rsidRPr="00872D76" w:rsidRDefault="00F55D7E" w:rsidP="00F55D7E">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供应商应按照</w:t>
      </w:r>
      <w:r w:rsidR="00366106">
        <w:rPr>
          <w:rFonts w:ascii="宋体" w:hAnsi="宋体" w:cs="宋体" w:hint="eastAsia"/>
          <w:sz w:val="28"/>
          <w:szCs w:val="28"/>
        </w:rPr>
        <w:t>合同要求</w:t>
      </w:r>
      <w:r w:rsidRPr="00872D76">
        <w:rPr>
          <w:rFonts w:ascii="宋体" w:hAnsi="宋体" w:cs="宋体" w:hint="eastAsia"/>
          <w:sz w:val="28"/>
          <w:szCs w:val="28"/>
        </w:rPr>
        <w:t>相关规定，主动配合征集人和各级财政部门的管理，按照相关的要求实施，并应做好信息维护、履约管理等工作；</w:t>
      </w:r>
    </w:p>
    <w:p w:rsidR="00EC4E60" w:rsidRPr="00E5445A" w:rsidRDefault="00F55D7E" w:rsidP="00E5445A">
      <w:pPr>
        <w:pStyle w:val="a5"/>
        <w:widowControl/>
        <w:numPr>
          <w:ilvl w:val="0"/>
          <w:numId w:val="4"/>
        </w:numPr>
        <w:spacing w:line="360" w:lineRule="auto"/>
        <w:ind w:left="0" w:firstLine="560"/>
        <w:textAlignment w:val="baseline"/>
        <w:rPr>
          <w:rFonts w:ascii="宋体" w:hAnsi="宋体" w:cs="宋体"/>
          <w:sz w:val="28"/>
          <w:szCs w:val="28"/>
        </w:rPr>
      </w:pPr>
      <w:r w:rsidRPr="00872D76">
        <w:rPr>
          <w:rFonts w:ascii="宋体" w:hAnsi="宋体" w:cs="宋体" w:hint="eastAsia"/>
          <w:sz w:val="28"/>
          <w:szCs w:val="28"/>
        </w:rPr>
        <w:t>服务时间地点：根据合同约定时间和地点开展服务；</w:t>
      </w:r>
    </w:p>
    <w:sectPr w:rsidR="00EC4E60" w:rsidRPr="00E5445A" w:rsidSect="00BA2F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565" w:rsidRDefault="000C7565" w:rsidP="00F55D7E">
      <w:r>
        <w:separator/>
      </w:r>
    </w:p>
  </w:endnote>
  <w:endnote w:type="continuationSeparator" w:id="1">
    <w:p w:rsidR="000C7565" w:rsidRDefault="000C7565" w:rsidP="00F55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565" w:rsidRDefault="000C7565" w:rsidP="00F55D7E">
      <w:r>
        <w:separator/>
      </w:r>
    </w:p>
  </w:footnote>
  <w:footnote w:type="continuationSeparator" w:id="1">
    <w:p w:rsidR="000C7565" w:rsidRDefault="000C7565" w:rsidP="00F55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6B5"/>
    <w:multiLevelType w:val="multilevel"/>
    <w:tmpl w:val="37C4B336"/>
    <w:lvl w:ilvl="0">
      <w:start w:val="1"/>
      <w:numFmt w:val="decimal"/>
      <w:suff w:val="nothing"/>
      <w:lvlText w:val="%1、"/>
      <w:lvlJc w:val="left"/>
      <w:pPr>
        <w:ind w:left="360" w:hanging="360"/>
      </w:pPr>
      <w:rPr>
        <w:rFonts w:hint="eastAsia"/>
      </w:rPr>
    </w:lvl>
    <w:lvl w:ilvl="1">
      <w:start w:val="1"/>
      <w:numFmt w:val="lowerLetter"/>
      <w:lvlText w:val="%2%1)"/>
      <w:lvlJc w:val="left"/>
      <w:pPr>
        <w:ind w:left="840" w:hanging="420"/>
      </w:pPr>
      <w:rPr>
        <w:rFonts w:hint="eastAsia"/>
      </w:rPr>
    </w:lvl>
    <w:lvl w:ilvl="2">
      <w:start w:val="1"/>
      <w:numFmt w:val="lowerRoman"/>
      <w:lvlText w:val="%3%1."/>
      <w:lvlJc w:val="right"/>
      <w:pPr>
        <w:ind w:left="1260" w:hanging="420"/>
      </w:pPr>
      <w:rPr>
        <w:rFonts w:hint="eastAsia"/>
      </w:rPr>
    </w:lvl>
    <w:lvl w:ilvl="3">
      <w:start w:val="1"/>
      <w:numFmt w:val="decimal"/>
      <w:lvlText w:val="%1."/>
      <w:lvlJc w:val="left"/>
      <w:pPr>
        <w:ind w:left="1680" w:hanging="420"/>
      </w:pPr>
      <w:rPr>
        <w:rFonts w:hint="eastAsia"/>
      </w:rPr>
    </w:lvl>
    <w:lvl w:ilvl="4">
      <w:start w:val="1"/>
      <w:numFmt w:val="lowerLetter"/>
      <w:lvlText w:val="%1)"/>
      <w:lvlJc w:val="left"/>
      <w:pPr>
        <w:ind w:left="2100" w:hanging="420"/>
      </w:pPr>
      <w:rPr>
        <w:rFonts w:hint="eastAsia"/>
      </w:rPr>
    </w:lvl>
    <w:lvl w:ilvl="5">
      <w:start w:val="1"/>
      <w:numFmt w:val="lowerRoman"/>
      <w:lvlText w:val="%1."/>
      <w:lvlJc w:val="right"/>
      <w:pPr>
        <w:ind w:left="2520" w:hanging="420"/>
      </w:pPr>
      <w:rPr>
        <w:rFonts w:hint="eastAsia"/>
      </w:rPr>
    </w:lvl>
    <w:lvl w:ilvl="6">
      <w:start w:val="1"/>
      <w:numFmt w:val="decimal"/>
      <w:lvlText w:val="%1."/>
      <w:lvlJc w:val="left"/>
      <w:pPr>
        <w:ind w:left="2940" w:hanging="420"/>
      </w:pPr>
      <w:rPr>
        <w:rFonts w:hint="eastAsia"/>
      </w:rPr>
    </w:lvl>
    <w:lvl w:ilvl="7">
      <w:start w:val="1"/>
      <w:numFmt w:val="lowerLetter"/>
      <w:lvlText w:val="%1)"/>
      <w:lvlJc w:val="left"/>
      <w:pPr>
        <w:ind w:left="3360" w:hanging="420"/>
      </w:pPr>
      <w:rPr>
        <w:rFonts w:hint="eastAsia"/>
      </w:rPr>
    </w:lvl>
    <w:lvl w:ilvl="8">
      <w:start w:val="1"/>
      <w:numFmt w:val="lowerRoman"/>
      <w:lvlText w:val="%1."/>
      <w:lvlJc w:val="right"/>
      <w:pPr>
        <w:ind w:left="3780" w:hanging="420"/>
      </w:pPr>
      <w:rPr>
        <w:rFonts w:hint="eastAsia"/>
      </w:rPr>
    </w:lvl>
  </w:abstractNum>
  <w:abstractNum w:abstractNumId="1">
    <w:nsid w:val="34CB1170"/>
    <w:multiLevelType w:val="hybridMultilevel"/>
    <w:tmpl w:val="A03CB20A"/>
    <w:lvl w:ilvl="0" w:tplc="5964E5AC">
      <w:start w:val="1"/>
      <w:numFmt w:val="decimal"/>
      <w:suff w:val="nothing"/>
      <w:lvlText w:val="%1、"/>
      <w:lvlJc w:val="left"/>
      <w:pPr>
        <w:ind w:left="786" w:hanging="360"/>
      </w:pPr>
      <w:rPr>
        <w:rFonts w:eastAsia="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C4F5138"/>
    <w:multiLevelType w:val="hybridMultilevel"/>
    <w:tmpl w:val="A03CB20A"/>
    <w:lvl w:ilvl="0" w:tplc="5964E5AC">
      <w:start w:val="1"/>
      <w:numFmt w:val="decimal"/>
      <w:suff w:val="nothing"/>
      <w:lvlText w:val="%1、"/>
      <w:lvlJc w:val="left"/>
      <w:pPr>
        <w:ind w:left="1495" w:hanging="360"/>
      </w:pPr>
      <w:rPr>
        <w:rFonts w:eastAsia="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DE52A7B"/>
    <w:multiLevelType w:val="multilevel"/>
    <w:tmpl w:val="9F5056E2"/>
    <w:lvl w:ilvl="0">
      <w:start w:val="1"/>
      <w:numFmt w:val="decimal"/>
      <w:suff w:val="nothing"/>
      <w:lvlText w:val="%1、"/>
      <w:lvlJc w:val="left"/>
      <w:pPr>
        <w:ind w:left="360" w:hanging="360"/>
      </w:pPr>
      <w:rPr>
        <w:rFonts w:hint="eastAsia"/>
      </w:rPr>
    </w:lvl>
    <w:lvl w:ilvl="1">
      <w:start w:val="1"/>
      <w:numFmt w:val="lowerLetter"/>
      <w:lvlText w:val="%1)"/>
      <w:lvlJc w:val="left"/>
      <w:pPr>
        <w:ind w:left="840" w:hanging="420"/>
      </w:pPr>
      <w:rPr>
        <w:rFonts w:hint="eastAsia"/>
      </w:rPr>
    </w:lvl>
    <w:lvl w:ilvl="2">
      <w:start w:val="1"/>
      <w:numFmt w:val="lowerRoman"/>
      <w:lvlText w:val="%1."/>
      <w:lvlJc w:val="right"/>
      <w:pPr>
        <w:ind w:left="1260" w:hanging="420"/>
      </w:pPr>
      <w:rPr>
        <w:rFonts w:hint="eastAsia"/>
      </w:rPr>
    </w:lvl>
    <w:lvl w:ilvl="3">
      <w:start w:val="1"/>
      <w:numFmt w:val="decimal"/>
      <w:lvlText w:val="%1."/>
      <w:lvlJc w:val="left"/>
      <w:pPr>
        <w:ind w:left="1680" w:hanging="420"/>
      </w:pPr>
      <w:rPr>
        <w:rFonts w:hint="eastAsia"/>
      </w:rPr>
    </w:lvl>
    <w:lvl w:ilvl="4">
      <w:start w:val="1"/>
      <w:numFmt w:val="lowerLetter"/>
      <w:lvlText w:val="%1)"/>
      <w:lvlJc w:val="left"/>
      <w:pPr>
        <w:ind w:left="2100" w:hanging="420"/>
      </w:pPr>
      <w:rPr>
        <w:rFonts w:hint="eastAsia"/>
      </w:rPr>
    </w:lvl>
    <w:lvl w:ilvl="5">
      <w:start w:val="1"/>
      <w:numFmt w:val="lowerRoman"/>
      <w:lvlText w:val="%1."/>
      <w:lvlJc w:val="right"/>
      <w:pPr>
        <w:ind w:left="2520" w:hanging="420"/>
      </w:pPr>
      <w:rPr>
        <w:rFonts w:hint="eastAsia"/>
      </w:rPr>
    </w:lvl>
    <w:lvl w:ilvl="6">
      <w:start w:val="1"/>
      <w:numFmt w:val="decimal"/>
      <w:lvlText w:val="%1."/>
      <w:lvlJc w:val="left"/>
      <w:pPr>
        <w:ind w:left="2940" w:hanging="420"/>
      </w:pPr>
      <w:rPr>
        <w:rFonts w:hint="eastAsia"/>
      </w:rPr>
    </w:lvl>
    <w:lvl w:ilvl="7">
      <w:start w:val="1"/>
      <w:numFmt w:val="lowerLetter"/>
      <w:lvlText w:val="%1)"/>
      <w:lvlJc w:val="left"/>
      <w:pPr>
        <w:ind w:left="3360" w:hanging="420"/>
      </w:pPr>
      <w:rPr>
        <w:rFonts w:hint="eastAsia"/>
      </w:rPr>
    </w:lvl>
    <w:lvl w:ilvl="8">
      <w:start w:val="1"/>
      <w:numFmt w:val="lowerRoman"/>
      <w:lvlText w:val="%1."/>
      <w:lvlJc w:val="right"/>
      <w:pPr>
        <w:ind w:left="3780" w:hanging="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5D7E"/>
    <w:rsid w:val="000C7565"/>
    <w:rsid w:val="000F10B1"/>
    <w:rsid w:val="00366106"/>
    <w:rsid w:val="00A253A8"/>
    <w:rsid w:val="00BA2FF6"/>
    <w:rsid w:val="00D210CE"/>
    <w:rsid w:val="00D862DD"/>
    <w:rsid w:val="00E5445A"/>
    <w:rsid w:val="00E84B46"/>
    <w:rsid w:val="00EC4E60"/>
    <w:rsid w:val="00F55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D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5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5D7E"/>
    <w:rPr>
      <w:sz w:val="18"/>
      <w:szCs w:val="18"/>
    </w:rPr>
  </w:style>
  <w:style w:type="paragraph" w:styleId="a4">
    <w:name w:val="footer"/>
    <w:basedOn w:val="a"/>
    <w:link w:val="Char0"/>
    <w:uiPriority w:val="99"/>
    <w:semiHidden/>
    <w:unhideWhenUsed/>
    <w:rsid w:val="00F55D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5D7E"/>
    <w:rPr>
      <w:sz w:val="18"/>
      <w:szCs w:val="18"/>
    </w:rPr>
  </w:style>
  <w:style w:type="character" w:customStyle="1" w:styleId="Char1">
    <w:name w:val="列出段落 Char"/>
    <w:link w:val="a5"/>
    <w:uiPriority w:val="34"/>
    <w:qFormat/>
    <w:rsid w:val="00F55D7E"/>
  </w:style>
  <w:style w:type="character" w:customStyle="1" w:styleId="Char2">
    <w:name w:val="纯文本 Char"/>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41 Char"/>
    <w:link w:val="a6"/>
    <w:rsid w:val="00F55D7E"/>
    <w:rPr>
      <w:rFonts w:ascii="宋体" w:hAnsi="Courier New"/>
      <w:sz w:val="24"/>
      <w:szCs w:val="24"/>
    </w:rPr>
  </w:style>
  <w:style w:type="paragraph" w:styleId="a6">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
    <w:link w:val="Char2"/>
    <w:qFormat/>
    <w:rsid w:val="00F55D7E"/>
    <w:pPr>
      <w:spacing w:beforeLines="50" w:afterLines="50" w:line="400" w:lineRule="exact"/>
    </w:pPr>
    <w:rPr>
      <w:rFonts w:ascii="宋体" w:eastAsiaTheme="minorEastAsia" w:hAnsi="Courier New" w:cstheme="minorBidi"/>
      <w:sz w:val="24"/>
      <w:szCs w:val="24"/>
    </w:rPr>
  </w:style>
  <w:style w:type="character" w:customStyle="1" w:styleId="Char10">
    <w:name w:val="纯文本 Char1"/>
    <w:basedOn w:val="a0"/>
    <w:link w:val="a6"/>
    <w:uiPriority w:val="99"/>
    <w:semiHidden/>
    <w:rsid w:val="00F55D7E"/>
    <w:rPr>
      <w:rFonts w:ascii="宋体" w:eastAsia="宋体" w:hAnsi="Courier New" w:cs="Courier New"/>
      <w:szCs w:val="21"/>
    </w:rPr>
  </w:style>
  <w:style w:type="paragraph" w:styleId="a5">
    <w:name w:val="List Paragraph"/>
    <w:basedOn w:val="a"/>
    <w:link w:val="Char1"/>
    <w:uiPriority w:val="34"/>
    <w:qFormat/>
    <w:rsid w:val="00F55D7E"/>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287</Words>
  <Characters>1638</Characters>
  <Application>Microsoft Office Word</Application>
  <DocSecurity>0</DocSecurity>
  <Lines>13</Lines>
  <Paragraphs>3</Paragraphs>
  <ScaleCrop>false</ScaleCrop>
  <Company>Organization</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cp:revision>
  <dcterms:created xsi:type="dcterms:W3CDTF">2025-03-07T06:02:00Z</dcterms:created>
  <dcterms:modified xsi:type="dcterms:W3CDTF">2025-03-17T04:29:00Z</dcterms:modified>
</cp:coreProperties>
</file>